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5BD" w:rsidRDefault="008515BD" w:rsidP="008515BD">
      <w:pPr>
        <w:widowControl/>
        <w:spacing w:line="520" w:lineRule="exact"/>
        <w:jc w:val="center"/>
        <w:rPr>
          <w:rFonts w:ascii="仿宋_GB2312" w:eastAsia="仿宋_GB2312" w:hAnsi="宋体" w:cs="宋体"/>
          <w:b/>
          <w:kern w:val="0"/>
          <w:sz w:val="44"/>
          <w:szCs w:val="44"/>
        </w:rPr>
      </w:pPr>
      <w:r w:rsidRPr="008515BD">
        <w:rPr>
          <w:rFonts w:ascii="仿宋_GB2312" w:eastAsia="仿宋_GB2312" w:hAnsi="宋体" w:cs="宋体" w:hint="eastAsia"/>
          <w:b/>
          <w:kern w:val="0"/>
          <w:sz w:val="44"/>
          <w:szCs w:val="44"/>
        </w:rPr>
        <w:t>梅州市交通运输局重大行政执法决定</w:t>
      </w:r>
    </w:p>
    <w:p w:rsidR="008515BD" w:rsidRPr="008515BD" w:rsidRDefault="008515BD" w:rsidP="008515BD">
      <w:pPr>
        <w:widowControl/>
        <w:spacing w:line="520" w:lineRule="exact"/>
        <w:jc w:val="center"/>
        <w:rPr>
          <w:rFonts w:ascii="仿宋_GB2312" w:eastAsia="仿宋_GB2312" w:hAnsi="宋体" w:cs="宋体"/>
          <w:b/>
          <w:kern w:val="0"/>
          <w:sz w:val="44"/>
          <w:szCs w:val="44"/>
        </w:rPr>
      </w:pPr>
      <w:r w:rsidRPr="008515BD">
        <w:rPr>
          <w:rFonts w:ascii="仿宋_GB2312" w:eastAsia="仿宋_GB2312" w:hAnsi="宋体" w:cs="宋体" w:hint="eastAsia"/>
          <w:b/>
          <w:kern w:val="0"/>
          <w:sz w:val="44"/>
          <w:szCs w:val="44"/>
        </w:rPr>
        <w:t>目录清单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根据《广东省重大行政执法决定法制审核办法（试行）》文件要求，现公示我局重大行政执法决定目录清单。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一、重大行政处罚决定包括：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（一）重大行政处罚案件：指交通运输主管部门作出的吊销证照、责令停产停业、五千元以上（含）罚款、适用听证程序的行政处罚案件；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（二）对已立案查处的，但决定不予处罚、减轻处罚、变更处罚、暂缓执行或者分期缴纳罚款的案件；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三）复杂裁量案件：认定事实和证据争议较大的案件；适用的法律、法规、规章有较大争议的案件；违法行为严重或者社会危险性较大的案件；社会关注度高或者涉及重大公共利益的案件；可能造成重大社会影响的案件；执法管辖区域不明确或有争议的案件；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（四）适用听证程序的案件；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二、重大行政许可决定包括：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（一）适用听证程序的案件；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（二）对公众有重大影响的案件；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（三）情况复杂的案件；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（四）其他重大案件。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三、重大行政强制措施决定包括：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（一）实施行政扣押</w:t>
      </w:r>
      <w:r w:rsidR="00ED7042" w:rsidRPr="00ED7042">
        <w:rPr>
          <w:rFonts w:ascii="仿宋_GB2312" w:eastAsia="仿宋_GB2312" w:hAnsi="宋体" w:cs="宋体" w:hint="eastAsia"/>
          <w:kern w:val="0"/>
          <w:sz w:val="32"/>
          <w:szCs w:val="32"/>
        </w:rPr>
        <w:t>公民、法人或者其他组织财物，标的金额较大的</w:t>
      </w: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的案件；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（二）依法申请人民法院强制执行的案件；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（三）由我局依法实施行政强制执行的案件。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四、其他重大行政执法决定包括：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（一）决定将违法行为移送公安司法机关追究刑事</w:t>
      </w:r>
      <w:bookmarkStart w:id="0" w:name="_GoBack"/>
      <w:bookmarkEnd w:id="0"/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责任的案件；</w:t>
      </w:r>
    </w:p>
    <w:p w:rsidR="00834579" w:rsidRPr="00834579" w:rsidRDefault="00834579" w:rsidP="00834579">
      <w:pPr>
        <w:widowControl/>
        <w:spacing w:line="52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（二）涉及公共安全、公共秩序等重大公共利益的其他行政执法案件；</w:t>
      </w:r>
    </w:p>
    <w:p w:rsidR="008E59BA" w:rsidRDefault="00834579" w:rsidP="00834579">
      <w:pPr>
        <w:spacing w:line="520" w:lineRule="exact"/>
        <w:ind w:firstLineChars="200" w:firstLine="640"/>
      </w:pPr>
      <w:r w:rsidRPr="00834579">
        <w:rPr>
          <w:rFonts w:ascii="仿宋_GB2312" w:eastAsia="仿宋_GB2312" w:hAnsi="宋体" w:cs="宋体" w:hint="eastAsia"/>
          <w:kern w:val="0"/>
          <w:sz w:val="32"/>
          <w:szCs w:val="32"/>
        </w:rPr>
        <w:t>（三）可能造成重大社会影响的其他行政执法案件。</w:t>
      </w:r>
    </w:p>
    <w:sectPr w:rsidR="008E59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B8A" w:rsidRDefault="00B82B8A" w:rsidP="00834579">
      <w:r>
        <w:separator/>
      </w:r>
    </w:p>
  </w:endnote>
  <w:endnote w:type="continuationSeparator" w:id="0">
    <w:p w:rsidR="00B82B8A" w:rsidRDefault="00B82B8A" w:rsidP="0083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B8A" w:rsidRDefault="00B82B8A" w:rsidP="00834579">
      <w:r>
        <w:separator/>
      </w:r>
    </w:p>
  </w:footnote>
  <w:footnote w:type="continuationSeparator" w:id="0">
    <w:p w:rsidR="00B82B8A" w:rsidRDefault="00B82B8A" w:rsidP="008345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F61"/>
    <w:rsid w:val="00723F61"/>
    <w:rsid w:val="00834579"/>
    <w:rsid w:val="008515BD"/>
    <w:rsid w:val="008E59BA"/>
    <w:rsid w:val="00B82B8A"/>
    <w:rsid w:val="00ED7042"/>
    <w:rsid w:val="00F4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986947-9A9E-4E07-AC9D-4DE1D8F81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45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45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45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45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5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胡玲玲（法制室）</dc:creator>
  <cp:keywords/>
  <dc:description/>
  <cp:lastModifiedBy>胡玲玲（法制室）</cp:lastModifiedBy>
  <cp:revision>4</cp:revision>
  <dcterms:created xsi:type="dcterms:W3CDTF">2018-08-27T02:15:00Z</dcterms:created>
  <dcterms:modified xsi:type="dcterms:W3CDTF">2018-08-27T02:25:00Z</dcterms:modified>
</cp:coreProperties>
</file>