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BA" w:rsidRDefault="00B401D0" w:rsidP="00B401D0">
      <w:pPr>
        <w:spacing w:line="600" w:lineRule="exact"/>
        <w:jc w:val="center"/>
        <w:rPr>
          <w:rFonts w:ascii="Times New Roman" w:eastAsia="文星标宋" w:hAnsi="Times New Roman"/>
          <w:color w:val="000000" w:themeColor="text1"/>
          <w:sz w:val="44"/>
          <w:szCs w:val="44"/>
        </w:rPr>
      </w:pPr>
      <w:r>
        <w:rPr>
          <w:rFonts w:ascii="Times New Roman" w:eastAsia="文星标宋" w:hAnsi="文星标宋" w:hint="eastAsia"/>
          <w:color w:val="000000" w:themeColor="text1"/>
          <w:sz w:val="44"/>
          <w:szCs w:val="44"/>
        </w:rPr>
        <w:t>调整</w:t>
      </w:r>
      <w:r w:rsidR="008912D8">
        <w:rPr>
          <w:rFonts w:ascii="Times New Roman" w:eastAsia="文星标宋" w:hAnsi="文星标宋" w:hint="eastAsia"/>
          <w:color w:val="000000" w:themeColor="text1"/>
          <w:sz w:val="44"/>
          <w:szCs w:val="44"/>
        </w:rPr>
        <w:t>梅州市东山学校</w:t>
      </w:r>
      <w:r>
        <w:rPr>
          <w:rFonts w:ascii="Times New Roman" w:eastAsia="文星标宋" w:hAnsi="文星标宋" w:hint="eastAsia"/>
          <w:color w:val="000000" w:themeColor="text1"/>
          <w:sz w:val="44"/>
          <w:szCs w:val="44"/>
        </w:rPr>
        <w:t>学费</w:t>
      </w:r>
      <w:r w:rsidR="008912D8">
        <w:rPr>
          <w:rFonts w:ascii="Times New Roman" w:eastAsia="文星标宋" w:hAnsi="文星标宋" w:hint="eastAsia"/>
          <w:color w:val="000000" w:themeColor="text1"/>
          <w:sz w:val="44"/>
          <w:szCs w:val="44"/>
        </w:rPr>
        <w:t>收费标准</w:t>
      </w:r>
      <w:r>
        <w:rPr>
          <w:rFonts w:ascii="Times New Roman" w:eastAsia="文星标宋" w:hAnsi="文星标宋" w:hint="eastAsia"/>
          <w:color w:val="000000" w:themeColor="text1"/>
          <w:sz w:val="44"/>
          <w:szCs w:val="44"/>
        </w:rPr>
        <w:t>的说明</w:t>
      </w:r>
    </w:p>
    <w:p w:rsidR="00EC40BA" w:rsidRDefault="00EC40BA">
      <w:pPr>
        <w:spacing w:line="600" w:lineRule="exact"/>
        <w:rPr>
          <w:rFonts w:ascii="Times New Roman" w:eastAsia="文星仿宋" w:hAnsi="Times New Roman"/>
          <w:color w:val="000000" w:themeColor="text1"/>
          <w:sz w:val="32"/>
          <w:szCs w:val="32"/>
        </w:rPr>
      </w:pPr>
    </w:p>
    <w:p w:rsidR="00EC40BA" w:rsidRDefault="008912D8">
      <w:pPr>
        <w:widowControl/>
        <w:spacing w:line="600" w:lineRule="exact"/>
        <w:ind w:firstLineChars="200" w:firstLine="640"/>
        <w:jc w:val="left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今年初，市教育局向我局报送了《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关于批准梅州市东山学校学费标准的函》（</w:t>
      </w:r>
      <w:proofErr w:type="gramStart"/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梅市教函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 xml:space="preserve">〔2021〕24 号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）。依据调价程序，3月至5月，我局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价格成本调查队对梅州市东山学校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2018</w:t>
      </w:r>
      <w:r w:rsidR="00376F4F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－</w:t>
      </w:r>
      <w:bookmarkStart w:id="0" w:name="_GoBack"/>
      <w:bookmarkEnd w:id="0"/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2020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年生均教育培养成本开展了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监审。</w:t>
      </w:r>
      <w:r w:rsidR="00B35DDB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根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据《广东省发展改革委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广东省教育厅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广东省财政厅关于进一步完善我省中小学教育收费政策的通知》（粤发改</w:t>
      </w:r>
      <w:proofErr w:type="gramStart"/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〔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2018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〕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14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号）有关规定，结合成本监审结论，我局拟定了梅州市东山学校收费标准拟调整方案。相关情况</w:t>
      </w:r>
      <w:r w:rsidR="00CE5C3D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说明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如下：</w:t>
      </w:r>
    </w:p>
    <w:p w:rsidR="00EC40BA" w:rsidRDefault="008912D8">
      <w:pPr>
        <w:spacing w:line="600" w:lineRule="exact"/>
        <w:ind w:firstLineChars="200" w:firstLine="640"/>
        <w:rPr>
          <w:rFonts w:ascii="Times New Roman" w:eastAsia="文星黑体" w:hAnsi="Times New Roman"/>
          <w:color w:val="000000" w:themeColor="text1"/>
          <w:sz w:val="32"/>
          <w:szCs w:val="32"/>
        </w:rPr>
      </w:pPr>
      <w:r>
        <w:rPr>
          <w:rFonts w:ascii="Times New Roman" w:eastAsia="文星黑体" w:hAnsi="文星黑体" w:hint="eastAsia"/>
          <w:color w:val="000000" w:themeColor="text1"/>
          <w:sz w:val="32"/>
          <w:szCs w:val="32"/>
        </w:rPr>
        <w:t>一、基本情况</w:t>
      </w:r>
    </w:p>
    <w:p w:rsidR="00EC40BA" w:rsidRDefault="008503C9" w:rsidP="00B401D0">
      <w:pPr>
        <w:spacing w:line="600" w:lineRule="exact"/>
        <w:ind w:firstLineChars="200" w:firstLine="641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文星仿宋" w:eastAsia="文星仿宋" w:hAnsi="文星仿宋" w:hint="eastAsia"/>
          <w:b/>
          <w:color w:val="000000" w:themeColor="text1"/>
          <w:sz w:val="32"/>
          <w:szCs w:val="32"/>
        </w:rPr>
        <w:t>⒈</w:t>
      </w:r>
      <w:r w:rsidR="008912D8">
        <w:rPr>
          <w:rFonts w:ascii="Times New Roman" w:eastAsia="文星仿宋" w:hAnsi="Times New Roman" w:hint="eastAsia"/>
          <w:b/>
          <w:color w:val="000000" w:themeColor="text1"/>
          <w:sz w:val="32"/>
          <w:szCs w:val="32"/>
        </w:rPr>
        <w:t>学校的基本情况：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梅州市东山学校是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1999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年经市教育局批准设立的民办义务教育初级学校，建校至今已有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22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年，现有初中教学班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62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个，学生总人数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3195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人，教职工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297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人。</w:t>
      </w:r>
    </w:p>
    <w:p w:rsidR="00EC40BA" w:rsidRDefault="008503C9" w:rsidP="00B401D0">
      <w:pPr>
        <w:spacing w:line="600" w:lineRule="exact"/>
        <w:ind w:firstLineChars="200" w:firstLine="641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文星仿宋" w:eastAsia="文星仿宋" w:hAnsi="文星仿宋" w:hint="eastAsia"/>
          <w:b/>
          <w:color w:val="000000" w:themeColor="text1"/>
          <w:sz w:val="32"/>
          <w:szCs w:val="32"/>
        </w:rPr>
        <w:t>⒉</w:t>
      </w:r>
      <w:r w:rsidR="008912D8">
        <w:rPr>
          <w:rFonts w:ascii="Times New Roman" w:eastAsia="文星仿宋" w:hAnsi="Times New Roman" w:hint="eastAsia"/>
          <w:b/>
          <w:color w:val="000000" w:themeColor="text1"/>
          <w:sz w:val="32"/>
          <w:szCs w:val="32"/>
        </w:rPr>
        <w:t>现行学费的收费情况：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该校现行的学费收费标准是我局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2015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年核定的，具体标准为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4500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ascii="宋体" w:eastAsia="宋体" w:hAnsi="宋体"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学期，已执行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6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年。</w:t>
      </w:r>
    </w:p>
    <w:p w:rsidR="00EC40BA" w:rsidRDefault="008503C9" w:rsidP="008503C9">
      <w:pPr>
        <w:spacing w:line="600" w:lineRule="exact"/>
        <w:ind w:firstLineChars="200" w:firstLine="643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⒊</w:t>
      </w:r>
      <w:r w:rsidR="008912D8">
        <w:rPr>
          <w:rFonts w:ascii="Times New Roman" w:eastAsia="文星仿宋" w:hAnsi="Times New Roman" w:hint="eastAsia"/>
          <w:b/>
          <w:color w:val="000000" w:themeColor="text1"/>
          <w:sz w:val="32"/>
          <w:szCs w:val="32"/>
        </w:rPr>
        <w:t>市教育局建议调整的情况：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市教育局《</w:t>
      </w:r>
      <w:r w:rsidR="008912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关于批准梅州市东山学校学费标准的函》，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建议东山学校初中学费收费标准调整为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9800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ascii="宋体" w:eastAsia="宋体" w:hAnsi="宋体"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黑体" w:hAnsi="Times New Roman" w:cstheme="minorBidi"/>
          <w:color w:val="000000" w:themeColor="text1"/>
          <w:kern w:val="2"/>
          <w:sz w:val="32"/>
          <w:szCs w:val="32"/>
        </w:rPr>
      </w:pPr>
      <w:r>
        <w:rPr>
          <w:rFonts w:ascii="Times New Roman" w:eastAsia="文星黑体" w:hAnsi="文星黑体" w:cstheme="minorBidi" w:hint="eastAsia"/>
          <w:color w:val="000000" w:themeColor="text1"/>
          <w:kern w:val="2"/>
          <w:sz w:val="32"/>
          <w:szCs w:val="32"/>
        </w:rPr>
        <w:t>二、调整学费标准的主要理由和政策依据</w:t>
      </w:r>
    </w:p>
    <w:p w:rsidR="00EC40BA" w:rsidRDefault="008912D8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b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（一）主要理由</w:t>
      </w:r>
    </w:p>
    <w:p w:rsidR="00EC40BA" w:rsidRDefault="008503C9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文星仿宋" w:eastAsia="文星仿宋" w:hAnsi="文星仿宋" w:hint="eastAsia"/>
          <w:color w:val="000000" w:themeColor="text1"/>
          <w:spacing w:val="15"/>
          <w:sz w:val="32"/>
          <w:szCs w:val="32"/>
        </w:rPr>
        <w:lastRenderedPageBreak/>
        <w:t>⒈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近年来，随着学校办学规模不断扩大，学校为提升办学条件，不断加大投入，以及物价上涨等因素增加不少支出。</w:t>
      </w:r>
    </w:p>
    <w:p w:rsidR="00EC40BA" w:rsidRDefault="008503C9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文星仿宋" w:eastAsia="文星仿宋" w:hAnsi="文星仿宋" w:hint="eastAsia"/>
          <w:color w:val="000000" w:themeColor="text1"/>
          <w:spacing w:val="15"/>
          <w:sz w:val="32"/>
          <w:szCs w:val="32"/>
        </w:rPr>
        <w:t>⒉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为稳定教师队伍和调动教师的积极性，学校逐年提高教师福利待遇，办学成本不断上升。</w:t>
      </w:r>
    </w:p>
    <w:p w:rsidR="00EC40BA" w:rsidRDefault="008503C9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hint="eastAsia"/>
          <w:color w:val="000000" w:themeColor="text1"/>
          <w:spacing w:val="15"/>
          <w:sz w:val="32"/>
          <w:szCs w:val="32"/>
        </w:rPr>
        <w:t>⒊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通过成本监审，该校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2019</w:t>
      </w:r>
      <w:r w:rsidR="00376F4F">
        <w:rPr>
          <w:rFonts w:ascii="Times New Roman" w:eastAsia="文星仿宋" w:hAnsi="文星仿宋" w:hint="eastAsia"/>
          <w:color w:val="000000" w:themeColor="text1"/>
          <w:spacing w:val="15"/>
          <w:sz w:val="32"/>
          <w:szCs w:val="32"/>
        </w:rPr>
        <w:t>－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2020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年度在经营上出现了不同程度的亏损。</w:t>
      </w:r>
    </w:p>
    <w:p w:rsidR="00EC40BA" w:rsidRDefault="008912D8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b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（二）政策依据</w:t>
      </w:r>
    </w:p>
    <w:p w:rsidR="00EC40BA" w:rsidRPr="00752403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依据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《中华人民共和国民办教育促进法》和《广东省发展改革委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广东省教育厅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广东省财政厅关于进一步完善我省中小学教育收费政策的通知》（粤发改</w:t>
      </w:r>
      <w:proofErr w:type="gramStart"/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〔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2018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〕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14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号）等文件有关规定，</w:t>
      </w:r>
      <w:r w:rsidRPr="00752403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民办义务教育阶段学费的具体标准由学校提出意见，经市、县教育主管部门审核后，报同级政府价格主管部门批准。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黑体" w:hAnsi="Times New Roman" w:cstheme="minorBidi"/>
          <w:color w:val="000000" w:themeColor="text1"/>
          <w:kern w:val="2"/>
          <w:sz w:val="32"/>
          <w:szCs w:val="32"/>
        </w:rPr>
      </w:pPr>
      <w:r>
        <w:rPr>
          <w:rFonts w:ascii="Times New Roman" w:eastAsia="文星黑体" w:hAnsi="文星黑体" w:cstheme="minorBidi" w:hint="eastAsia"/>
          <w:color w:val="000000" w:themeColor="text1"/>
          <w:kern w:val="2"/>
          <w:sz w:val="32"/>
          <w:szCs w:val="32"/>
        </w:rPr>
        <w:t>三、拟调整方案</w:t>
      </w:r>
    </w:p>
    <w:p w:rsidR="00EC40BA" w:rsidRDefault="008912D8">
      <w:pPr>
        <w:spacing w:line="600" w:lineRule="exact"/>
        <w:ind w:firstLineChars="200" w:firstLine="640"/>
        <w:rPr>
          <w:rFonts w:ascii="Times New Roman" w:eastAsia="文星仿宋" w:hAnsi="Times New Roman" w:cs="华文仿宋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cs="华文仿宋" w:hint="eastAsia"/>
          <w:color w:val="000000" w:themeColor="text1"/>
          <w:sz w:val="32"/>
          <w:szCs w:val="32"/>
        </w:rPr>
        <w:t>根据我市社会经济发展状况、社会承受能力和学校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生均教育培养成本变化</w:t>
      </w:r>
      <w:r>
        <w:rPr>
          <w:rFonts w:ascii="Times New Roman" w:eastAsia="文星仿宋" w:hAnsi="Times New Roman" w:cs="华文仿宋" w:hint="eastAsia"/>
          <w:color w:val="000000" w:themeColor="text1"/>
          <w:sz w:val="32"/>
          <w:szCs w:val="32"/>
        </w:rPr>
        <w:t>等实际情况，为保障东山学校教育教学正常运转和可持续发展，适当提高学费标准。</w:t>
      </w:r>
    </w:p>
    <w:p w:rsidR="00EC40BA" w:rsidRDefault="008912D8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b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（一）测算依据</w:t>
      </w:r>
    </w:p>
    <w:p w:rsidR="00EC40BA" w:rsidRDefault="008503C9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文星仿宋" w:eastAsia="文星仿宋" w:hAnsi="文星仿宋" w:hint="eastAsia"/>
          <w:b/>
          <w:color w:val="000000" w:themeColor="text1"/>
          <w:spacing w:val="15"/>
          <w:sz w:val="32"/>
          <w:szCs w:val="32"/>
        </w:rPr>
        <w:t>⒈</w:t>
      </w:r>
      <w:r w:rsidR="008912D8"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生均教育培养成本。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根据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市价格成本调查队提供的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2018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～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2020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年成本监审结论，梅州市东山学校三年生均教育培养成本为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10358.12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</w:t>
      </w:r>
      <w:r w:rsidR="00376F4F">
        <w:rPr>
          <w:rFonts w:hint="eastAsia"/>
          <w:color w:val="000000" w:themeColor="text1"/>
          <w:spacing w:val="15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生。</w:t>
      </w:r>
    </w:p>
    <w:p w:rsidR="00EC40BA" w:rsidRDefault="008503C9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b/>
          <w:color w:val="000000" w:themeColor="text1"/>
          <w:spacing w:val="15"/>
          <w:sz w:val="32"/>
          <w:szCs w:val="32"/>
        </w:rPr>
      </w:pPr>
      <w:r>
        <w:rPr>
          <w:rFonts w:ascii="文星仿宋" w:eastAsia="文星仿宋" w:hAnsi="文星仿宋" w:hint="eastAsia"/>
          <w:b/>
          <w:color w:val="000000" w:themeColor="text1"/>
          <w:spacing w:val="15"/>
          <w:sz w:val="32"/>
          <w:szCs w:val="32"/>
        </w:rPr>
        <w:t>⒉</w:t>
      </w:r>
      <w:r w:rsidR="008912D8"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按作价办法规定可计入收费的相关政策。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lastRenderedPageBreak/>
        <w:t>（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1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）按生均教育培养成本利润率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8%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计算（学生总人数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3195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人、年利润约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265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万元），年生均分摊利润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829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）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根据《</w:t>
      </w:r>
      <w:r w:rsidR="00222E20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广东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省财政厅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 xml:space="preserve"> 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省教育厅关于进一步健全学生资助政策体系的意见》（粤教助</w:t>
      </w:r>
      <w:r w:rsidR="003F067D" w:rsidRP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〔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2020</w:t>
      </w:r>
      <w:r w:rsidR="003F067D" w:rsidRP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〕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6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号）“民办学校应从学费收入中提取不少于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5%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的资金，用于奖励和资助学生”的规定，</w:t>
      </w:r>
      <w:r w:rsidR="00943B7B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拟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从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2021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</w:t>
      </w:r>
      <w:r w:rsidR="003F067D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秋季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起提取学费收入的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5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%</w:t>
      </w:r>
      <w:r w:rsidR="00CE248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用于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奖励和资助学生，年生均应分摊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750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3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）根据《民办教育促进法》“民办学校应当依法保障教职工的工资、福利待遇和其他合法权益，并为教职工缴纳社会保险费”的规定，</w:t>
      </w:r>
      <w:proofErr w:type="gramStart"/>
      <w:r w:rsidR="00943B7B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拟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适当</w:t>
      </w:r>
      <w:proofErr w:type="gramEnd"/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提高教职员工资和福利待遇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，增加的资金计入学费标准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。目前，东山学校教师平均工资收入为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6214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人</w:t>
      </w:r>
      <w:r w:rsidR="00376F4F">
        <w:rPr>
          <w:rFonts w:hint="eastAsia"/>
          <w:color w:val="000000" w:themeColor="text1"/>
          <w:spacing w:val="15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月（工资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5600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人</w:t>
      </w:r>
      <w:r w:rsidR="0006261E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.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月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+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奖金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614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人</w:t>
      </w:r>
      <w:r w:rsidR="00376F4F">
        <w:rPr>
          <w:rFonts w:hint="eastAsia"/>
          <w:color w:val="000000" w:themeColor="text1"/>
          <w:spacing w:val="15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月），明显低于</w:t>
      </w:r>
      <w:r w:rsidR="005067A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市直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教师平均工资收入（梅州市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直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教师平均工资每月每人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1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20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3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6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元）。现拟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按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市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直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教师平均工资</w:t>
      </w:r>
      <w:r w:rsidR="00E154C7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的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75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%</w:t>
      </w:r>
      <w:r w:rsidR="00CA19B2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标准核定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该校教职员工资收入，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每位教职员工工资水平达到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9027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月，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新增工资成本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年生均需</w:t>
      </w:r>
      <w:r w:rsidR="00E30B0C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分摊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3138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以上二项合计共</w:t>
      </w:r>
      <w:r w:rsidR="0077427A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15075.12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年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生</w:t>
      </w:r>
    </w:p>
    <w:p w:rsidR="00EC40BA" w:rsidRDefault="008912D8" w:rsidP="00B401D0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1"/>
        <w:jc w:val="both"/>
        <w:rPr>
          <w:rFonts w:ascii="Times New Roman" w:eastAsia="文星仿宋" w:hAnsi="Times New Roman"/>
          <w:b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b/>
          <w:color w:val="000000" w:themeColor="text1"/>
          <w:spacing w:val="15"/>
          <w:sz w:val="32"/>
          <w:szCs w:val="32"/>
        </w:rPr>
        <w:t>（二）拟调方案</w:t>
      </w:r>
    </w:p>
    <w:p w:rsidR="00EC40BA" w:rsidRDefault="0077427A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考虑到梅州城区同类学校学费标准较高，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拟将梅州市东山学校</w:t>
      </w:r>
      <w:r w:rsidR="00B401D0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学费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收费标准调整为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7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5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00</w:t>
      </w:r>
      <w:r w:rsidR="008912D8"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学期。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7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538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lastRenderedPageBreak/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.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=5179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（生均培养成本）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+ 415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.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（年生均分摊利润）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+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375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（奖励和资助学生资金）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+</w:t>
      </w: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1569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元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/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</w:t>
      </w:r>
      <w:r w:rsidR="008912D8"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（增加教职员工工资和福利待遇）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。比现行标准提高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66.67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%</w:t>
      </w:r>
      <w:r w:rsidR="008912D8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Times New Roman" w:eastAsia="文星仿宋" w:hAnsi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pacing w:val="15"/>
          <w:sz w:val="32"/>
          <w:szCs w:val="32"/>
        </w:rPr>
        <w:t>调整后的学费收取按照“新生新办法、老生老办法”原则执行。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黑体" w:hAnsi="Times New Roman" w:cstheme="minorBidi"/>
          <w:color w:val="000000" w:themeColor="text1"/>
          <w:kern w:val="2"/>
          <w:sz w:val="32"/>
          <w:szCs w:val="32"/>
        </w:rPr>
      </w:pPr>
      <w:r>
        <w:rPr>
          <w:rFonts w:ascii="Times New Roman" w:eastAsia="文星黑体" w:hAnsi="文星黑体" w:cstheme="minorBidi" w:hint="eastAsia"/>
          <w:color w:val="000000" w:themeColor="text1"/>
          <w:kern w:val="2"/>
          <w:sz w:val="32"/>
          <w:szCs w:val="32"/>
        </w:rPr>
        <w:t>四、本市和周边市部分民办学校收费情况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梅江区北大新世纪实验学校</w:t>
      </w:r>
      <w:r w:rsidR="00717F26"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9800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梅江</w:t>
      </w:r>
      <w:proofErr w:type="gramStart"/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区客都小学</w:t>
      </w:r>
      <w:proofErr w:type="gramEnd"/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9350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东山中学新城分校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6340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惠州市南山学校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7500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清远市第一中学实验学校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11000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河源市东华英文实验学校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15000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河源市源城区光明学校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6835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揭阳市华美实验学校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5800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潮州市湘桥区凤城中英文学校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3300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学期；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文星仿宋" w:hAnsi="Times New Roman"/>
          <w:color w:val="000000" w:themeColor="text1"/>
          <w:sz w:val="32"/>
          <w:szCs w:val="32"/>
        </w:rPr>
      </w:pP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韶关市一中实验学校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7250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元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生</w:t>
      </w:r>
      <w:r w:rsidR="00376F4F">
        <w:rPr>
          <w:rFonts w:hint="eastAsia"/>
          <w:color w:val="000000" w:themeColor="text1"/>
          <w:sz w:val="32"/>
          <w:szCs w:val="32"/>
        </w:rPr>
        <w:t>·</w:t>
      </w:r>
      <w:r>
        <w:rPr>
          <w:rFonts w:ascii="Times New Roman" w:eastAsia="文星仿宋" w:hAnsi="Times New Roman" w:hint="eastAsia"/>
          <w:color w:val="000000" w:themeColor="text1"/>
          <w:sz w:val="32"/>
          <w:szCs w:val="32"/>
        </w:rPr>
        <w:t>学期。</w:t>
      </w:r>
    </w:p>
    <w:p w:rsidR="00EC40BA" w:rsidRDefault="00EC40BA" w:rsidP="00225D27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文星仿宋" w:hAnsi="Times New Roman" w:cstheme="minorBidi"/>
          <w:color w:val="000000" w:themeColor="text1"/>
          <w:kern w:val="2"/>
          <w:sz w:val="32"/>
          <w:szCs w:val="32"/>
        </w:rPr>
      </w:pPr>
    </w:p>
    <w:p w:rsidR="00225D27" w:rsidRDefault="00225D27" w:rsidP="00225D27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文星仿宋" w:hAnsi="Times New Roman" w:cstheme="minorBidi"/>
          <w:color w:val="000000" w:themeColor="text1"/>
          <w:kern w:val="2"/>
          <w:sz w:val="32"/>
          <w:szCs w:val="32"/>
        </w:rPr>
      </w:pPr>
    </w:p>
    <w:p w:rsidR="00225D27" w:rsidRDefault="00225D27" w:rsidP="00225D27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文星仿宋" w:hAnsi="Times New Roman" w:cstheme="minorBidi"/>
          <w:color w:val="000000" w:themeColor="text1"/>
          <w:kern w:val="2"/>
          <w:sz w:val="32"/>
          <w:szCs w:val="32"/>
        </w:rPr>
      </w:pP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1150" w:firstLine="3680"/>
        <w:jc w:val="both"/>
        <w:rPr>
          <w:rFonts w:ascii="Times New Roman" w:eastAsia="文星仿宋" w:hAnsi="Times New Roman" w:cstheme="minorBidi"/>
          <w:color w:val="000000" w:themeColor="text1"/>
          <w:kern w:val="2"/>
          <w:sz w:val="32"/>
          <w:szCs w:val="32"/>
        </w:rPr>
      </w:pPr>
      <w:r>
        <w:rPr>
          <w:rFonts w:ascii="Times New Roman" w:eastAsia="文星仿宋" w:hAnsi="Times New Roman" w:cstheme="minorBidi" w:hint="eastAsia"/>
          <w:color w:val="000000" w:themeColor="text1"/>
          <w:kern w:val="2"/>
          <w:sz w:val="32"/>
          <w:szCs w:val="32"/>
        </w:rPr>
        <w:t xml:space="preserve">       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梅州市发展和改革局</w:t>
      </w:r>
    </w:p>
    <w:p w:rsidR="00EC40BA" w:rsidRDefault="008912D8">
      <w:pPr>
        <w:pStyle w:val="a6"/>
        <w:shd w:val="clear" w:color="auto" w:fill="FFFFFF"/>
        <w:spacing w:before="0" w:beforeAutospacing="0" w:after="0" w:afterAutospacing="0" w:line="600" w:lineRule="exact"/>
        <w:ind w:firstLineChars="1600" w:firstLine="5120"/>
        <w:jc w:val="both"/>
        <w:rPr>
          <w:rFonts w:ascii="Times New Roman" w:eastAsia="文星仿宋" w:hAnsi="Times New Roman" w:cstheme="minorBidi"/>
          <w:color w:val="000000" w:themeColor="text1"/>
          <w:kern w:val="2"/>
          <w:sz w:val="32"/>
          <w:szCs w:val="32"/>
        </w:rPr>
      </w:pPr>
      <w:r>
        <w:rPr>
          <w:rFonts w:ascii="Times New Roman" w:eastAsia="文星仿宋" w:hAnsi="Times New Roman" w:cstheme="minorBidi" w:hint="eastAsia"/>
          <w:color w:val="000000" w:themeColor="text1"/>
          <w:kern w:val="2"/>
          <w:sz w:val="32"/>
          <w:szCs w:val="32"/>
        </w:rPr>
        <w:t>2021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年</w:t>
      </w:r>
      <w:r>
        <w:rPr>
          <w:rFonts w:ascii="Times New Roman" w:eastAsia="文星仿宋" w:hAnsi="Times New Roman" w:cstheme="minorBidi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月</w:t>
      </w:r>
      <w:r w:rsidR="009B6777">
        <w:rPr>
          <w:rFonts w:ascii="Times New Roman" w:eastAsia="文星仿宋" w:hAnsi="Times New Roman" w:cstheme="minorBidi" w:hint="eastAsia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文星仿宋" w:hAnsi="文星仿宋" w:cstheme="minorBidi" w:hint="eastAsia"/>
          <w:color w:val="000000" w:themeColor="text1"/>
          <w:kern w:val="2"/>
          <w:sz w:val="32"/>
          <w:szCs w:val="32"/>
        </w:rPr>
        <w:t>日</w:t>
      </w:r>
    </w:p>
    <w:sectPr w:rsidR="00EC40BA" w:rsidSect="001736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EE" w:rsidRDefault="00AD7FEE">
      <w:r>
        <w:separator/>
      </w:r>
    </w:p>
  </w:endnote>
  <w:endnote w:type="continuationSeparator" w:id="0">
    <w:p w:rsidR="00AD7FEE" w:rsidRDefault="00AD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09"/>
    </w:sdtPr>
    <w:sdtEndPr/>
    <w:sdtContent>
      <w:p w:rsidR="00EC40BA" w:rsidRDefault="00173673">
        <w:pPr>
          <w:pStyle w:val="a4"/>
          <w:jc w:val="center"/>
        </w:pPr>
        <w:r>
          <w:fldChar w:fldCharType="begin"/>
        </w:r>
        <w:r w:rsidR="008912D8">
          <w:instrText xml:space="preserve"> PAGE   \* MERGEFORMAT </w:instrText>
        </w:r>
        <w:r>
          <w:fldChar w:fldCharType="separate"/>
        </w:r>
        <w:r w:rsidR="00376F4F" w:rsidRPr="00376F4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40BA" w:rsidRDefault="00EC40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EE" w:rsidRDefault="00AD7FEE">
      <w:r>
        <w:separator/>
      </w:r>
    </w:p>
  </w:footnote>
  <w:footnote w:type="continuationSeparator" w:id="0">
    <w:p w:rsidR="00AD7FEE" w:rsidRDefault="00AD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E60"/>
    <w:rsid w:val="00011096"/>
    <w:rsid w:val="00015D25"/>
    <w:rsid w:val="00044016"/>
    <w:rsid w:val="0006261E"/>
    <w:rsid w:val="0008019F"/>
    <w:rsid w:val="00083A3D"/>
    <w:rsid w:val="000B5DBF"/>
    <w:rsid w:val="000D1A6C"/>
    <w:rsid w:val="000E5F2D"/>
    <w:rsid w:val="00135E3C"/>
    <w:rsid w:val="00173673"/>
    <w:rsid w:val="00186728"/>
    <w:rsid w:val="00222E20"/>
    <w:rsid w:val="00223D23"/>
    <w:rsid w:val="00225D27"/>
    <w:rsid w:val="00285AA3"/>
    <w:rsid w:val="0029674F"/>
    <w:rsid w:val="002B3554"/>
    <w:rsid w:val="002D0E7D"/>
    <w:rsid w:val="002E4D47"/>
    <w:rsid w:val="00325295"/>
    <w:rsid w:val="00376F4F"/>
    <w:rsid w:val="003B7CAD"/>
    <w:rsid w:val="003C150D"/>
    <w:rsid w:val="003C7C33"/>
    <w:rsid w:val="003F067D"/>
    <w:rsid w:val="0041058E"/>
    <w:rsid w:val="00413647"/>
    <w:rsid w:val="00442B7E"/>
    <w:rsid w:val="0045104C"/>
    <w:rsid w:val="004D4581"/>
    <w:rsid w:val="004D50DE"/>
    <w:rsid w:val="004E7D1E"/>
    <w:rsid w:val="004F5450"/>
    <w:rsid w:val="005067AC"/>
    <w:rsid w:val="00521AB4"/>
    <w:rsid w:val="00572B06"/>
    <w:rsid w:val="005D3E60"/>
    <w:rsid w:val="00603BD8"/>
    <w:rsid w:val="00617C03"/>
    <w:rsid w:val="00652CF9"/>
    <w:rsid w:val="00653B74"/>
    <w:rsid w:val="0065774D"/>
    <w:rsid w:val="006738FB"/>
    <w:rsid w:val="00691166"/>
    <w:rsid w:val="00692DB3"/>
    <w:rsid w:val="00717F26"/>
    <w:rsid w:val="00752403"/>
    <w:rsid w:val="00752FD9"/>
    <w:rsid w:val="00771BB5"/>
    <w:rsid w:val="0077427A"/>
    <w:rsid w:val="00790BA4"/>
    <w:rsid w:val="007A1C01"/>
    <w:rsid w:val="007B3AE0"/>
    <w:rsid w:val="007B74A1"/>
    <w:rsid w:val="007D5266"/>
    <w:rsid w:val="007E215A"/>
    <w:rsid w:val="00847159"/>
    <w:rsid w:val="008503C9"/>
    <w:rsid w:val="00876C66"/>
    <w:rsid w:val="008773C1"/>
    <w:rsid w:val="008912D8"/>
    <w:rsid w:val="008B5637"/>
    <w:rsid w:val="008B7BAD"/>
    <w:rsid w:val="008F6690"/>
    <w:rsid w:val="009166E3"/>
    <w:rsid w:val="00922E9D"/>
    <w:rsid w:val="0093080F"/>
    <w:rsid w:val="00935E8E"/>
    <w:rsid w:val="00943B7B"/>
    <w:rsid w:val="009724A8"/>
    <w:rsid w:val="009A2BA8"/>
    <w:rsid w:val="009A7DBA"/>
    <w:rsid w:val="009B6777"/>
    <w:rsid w:val="009D0051"/>
    <w:rsid w:val="009F4928"/>
    <w:rsid w:val="00A04EE4"/>
    <w:rsid w:val="00A574E3"/>
    <w:rsid w:val="00A576EF"/>
    <w:rsid w:val="00A62C3C"/>
    <w:rsid w:val="00A73E0A"/>
    <w:rsid w:val="00A74B6E"/>
    <w:rsid w:val="00A84E14"/>
    <w:rsid w:val="00A86D78"/>
    <w:rsid w:val="00AA5B13"/>
    <w:rsid w:val="00AB5027"/>
    <w:rsid w:val="00AB6979"/>
    <w:rsid w:val="00AD7FEE"/>
    <w:rsid w:val="00AE59E3"/>
    <w:rsid w:val="00B1118D"/>
    <w:rsid w:val="00B12852"/>
    <w:rsid w:val="00B32AF2"/>
    <w:rsid w:val="00B35DDB"/>
    <w:rsid w:val="00B401D0"/>
    <w:rsid w:val="00B42AD7"/>
    <w:rsid w:val="00B60B78"/>
    <w:rsid w:val="00BA2D71"/>
    <w:rsid w:val="00BB4497"/>
    <w:rsid w:val="00C01551"/>
    <w:rsid w:val="00C020C4"/>
    <w:rsid w:val="00C07AEA"/>
    <w:rsid w:val="00C14FBC"/>
    <w:rsid w:val="00C20F47"/>
    <w:rsid w:val="00C26EEA"/>
    <w:rsid w:val="00C46583"/>
    <w:rsid w:val="00C922E0"/>
    <w:rsid w:val="00CA19B2"/>
    <w:rsid w:val="00CC1E5E"/>
    <w:rsid w:val="00CE2488"/>
    <w:rsid w:val="00CE5C3D"/>
    <w:rsid w:val="00CF55DA"/>
    <w:rsid w:val="00CF7D78"/>
    <w:rsid w:val="00D0208A"/>
    <w:rsid w:val="00D85B8D"/>
    <w:rsid w:val="00DD6D7F"/>
    <w:rsid w:val="00E03D4C"/>
    <w:rsid w:val="00E154C7"/>
    <w:rsid w:val="00E208A7"/>
    <w:rsid w:val="00E30B0C"/>
    <w:rsid w:val="00E810B7"/>
    <w:rsid w:val="00E87640"/>
    <w:rsid w:val="00EA09CC"/>
    <w:rsid w:val="00EB0FEF"/>
    <w:rsid w:val="00EC40BA"/>
    <w:rsid w:val="00ED5869"/>
    <w:rsid w:val="00F3458E"/>
    <w:rsid w:val="00F51A9B"/>
    <w:rsid w:val="00F623BE"/>
    <w:rsid w:val="00F64F1D"/>
    <w:rsid w:val="00FA20E7"/>
    <w:rsid w:val="00FB7189"/>
    <w:rsid w:val="00FE2D36"/>
    <w:rsid w:val="00FE4E4B"/>
    <w:rsid w:val="00FF1267"/>
    <w:rsid w:val="011E1AAD"/>
    <w:rsid w:val="060F0B56"/>
    <w:rsid w:val="0C3425B2"/>
    <w:rsid w:val="0D1829F8"/>
    <w:rsid w:val="0D4E4446"/>
    <w:rsid w:val="0E062530"/>
    <w:rsid w:val="0FF32CAC"/>
    <w:rsid w:val="11115B5A"/>
    <w:rsid w:val="169B6DB0"/>
    <w:rsid w:val="19D963D3"/>
    <w:rsid w:val="1ADC47B6"/>
    <w:rsid w:val="1BFF7948"/>
    <w:rsid w:val="1D1645C9"/>
    <w:rsid w:val="1F6A778D"/>
    <w:rsid w:val="20150340"/>
    <w:rsid w:val="21C53977"/>
    <w:rsid w:val="23547FE9"/>
    <w:rsid w:val="25155DAD"/>
    <w:rsid w:val="2F2B1680"/>
    <w:rsid w:val="366940C1"/>
    <w:rsid w:val="39115373"/>
    <w:rsid w:val="3CF62B73"/>
    <w:rsid w:val="3D0A07C3"/>
    <w:rsid w:val="3EC74038"/>
    <w:rsid w:val="402C4EB4"/>
    <w:rsid w:val="411C6A4F"/>
    <w:rsid w:val="463E05B7"/>
    <w:rsid w:val="4A400030"/>
    <w:rsid w:val="4B81437C"/>
    <w:rsid w:val="4C380353"/>
    <w:rsid w:val="4C622EF8"/>
    <w:rsid w:val="4CAF696A"/>
    <w:rsid w:val="4EC8611C"/>
    <w:rsid w:val="526E4AD9"/>
    <w:rsid w:val="52A03C74"/>
    <w:rsid w:val="52BE7B0E"/>
    <w:rsid w:val="52FB2FBB"/>
    <w:rsid w:val="53F20401"/>
    <w:rsid w:val="54B45692"/>
    <w:rsid w:val="57E71988"/>
    <w:rsid w:val="5B0A3693"/>
    <w:rsid w:val="5CDE2BAC"/>
    <w:rsid w:val="5D931D90"/>
    <w:rsid w:val="5F4121E7"/>
    <w:rsid w:val="5F9F5E2A"/>
    <w:rsid w:val="645A5FA1"/>
    <w:rsid w:val="6815570E"/>
    <w:rsid w:val="682B75BE"/>
    <w:rsid w:val="68602CDD"/>
    <w:rsid w:val="6A1B5A56"/>
    <w:rsid w:val="72D00081"/>
    <w:rsid w:val="75E115AB"/>
    <w:rsid w:val="7639126C"/>
    <w:rsid w:val="77DE4EC1"/>
    <w:rsid w:val="78323249"/>
    <w:rsid w:val="7904791D"/>
    <w:rsid w:val="7A631D37"/>
    <w:rsid w:val="7A8C3385"/>
    <w:rsid w:val="7B84010E"/>
    <w:rsid w:val="7C2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36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3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73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1736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67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36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173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0F2F0-8008-4364-8D13-BA43392C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274</Words>
  <Characters>1567</Characters>
  <Application>Microsoft Office Word</Application>
  <DocSecurity>0</DocSecurity>
  <Lines>13</Lines>
  <Paragraphs>3</Paragraphs>
  <ScaleCrop>false</ScaleCrop>
  <Company>Chinese ORG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27</cp:revision>
  <cp:lastPrinted>2021-06-09T01:46:00Z</cp:lastPrinted>
  <dcterms:created xsi:type="dcterms:W3CDTF">2021-06-07T09:08:00Z</dcterms:created>
  <dcterms:modified xsi:type="dcterms:W3CDTF">2021-06-09T01:57:00Z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11C4F853866541D69708D8F27DCB120A</vt:lpwstr>
  </property>
</Properties>
</file>