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219" w:rightChars="-73"/>
        <w:jc w:val="both"/>
        <w:rPr>
          <w:rFonts w:ascii="Times New Roman" w:eastAsia="方正小标宋简体"/>
          <w:sz w:val="44"/>
          <w:szCs w:val="44"/>
        </w:rPr>
      </w:pPr>
    </w:p>
    <w:p>
      <w:pPr>
        <w:spacing w:line="640" w:lineRule="exact"/>
        <w:ind w:left="-255" w:leftChars="-85" w:right="-219" w:rightChars="-73"/>
        <w:jc w:val="center"/>
        <w:rPr>
          <w:rFonts w:hint="eastAsia" w:ascii="宋体" w:hAnsi="宋体" w:eastAsia="宋体" w:cs="宋体"/>
          <w:b/>
          <w:bCs/>
          <w:sz w:val="44"/>
          <w:szCs w:val="44"/>
        </w:rPr>
      </w:pPr>
      <w:r>
        <w:rPr>
          <w:rFonts w:hint="eastAsia" w:ascii="宋体" w:hAnsi="宋体" w:eastAsia="宋体" w:cs="宋体"/>
          <w:b/>
          <w:bCs/>
          <w:sz w:val="44"/>
          <w:szCs w:val="44"/>
        </w:rPr>
        <w:t>梅州市人</w:t>
      </w:r>
      <w:r>
        <w:rPr>
          <w:rFonts w:hint="eastAsia" w:ascii="宋体" w:hAnsi="宋体" w:eastAsia="宋体" w:cs="宋体"/>
          <w:b/>
          <w:bCs/>
          <w:sz w:val="44"/>
          <w:szCs w:val="44"/>
          <w:lang w:eastAsia="zh-CN"/>
        </w:rPr>
        <w:t>民</w:t>
      </w:r>
      <w:r>
        <w:rPr>
          <w:rFonts w:hint="eastAsia" w:ascii="宋体" w:hAnsi="宋体" w:eastAsia="宋体" w:cs="宋体"/>
          <w:b/>
          <w:bCs/>
          <w:sz w:val="44"/>
          <w:szCs w:val="44"/>
        </w:rPr>
        <w:t>政府地方志办公室2017年度行政许可</w:t>
      </w:r>
      <w:bookmarkStart w:id="0" w:name="_GoBack"/>
      <w:bookmarkEnd w:id="0"/>
      <w:r>
        <w:rPr>
          <w:rFonts w:hint="eastAsia" w:ascii="宋体" w:hAnsi="宋体" w:eastAsia="宋体" w:cs="宋体"/>
          <w:b/>
          <w:bCs/>
          <w:sz w:val="44"/>
          <w:szCs w:val="44"/>
        </w:rPr>
        <w:t>实施和监督管理情况报告</w:t>
      </w:r>
    </w:p>
    <w:p>
      <w:pPr>
        <w:spacing w:line="640" w:lineRule="exact"/>
        <w:rPr>
          <w:rFonts w:hint="eastAsia" w:ascii="方正仿宋_GBK" w:eastAsia="方正仿宋_GBK"/>
          <w:sz w:val="34"/>
        </w:rPr>
      </w:pPr>
    </w:p>
    <w:p>
      <w:pPr>
        <w:spacing w:line="640" w:lineRule="exact"/>
        <w:rPr>
          <w:rFonts w:hint="eastAsia" w:ascii="仿宋" w:hAnsi="仿宋" w:eastAsia="仿宋" w:cs="仿宋"/>
          <w:sz w:val="34"/>
        </w:rPr>
      </w:pPr>
      <w:r>
        <w:rPr>
          <w:rFonts w:hint="eastAsia" w:ascii="仿宋" w:hAnsi="仿宋" w:eastAsia="仿宋" w:cs="仿宋"/>
          <w:sz w:val="34"/>
        </w:rPr>
        <w:t>市机构编制委员会办公室：</w:t>
      </w:r>
    </w:p>
    <w:p>
      <w:pPr>
        <w:spacing w:line="640" w:lineRule="exact"/>
        <w:ind w:firstLine="640" w:firstLineChars="200"/>
        <w:jc w:val="left"/>
        <w:rPr>
          <w:rFonts w:hint="eastAsia" w:ascii="仿宋" w:hAnsi="仿宋" w:eastAsia="仿宋" w:cs="仿宋"/>
          <w:sz w:val="34"/>
        </w:rPr>
      </w:pPr>
      <w:r>
        <w:rPr>
          <w:rFonts w:hint="eastAsia" w:ascii="仿宋" w:hAnsi="仿宋" w:eastAsia="仿宋" w:cs="仿宋"/>
          <w:sz w:val="34"/>
        </w:rPr>
        <w:t>根据《关于报送2017年度行政许可实施和监督管理情况报告的通知》要求，现将我单位2017年度行政许可实施和监督管理情况报告如下：</w:t>
      </w:r>
    </w:p>
    <w:p>
      <w:pPr>
        <w:spacing w:line="640" w:lineRule="exact"/>
        <w:ind w:firstLine="640" w:firstLineChars="200"/>
        <w:rPr>
          <w:rFonts w:hint="eastAsia" w:ascii="黑体" w:hAnsi="黑体" w:eastAsia="黑体" w:cs="黑体"/>
          <w:sz w:val="34"/>
        </w:rPr>
      </w:pPr>
      <w:r>
        <w:rPr>
          <w:rFonts w:hint="eastAsia" w:ascii="黑体" w:hAnsi="黑体" w:eastAsia="黑体" w:cs="黑体"/>
          <w:sz w:val="34"/>
        </w:rPr>
        <w:t>一、行政审批事项实施情况</w:t>
      </w:r>
    </w:p>
    <w:p>
      <w:pPr>
        <w:spacing w:line="640" w:lineRule="exact"/>
        <w:ind w:firstLine="643" w:firstLineChars="200"/>
        <w:rPr>
          <w:rFonts w:hint="eastAsia" w:ascii="仿宋" w:hAnsi="仿宋" w:eastAsia="仿宋" w:cs="仿宋"/>
          <w:sz w:val="34"/>
        </w:rPr>
      </w:pPr>
      <w:r>
        <w:rPr>
          <w:rFonts w:hint="eastAsia" w:ascii="仿宋" w:hAnsi="仿宋" w:eastAsia="仿宋" w:cs="仿宋"/>
          <w:b/>
          <w:sz w:val="34"/>
        </w:rPr>
        <w:t>1.现有事项及办理情况。</w:t>
      </w:r>
      <w:r>
        <w:rPr>
          <w:rFonts w:hint="eastAsia" w:ascii="仿宋" w:hAnsi="仿宋" w:eastAsia="仿宋" w:cs="仿宋"/>
          <w:sz w:val="34"/>
        </w:rPr>
        <w:t>本单位现有行政许可审批事项有三项，分别是</w:t>
      </w:r>
      <w:r>
        <w:rPr>
          <w:rFonts w:hint="eastAsia" w:ascii="仿宋" w:hAnsi="仿宋" w:eastAsia="仿宋" w:cs="仿宋"/>
        </w:rPr>
        <w:fldChar w:fldCharType="begin"/>
      </w:r>
      <w:r>
        <w:rPr>
          <w:rFonts w:hint="eastAsia" w:ascii="仿宋" w:hAnsi="仿宋" w:eastAsia="仿宋" w:cs="仿宋"/>
        </w:rPr>
        <w:instrText xml:space="preserve"> HYPERLINK "javascript:;" </w:instrText>
      </w:r>
      <w:r>
        <w:rPr>
          <w:rFonts w:hint="eastAsia" w:ascii="仿宋" w:hAnsi="仿宋" w:eastAsia="仿宋" w:cs="仿宋"/>
        </w:rPr>
        <w:fldChar w:fldCharType="separate"/>
      </w:r>
      <w:r>
        <w:rPr>
          <w:rFonts w:hint="eastAsia" w:ascii="仿宋" w:hAnsi="仿宋" w:eastAsia="仿宋" w:cs="仿宋"/>
          <w:sz w:val="34"/>
        </w:rPr>
        <w:t>市级地方志书、综合年鉴冠名编纂许可</w:t>
      </w:r>
      <w:r>
        <w:rPr>
          <w:rFonts w:hint="eastAsia" w:ascii="仿宋" w:hAnsi="仿宋" w:eastAsia="仿宋" w:cs="仿宋"/>
          <w:sz w:val="34"/>
        </w:rPr>
        <w:fldChar w:fldCharType="end"/>
      </w:r>
      <w:r>
        <w:rPr>
          <w:rFonts w:hint="eastAsia" w:ascii="仿宋" w:hAnsi="仿宋" w:eastAsia="仿宋" w:cs="仿宋"/>
          <w:sz w:val="34"/>
        </w:rPr>
        <w:t>，地方志书出版许可、综合年鉴出版许可。全部纳入《广东省行政审批事项目录》；全部进驻网上办事大厅；全年行政许可申请业务总量为2件，办结量为2件，办结率100%。其中，在网上受理行政许可申请0件。</w:t>
      </w:r>
    </w:p>
    <w:p>
      <w:pPr>
        <w:spacing w:line="640" w:lineRule="exact"/>
        <w:ind w:firstLine="643" w:firstLineChars="200"/>
        <w:rPr>
          <w:rFonts w:hint="eastAsia" w:ascii="仿宋" w:hAnsi="仿宋" w:eastAsia="仿宋" w:cs="仿宋"/>
          <w:sz w:val="34"/>
        </w:rPr>
      </w:pPr>
      <w:r>
        <w:rPr>
          <w:rFonts w:hint="eastAsia" w:ascii="仿宋" w:hAnsi="仿宋" w:eastAsia="仿宋" w:cs="仿宋"/>
          <w:b/>
          <w:sz w:val="34"/>
        </w:rPr>
        <w:t>2.公开公示情况。</w:t>
      </w:r>
      <w:r>
        <w:rPr>
          <w:rFonts w:hint="eastAsia" w:ascii="仿宋" w:hAnsi="仿宋" w:eastAsia="仿宋" w:cs="仿宋"/>
          <w:sz w:val="34"/>
        </w:rPr>
        <w:t>市方志办通过门户网站、网上办事大厅、印制办事指南主动公开公示实施主体、依据、程序、条件、期限、裁量标准、申请材料及办法、收费标准、申请书格式文本、咨询投诉方式等信息的方式、范围等情况；做好向社会公布行政许可公开办理进度和审批结果。</w:t>
      </w:r>
    </w:p>
    <w:p>
      <w:pPr>
        <w:spacing w:line="640" w:lineRule="exact"/>
        <w:ind w:firstLine="643" w:firstLineChars="200"/>
        <w:rPr>
          <w:rFonts w:hint="eastAsia" w:ascii="仿宋" w:hAnsi="仿宋" w:eastAsia="仿宋" w:cs="仿宋"/>
          <w:sz w:val="34"/>
        </w:rPr>
      </w:pPr>
      <w:r>
        <w:rPr>
          <w:rFonts w:hint="eastAsia" w:ascii="仿宋" w:hAnsi="仿宋" w:eastAsia="仿宋" w:cs="仿宋"/>
          <w:b/>
          <w:sz w:val="34"/>
        </w:rPr>
        <w:t>3.办理效率及便捷性的情况。</w:t>
      </w:r>
      <w:r>
        <w:rPr>
          <w:rFonts w:hint="eastAsia" w:ascii="仿宋" w:hAnsi="仿宋" w:eastAsia="仿宋" w:cs="仿宋"/>
          <w:sz w:val="34"/>
        </w:rPr>
        <w:t>2017年度所有行政审批事项在法定办理时限内办结，其中在承诺时限内办结的2件，无超时办结。本单位所有审批事项跑动次数均不超过1次。</w:t>
      </w:r>
    </w:p>
    <w:p>
      <w:pPr>
        <w:spacing w:line="640" w:lineRule="exact"/>
        <w:ind w:firstLine="630"/>
        <w:rPr>
          <w:rFonts w:hint="eastAsia" w:ascii="仿宋" w:hAnsi="仿宋" w:eastAsia="仿宋" w:cs="仿宋"/>
          <w:sz w:val="34"/>
        </w:rPr>
      </w:pPr>
      <w:r>
        <w:rPr>
          <w:rFonts w:hint="eastAsia" w:ascii="仿宋" w:hAnsi="仿宋" w:eastAsia="仿宋" w:cs="仿宋"/>
          <w:b/>
          <w:sz w:val="34"/>
        </w:rPr>
        <w:t>4.监督管理情况。</w:t>
      </w:r>
      <w:r>
        <w:rPr>
          <w:rFonts w:hint="eastAsia" w:ascii="仿宋" w:hAnsi="仿宋" w:eastAsia="仿宋" w:cs="仿宋"/>
          <w:sz w:val="34"/>
        </w:rPr>
        <w:t>市方志办已建立有效的监督管理机制，制定实施有关监管措施、标准，强化事中事后监管，提升服务效能；有效开展对从事行政许可事项活动的监督检查工作，推行“双随机一公开”工作制度；加强对行政许可实施行为的监督。</w:t>
      </w:r>
    </w:p>
    <w:p>
      <w:pPr>
        <w:spacing w:line="640" w:lineRule="exact"/>
        <w:ind w:firstLine="630"/>
        <w:rPr>
          <w:rFonts w:hint="eastAsia" w:ascii="黑体" w:hAnsi="黑体" w:eastAsia="黑体" w:cs="黑体"/>
          <w:sz w:val="34"/>
        </w:rPr>
      </w:pPr>
      <w:r>
        <w:rPr>
          <w:rFonts w:hint="eastAsia" w:ascii="黑体" w:hAnsi="黑体" w:eastAsia="黑体" w:cs="黑体"/>
          <w:sz w:val="34"/>
        </w:rPr>
        <w:t>二、行政审批改革任务落实情况</w:t>
      </w:r>
    </w:p>
    <w:p>
      <w:pPr>
        <w:spacing w:line="640" w:lineRule="exact"/>
        <w:ind w:firstLine="630"/>
        <w:rPr>
          <w:rFonts w:hint="eastAsia" w:ascii="仿宋" w:hAnsi="仿宋" w:eastAsia="仿宋" w:cs="仿宋"/>
          <w:sz w:val="34"/>
        </w:rPr>
      </w:pPr>
      <w:r>
        <w:rPr>
          <w:rFonts w:hint="eastAsia" w:ascii="仿宋" w:hAnsi="仿宋" w:eastAsia="仿宋" w:cs="仿宋"/>
          <w:b/>
          <w:sz w:val="34"/>
        </w:rPr>
        <w:t>5.落实调整、取消行政审批事项。</w:t>
      </w:r>
      <w:r>
        <w:rPr>
          <w:rFonts w:hint="eastAsia" w:ascii="仿宋" w:hAnsi="仿宋" w:eastAsia="仿宋" w:cs="仿宋"/>
          <w:sz w:val="34"/>
        </w:rPr>
        <w:t>结合《广东省行政许可事项通用目录（2017年版）》，重点比照《梅州市人民政府办公室关于公布梅州市人民政府决定保留的行政许可事项目录（新版）和梅州市人民政府决定调整的行政审批事项目录的通知》（梅市府办〔2016〕40号），本单位2017年共有需调整的事项0项。</w:t>
      </w:r>
    </w:p>
    <w:p>
      <w:pPr>
        <w:spacing w:line="640" w:lineRule="exact"/>
        <w:ind w:firstLine="630"/>
        <w:rPr>
          <w:rFonts w:hint="eastAsia" w:ascii="仿宋" w:hAnsi="仿宋" w:eastAsia="仿宋" w:cs="仿宋"/>
          <w:sz w:val="34"/>
          <w:szCs w:val="34"/>
        </w:rPr>
      </w:pPr>
      <w:r>
        <w:rPr>
          <w:rFonts w:hint="eastAsia" w:ascii="仿宋" w:hAnsi="仿宋" w:eastAsia="仿宋" w:cs="仿宋"/>
          <w:b/>
          <w:sz w:val="34"/>
        </w:rPr>
        <w:t>6.行政审批标准化工作情况。</w:t>
      </w:r>
      <w:r>
        <w:rPr>
          <w:rFonts w:hint="eastAsia" w:ascii="仿宋" w:hAnsi="仿宋" w:eastAsia="仿宋" w:cs="仿宋"/>
          <w:sz w:val="34"/>
          <w:szCs w:val="34"/>
        </w:rPr>
        <w:t>市方志办按照行政许可标准化工作的统一部署，结合《广东省行政许可通用目录》、《</w:t>
      </w:r>
      <w:r>
        <w:rPr>
          <w:rFonts w:hint="eastAsia" w:ascii="仿宋" w:hAnsi="仿宋" w:eastAsia="仿宋" w:cs="仿宋"/>
          <w:sz w:val="34"/>
        </w:rPr>
        <w:t>梅州市人民政府决定保留的行政许可事项目录</w:t>
      </w:r>
      <w:r>
        <w:rPr>
          <w:rFonts w:hint="eastAsia" w:ascii="仿宋" w:hAnsi="仿宋" w:eastAsia="仿宋" w:cs="仿宋"/>
          <w:sz w:val="34"/>
          <w:szCs w:val="34"/>
        </w:rPr>
        <w:t>》等文件及时更新行政许可事项的办事指南和业务手册。</w:t>
      </w:r>
    </w:p>
    <w:p>
      <w:pPr>
        <w:spacing w:line="640" w:lineRule="exact"/>
        <w:ind w:firstLine="630"/>
        <w:rPr>
          <w:rFonts w:hint="eastAsia" w:ascii="仿宋" w:hAnsi="仿宋" w:eastAsia="仿宋" w:cs="仿宋"/>
          <w:b/>
          <w:sz w:val="34"/>
        </w:rPr>
      </w:pPr>
      <w:r>
        <w:rPr>
          <w:rFonts w:hint="eastAsia" w:ascii="仿宋" w:hAnsi="仿宋" w:eastAsia="仿宋" w:cs="仿宋"/>
          <w:b/>
          <w:sz w:val="34"/>
        </w:rPr>
        <w:t>7.调整完善权责清单工作情况。</w:t>
      </w:r>
      <w:r>
        <w:rPr>
          <w:rFonts w:hint="eastAsia" w:ascii="仿宋" w:hAnsi="仿宋" w:eastAsia="仿宋" w:cs="仿宋"/>
          <w:sz w:val="34"/>
          <w:szCs w:val="34"/>
        </w:rPr>
        <w:t>市方志办根据单位职能的调整及时完善、规范权责清单。</w:t>
      </w:r>
    </w:p>
    <w:p>
      <w:pPr>
        <w:spacing w:line="640" w:lineRule="exact"/>
        <w:ind w:firstLine="630"/>
        <w:rPr>
          <w:rFonts w:hint="eastAsia" w:ascii="黑体" w:hAnsi="黑体" w:eastAsia="黑体" w:cs="黑体"/>
          <w:sz w:val="34"/>
        </w:rPr>
      </w:pPr>
      <w:r>
        <w:rPr>
          <w:rFonts w:hint="eastAsia" w:ascii="黑体" w:hAnsi="黑体" w:eastAsia="黑体" w:cs="黑体"/>
          <w:sz w:val="34"/>
        </w:rPr>
        <w:t>三、政务服务改革任务落实和方式创新情况</w:t>
      </w:r>
    </w:p>
    <w:p>
      <w:pPr>
        <w:spacing w:line="640" w:lineRule="exact"/>
        <w:ind w:firstLine="630"/>
        <w:rPr>
          <w:rFonts w:hint="eastAsia" w:ascii="仿宋" w:hAnsi="仿宋" w:eastAsia="仿宋" w:cs="仿宋"/>
          <w:kern w:val="0"/>
          <w:sz w:val="34"/>
          <w:szCs w:val="34"/>
        </w:rPr>
      </w:pPr>
      <w:r>
        <w:rPr>
          <w:rFonts w:hint="eastAsia" w:ascii="仿宋" w:hAnsi="仿宋" w:eastAsia="仿宋" w:cs="仿宋"/>
          <w:b/>
          <w:sz w:val="34"/>
        </w:rPr>
        <w:t>8.行政审批中介服务事项清理规范落实情况。</w:t>
      </w:r>
      <w:r>
        <w:rPr>
          <w:rFonts w:hint="eastAsia" w:ascii="仿宋" w:hAnsi="仿宋" w:eastAsia="仿宋" w:cs="仿宋"/>
          <w:kern w:val="0"/>
          <w:sz w:val="34"/>
          <w:szCs w:val="34"/>
        </w:rPr>
        <w:t>比照《梅州市人民政府关于清理规范行政审批中介服务事项的决定》（共三批），市方志办及时梳理核对、清理规范本单位的行政审批中介服务事项。</w:t>
      </w:r>
    </w:p>
    <w:p>
      <w:pPr>
        <w:spacing w:line="640" w:lineRule="exact"/>
        <w:ind w:firstLine="630"/>
        <w:rPr>
          <w:rFonts w:hint="eastAsia" w:ascii="仿宋" w:hAnsi="仿宋" w:eastAsia="仿宋" w:cs="仿宋"/>
          <w:kern w:val="0"/>
          <w:sz w:val="34"/>
          <w:szCs w:val="34"/>
        </w:rPr>
      </w:pPr>
      <w:r>
        <w:rPr>
          <w:rFonts w:hint="eastAsia" w:ascii="仿宋" w:hAnsi="仿宋" w:eastAsia="仿宋" w:cs="仿宋"/>
          <w:b/>
          <w:sz w:val="34"/>
        </w:rPr>
        <w:t>9.推行一门式一网式的情况。</w:t>
      </w:r>
      <w:r>
        <w:rPr>
          <w:rFonts w:hint="eastAsia" w:ascii="仿宋" w:hAnsi="仿宋" w:eastAsia="仿宋" w:cs="仿宋"/>
          <w:sz w:val="34"/>
          <w:szCs w:val="34"/>
        </w:rPr>
        <w:t>是按照《梅州市人民政府办公室关于做好市一门式综合服务窗口正式运行相关工作的通知》（梅市府办函〔2017〕38号）的要求，做好一门式一网式政府服务模式的改革，确保对外服务无缝对接、高效运行。比照《市级一门式事项管理目录清单（2017年第一批）》，本单位行政审批事项纳入一门式一网式事项有3项，目录清单占比达100%。</w:t>
      </w:r>
    </w:p>
    <w:p>
      <w:pPr>
        <w:ind w:firstLine="643" w:firstLineChars="200"/>
        <w:rPr>
          <w:rFonts w:hint="eastAsia" w:ascii="仿宋" w:hAnsi="仿宋" w:eastAsia="仿宋" w:cs="仿宋"/>
          <w:sz w:val="34"/>
          <w:szCs w:val="34"/>
        </w:rPr>
      </w:pPr>
      <w:r>
        <w:rPr>
          <w:rFonts w:hint="eastAsia" w:ascii="仿宋" w:hAnsi="仿宋" w:eastAsia="仿宋" w:cs="仿宋"/>
          <w:b/>
          <w:sz w:val="34"/>
        </w:rPr>
        <w:t>10.创新服务制度和优化办理流程情况。</w:t>
      </w:r>
      <w:r>
        <w:rPr>
          <w:rFonts w:hint="eastAsia" w:ascii="仿宋" w:hAnsi="仿宋" w:eastAsia="仿宋" w:cs="仿宋"/>
          <w:sz w:val="34"/>
          <w:szCs w:val="34"/>
        </w:rPr>
        <w:t>结合《梅州市全面推进政务服务“马上办”改革实施方案》的要求，压缩承诺办理时限，压缩百分比33.3％。其中“市级地方志书、综合年鉴冠名编纂许可”承诺办理时限由15个工作日压缩至10个工作日；“地方志书出版许可”承诺办理时限由95个工作日压缩至65个工作日；“综合年鉴出版许可”承诺办理时限由15个工作日压缩至10个工作日。</w:t>
      </w:r>
    </w:p>
    <w:p>
      <w:pPr>
        <w:spacing w:line="640" w:lineRule="exact"/>
        <w:ind w:firstLine="630"/>
        <w:rPr>
          <w:rFonts w:hint="eastAsia" w:ascii="黑体" w:hAnsi="黑体" w:eastAsia="黑体" w:cs="黑体"/>
          <w:sz w:val="34"/>
        </w:rPr>
      </w:pPr>
      <w:r>
        <w:rPr>
          <w:rFonts w:hint="eastAsia" w:ascii="黑体" w:hAnsi="黑体" w:eastAsia="黑体" w:cs="黑体"/>
          <w:sz w:val="34"/>
        </w:rPr>
        <w:t>四、公正公平和满意度情况</w:t>
      </w:r>
    </w:p>
    <w:p>
      <w:pPr>
        <w:spacing w:line="640" w:lineRule="exact"/>
        <w:ind w:firstLine="630"/>
        <w:rPr>
          <w:rFonts w:hint="eastAsia" w:ascii="仿宋" w:hAnsi="仿宋" w:eastAsia="仿宋" w:cs="仿宋"/>
          <w:sz w:val="34"/>
          <w:szCs w:val="34"/>
        </w:rPr>
      </w:pPr>
      <w:r>
        <w:rPr>
          <w:rFonts w:hint="eastAsia" w:ascii="仿宋" w:hAnsi="仿宋" w:eastAsia="仿宋" w:cs="仿宋"/>
          <w:b/>
          <w:sz w:val="34"/>
        </w:rPr>
        <w:t>11.服务对象对事项办理的满意程度。</w:t>
      </w:r>
      <w:r>
        <w:rPr>
          <w:rFonts w:hint="eastAsia" w:ascii="仿宋" w:hAnsi="仿宋" w:eastAsia="仿宋" w:cs="仿宋"/>
          <w:sz w:val="34"/>
          <w:szCs w:val="34"/>
        </w:rPr>
        <w:t>结合网上办事大厅办事服务满意度评议、市政务中心管理办的市政风行风手机短信满意度评议，本单位2017年度服务对象评价整体情况：全年共收到有效评价0条。</w:t>
      </w:r>
    </w:p>
    <w:p>
      <w:pPr>
        <w:pStyle w:val="2"/>
        <w:spacing w:before="156" w:beforeAutospacing="0" w:after="0" w:afterAutospacing="0" w:line="640" w:lineRule="exact"/>
        <w:ind w:firstLine="480"/>
        <w:jc w:val="both"/>
        <w:rPr>
          <w:rFonts w:hint="eastAsia" w:ascii="仿宋" w:hAnsi="仿宋" w:eastAsia="仿宋" w:cs="仿宋"/>
          <w:sz w:val="34"/>
          <w:szCs w:val="34"/>
        </w:rPr>
      </w:pPr>
      <w:r>
        <w:rPr>
          <w:rFonts w:hint="eastAsia" w:ascii="仿宋" w:hAnsi="仿宋" w:eastAsia="仿宋" w:cs="仿宋"/>
          <w:b/>
          <w:spacing w:val="-10"/>
          <w:kern w:val="2"/>
          <w:sz w:val="34"/>
          <w:szCs w:val="32"/>
        </w:rPr>
        <w:t>12.投诉举报事项及其处理情况。</w:t>
      </w:r>
      <w:r>
        <w:rPr>
          <w:rFonts w:hint="eastAsia" w:ascii="仿宋" w:hAnsi="仿宋" w:eastAsia="仿宋" w:cs="仿宋"/>
          <w:sz w:val="34"/>
          <w:szCs w:val="34"/>
        </w:rPr>
        <w:t>2017年度市方志办全年收到投诉举报数量0件。</w:t>
      </w:r>
    </w:p>
    <w:p>
      <w:pPr>
        <w:spacing w:line="640" w:lineRule="exact"/>
        <w:ind w:firstLine="630"/>
        <w:rPr>
          <w:rFonts w:hint="eastAsia" w:ascii="黑体" w:hAnsi="黑体" w:eastAsia="黑体" w:cs="黑体"/>
          <w:sz w:val="34"/>
        </w:rPr>
      </w:pPr>
      <w:r>
        <w:rPr>
          <w:rFonts w:hint="eastAsia" w:ascii="黑体" w:hAnsi="黑体" w:eastAsia="黑体" w:cs="黑体"/>
          <w:sz w:val="34"/>
        </w:rPr>
        <w:t>五、存在问题和困难</w:t>
      </w:r>
    </w:p>
    <w:p>
      <w:pPr>
        <w:spacing w:line="640" w:lineRule="exact"/>
        <w:ind w:firstLine="630"/>
        <w:rPr>
          <w:rFonts w:hint="eastAsia" w:ascii="仿宋" w:hAnsi="仿宋" w:eastAsia="仿宋" w:cs="仿宋"/>
          <w:sz w:val="34"/>
        </w:rPr>
      </w:pPr>
      <w:r>
        <w:rPr>
          <w:rFonts w:hint="eastAsia" w:ascii="仿宋" w:hAnsi="仿宋" w:eastAsia="仿宋" w:cs="仿宋"/>
          <w:sz w:val="34"/>
        </w:rPr>
        <w:t>无</w:t>
      </w:r>
    </w:p>
    <w:p>
      <w:pPr>
        <w:spacing w:line="640" w:lineRule="exact"/>
        <w:ind w:firstLine="630"/>
        <w:rPr>
          <w:rFonts w:hint="eastAsia" w:ascii="黑体" w:hAnsi="黑体" w:eastAsia="黑体" w:cs="黑体"/>
          <w:sz w:val="34"/>
        </w:rPr>
      </w:pPr>
      <w:r>
        <w:rPr>
          <w:rFonts w:hint="eastAsia" w:ascii="黑体" w:hAnsi="黑体" w:eastAsia="黑体" w:cs="黑体"/>
          <w:sz w:val="34"/>
        </w:rPr>
        <w:t>六、下一步工作措施及有关建议</w:t>
      </w:r>
    </w:p>
    <w:p>
      <w:pPr>
        <w:spacing w:line="640" w:lineRule="exact"/>
        <w:ind w:firstLine="630"/>
        <w:rPr>
          <w:rFonts w:hint="eastAsia" w:ascii="仿宋" w:hAnsi="仿宋" w:eastAsia="仿宋" w:cs="仿宋"/>
        </w:rPr>
      </w:pPr>
      <w:r>
        <w:rPr>
          <w:rFonts w:hint="eastAsia" w:ascii="仿宋" w:hAnsi="仿宋" w:eastAsia="仿宋" w:cs="仿宋"/>
          <w:sz w:val="3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C0E0A"/>
    <w:rsid w:val="1EBC0E0A"/>
    <w:rsid w:val="2C875173"/>
    <w:rsid w:val="34C063B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10"/>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spacing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2018-03-29T09:19:00Z</dcterms:created>
  <dc:creator>Administrator</dc:creator>
  <cp:lastModifiedBy>Y Yan</cp:lastModifiedBy>
  <dcterms:modified xsi:type="dcterms:W3CDTF">2021-06-15T08:57:27Z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3B6E988646E641C99E2EC1057B9F1997</vt:lpwstr>
  </property>
</Properties>
</file>