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both"/>
        <w:textAlignment w:val="auto"/>
        <w:rPr>
          <w:rFonts w:hint="eastAsia" w:ascii="文星黑体" w:hAnsi="文星黑体" w:eastAsia="文星黑体" w:cs="文星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b w:val="0"/>
          <w:bCs w:val="0"/>
          <w:sz w:val="32"/>
          <w:szCs w:val="32"/>
          <w:lang w:val="en-US" w:eastAsia="zh-CN"/>
        </w:rPr>
        <w:t>附件4</w:t>
      </w:r>
      <w:bookmarkStart w:id="0" w:name="_GoBack"/>
      <w:bookmarkEnd w:id="0"/>
      <w:r>
        <w:rPr>
          <w:rFonts w:hint="eastAsia" w:ascii="文星黑体" w:hAnsi="文星黑体" w:eastAsia="文星黑体" w:cs="文星黑体"/>
          <w:b w:val="0"/>
          <w:bCs w:val="0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文星标宋" w:hAnsi="文星标宋" w:eastAsia="文星标宋" w:cs="文星标宋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文星标宋" w:hAnsi="文星标宋" w:eastAsia="文星标宋" w:cs="文星标宋"/>
          <w:b w:val="0"/>
          <w:bCs w:val="0"/>
          <w:sz w:val="44"/>
          <w:szCs w:val="44"/>
          <w:lang w:val="en-US" w:eastAsia="zh-CN"/>
        </w:rPr>
        <w:t>云资源申请依据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keepLines w:val="0"/>
        <w:pageBreakBefore w:val="0"/>
        <w:numPr>
          <w:ilvl w:val="0"/>
          <w:numId w:val="1"/>
        </w:numPr>
        <w:tabs>
          <w:tab w:val="left" w:pos="812"/>
          <w:tab w:val="right" w:leader="dot" w:pos="9345"/>
          <w:tab w:val="clear" w:pos="8296"/>
        </w:tabs>
        <w:kinsoku/>
        <w:wordWrap/>
        <w:overflowPunct/>
        <w:topLinePunct w:val="0"/>
        <w:bidi w:val="0"/>
        <w:snapToGrid/>
        <w:spacing w:line="560" w:lineRule="exact"/>
        <w:ind w:left="0" w:leftChars="0"/>
        <w:rPr>
          <w:rFonts w:hint="eastAsia" w:ascii="文星黑体" w:hAnsi="文星黑体" w:eastAsia="文星黑体" w:cs="文星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b w:val="0"/>
          <w:bCs w:val="0"/>
          <w:sz w:val="32"/>
          <w:szCs w:val="32"/>
          <w:lang w:val="en-US" w:eastAsia="zh-CN"/>
        </w:rPr>
        <w:t>PaaS中间件云资源申请依据（分布式服务框架）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文星仿宋" w:hAnsi="文星仿宋" w:eastAsia="文星仿宋" w:cs="文星仿宋"/>
          <w:sz w:val="32"/>
          <w:szCs w:val="32"/>
          <w:lang w:val="en-US" w:eastAsia="zh-CN"/>
        </w:rPr>
      </w:pPr>
      <w:r>
        <w:rPr>
          <w:rFonts w:hint="eastAsia" w:ascii="文星仿宋" w:hAnsi="文星仿宋" w:eastAsia="文星仿宋" w:cs="文星仿宋"/>
          <w:sz w:val="32"/>
          <w:szCs w:val="32"/>
          <w:lang w:val="en-US" w:eastAsia="zh-CN"/>
        </w:rPr>
        <w:t>根据系统所需分布式服务框架服务的功能点填写下表：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9"/>
        <w:gridCol w:w="2120"/>
        <w:gridCol w:w="4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4249" w:type="dxa"/>
            <w:gridSpan w:val="2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  <w:lang w:bidi="ar"/>
              </w:rPr>
              <w:t>类别</w:t>
            </w:r>
          </w:p>
        </w:tc>
        <w:tc>
          <w:tcPr>
            <w:tcW w:w="4958" w:type="dxa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  <w:szCs w:val="24"/>
              </w:rPr>
              <w:t>应用名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129" w:type="dxa"/>
            <w:vMerge w:val="restart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i/>
                <w:iCs/>
                <w:color w:val="BEBEBE"/>
                <w:kern w:val="0"/>
                <w:sz w:val="24"/>
                <w:szCs w:val="24"/>
                <w:lang w:val="en-US" w:eastAsia="zh-CN" w:bidi="ar"/>
              </w:rPr>
              <w:t>功能点名称</w:t>
            </w:r>
          </w:p>
        </w:tc>
        <w:tc>
          <w:tcPr>
            <w:tcW w:w="2120" w:type="dxa"/>
            <w:shd w:val="clear" w:color="auto" w:fill="FFFFFF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  <w:t>后端</w:t>
            </w:r>
          </w:p>
        </w:tc>
        <w:tc>
          <w:tcPr>
            <w:tcW w:w="4958" w:type="dxa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000000"/>
                <w:sz w:val="24"/>
                <w:szCs w:val="24"/>
              </w:rPr>
              <w:t>X</w:t>
            </w:r>
            <w:r>
              <w:rPr>
                <w:rFonts w:ascii="Times New Roman" w:hAnsi="Times New Roman" w:eastAsia="仿宋_GB2312" w:cs="Times New Roman"/>
                <w:bCs/>
                <w:color w:val="000000"/>
                <w:sz w:val="24"/>
                <w:szCs w:val="24"/>
              </w:rPr>
              <w:t>XX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129" w:type="dxa"/>
            <w:vMerge w:val="continue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2120" w:type="dxa"/>
            <w:shd w:val="clear" w:color="auto" w:fill="FFFFFF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color w:val="000000"/>
                <w:kern w:val="0"/>
                <w:sz w:val="24"/>
                <w:szCs w:val="24"/>
                <w:lang w:bidi="ar"/>
              </w:rPr>
              <w:t>前端</w:t>
            </w:r>
          </w:p>
        </w:tc>
        <w:tc>
          <w:tcPr>
            <w:tcW w:w="4958" w:type="dxa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2129" w:type="dxa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i/>
                <w:iCs/>
                <w:color w:val="BEBEBE"/>
                <w:kern w:val="0"/>
                <w:sz w:val="24"/>
                <w:szCs w:val="24"/>
                <w:lang w:val="en-US" w:eastAsia="zh-CN" w:bidi="ar"/>
              </w:rPr>
              <w:t>按需新增</w:t>
            </w:r>
          </w:p>
        </w:tc>
        <w:tc>
          <w:tcPr>
            <w:tcW w:w="2120" w:type="dxa"/>
            <w:shd w:val="clear" w:color="auto" w:fill="FFFFFF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/>
                <w:color w:val="000000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958" w:type="dxa"/>
            <w:shd w:val="clear" w:color="auto" w:fill="FFFFFF"/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pacing w:line="56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keepNext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left="1191" w:hanging="681"/>
        <w:jc w:val="center"/>
        <w:rPr>
          <w:rFonts w:hint="eastAsia" w:ascii="文星楷体" w:hAnsi="文星楷体" w:eastAsia="文星楷体" w:cs="文星楷体"/>
          <w:color w:val="000000"/>
          <w:kern w:val="0"/>
          <w:sz w:val="28"/>
          <w:szCs w:val="28"/>
        </w:rPr>
      </w:pPr>
      <w:r>
        <w:rPr>
          <w:rFonts w:hint="eastAsia" w:ascii="文星楷体" w:hAnsi="文星楷体" w:eastAsia="文星楷体" w:cs="文星楷体"/>
          <w:color w:val="000000"/>
          <w:kern w:val="0"/>
          <w:sz w:val="28"/>
          <w:szCs w:val="28"/>
          <w:lang w:val="en-US" w:eastAsia="zh-CN"/>
        </w:rPr>
        <w:t>PaaS中间件（分布式服务框架）信息表</w:t>
      </w:r>
    </w:p>
    <w:p>
      <w:pPr>
        <w:pStyle w:val="2"/>
        <w:keepLines w:val="0"/>
        <w:pageBreakBefore w:val="0"/>
        <w:kinsoku/>
        <w:wordWrap/>
        <w:overflowPunct/>
        <w:topLinePunct w:val="0"/>
        <w:bidi w:val="0"/>
        <w:spacing w:line="560" w:lineRule="exact"/>
        <w:rPr>
          <w:rFonts w:ascii="Times New Roman" w:hAnsi="Times New Roman" w:cs="Times New Roman"/>
        </w:rPr>
      </w:pPr>
    </w:p>
    <w:p>
      <w:pPr>
        <w:pStyle w:val="2"/>
        <w:keepLines w:val="0"/>
        <w:pageBreakBefore w:val="0"/>
        <w:numPr>
          <w:ilvl w:val="0"/>
          <w:numId w:val="1"/>
        </w:numPr>
        <w:tabs>
          <w:tab w:val="left" w:pos="812"/>
          <w:tab w:val="right" w:leader="dot" w:pos="9345"/>
          <w:tab w:val="clear" w:pos="8296"/>
        </w:tabs>
        <w:kinsoku/>
        <w:wordWrap/>
        <w:overflowPunct/>
        <w:topLinePunct w:val="0"/>
        <w:bidi w:val="0"/>
        <w:snapToGrid/>
        <w:spacing w:line="560" w:lineRule="exact"/>
        <w:ind w:left="0" w:leftChars="0"/>
        <w:rPr>
          <w:rFonts w:hint="eastAsia" w:ascii="文星黑体" w:hAnsi="文星黑体" w:eastAsia="文星黑体" w:cs="文星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文星黑体" w:hAnsi="文星黑体" w:eastAsia="文星黑体" w:cs="文星黑体"/>
          <w:b w:val="0"/>
          <w:bCs w:val="0"/>
          <w:sz w:val="32"/>
          <w:szCs w:val="32"/>
          <w:lang w:val="en-US" w:eastAsia="zh-CN"/>
        </w:rPr>
        <w:t>硬件托管服务申请依据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sz w:val="32"/>
          <w:szCs w:val="32"/>
        </w:rPr>
      </w:pPr>
      <w:r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  <w:t>（一）</w:t>
      </w:r>
      <w:r>
        <w:rPr>
          <w:rFonts w:hint="eastAsia" w:ascii="文星楷体" w:hAnsi="文星楷体" w:eastAsia="文星楷体" w:cs="文星楷体"/>
          <w:sz w:val="32"/>
          <w:szCs w:val="32"/>
        </w:rPr>
        <w:t>托管原因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文星仿宋" w:hAnsi="文星仿宋" w:eastAsia="文星仿宋" w:cs="文星仿宋"/>
          <w:sz w:val="32"/>
          <w:szCs w:val="32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>需说明不使用数字政府政务云服务而选择托管的原因和目的，如云上硬件不支持、不在云服务内容范围内等；若数字政务云已有提供公共服务的，不建议托管。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文星楷体" w:hAnsi="文星楷体" w:eastAsia="文星楷体" w:cs="文星楷体"/>
          <w:sz w:val="32"/>
          <w:szCs w:val="32"/>
        </w:rPr>
      </w:pPr>
      <w:r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  <w:t>（二）</w:t>
      </w:r>
      <w:r>
        <w:rPr>
          <w:rFonts w:hint="eastAsia" w:ascii="文星楷体" w:hAnsi="文星楷体" w:eastAsia="文星楷体" w:cs="文星楷体"/>
          <w:sz w:val="32"/>
          <w:szCs w:val="32"/>
        </w:rPr>
        <w:t>托管佐证材料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文星仿宋" w:hAnsi="文星仿宋" w:eastAsia="文星仿宋" w:cs="文星仿宋"/>
        </w:rPr>
      </w:pPr>
      <w:r>
        <w:rPr>
          <w:rFonts w:hint="eastAsia" w:ascii="文星仿宋" w:hAnsi="文星仿宋" w:eastAsia="文星仿宋" w:cs="文星仿宋"/>
          <w:sz w:val="32"/>
          <w:szCs w:val="32"/>
        </w:rPr>
        <w:t>需提供设备托管佐证材料，包括托管设备信息表（必备）、主机托管用户入网责任（必备）、主机托管委托证明（按需），上述佐证材料模板从服务支撑系统申请页面下载。</w:t>
      </w:r>
    </w:p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2F33F4"/>
    <w:multiLevelType w:val="multilevel"/>
    <w:tmpl w:val="902F33F4"/>
    <w:lvl w:ilvl="0" w:tentative="0">
      <w:start w:val="1"/>
      <w:numFmt w:val="decimal"/>
      <w:lvlText w:val="表%1"/>
      <w:lvlJc w:val="left"/>
      <w:pPr>
        <w:ind w:left="1191" w:hanging="681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50" w:hanging="420"/>
      </w:pPr>
    </w:lvl>
    <w:lvl w:ilvl="2" w:tentative="0">
      <w:start w:val="1"/>
      <w:numFmt w:val="lowerRoman"/>
      <w:lvlText w:val="%3."/>
      <w:lvlJc w:val="right"/>
      <w:pPr>
        <w:ind w:left="1770" w:hanging="420"/>
      </w:pPr>
    </w:lvl>
    <w:lvl w:ilvl="3" w:tentative="0">
      <w:start w:val="1"/>
      <w:numFmt w:val="decimal"/>
      <w:lvlText w:val="%4."/>
      <w:lvlJc w:val="left"/>
      <w:pPr>
        <w:ind w:left="2190" w:hanging="420"/>
      </w:pPr>
    </w:lvl>
    <w:lvl w:ilvl="4" w:tentative="0">
      <w:start w:val="1"/>
      <w:numFmt w:val="lowerLetter"/>
      <w:lvlText w:val="%5)"/>
      <w:lvlJc w:val="left"/>
      <w:pPr>
        <w:ind w:left="2610" w:hanging="420"/>
      </w:pPr>
    </w:lvl>
    <w:lvl w:ilvl="5" w:tentative="0">
      <w:start w:val="1"/>
      <w:numFmt w:val="lowerRoman"/>
      <w:lvlText w:val="%6."/>
      <w:lvlJc w:val="right"/>
      <w:pPr>
        <w:ind w:left="3030" w:hanging="420"/>
      </w:pPr>
    </w:lvl>
    <w:lvl w:ilvl="6" w:tentative="0">
      <w:start w:val="1"/>
      <w:numFmt w:val="decimal"/>
      <w:lvlText w:val="%7."/>
      <w:lvlJc w:val="left"/>
      <w:pPr>
        <w:ind w:left="3450" w:hanging="420"/>
      </w:pPr>
    </w:lvl>
    <w:lvl w:ilvl="7" w:tentative="0">
      <w:start w:val="1"/>
      <w:numFmt w:val="lowerLetter"/>
      <w:lvlText w:val="%8)"/>
      <w:lvlJc w:val="left"/>
      <w:pPr>
        <w:ind w:left="3870" w:hanging="420"/>
      </w:pPr>
    </w:lvl>
    <w:lvl w:ilvl="8" w:tentative="0">
      <w:start w:val="1"/>
      <w:numFmt w:val="lowerRoman"/>
      <w:lvlText w:val="%9."/>
      <w:lvlJc w:val="right"/>
      <w:pPr>
        <w:ind w:left="4290" w:hanging="420"/>
      </w:pPr>
    </w:lvl>
  </w:abstractNum>
  <w:abstractNum w:abstractNumId="1">
    <w:nsid w:val="53DA76A1"/>
    <w:multiLevelType w:val="singleLevel"/>
    <w:tmpl w:val="53DA76A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A060B"/>
    <w:rsid w:val="05FF6CB2"/>
    <w:rsid w:val="22DD5123"/>
    <w:rsid w:val="243A060B"/>
    <w:rsid w:val="27D51CBA"/>
    <w:rsid w:val="5C3A1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微软雅黑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next w:val="1"/>
    <w:qFormat/>
    <w:uiPriority w:val="39"/>
    <w:pPr>
      <w:widowControl w:val="0"/>
      <w:tabs>
        <w:tab w:val="right" w:leader="dot" w:pos="8296"/>
      </w:tabs>
      <w:snapToGrid w:val="0"/>
      <w:spacing w:line="240" w:lineRule="auto"/>
      <w:ind w:firstLine="640"/>
      <w:jc w:val="left"/>
    </w:pPr>
    <w:rPr>
      <w:rFonts w:ascii="Arial Unicode MS" w:hAnsi="Arial Unicode MS" w:eastAsia="微软雅黑" w:cs="Calibri"/>
      <w:iCs/>
      <w:kern w:val="2"/>
      <w:sz w:val="21"/>
      <w:szCs w:val="20"/>
      <w:lang w:val="en-US" w:eastAsia="zh-CN" w:bidi="ar-SA"/>
    </w:rPr>
  </w:style>
  <w:style w:type="table" w:styleId="4">
    <w:name w:val="Table Grid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2021-02-25T15:20:00Z</dcterms:created>
  <dc:creator>聂疯</dc:creator>
  <cp:lastModifiedBy>Dia</cp:lastModifiedBy>
  <dcterms:modified xsi:type="dcterms:W3CDTF">2021-04-15T02:45:05Z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