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olor w:val="auto"/>
          <w:sz w:val="48"/>
          <w:szCs w:val="48"/>
        </w:rPr>
      </w:pPr>
      <w:r>
        <w:rPr>
          <w:rFonts w:hint="eastAsia" w:ascii="黑体" w:hAnsi="黑体" w:eastAsia="黑体"/>
          <w:color w:val="auto"/>
          <w:sz w:val="48"/>
          <w:szCs w:val="48"/>
        </w:rPr>
        <w:t>梅州市卫生健康局</w:t>
      </w:r>
      <w:r>
        <w:rPr>
          <w:rFonts w:hint="eastAsia" w:ascii="黑体" w:hAnsi="黑体" w:eastAsia="黑体"/>
          <w:color w:val="auto"/>
          <w:sz w:val="48"/>
          <w:szCs w:val="48"/>
          <w:lang w:eastAsia="zh-CN"/>
        </w:rPr>
        <w:t>党史学习教育</w:t>
      </w:r>
      <w:r>
        <w:rPr>
          <w:rFonts w:hint="eastAsia" w:ascii="黑体" w:hAnsi="黑体" w:eastAsia="黑体"/>
          <w:color w:val="auto"/>
          <w:sz w:val="48"/>
          <w:szCs w:val="48"/>
        </w:rPr>
        <w:t>简报</w:t>
      </w: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28"/>
          <w:szCs w:val="44"/>
        </w:rPr>
      </w:pPr>
      <w:r>
        <w:rPr>
          <w:rFonts w:hint="eastAsia" w:ascii="黑体" w:hAnsi="黑体" w:eastAsia="黑体"/>
          <w:color w:val="auto"/>
          <w:sz w:val="28"/>
          <w:szCs w:val="44"/>
          <w:lang w:val="en-US" w:eastAsia="zh-CN"/>
        </w:rPr>
        <w:t>2021</w:t>
      </w:r>
      <w:r>
        <w:rPr>
          <w:rFonts w:hint="eastAsia" w:ascii="黑体" w:hAnsi="黑体" w:eastAsia="黑体"/>
          <w:color w:val="auto"/>
          <w:sz w:val="28"/>
          <w:szCs w:val="44"/>
        </w:rPr>
        <w:t>年第</w:t>
      </w:r>
      <w:r>
        <w:rPr>
          <w:rFonts w:hint="eastAsia" w:ascii="黑体" w:hAnsi="黑体" w:eastAsia="黑体"/>
          <w:color w:val="auto"/>
          <w:sz w:val="28"/>
          <w:szCs w:val="44"/>
          <w:lang w:val="en-US" w:eastAsia="zh-CN"/>
        </w:rPr>
        <w:t>10</w:t>
      </w:r>
      <w:r>
        <w:rPr>
          <w:rFonts w:hint="eastAsia" w:ascii="黑体" w:hAnsi="黑体" w:eastAsia="黑体"/>
          <w:color w:val="auto"/>
          <w:sz w:val="28"/>
          <w:szCs w:val="44"/>
        </w:rPr>
        <w:t>期</w:t>
      </w:r>
    </w:p>
    <w:p>
      <w:pPr>
        <w:jc w:val="center"/>
        <w:rPr>
          <w:rFonts w:ascii="黑体" w:hAnsi="黑体" w:eastAsia="黑体"/>
          <w:color w:val="auto"/>
          <w:sz w:val="32"/>
          <w:szCs w:val="44"/>
        </w:rPr>
      </w:pPr>
    </w:p>
    <w:p>
      <w:pPr>
        <w:jc w:val="center"/>
        <w:rPr>
          <w:rFonts w:ascii="华文楷体" w:hAnsi="华文楷体" w:eastAsia="华文楷体"/>
          <w:color w:val="auto"/>
          <w:spacing w:val="-8"/>
          <w:sz w:val="28"/>
          <w:szCs w:val="44"/>
        </w:rPr>
      </w:pPr>
      <w:r>
        <w:rPr>
          <w:rFonts w:hint="eastAsia" w:ascii="华文楷体" w:hAnsi="华文楷体" w:eastAsia="华文楷体"/>
          <w:color w:val="auto"/>
          <w:spacing w:val="-8"/>
          <w:sz w:val="28"/>
          <w:szCs w:val="44"/>
        </w:rPr>
        <w:t>市卫生健康局</w:t>
      </w:r>
      <w:r>
        <w:rPr>
          <w:rFonts w:hint="eastAsia" w:ascii="华文楷体" w:hAnsi="华文楷体" w:eastAsia="华文楷体"/>
          <w:color w:val="auto"/>
          <w:spacing w:val="-8"/>
          <w:sz w:val="28"/>
          <w:szCs w:val="44"/>
          <w:lang w:eastAsia="zh-CN"/>
        </w:rPr>
        <w:t>党组党史学习教育</w:t>
      </w:r>
      <w:r>
        <w:rPr>
          <w:rFonts w:hint="eastAsia" w:ascii="华文楷体" w:hAnsi="华文楷体" w:eastAsia="华文楷体"/>
          <w:color w:val="auto"/>
          <w:spacing w:val="-8"/>
          <w:sz w:val="28"/>
          <w:szCs w:val="44"/>
        </w:rPr>
        <w:t xml:space="preserve">领导小组办公室编        </w:t>
      </w:r>
      <w:r>
        <w:rPr>
          <w:rFonts w:hint="eastAsia" w:ascii="华文楷体" w:hAnsi="华文楷体" w:eastAsia="华文楷体"/>
          <w:color w:val="auto"/>
          <w:spacing w:val="-8"/>
          <w:sz w:val="28"/>
          <w:szCs w:val="44"/>
          <w:lang w:val="en-US" w:eastAsia="zh-CN"/>
        </w:rPr>
        <w:t>2021</w:t>
      </w:r>
      <w:r>
        <w:rPr>
          <w:rFonts w:hint="eastAsia" w:ascii="华文楷体" w:hAnsi="华文楷体" w:eastAsia="华文楷体"/>
          <w:color w:val="auto"/>
          <w:spacing w:val="-8"/>
          <w:sz w:val="28"/>
          <w:szCs w:val="44"/>
        </w:rPr>
        <w:t>年</w:t>
      </w:r>
      <w:r>
        <w:rPr>
          <w:rFonts w:hint="eastAsia" w:ascii="华文楷体" w:hAnsi="华文楷体" w:eastAsia="华文楷体"/>
          <w:color w:val="auto"/>
          <w:spacing w:val="-8"/>
          <w:sz w:val="28"/>
          <w:szCs w:val="44"/>
          <w:lang w:val="en-US" w:eastAsia="zh-CN"/>
        </w:rPr>
        <w:t>6</w:t>
      </w:r>
      <w:r>
        <w:rPr>
          <w:rFonts w:hint="eastAsia" w:ascii="华文楷体" w:hAnsi="华文楷体" w:eastAsia="华文楷体"/>
          <w:color w:val="auto"/>
          <w:spacing w:val="-8"/>
          <w:sz w:val="28"/>
          <w:szCs w:val="44"/>
        </w:rPr>
        <w:t>月</w:t>
      </w:r>
      <w:r>
        <w:rPr>
          <w:rFonts w:hint="eastAsia" w:ascii="华文楷体" w:hAnsi="华文楷体" w:eastAsia="华文楷体"/>
          <w:color w:val="auto"/>
          <w:spacing w:val="-8"/>
          <w:sz w:val="28"/>
          <w:szCs w:val="44"/>
          <w:lang w:val="en-US" w:eastAsia="zh-CN"/>
        </w:rPr>
        <w:t>21</w:t>
      </w:r>
      <w:r>
        <w:rPr>
          <w:rFonts w:hint="eastAsia" w:ascii="华文楷体" w:hAnsi="华文楷体" w:eastAsia="华文楷体"/>
          <w:color w:val="auto"/>
          <w:spacing w:val="-8"/>
          <w:sz w:val="28"/>
          <w:szCs w:val="44"/>
        </w:rPr>
        <w:t>日</w:t>
      </w:r>
    </w:p>
    <w:p>
      <w:pPr>
        <w:jc w:val="center"/>
        <w:rPr>
          <w:rFonts w:ascii="方正小标宋简体" w:eastAsia="方正小标宋简体"/>
          <w:color w:val="auto"/>
          <w:sz w:val="36"/>
          <w:szCs w:val="36"/>
          <w:u w:val="none"/>
        </w:rPr>
      </w:pPr>
      <w:r>
        <w:rPr>
          <w:rFonts w:ascii="方正小标宋简体" w:eastAsia="方正小标宋简体"/>
          <w:color w:val="auto"/>
          <w:sz w:val="36"/>
          <w:szCs w:val="36"/>
          <w:u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85725</wp:posOffset>
                </wp:positionV>
                <wp:extent cx="6029325" cy="0"/>
                <wp:effectExtent l="0" t="1905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1750" cmpd="sng">
                          <a:solidFill>
                            <a:srgbClr val="FF0000"/>
                          </a:solidFill>
                          <a:round/>
                        </a:ln>
                      </wps:spPr>
                      <wps:bodyPr/>
                    </wps:wsp>
                  </a:graphicData>
                </a:graphic>
              </wp:anchor>
            </w:drawing>
          </mc:Choice>
          <mc:Fallback>
            <w:pict>
              <v:line id="_x0000_s1026" o:spid="_x0000_s1026" o:spt="20" style="position:absolute;left:0pt;margin-left:-10.55pt;margin-top:6.75pt;height:0pt;width:474.75pt;z-index:251659264;mso-width-relative:page;mso-height-relative:page;" filled="f" stroked="t" coordsize="21600,21600" o:gfxdata="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CC2tkAAAAJAQAADwAAAAAAAAABACAAAAAiAAAAZHJzL2Rvd25yZXYueG1sUEsBAhQAFAAA&#10;AAgAh07iQLjbDszuAQAAtgMAAA4AAAAAAAAAAQAgAAAAKAEAAGRycy9lMm9Eb2MueG1sUEsFBgAA&#10;AAAGAAYAWQEAAIgFAAAAAA==&#10;">
                <v:fill on="f" focussize="0,0"/>
                <v:stroke weight="2.5pt" color="#FF0000" joinstyle="round"/>
                <v:imagedata o:title=""/>
                <o:lock v:ext="edit" aspectratio="f"/>
              </v:line>
            </w:pict>
          </mc:Fallback>
        </mc:AlternateContent>
      </w:r>
    </w:p>
    <w:p>
      <w:pPr>
        <w:ind w:left="0" w:leftChars="0"/>
        <w:jc w:val="center"/>
        <w:rPr>
          <w:rFonts w:ascii="仿宋_GB2312" w:eastAsia="仿宋_GB2312"/>
          <w:b/>
          <w:sz w:val="44"/>
          <w:szCs w:val="44"/>
        </w:rPr>
      </w:pPr>
      <w:r>
        <w:rPr>
          <w:rFonts w:hint="eastAsia" w:ascii="仿宋_GB2312" w:eastAsia="仿宋_GB2312"/>
          <w:b/>
          <w:sz w:val="44"/>
          <w:szCs w:val="44"/>
        </w:rPr>
        <w:t>深度融合，深耕细作</w:t>
      </w:r>
    </w:p>
    <w:p>
      <w:pPr>
        <w:ind w:left="0" w:leftChars="0"/>
        <w:jc w:val="center"/>
        <w:rPr>
          <w:rFonts w:ascii="仿宋_GB2312" w:eastAsia="仿宋_GB2312"/>
          <w:b/>
          <w:sz w:val="44"/>
          <w:szCs w:val="44"/>
        </w:rPr>
      </w:pPr>
      <w:r>
        <w:rPr>
          <w:rFonts w:hint="eastAsia" w:ascii="仿宋_GB2312" w:eastAsia="仿宋_GB2312"/>
          <w:b/>
          <w:sz w:val="44"/>
          <w:szCs w:val="44"/>
        </w:rPr>
        <w:t>推动党史学习教育走深走实落地见效</w:t>
      </w:r>
    </w:p>
    <w:p>
      <w:pPr>
        <w:ind w:left="0" w:leftChars="0"/>
        <w:jc w:val="center"/>
        <w:rPr>
          <w:rFonts w:ascii="仿宋_GB2312" w:hAnsi="仿宋_GB2312" w:eastAsia="仿宋_GB2312" w:cs="仿宋_GB2312"/>
          <w:color w:val="333333"/>
          <w:sz w:val="32"/>
          <w:szCs w:val="32"/>
          <w:shd w:val="clear" w:color="auto" w:fill="FFFFFF"/>
        </w:rPr>
      </w:pPr>
      <w:r>
        <w:rPr>
          <w:rFonts w:hint="eastAsia" w:ascii="仿宋_GB2312" w:eastAsia="文星楷体"/>
          <w:sz w:val="32"/>
          <w:szCs w:val="32"/>
        </w:rPr>
        <w:t>――</w:t>
      </w:r>
      <w:r>
        <w:rPr>
          <w:rFonts w:hint="eastAsia" w:ascii="仿宋_GB2312" w:eastAsia="仿宋_GB2312"/>
          <w:sz w:val="32"/>
          <w:szCs w:val="32"/>
        </w:rPr>
        <w:t>市卫健局开展党史学习教育工作会议</w:t>
      </w:r>
    </w:p>
    <w:p>
      <w:pPr>
        <w:ind w:left="0" w:leftChars="0"/>
        <w:rPr>
          <w:rFonts w:ascii="仿宋_GB2312" w:hAnsi="仿宋_GB2312" w:eastAsia="仿宋_GB2312" w:cs="仿宋_GB2312"/>
          <w:color w:val="333333"/>
          <w:sz w:val="32"/>
          <w:szCs w:val="32"/>
          <w:shd w:val="clear" w:color="auto" w:fill="FFFFFF"/>
        </w:rPr>
      </w:pPr>
      <w:bookmarkStart w:id="0" w:name="_GoBack"/>
      <w:bookmarkEnd w:id="0"/>
    </w:p>
    <w:p>
      <w:pPr>
        <w:ind w:left="0" w:leftChars="0"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为深入贯彻落实习近平总书记在党史学习教育动员大会上的重要讲话精神，确保</w:t>
      </w:r>
      <w:r>
        <w:rPr>
          <w:rFonts w:hint="eastAsia" w:ascii="仿宋_GB2312" w:hAnsi="仿宋_GB2312" w:eastAsia="仿宋_GB2312" w:cs="仿宋_GB2312"/>
          <w:sz w:val="32"/>
          <w:szCs w:val="32"/>
        </w:rPr>
        <w:t>中央、省委、市委的部署决策</w:t>
      </w:r>
      <w:r>
        <w:rPr>
          <w:rFonts w:hint="eastAsia" w:ascii="仿宋_GB2312" w:hAnsi="仿宋_GB2312" w:eastAsia="仿宋_GB2312" w:cs="仿宋_GB2312"/>
          <w:sz w:val="32"/>
          <w:szCs w:val="32"/>
          <w:shd w:val="clear" w:color="auto" w:fill="FFFFFF"/>
        </w:rPr>
        <w:t>落实到位，6月16日下午，市卫健局召开开展党史学习教育工作会议，市委党史学习教育第二巡回指导组组长邱忠强到会指导。会议由局党组书记、局长林雨兰主持并作表态发言，局党组成员、副局长，机关党委书记周秋明对开展党史学习教育工作情况作通报。</w:t>
      </w:r>
    </w:p>
    <w:p>
      <w:pPr>
        <w:pStyle w:val="6"/>
        <w:shd w:val="clear" w:color="auto" w:fill="FFFFFF"/>
        <w:spacing w:before="0" w:beforeAutospacing="0" w:after="0" w:afterAutospacing="0"/>
        <w:jc w:val="center"/>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drawing>
          <wp:inline distT="0" distB="0" distL="114300" distR="114300">
            <wp:extent cx="5106670" cy="2695575"/>
            <wp:effectExtent l="0" t="0" r="1778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5106670" cy="2695575"/>
                    </a:xfrm>
                    <a:prstGeom prst="rect">
                      <a:avLst/>
                    </a:prstGeom>
                    <a:noFill/>
                    <a:ln w="9525">
                      <a:noFill/>
                    </a:ln>
                  </pic:spPr>
                </pic:pic>
              </a:graphicData>
            </a:graphic>
          </wp:inline>
        </w:drawing>
      </w:r>
    </w:p>
    <w:p>
      <w:pPr>
        <w:pStyle w:val="6"/>
        <w:shd w:val="clear" w:color="auto" w:fill="FFFFFF"/>
        <w:spacing w:before="0" w:beforeAutospacing="0" w:after="0" w:afterAutospacing="0"/>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市卫健局把开展党史学习教育作为一项重大政治任务，高度重视、精心组织，坚持以习近平新时代中国特色社会主义思想为指导，围绕中心、聚焦党史学习教育目标要求，突出顶层设计、深层教育和学史力行，促进党史学习教育活动与局重点工作深度融合，扎实推动全局党史学习教育全面覆盖、走深走实、落地见效。</w:t>
      </w:r>
    </w:p>
    <w:p>
      <w:pPr>
        <w:pStyle w:val="6"/>
        <w:shd w:val="clear" w:color="auto" w:fill="FFFFFF"/>
        <w:spacing w:before="0" w:beforeAutospacing="0" w:after="0" w:afterAutospacing="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drawing>
          <wp:inline distT="0" distB="0" distL="0" distR="0">
            <wp:extent cx="5274310" cy="3225165"/>
            <wp:effectExtent l="0" t="0" r="2540" b="13335"/>
            <wp:docPr id="2" name="图片 2" descr="I:\党办临时1\党史教育主题\市卫健局\工作进展情况报告\2021年6月16日党史学习教育工作会议\IMG_863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党办临时1\党史教育主题\市卫健局\工作进展情况报告\2021年6月16日党史学习教育工作会议\IMG_8635_副本.jpg"/>
                    <pic:cNvPicPr>
                      <a:picLocks noChangeAspect="1" noChangeArrowheads="1"/>
                    </pic:cNvPicPr>
                  </pic:nvPicPr>
                  <pic:blipFill>
                    <a:blip r:embed="rId6" cstate="print"/>
                    <a:srcRect/>
                    <a:stretch>
                      <a:fillRect/>
                    </a:stretch>
                  </pic:blipFill>
                  <pic:spPr>
                    <a:xfrm>
                      <a:off x="0" y="0"/>
                      <a:ext cx="5274310" cy="3225611"/>
                    </a:xfrm>
                    <a:prstGeom prst="rect">
                      <a:avLst/>
                    </a:prstGeom>
                    <a:noFill/>
                    <a:ln w="9525">
                      <a:noFill/>
                      <a:miter lim="800000"/>
                      <a:headEnd/>
                      <a:tailEnd/>
                    </a:ln>
                  </pic:spPr>
                </pic:pic>
              </a:graphicData>
            </a:graphic>
          </wp:inline>
        </w:drawing>
      </w:r>
    </w:p>
    <w:p>
      <w:pPr>
        <w:pStyle w:val="6"/>
        <w:shd w:val="clear" w:color="auto" w:fill="FFFFFF"/>
        <w:spacing w:before="0" w:beforeAutospacing="0" w:after="0" w:afterAutospacing="0"/>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邱忠强组长传达了市委党史学习教育巡回指导工作任务和有关要求，肯定了市卫健局能够按照中央、省委、市委的安排部署，统筹做好新冠疫情防控，统一推进党史学习教育工作。同时对市卫健局下一步的党史学习教育提出指导意见。一要提高政治站位，把握党史学习教育正确政治方向，高标准、高质量开展好党史学习教育，真正做到学党史、悟思想、办实事、开新局。二要坚持问题导向，确保党史学习教育取得实效，坚持把“我为群众办实事”实践活动作为党史学习教育的重要内容和抓手并贯穿党史学习教育全过程，确保党史学习教育的学习成果转化为服务广大人民群众的实际行动。三要突出卫健工作实际，确保党史学习教育落地落实。要把规定动作不折不扣落实到位，谋划自选动作突出卫健特色，确保党史学习教育扎实推进，落地落实。四要紧盯关键环节，推进党史学习教育走深走实，认真把握近期重点工作，按照要求完成规定动作，不偏不倚、不折不扣抓好落实。</w:t>
      </w:r>
    </w:p>
    <w:p>
      <w:pPr>
        <w:pStyle w:val="6"/>
        <w:shd w:val="clear" w:color="auto" w:fill="FFFFFF"/>
        <w:spacing w:before="0" w:beforeAutospacing="0" w:after="0" w:afterAutospacing="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drawing>
          <wp:inline distT="0" distB="0" distL="0" distR="0">
            <wp:extent cx="5274310" cy="3344545"/>
            <wp:effectExtent l="0" t="0" r="2540" b="8255"/>
            <wp:docPr id="5" name="图片 4" descr="I:\党办临时1\党史教育主题\市卫健局\工作进展情况报告\2021年6月16日党史学习教育工作会议\IMG_878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党办临时1\党史教育主题\市卫健局\工作进展情况报告\2021年6月16日党史学习教育工作会议\IMG_8788_副本.jpg"/>
                    <pic:cNvPicPr>
                      <a:picLocks noChangeAspect="1" noChangeArrowheads="1"/>
                    </pic:cNvPicPr>
                  </pic:nvPicPr>
                  <pic:blipFill>
                    <a:blip r:embed="rId7" cstate="print"/>
                    <a:srcRect/>
                    <a:stretch>
                      <a:fillRect/>
                    </a:stretch>
                  </pic:blipFill>
                  <pic:spPr>
                    <a:xfrm>
                      <a:off x="0" y="0"/>
                      <a:ext cx="5274310" cy="3345137"/>
                    </a:xfrm>
                    <a:prstGeom prst="rect">
                      <a:avLst/>
                    </a:prstGeom>
                    <a:noFill/>
                    <a:ln w="9525">
                      <a:noFill/>
                      <a:miter lim="800000"/>
                      <a:headEnd/>
                      <a:tailEnd/>
                    </a:ln>
                  </pic:spPr>
                </pic:pic>
              </a:graphicData>
            </a:graphic>
          </wp:inline>
        </w:drawing>
      </w:r>
    </w:p>
    <w:p>
      <w:pPr>
        <w:widowControl/>
        <w:ind w:left="0" w:leftChars="0" w:firstLine="640" w:firstLineChars="200"/>
        <w:rPr>
          <w:rStyle w:val="9"/>
          <w:rFonts w:ascii="仿宋_GB2312" w:hAnsi="仿宋_GB2312" w:eastAsia="仿宋_GB2312" w:cs="仿宋_GB2312"/>
          <w:b w:val="0"/>
          <w:kern w:val="0"/>
          <w:sz w:val="32"/>
          <w:szCs w:val="32"/>
        </w:rPr>
      </w:pPr>
      <w:r>
        <w:rPr>
          <w:rFonts w:hint="eastAsia" w:ascii="仿宋_GB2312" w:hAnsi="仿宋_GB2312" w:eastAsia="仿宋_GB2312" w:cs="仿宋_GB2312"/>
          <w:sz w:val="32"/>
          <w:szCs w:val="32"/>
          <w:shd w:val="clear" w:color="auto" w:fill="FFFFFF"/>
        </w:rPr>
        <w:t>林雨兰局长表示，我们一定严格按指导组的要求，对标对表，认真抓好贯彻落实。一是以更高的要求落实政治责任。要准确把握核心要义和活动要求，不折不扣落实好党史学习教育各个环节和各项要求，切实推动党史学习教育走深走实。二是以更强的措施推动学习进度。要按照党史学习教育的重点和局党组年初确定的重点工作，融学于做，以做促学，持之以恒抓好党史学习教育。三是以更有力的行动扎实为民办实事。紧盯“我为群众办实事”实践活动进展，推动党史学习教育落地见效，让群众切实感到变化、见到实效、得到实惠，以</w:t>
      </w:r>
      <w:r>
        <w:rPr>
          <w:rStyle w:val="9"/>
          <w:rFonts w:hint="eastAsia" w:ascii="仿宋_GB2312" w:hAnsi="仿宋_GB2312" w:eastAsia="仿宋_GB2312" w:cs="仿宋_GB2312"/>
          <w:b w:val="0"/>
          <w:kern w:val="0"/>
          <w:sz w:val="32"/>
          <w:szCs w:val="32"/>
        </w:rPr>
        <w:t>优异成绩迎接建党100周年。</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9"/>
          <w:rFonts w:hint="default" w:ascii="仿宋_GB2312" w:hAnsi="仿宋_GB2312" w:eastAsia="仿宋_GB2312" w:cs="仿宋_GB2312"/>
          <w:b w:val="0"/>
          <w:color w:val="auto"/>
          <w:sz w:val="32"/>
          <w:szCs w:val="32"/>
          <w:shd w:val="clear" w:color="auto" w:fill="FFFFFF"/>
          <w:lang w:val="en-US" w:eastAsia="zh-CN"/>
        </w:rPr>
      </w:pP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71972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06"/>
    <w:rsid w:val="00025E52"/>
    <w:rsid w:val="000A3DEB"/>
    <w:rsid w:val="000C088E"/>
    <w:rsid w:val="000D05D8"/>
    <w:rsid w:val="00153117"/>
    <w:rsid w:val="002174E3"/>
    <w:rsid w:val="002269FE"/>
    <w:rsid w:val="00262F69"/>
    <w:rsid w:val="002B6470"/>
    <w:rsid w:val="002E113F"/>
    <w:rsid w:val="00336DA1"/>
    <w:rsid w:val="003965BA"/>
    <w:rsid w:val="003E4B2D"/>
    <w:rsid w:val="00430C2A"/>
    <w:rsid w:val="00476604"/>
    <w:rsid w:val="004D5E74"/>
    <w:rsid w:val="00562E8E"/>
    <w:rsid w:val="005D5C50"/>
    <w:rsid w:val="00605025"/>
    <w:rsid w:val="006439B0"/>
    <w:rsid w:val="00653A29"/>
    <w:rsid w:val="00723432"/>
    <w:rsid w:val="008A7268"/>
    <w:rsid w:val="00926D00"/>
    <w:rsid w:val="009558D3"/>
    <w:rsid w:val="00B06B25"/>
    <w:rsid w:val="00B216DF"/>
    <w:rsid w:val="00B31C06"/>
    <w:rsid w:val="00BD4AB0"/>
    <w:rsid w:val="00C04738"/>
    <w:rsid w:val="00C23BD1"/>
    <w:rsid w:val="00C632B3"/>
    <w:rsid w:val="00C63BA8"/>
    <w:rsid w:val="00C64C8D"/>
    <w:rsid w:val="00D0457D"/>
    <w:rsid w:val="00D20CF4"/>
    <w:rsid w:val="00D9173F"/>
    <w:rsid w:val="00DE428E"/>
    <w:rsid w:val="00E05D9F"/>
    <w:rsid w:val="00E102C7"/>
    <w:rsid w:val="00E34C10"/>
    <w:rsid w:val="00E42DBB"/>
    <w:rsid w:val="00E61563"/>
    <w:rsid w:val="00E8148B"/>
    <w:rsid w:val="00ED4B68"/>
    <w:rsid w:val="00ED79A1"/>
    <w:rsid w:val="00F03330"/>
    <w:rsid w:val="00F51E5A"/>
    <w:rsid w:val="00F65876"/>
    <w:rsid w:val="00F94AAE"/>
    <w:rsid w:val="00FA2D7D"/>
    <w:rsid w:val="00FD252E"/>
    <w:rsid w:val="00FD7640"/>
    <w:rsid w:val="00FF0A79"/>
    <w:rsid w:val="00FF230C"/>
    <w:rsid w:val="05BE5876"/>
    <w:rsid w:val="13905D6B"/>
    <w:rsid w:val="19C226DA"/>
    <w:rsid w:val="1B8639C0"/>
    <w:rsid w:val="21791EC4"/>
    <w:rsid w:val="239C2F00"/>
    <w:rsid w:val="24160A55"/>
    <w:rsid w:val="24B86D5C"/>
    <w:rsid w:val="2A793C4C"/>
    <w:rsid w:val="2ACE1EDE"/>
    <w:rsid w:val="39EE20AA"/>
    <w:rsid w:val="3C8517AC"/>
    <w:rsid w:val="43EE033B"/>
    <w:rsid w:val="4AA25BF6"/>
    <w:rsid w:val="4C8E0696"/>
    <w:rsid w:val="4D5C645E"/>
    <w:rsid w:val="50504E07"/>
    <w:rsid w:val="5132639B"/>
    <w:rsid w:val="531160E8"/>
    <w:rsid w:val="53D61417"/>
    <w:rsid w:val="61C71763"/>
    <w:rsid w:val="61E13564"/>
    <w:rsid w:val="66842CD7"/>
    <w:rsid w:val="6B8D75F0"/>
    <w:rsid w:val="6EE52DD9"/>
    <w:rsid w:val="6F5601CF"/>
    <w:rsid w:val="712C5D0E"/>
    <w:rsid w:val="713B08DD"/>
    <w:rsid w:val="762C2CA9"/>
    <w:rsid w:val="79E03CA6"/>
    <w:rsid w:val="7C2161E3"/>
    <w:rsid w:val="7E3075C3"/>
    <w:rsid w:val="7F4C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Words>
  <Characters>976</Characters>
  <Lines>8</Lines>
  <Paragraphs>2</Paragraphs>
  <TotalTime>0</TotalTime>
  <ScaleCrop>false</ScaleCrop>
  <LinksUpToDate>false</LinksUpToDate>
  <CharactersWithSpaces>1145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2018-10-10T01:46:00Z</dcterms:created>
  <dc:creator>sc</dc:creator>
  <cp:lastModifiedBy>小河清清</cp:lastModifiedBy>
  <cp:lastPrinted>2021-06-15T08:35:00Z</cp:lastPrinted>
  <dcterms:modified xsi:type="dcterms:W3CDTF">2021-06-21T06:23:49Z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AF40B6FA4751420DA052590F3CE79BD2</vt:lpwstr>
  </property>
</Properties>
</file>