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47" w:rsidRDefault="00AF1009">
      <w:pPr>
        <w:pStyle w:val="1"/>
        <w:jc w:val="center"/>
      </w:pPr>
      <w:r w:rsidRPr="00AF1009">
        <w:t>(</w:t>
      </w:r>
      <w:r w:rsidR="00582EB1">
        <w:rPr>
          <w:rFonts w:hint="eastAsia"/>
        </w:rPr>
        <w:t>技术</w:t>
      </w:r>
      <w:r w:rsidRPr="00AF1009">
        <w:t>类)2021年度梅州市应用型科技专项可行性研究报告</w:t>
      </w:r>
    </w:p>
    <w:p w:rsidR="00F55B47" w:rsidRDefault="008E70E7">
      <w:pPr>
        <w:adjustRightInd w:val="0"/>
        <w:snapToGrid w:val="0"/>
        <w:spacing w:line="360" w:lineRule="auto"/>
        <w:jc w:val="center"/>
        <w:rPr>
          <w:rFonts w:ascii="仿宋_GB2312" w:eastAsia="仿宋_GB2312"/>
          <w:bCs/>
          <w:sz w:val="24"/>
          <w:szCs w:val="32"/>
        </w:rPr>
      </w:pPr>
      <w:r>
        <w:rPr>
          <w:rFonts w:ascii="仿宋_GB2312" w:eastAsia="仿宋_GB2312" w:hint="eastAsia"/>
          <w:bCs/>
          <w:sz w:val="24"/>
          <w:szCs w:val="32"/>
        </w:rPr>
        <w:t>（编写提纲）</w:t>
      </w:r>
    </w:p>
    <w:p w:rsidR="00F55B47" w:rsidRDefault="008E70E7">
      <w:pPr>
        <w:ind w:firstLineChars="200" w:firstLine="562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注意：为推行双向匿名评审，保障评审工作的公平、公正，凡竞争性项目《可行性报告》内容</w:t>
      </w:r>
      <w:bookmarkStart w:id="0" w:name="_GoBack"/>
      <w:bookmarkEnd w:id="0"/>
      <w:r>
        <w:rPr>
          <w:rFonts w:hint="eastAsia"/>
          <w:b/>
          <w:color w:val="FF0000"/>
          <w:sz w:val="28"/>
        </w:rPr>
        <w:t>涉及到“申报人姓名”、“参与人姓名”、“申报人所在单位名称”、“参与人所在单位名称”的，分别以“申报人”、“参与人”、“申报单位”、“参与单位”代替。多个参与人与参与单位的名称，以“参与人1”“参与单位1”、“参与人2”“参与单位2”等代替。</w:t>
      </w:r>
    </w:p>
    <w:p w:rsidR="00F55B47" w:rsidRDefault="008E70E7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一、单位概况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单位历史沿革、</w:t>
      </w:r>
      <w:r>
        <w:rPr>
          <w:rFonts w:hint="eastAsia"/>
          <w:sz w:val="28"/>
        </w:rPr>
        <w:t>研究</w:t>
      </w:r>
      <w:r>
        <w:rPr>
          <w:sz w:val="28"/>
        </w:rPr>
        <w:t>范围、</w:t>
      </w:r>
      <w:r>
        <w:rPr>
          <w:rFonts w:hint="eastAsia"/>
          <w:sz w:val="28"/>
        </w:rPr>
        <w:t>主要研究领域及成果</w:t>
      </w:r>
      <w:r>
        <w:rPr>
          <w:sz w:val="28"/>
        </w:rPr>
        <w:t>等情况</w:t>
      </w:r>
    </w:p>
    <w:p w:rsidR="00F55B47" w:rsidRDefault="008E70E7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二、项目技术可行性分析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2.1 项目基本情况（项目摘要）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2.1.1 项目主要采用的关键技术方法和实施方案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2.1.2 项目总投资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2.1.3 项目预期技术和经济指标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2.2 项目总体技术方案（总体框架、功能、关键技术）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2.3 项目创新点（应用、技术、结构、工艺）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 xml:space="preserve">2.4 </w:t>
      </w:r>
      <w:r>
        <w:rPr>
          <w:rFonts w:hint="eastAsia"/>
          <w:sz w:val="28"/>
        </w:rPr>
        <w:t>项目</w:t>
      </w:r>
      <w:r>
        <w:rPr>
          <w:sz w:val="28"/>
        </w:rPr>
        <w:t>实现的技术路线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2.5 项目完成时主要技术指标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2.6 项目设计的环保污染治理措施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2.7 本项目技术负责人及主要技术骨干人员的简历（教育专业背景、从事技术开发工作的主要经历、已获得的重要研发成果等）</w:t>
      </w:r>
    </w:p>
    <w:p w:rsidR="00F55B47" w:rsidRDefault="008E70E7">
      <w:pPr>
        <w:ind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2.8 产学研合作机制及任务分工</w:t>
      </w:r>
    </w:p>
    <w:p w:rsidR="00F55B47" w:rsidRDefault="008E70E7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三、项目成果应用分析</w:t>
      </w:r>
    </w:p>
    <w:p w:rsidR="00F55B47" w:rsidRDefault="008E70E7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四、保障条件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4.1 前期工作基础（研发条件及研究基础和成果、知识产权情况）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4.1.1 单位研发条件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4.1.2 项目研发基础和成果</w:t>
      </w:r>
      <w:r>
        <w:rPr>
          <w:sz w:val="28"/>
        </w:rPr>
        <w:tab/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4.1.3 项目知识产权情况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4.2 项目新增资</w:t>
      </w:r>
      <w:r>
        <w:rPr>
          <w:rFonts w:hint="eastAsia"/>
          <w:sz w:val="28"/>
        </w:rPr>
        <w:t>金</w:t>
      </w:r>
      <w:r>
        <w:rPr>
          <w:sz w:val="28"/>
        </w:rPr>
        <w:t>筹措方案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4.2.1 资金筹措方案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4.2.2 单位资金来源保障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4.3 资金使用计划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4.3.1 资金使用情况说明</w:t>
      </w:r>
    </w:p>
    <w:p w:rsidR="00F55B47" w:rsidRDefault="008E70E7">
      <w:pPr>
        <w:ind w:firstLineChars="200" w:firstLine="560"/>
        <w:rPr>
          <w:sz w:val="28"/>
        </w:rPr>
      </w:pPr>
      <w:r>
        <w:rPr>
          <w:sz w:val="28"/>
        </w:rPr>
        <w:t>4.3.2资金使用计划</w:t>
      </w:r>
    </w:p>
    <w:p w:rsidR="00F55B47" w:rsidRDefault="008E70E7">
      <w:pPr>
        <w:ind w:firstLineChars="200" w:firstLine="562"/>
        <w:rPr>
          <w:b/>
          <w:sz w:val="28"/>
        </w:rPr>
      </w:pPr>
      <w:r>
        <w:rPr>
          <w:rFonts w:hint="eastAsia"/>
          <w:b/>
          <w:sz w:val="28"/>
        </w:rPr>
        <w:t>五、经济和社会效益</w:t>
      </w:r>
    </w:p>
    <w:p w:rsidR="00F55B47" w:rsidRDefault="00F55B47">
      <w:pPr>
        <w:ind w:firstLineChars="200" w:firstLine="560"/>
        <w:rPr>
          <w:sz w:val="28"/>
        </w:rPr>
      </w:pPr>
    </w:p>
    <w:sectPr w:rsidR="00F55B47" w:rsidSect="00F55B4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177" w:rsidRDefault="00E03177" w:rsidP="00F55B47">
      <w:r>
        <w:separator/>
      </w:r>
    </w:p>
  </w:endnote>
  <w:endnote w:type="continuationSeparator" w:id="1">
    <w:p w:rsidR="00E03177" w:rsidRDefault="00E03177" w:rsidP="00F55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177" w:rsidRDefault="00E03177" w:rsidP="00F55B47">
      <w:r>
        <w:separator/>
      </w:r>
    </w:p>
  </w:footnote>
  <w:footnote w:type="continuationSeparator" w:id="1">
    <w:p w:rsidR="00E03177" w:rsidRDefault="00E03177" w:rsidP="00F55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B47" w:rsidRDefault="008E70E7">
    <w:pPr>
      <w:pStyle w:val="a6"/>
      <w:ind w:firstLine="1"/>
    </w:pPr>
    <w:r>
      <w:rPr>
        <w:rFonts w:hint="eastAsia"/>
      </w:rPr>
      <w:t>科技计划项目申报书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421"/>
    <w:rsid w:val="00192A54"/>
    <w:rsid w:val="001D1368"/>
    <w:rsid w:val="00242972"/>
    <w:rsid w:val="00243B72"/>
    <w:rsid w:val="00325E8C"/>
    <w:rsid w:val="004C5F8B"/>
    <w:rsid w:val="00582EB1"/>
    <w:rsid w:val="00707F23"/>
    <w:rsid w:val="00710987"/>
    <w:rsid w:val="00735215"/>
    <w:rsid w:val="008E70E7"/>
    <w:rsid w:val="00965269"/>
    <w:rsid w:val="009B73B3"/>
    <w:rsid w:val="00A34B7B"/>
    <w:rsid w:val="00AF1009"/>
    <w:rsid w:val="00B71421"/>
    <w:rsid w:val="00B93420"/>
    <w:rsid w:val="00DA08B1"/>
    <w:rsid w:val="00E03177"/>
    <w:rsid w:val="00ED3459"/>
    <w:rsid w:val="00F247F7"/>
    <w:rsid w:val="00F55B47"/>
    <w:rsid w:val="00FF1EBE"/>
    <w:rsid w:val="00FF47C2"/>
    <w:rsid w:val="35C64EF0"/>
    <w:rsid w:val="6F545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/>
    <w:lsdException w:name="footer" w:semiHidden="0" w:qFormat="1"/>
    <w:lsdException w:name="caption" w:uiPriority="35" w:qFormat="1"/>
    <w:lsdException w:name="annotation reference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47"/>
    <w:pPr>
      <w:widowControl w:val="0"/>
      <w:jc w:val="both"/>
    </w:pPr>
    <w:rPr>
      <w:rFonts w:ascii="宋体" w:eastAsia="宋体" w:hAnsi="宋体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F55B47"/>
    <w:pPr>
      <w:jc w:val="left"/>
    </w:pPr>
    <w:rPr>
      <w:rFonts w:asciiTheme="minorHAnsi" w:hAnsiTheme="minorHAnsi" w:cstheme="minorBidi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55B4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55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F55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uiPriority w:val="99"/>
    <w:rsid w:val="00F55B47"/>
    <w:rPr>
      <w:sz w:val="21"/>
    </w:rPr>
  </w:style>
  <w:style w:type="character" w:customStyle="1" w:styleId="Char">
    <w:name w:val="批注文字 Char"/>
    <w:link w:val="a3"/>
    <w:rsid w:val="00F55B47"/>
    <w:rPr>
      <w:rFonts w:eastAsia="宋体"/>
      <w:szCs w:val="24"/>
    </w:rPr>
  </w:style>
  <w:style w:type="character" w:customStyle="1" w:styleId="Char10">
    <w:name w:val="批注文字 Char1"/>
    <w:basedOn w:val="a0"/>
    <w:uiPriority w:val="99"/>
    <w:semiHidden/>
    <w:rsid w:val="00F55B47"/>
    <w:rPr>
      <w:rFonts w:ascii="宋体" w:eastAsia="宋体" w:hAnsi="宋体" w:cs="Times New Roman"/>
      <w:szCs w:val="24"/>
    </w:rPr>
  </w:style>
  <w:style w:type="paragraph" w:customStyle="1" w:styleId="1">
    <w:name w:val="标1"/>
    <w:basedOn w:val="a"/>
    <w:next w:val="a"/>
    <w:link w:val="1Char"/>
    <w:qFormat/>
    <w:rsid w:val="00F55B47"/>
    <w:pPr>
      <w:snapToGrid w:val="0"/>
      <w:spacing w:line="360" w:lineRule="auto"/>
      <w:jc w:val="left"/>
      <w:outlineLvl w:val="0"/>
    </w:pPr>
    <w:rPr>
      <w:b/>
      <w:sz w:val="30"/>
    </w:rPr>
  </w:style>
  <w:style w:type="character" w:customStyle="1" w:styleId="1Char">
    <w:name w:val="标1 Char"/>
    <w:link w:val="1"/>
    <w:qFormat/>
    <w:rsid w:val="00F55B47"/>
    <w:rPr>
      <w:rFonts w:ascii="宋体" w:eastAsia="宋体" w:hAnsi="宋体" w:cs="Times New Roman"/>
      <w:b/>
      <w:sz w:val="30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55B47"/>
    <w:rPr>
      <w:rFonts w:ascii="宋体" w:eastAsia="宋体" w:hAnsi="宋体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F55B47"/>
    <w:rPr>
      <w:rFonts w:ascii="宋体" w:eastAsia="宋体" w:hAnsi="宋体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55B47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>Chinese ORG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侯杰</cp:lastModifiedBy>
  <cp:revision>9</cp:revision>
  <dcterms:created xsi:type="dcterms:W3CDTF">2014-10-29T05:24:00Z</dcterms:created>
  <dcterms:modified xsi:type="dcterms:W3CDTF">2021-09-27T03:26:00Z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