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2D" w:rsidRDefault="002E422D">
      <w:pPr>
        <w:ind w:firstLineChars="0" w:firstLine="0"/>
        <w:jc w:val="center"/>
        <w:rPr>
          <w:rFonts w:ascii="黑体" w:eastAsia="黑体" w:hAnsi="黑体" w:cs="黑体" w:hint="eastAsia"/>
          <w:sz w:val="44"/>
          <w:szCs w:val="36"/>
        </w:rPr>
      </w:pPr>
    </w:p>
    <w:p w:rsidR="002E422D" w:rsidRDefault="002E422D">
      <w:pPr>
        <w:ind w:firstLineChars="0" w:firstLine="0"/>
        <w:jc w:val="center"/>
        <w:rPr>
          <w:rFonts w:ascii="黑体" w:eastAsia="黑体" w:hAnsi="黑体" w:cs="黑体"/>
          <w:sz w:val="44"/>
          <w:szCs w:val="36"/>
        </w:rPr>
      </w:pPr>
    </w:p>
    <w:p w:rsidR="002E422D" w:rsidRDefault="002E422D">
      <w:pPr>
        <w:ind w:firstLineChars="0" w:firstLine="0"/>
        <w:jc w:val="center"/>
        <w:rPr>
          <w:rFonts w:ascii="黑体" w:eastAsia="黑体" w:hAnsi="黑体" w:cs="黑体"/>
          <w:sz w:val="44"/>
          <w:szCs w:val="36"/>
        </w:rPr>
      </w:pPr>
    </w:p>
    <w:p w:rsidR="002E422D" w:rsidRDefault="007E77E7">
      <w:pPr>
        <w:ind w:firstLineChars="0" w:firstLine="0"/>
        <w:jc w:val="center"/>
        <w:rPr>
          <w:rFonts w:ascii="黑体" w:eastAsia="黑体" w:hAnsi="黑体" w:cs="黑体"/>
          <w:sz w:val="44"/>
          <w:szCs w:val="36"/>
        </w:rPr>
      </w:pPr>
      <w:r>
        <w:rPr>
          <w:rFonts w:ascii="黑体" w:eastAsia="黑体" w:hAnsi="黑体" w:cs="黑体" w:hint="eastAsia"/>
          <w:sz w:val="44"/>
          <w:szCs w:val="36"/>
        </w:rPr>
        <w:t>梅州市战略性新兴产业发展“十四五”规划</w:t>
      </w:r>
    </w:p>
    <w:p w:rsidR="002E422D" w:rsidRDefault="007E77E7">
      <w:pPr>
        <w:ind w:firstLineChars="0" w:firstLine="0"/>
        <w:jc w:val="center"/>
        <w:rPr>
          <w:rFonts w:ascii="黑体" w:eastAsia="黑体" w:hAnsi="黑体" w:cs="黑体"/>
          <w:sz w:val="44"/>
          <w:szCs w:val="36"/>
        </w:rPr>
      </w:pPr>
      <w:r>
        <w:rPr>
          <w:rFonts w:ascii="黑体" w:eastAsia="黑体" w:hAnsi="黑体" w:cs="黑体" w:hint="eastAsia"/>
          <w:sz w:val="44"/>
          <w:szCs w:val="36"/>
        </w:rPr>
        <w:t>（</w:t>
      </w:r>
      <w:r w:rsidR="00F9659F">
        <w:rPr>
          <w:rFonts w:ascii="黑体" w:eastAsia="黑体" w:hAnsi="黑体" w:cs="黑体" w:hint="eastAsia"/>
          <w:sz w:val="44"/>
          <w:szCs w:val="36"/>
        </w:rPr>
        <w:t>征求意见</w:t>
      </w:r>
      <w:bookmarkStart w:id="0" w:name="_GoBack"/>
      <w:bookmarkEnd w:id="0"/>
      <w:r>
        <w:rPr>
          <w:rFonts w:ascii="黑体" w:eastAsia="黑体" w:hAnsi="黑体" w:cs="黑体" w:hint="eastAsia"/>
          <w:sz w:val="44"/>
          <w:szCs w:val="36"/>
        </w:rPr>
        <w:t>稿）</w:t>
      </w:r>
    </w:p>
    <w:p w:rsidR="002E422D" w:rsidRDefault="002E422D">
      <w:pPr>
        <w:sectPr w:rsidR="002E422D">
          <w:pgSz w:w="11906" w:h="16838"/>
          <w:pgMar w:top="1440" w:right="1800" w:bottom="1440" w:left="1800" w:header="851" w:footer="992" w:gutter="0"/>
          <w:cols w:space="425"/>
          <w:docGrid w:type="lines" w:linePitch="312"/>
        </w:sectPr>
      </w:pPr>
    </w:p>
    <w:p w:rsidR="002E422D" w:rsidRDefault="007E77E7">
      <w:pPr>
        <w:pStyle w:val="10"/>
        <w:tabs>
          <w:tab w:val="right" w:leader="dot" w:pos="8306"/>
        </w:tabs>
        <w:jc w:val="center"/>
        <w:rPr>
          <w:sz w:val="36"/>
          <w:szCs w:val="28"/>
        </w:rPr>
      </w:pPr>
      <w:r>
        <w:rPr>
          <w:rFonts w:hint="eastAsia"/>
          <w:sz w:val="36"/>
          <w:szCs w:val="28"/>
        </w:rPr>
        <w:lastRenderedPageBreak/>
        <w:t>目 录</w:t>
      </w:r>
    </w:p>
    <w:p w:rsidR="002E422D" w:rsidRDefault="007E77E7">
      <w:pPr>
        <w:pStyle w:val="10"/>
        <w:tabs>
          <w:tab w:val="right" w:leader="dot" w:pos="8306"/>
        </w:tabs>
      </w:pPr>
      <w:r>
        <w:fldChar w:fldCharType="begin"/>
      </w:r>
      <w:r>
        <w:instrText xml:space="preserve">TOC \o "1-2" \h \u </w:instrText>
      </w:r>
      <w:r>
        <w:fldChar w:fldCharType="separate"/>
      </w:r>
      <w:hyperlink w:anchor="_Toc29302" w:history="1">
        <w:r>
          <w:rPr>
            <w:rFonts w:hint="eastAsia"/>
          </w:rPr>
          <w:t>前  言</w:t>
        </w:r>
        <w:r>
          <w:tab/>
        </w:r>
        <w:r>
          <w:fldChar w:fldCharType="begin"/>
        </w:r>
        <w:r>
          <w:instrText xml:space="preserve"> PAGEREF _Toc29302 \h </w:instrText>
        </w:r>
        <w:r>
          <w:fldChar w:fldCharType="separate"/>
        </w:r>
        <w:r>
          <w:t>1</w:t>
        </w:r>
        <w:r>
          <w:fldChar w:fldCharType="end"/>
        </w:r>
      </w:hyperlink>
    </w:p>
    <w:p w:rsidR="002E422D" w:rsidRDefault="00657753">
      <w:pPr>
        <w:pStyle w:val="10"/>
        <w:tabs>
          <w:tab w:val="right" w:leader="dot" w:pos="8306"/>
        </w:tabs>
      </w:pPr>
      <w:hyperlink w:anchor="_Toc9212" w:history="1">
        <w:r w:rsidR="007E77E7">
          <w:rPr>
            <w:rFonts w:hint="eastAsia"/>
          </w:rPr>
          <w:t>一、基础与形势</w:t>
        </w:r>
        <w:r w:rsidR="007E77E7">
          <w:tab/>
        </w:r>
        <w:r w:rsidR="007E77E7">
          <w:fldChar w:fldCharType="begin"/>
        </w:r>
        <w:r w:rsidR="007E77E7">
          <w:instrText xml:space="preserve"> PAGEREF _Toc9212 \h </w:instrText>
        </w:r>
        <w:r w:rsidR="007E77E7">
          <w:fldChar w:fldCharType="separate"/>
        </w:r>
        <w:r w:rsidR="007E77E7">
          <w:t>2</w:t>
        </w:r>
        <w:r w:rsidR="007E77E7">
          <w:fldChar w:fldCharType="end"/>
        </w:r>
      </w:hyperlink>
    </w:p>
    <w:p w:rsidR="002E422D" w:rsidRDefault="00657753">
      <w:pPr>
        <w:pStyle w:val="20"/>
        <w:tabs>
          <w:tab w:val="right" w:leader="dot" w:pos="8306"/>
        </w:tabs>
      </w:pPr>
      <w:hyperlink w:anchor="_Toc26507" w:history="1">
        <w:r w:rsidR="007E77E7">
          <w:rPr>
            <w:rFonts w:hint="eastAsia"/>
          </w:rPr>
          <w:t>（一）发展趋势</w:t>
        </w:r>
        <w:r w:rsidR="007E77E7">
          <w:tab/>
        </w:r>
        <w:r w:rsidR="007E77E7">
          <w:fldChar w:fldCharType="begin"/>
        </w:r>
        <w:r w:rsidR="007E77E7">
          <w:instrText xml:space="preserve"> PAGEREF _Toc26507 \h </w:instrText>
        </w:r>
        <w:r w:rsidR="007E77E7">
          <w:fldChar w:fldCharType="separate"/>
        </w:r>
        <w:r w:rsidR="007E77E7">
          <w:t>2</w:t>
        </w:r>
        <w:r w:rsidR="007E77E7">
          <w:fldChar w:fldCharType="end"/>
        </w:r>
      </w:hyperlink>
    </w:p>
    <w:p w:rsidR="002E422D" w:rsidRDefault="00657753">
      <w:pPr>
        <w:pStyle w:val="20"/>
        <w:tabs>
          <w:tab w:val="right" w:leader="dot" w:pos="8306"/>
        </w:tabs>
      </w:pPr>
      <w:hyperlink w:anchor="_Toc9317" w:history="1">
        <w:r w:rsidR="007E77E7">
          <w:rPr>
            <w:rFonts w:hint="eastAsia"/>
          </w:rPr>
          <w:t>（二）发展基础</w:t>
        </w:r>
        <w:r w:rsidR="007E77E7">
          <w:tab/>
        </w:r>
        <w:r w:rsidR="007E77E7">
          <w:fldChar w:fldCharType="begin"/>
        </w:r>
        <w:r w:rsidR="007E77E7">
          <w:instrText xml:space="preserve"> PAGEREF _Toc9317 \h </w:instrText>
        </w:r>
        <w:r w:rsidR="007E77E7">
          <w:fldChar w:fldCharType="separate"/>
        </w:r>
        <w:r w:rsidR="007E77E7">
          <w:t>3</w:t>
        </w:r>
        <w:r w:rsidR="007E77E7">
          <w:fldChar w:fldCharType="end"/>
        </w:r>
      </w:hyperlink>
    </w:p>
    <w:p w:rsidR="002E422D" w:rsidRDefault="00657753">
      <w:pPr>
        <w:pStyle w:val="20"/>
        <w:tabs>
          <w:tab w:val="right" w:leader="dot" w:pos="8306"/>
        </w:tabs>
      </w:pPr>
      <w:hyperlink w:anchor="_Toc26484" w:history="1">
        <w:r w:rsidR="007E77E7">
          <w:rPr>
            <w:rFonts w:hint="eastAsia"/>
          </w:rPr>
          <w:t>（三）发展机遇</w:t>
        </w:r>
        <w:r w:rsidR="007E77E7">
          <w:tab/>
        </w:r>
        <w:r w:rsidR="007E77E7">
          <w:fldChar w:fldCharType="begin"/>
        </w:r>
        <w:r w:rsidR="007E77E7">
          <w:instrText xml:space="preserve"> PAGEREF _Toc26484 \h </w:instrText>
        </w:r>
        <w:r w:rsidR="007E77E7">
          <w:fldChar w:fldCharType="separate"/>
        </w:r>
        <w:r w:rsidR="007E77E7">
          <w:t>11</w:t>
        </w:r>
        <w:r w:rsidR="007E77E7">
          <w:fldChar w:fldCharType="end"/>
        </w:r>
      </w:hyperlink>
    </w:p>
    <w:p w:rsidR="002E422D" w:rsidRDefault="00657753">
      <w:pPr>
        <w:pStyle w:val="10"/>
        <w:tabs>
          <w:tab w:val="right" w:leader="dot" w:pos="8306"/>
        </w:tabs>
      </w:pPr>
      <w:hyperlink w:anchor="_Toc16609" w:history="1">
        <w:r w:rsidR="007E77E7">
          <w:rPr>
            <w:rFonts w:hint="eastAsia"/>
          </w:rPr>
          <w:t>二、总体要求</w:t>
        </w:r>
        <w:r w:rsidR="007E77E7">
          <w:tab/>
        </w:r>
        <w:r w:rsidR="007E77E7">
          <w:fldChar w:fldCharType="begin"/>
        </w:r>
        <w:r w:rsidR="007E77E7">
          <w:instrText xml:space="preserve"> PAGEREF _Toc16609 \h </w:instrText>
        </w:r>
        <w:r w:rsidR="007E77E7">
          <w:fldChar w:fldCharType="separate"/>
        </w:r>
        <w:r w:rsidR="007E77E7">
          <w:t>15</w:t>
        </w:r>
        <w:r w:rsidR="007E77E7">
          <w:fldChar w:fldCharType="end"/>
        </w:r>
      </w:hyperlink>
    </w:p>
    <w:p w:rsidR="002E422D" w:rsidRDefault="00657753">
      <w:pPr>
        <w:pStyle w:val="20"/>
        <w:tabs>
          <w:tab w:val="right" w:leader="dot" w:pos="8306"/>
        </w:tabs>
      </w:pPr>
      <w:hyperlink w:anchor="_Toc24192" w:history="1">
        <w:r w:rsidR="007E77E7">
          <w:rPr>
            <w:rFonts w:hint="eastAsia"/>
          </w:rPr>
          <w:t>（一）指导思想</w:t>
        </w:r>
        <w:r w:rsidR="007E77E7">
          <w:tab/>
        </w:r>
        <w:r w:rsidR="007E77E7">
          <w:fldChar w:fldCharType="begin"/>
        </w:r>
        <w:r w:rsidR="007E77E7">
          <w:instrText xml:space="preserve"> PAGEREF _Toc24192 \h </w:instrText>
        </w:r>
        <w:r w:rsidR="007E77E7">
          <w:fldChar w:fldCharType="separate"/>
        </w:r>
        <w:r w:rsidR="007E77E7">
          <w:t>15</w:t>
        </w:r>
        <w:r w:rsidR="007E77E7">
          <w:fldChar w:fldCharType="end"/>
        </w:r>
      </w:hyperlink>
    </w:p>
    <w:p w:rsidR="002E422D" w:rsidRDefault="00657753">
      <w:pPr>
        <w:pStyle w:val="20"/>
        <w:tabs>
          <w:tab w:val="right" w:leader="dot" w:pos="8306"/>
        </w:tabs>
      </w:pPr>
      <w:hyperlink w:anchor="_Toc4832" w:history="1">
        <w:r w:rsidR="007E77E7">
          <w:t>（二）基本原则</w:t>
        </w:r>
        <w:r w:rsidR="007E77E7">
          <w:tab/>
        </w:r>
        <w:r w:rsidR="007E77E7">
          <w:fldChar w:fldCharType="begin"/>
        </w:r>
        <w:r w:rsidR="007E77E7">
          <w:instrText xml:space="preserve"> PAGEREF _Toc4832 \h </w:instrText>
        </w:r>
        <w:r w:rsidR="007E77E7">
          <w:fldChar w:fldCharType="separate"/>
        </w:r>
        <w:r w:rsidR="007E77E7">
          <w:t>15</w:t>
        </w:r>
        <w:r w:rsidR="007E77E7">
          <w:fldChar w:fldCharType="end"/>
        </w:r>
      </w:hyperlink>
    </w:p>
    <w:p w:rsidR="002E422D" w:rsidRDefault="00657753">
      <w:pPr>
        <w:pStyle w:val="20"/>
        <w:tabs>
          <w:tab w:val="right" w:leader="dot" w:pos="8306"/>
        </w:tabs>
      </w:pPr>
      <w:hyperlink w:anchor="_Toc27957" w:history="1">
        <w:r w:rsidR="007E77E7">
          <w:t>（三）发展目标</w:t>
        </w:r>
        <w:r w:rsidR="007E77E7">
          <w:tab/>
        </w:r>
        <w:r w:rsidR="007E77E7">
          <w:fldChar w:fldCharType="begin"/>
        </w:r>
        <w:r w:rsidR="007E77E7">
          <w:instrText xml:space="preserve"> PAGEREF _Toc27957 \h </w:instrText>
        </w:r>
        <w:r w:rsidR="007E77E7">
          <w:fldChar w:fldCharType="separate"/>
        </w:r>
        <w:r w:rsidR="007E77E7">
          <w:t>16</w:t>
        </w:r>
        <w:r w:rsidR="007E77E7">
          <w:fldChar w:fldCharType="end"/>
        </w:r>
      </w:hyperlink>
    </w:p>
    <w:p w:rsidR="002E422D" w:rsidRDefault="00657753">
      <w:pPr>
        <w:pStyle w:val="10"/>
        <w:tabs>
          <w:tab w:val="right" w:leader="dot" w:pos="8306"/>
        </w:tabs>
      </w:pPr>
      <w:hyperlink w:anchor="_Toc23109" w:history="1">
        <w:r w:rsidR="007E77E7">
          <w:rPr>
            <w:rFonts w:hint="eastAsia"/>
          </w:rPr>
          <w:t>三、重点发展产业</w:t>
        </w:r>
        <w:r w:rsidR="007E77E7">
          <w:tab/>
        </w:r>
        <w:r w:rsidR="007E77E7">
          <w:fldChar w:fldCharType="begin"/>
        </w:r>
        <w:r w:rsidR="007E77E7">
          <w:instrText xml:space="preserve"> PAGEREF _Toc23109 \h </w:instrText>
        </w:r>
        <w:r w:rsidR="007E77E7">
          <w:fldChar w:fldCharType="separate"/>
        </w:r>
        <w:r w:rsidR="007E77E7">
          <w:t>19</w:t>
        </w:r>
        <w:r w:rsidR="007E77E7">
          <w:fldChar w:fldCharType="end"/>
        </w:r>
      </w:hyperlink>
    </w:p>
    <w:p w:rsidR="002E422D" w:rsidRDefault="00657753">
      <w:pPr>
        <w:pStyle w:val="20"/>
        <w:tabs>
          <w:tab w:val="right" w:leader="dot" w:pos="8306"/>
        </w:tabs>
      </w:pPr>
      <w:hyperlink w:anchor="_Toc14235" w:history="1">
        <w:r w:rsidR="007E77E7">
          <w:t>（一）新材料产业</w:t>
        </w:r>
        <w:r w:rsidR="007E77E7">
          <w:tab/>
        </w:r>
        <w:r w:rsidR="007E77E7">
          <w:fldChar w:fldCharType="begin"/>
        </w:r>
        <w:r w:rsidR="007E77E7">
          <w:instrText xml:space="preserve"> PAGEREF _Toc14235 \h </w:instrText>
        </w:r>
        <w:r w:rsidR="007E77E7">
          <w:fldChar w:fldCharType="separate"/>
        </w:r>
        <w:r w:rsidR="007E77E7">
          <w:t>19</w:t>
        </w:r>
        <w:r w:rsidR="007E77E7">
          <w:fldChar w:fldCharType="end"/>
        </w:r>
      </w:hyperlink>
    </w:p>
    <w:p w:rsidR="002E422D" w:rsidRDefault="00657753">
      <w:pPr>
        <w:pStyle w:val="20"/>
        <w:tabs>
          <w:tab w:val="right" w:leader="dot" w:pos="8306"/>
        </w:tabs>
      </w:pPr>
      <w:hyperlink w:anchor="_Toc10234" w:history="1">
        <w:r w:rsidR="007E77E7">
          <w:rPr>
            <w:rFonts w:hint="eastAsia"/>
          </w:rPr>
          <w:t>（二）新一代信息技术产业</w:t>
        </w:r>
        <w:r w:rsidR="007E77E7">
          <w:tab/>
        </w:r>
        <w:r w:rsidR="007E77E7">
          <w:fldChar w:fldCharType="begin"/>
        </w:r>
        <w:r w:rsidR="007E77E7">
          <w:instrText xml:space="preserve"> PAGEREF _Toc10234 \h </w:instrText>
        </w:r>
        <w:r w:rsidR="007E77E7">
          <w:fldChar w:fldCharType="separate"/>
        </w:r>
        <w:r w:rsidR="007E77E7">
          <w:t>25</w:t>
        </w:r>
        <w:r w:rsidR="007E77E7">
          <w:fldChar w:fldCharType="end"/>
        </w:r>
      </w:hyperlink>
    </w:p>
    <w:p w:rsidR="002E422D" w:rsidRDefault="00657753">
      <w:pPr>
        <w:pStyle w:val="20"/>
        <w:tabs>
          <w:tab w:val="right" w:leader="dot" w:pos="8306"/>
        </w:tabs>
      </w:pPr>
      <w:hyperlink w:anchor="_Toc7143" w:history="1">
        <w:r w:rsidR="007E77E7">
          <w:t>（三）</w:t>
        </w:r>
        <w:r w:rsidR="007E77E7">
          <w:rPr>
            <w:rFonts w:hint="eastAsia"/>
          </w:rPr>
          <w:t>新</w:t>
        </w:r>
        <w:r w:rsidR="005A601B">
          <w:rPr>
            <w:rFonts w:hint="eastAsia"/>
          </w:rPr>
          <w:t>医疗</w:t>
        </w:r>
        <w:r w:rsidR="007E77E7">
          <w:t>产业</w:t>
        </w:r>
        <w:r w:rsidR="007E77E7">
          <w:tab/>
        </w:r>
        <w:r w:rsidR="007E77E7">
          <w:fldChar w:fldCharType="begin"/>
        </w:r>
        <w:r w:rsidR="007E77E7">
          <w:instrText xml:space="preserve"> PAGEREF _Toc7143 \h </w:instrText>
        </w:r>
        <w:r w:rsidR="007E77E7">
          <w:fldChar w:fldCharType="separate"/>
        </w:r>
        <w:r w:rsidR="007E77E7">
          <w:t>29</w:t>
        </w:r>
        <w:r w:rsidR="007E77E7">
          <w:fldChar w:fldCharType="end"/>
        </w:r>
      </w:hyperlink>
    </w:p>
    <w:p w:rsidR="002E422D" w:rsidRDefault="00657753">
      <w:pPr>
        <w:pStyle w:val="20"/>
        <w:tabs>
          <w:tab w:val="right" w:leader="dot" w:pos="8306"/>
        </w:tabs>
      </w:pPr>
      <w:hyperlink w:anchor="_Toc5744" w:history="1">
        <w:r w:rsidR="007E77E7">
          <w:rPr>
            <w:rFonts w:hint="eastAsia"/>
          </w:rPr>
          <w:t>（四）新能源产业</w:t>
        </w:r>
        <w:r w:rsidR="007E77E7">
          <w:tab/>
        </w:r>
        <w:r w:rsidR="007E77E7">
          <w:fldChar w:fldCharType="begin"/>
        </w:r>
        <w:r w:rsidR="007E77E7">
          <w:instrText xml:space="preserve"> PAGEREF _Toc5744 \h </w:instrText>
        </w:r>
        <w:r w:rsidR="007E77E7">
          <w:fldChar w:fldCharType="separate"/>
        </w:r>
        <w:r w:rsidR="007E77E7">
          <w:t>33</w:t>
        </w:r>
        <w:r w:rsidR="007E77E7">
          <w:fldChar w:fldCharType="end"/>
        </w:r>
      </w:hyperlink>
    </w:p>
    <w:p w:rsidR="002E422D" w:rsidRDefault="00657753">
      <w:pPr>
        <w:pStyle w:val="10"/>
        <w:tabs>
          <w:tab w:val="right" w:leader="dot" w:pos="8306"/>
        </w:tabs>
      </w:pPr>
      <w:hyperlink w:anchor="_Toc29589" w:history="1">
        <w:r w:rsidR="007E77E7">
          <w:rPr>
            <w:rFonts w:hint="eastAsia"/>
          </w:rPr>
          <w:t>四、空间布局</w:t>
        </w:r>
        <w:r w:rsidR="007E77E7">
          <w:tab/>
        </w:r>
        <w:r w:rsidR="007E77E7">
          <w:fldChar w:fldCharType="begin"/>
        </w:r>
        <w:r w:rsidR="007E77E7">
          <w:instrText xml:space="preserve"> PAGEREF _Toc29589 \h </w:instrText>
        </w:r>
        <w:r w:rsidR="007E77E7">
          <w:fldChar w:fldCharType="separate"/>
        </w:r>
        <w:r w:rsidR="007E77E7">
          <w:t>36</w:t>
        </w:r>
        <w:r w:rsidR="007E77E7">
          <w:fldChar w:fldCharType="end"/>
        </w:r>
      </w:hyperlink>
    </w:p>
    <w:p w:rsidR="002E422D" w:rsidRDefault="00657753">
      <w:pPr>
        <w:pStyle w:val="10"/>
        <w:tabs>
          <w:tab w:val="right" w:leader="dot" w:pos="8306"/>
        </w:tabs>
      </w:pPr>
      <w:hyperlink w:anchor="_Toc18136" w:history="1">
        <w:r w:rsidR="007E77E7">
          <w:rPr>
            <w:rFonts w:hint="eastAsia"/>
          </w:rPr>
          <w:t>五</w:t>
        </w:r>
        <w:r w:rsidR="007E77E7">
          <w:t>、</w:t>
        </w:r>
        <w:r w:rsidR="007E77E7">
          <w:rPr>
            <w:rFonts w:hint="eastAsia"/>
          </w:rPr>
          <w:t>重点任务</w:t>
        </w:r>
        <w:r w:rsidR="007E77E7">
          <w:tab/>
        </w:r>
        <w:r w:rsidR="007E77E7">
          <w:fldChar w:fldCharType="begin"/>
        </w:r>
        <w:r w:rsidR="007E77E7">
          <w:instrText xml:space="preserve"> PAGEREF _Toc18136 \h </w:instrText>
        </w:r>
        <w:r w:rsidR="007E77E7">
          <w:fldChar w:fldCharType="separate"/>
        </w:r>
        <w:r w:rsidR="007E77E7">
          <w:t>40</w:t>
        </w:r>
        <w:r w:rsidR="007E77E7">
          <w:fldChar w:fldCharType="end"/>
        </w:r>
      </w:hyperlink>
    </w:p>
    <w:p w:rsidR="002E422D" w:rsidRDefault="00657753">
      <w:pPr>
        <w:pStyle w:val="20"/>
        <w:tabs>
          <w:tab w:val="right" w:leader="dot" w:pos="8306"/>
        </w:tabs>
      </w:pPr>
      <w:hyperlink w:anchor="_Toc23084" w:history="1">
        <w:r w:rsidR="007E77E7">
          <w:rPr>
            <w:rFonts w:hint="eastAsia"/>
          </w:rPr>
          <w:t>（一）扩大开放合作</w:t>
        </w:r>
        <w:r w:rsidR="007E77E7">
          <w:tab/>
        </w:r>
        <w:r w:rsidR="007E77E7">
          <w:fldChar w:fldCharType="begin"/>
        </w:r>
        <w:r w:rsidR="007E77E7">
          <w:instrText xml:space="preserve"> PAGEREF _Toc23084 \h </w:instrText>
        </w:r>
        <w:r w:rsidR="007E77E7">
          <w:fldChar w:fldCharType="separate"/>
        </w:r>
        <w:r w:rsidR="007E77E7">
          <w:t>40</w:t>
        </w:r>
        <w:r w:rsidR="007E77E7">
          <w:fldChar w:fldCharType="end"/>
        </w:r>
      </w:hyperlink>
    </w:p>
    <w:p w:rsidR="002E422D" w:rsidRDefault="00657753">
      <w:pPr>
        <w:pStyle w:val="20"/>
        <w:tabs>
          <w:tab w:val="right" w:leader="dot" w:pos="8306"/>
        </w:tabs>
      </w:pPr>
      <w:hyperlink w:anchor="_Toc20814" w:history="1">
        <w:r w:rsidR="007E77E7">
          <w:rPr>
            <w:rFonts w:hint="eastAsia"/>
          </w:rPr>
          <w:t>（二）</w:t>
        </w:r>
        <w:r w:rsidR="007E77E7">
          <w:t>提高创新能力</w:t>
        </w:r>
        <w:r w:rsidR="007E77E7">
          <w:tab/>
        </w:r>
        <w:r w:rsidR="007E77E7">
          <w:fldChar w:fldCharType="begin"/>
        </w:r>
        <w:r w:rsidR="007E77E7">
          <w:instrText xml:space="preserve"> PAGEREF _Toc20814 \h </w:instrText>
        </w:r>
        <w:r w:rsidR="007E77E7">
          <w:fldChar w:fldCharType="separate"/>
        </w:r>
        <w:r w:rsidR="007E77E7">
          <w:t>42</w:t>
        </w:r>
        <w:r w:rsidR="007E77E7">
          <w:fldChar w:fldCharType="end"/>
        </w:r>
      </w:hyperlink>
    </w:p>
    <w:p w:rsidR="002E422D" w:rsidRDefault="00657753">
      <w:pPr>
        <w:pStyle w:val="20"/>
        <w:tabs>
          <w:tab w:val="right" w:leader="dot" w:pos="8306"/>
        </w:tabs>
      </w:pPr>
      <w:hyperlink w:anchor="_Toc3902" w:history="1">
        <w:r w:rsidR="007E77E7">
          <w:rPr>
            <w:rFonts w:hint="eastAsia"/>
          </w:rPr>
          <w:t>（三）加强平台建设</w:t>
        </w:r>
        <w:r w:rsidR="007E77E7">
          <w:tab/>
        </w:r>
        <w:r w:rsidR="007E77E7">
          <w:fldChar w:fldCharType="begin"/>
        </w:r>
        <w:r w:rsidR="007E77E7">
          <w:instrText xml:space="preserve"> PAGEREF _Toc3902 \h </w:instrText>
        </w:r>
        <w:r w:rsidR="007E77E7">
          <w:fldChar w:fldCharType="separate"/>
        </w:r>
        <w:r w:rsidR="007E77E7">
          <w:t>45</w:t>
        </w:r>
        <w:r w:rsidR="007E77E7">
          <w:fldChar w:fldCharType="end"/>
        </w:r>
      </w:hyperlink>
    </w:p>
    <w:p w:rsidR="002E422D" w:rsidRDefault="00657753">
      <w:pPr>
        <w:pStyle w:val="20"/>
        <w:tabs>
          <w:tab w:val="right" w:leader="dot" w:pos="8306"/>
        </w:tabs>
      </w:pPr>
      <w:hyperlink w:anchor="_Toc1883" w:history="1">
        <w:r w:rsidR="007E77E7">
          <w:rPr>
            <w:rFonts w:hint="eastAsia"/>
          </w:rPr>
          <w:t>（四）</w:t>
        </w:r>
        <w:r w:rsidR="007E77E7">
          <w:t>培育重点企业</w:t>
        </w:r>
        <w:r w:rsidR="007E77E7">
          <w:tab/>
        </w:r>
        <w:r w:rsidR="007E77E7">
          <w:fldChar w:fldCharType="begin"/>
        </w:r>
        <w:r w:rsidR="007E77E7">
          <w:instrText xml:space="preserve"> PAGEREF _Toc1883 \h </w:instrText>
        </w:r>
        <w:r w:rsidR="007E77E7">
          <w:fldChar w:fldCharType="separate"/>
        </w:r>
        <w:r w:rsidR="007E77E7">
          <w:t>47</w:t>
        </w:r>
        <w:r w:rsidR="007E77E7">
          <w:fldChar w:fldCharType="end"/>
        </w:r>
      </w:hyperlink>
    </w:p>
    <w:p w:rsidR="002E422D" w:rsidRDefault="00657753">
      <w:pPr>
        <w:pStyle w:val="20"/>
        <w:tabs>
          <w:tab w:val="right" w:leader="dot" w:pos="8306"/>
        </w:tabs>
      </w:pPr>
      <w:hyperlink w:anchor="_Toc30060" w:history="1">
        <w:r w:rsidR="007E77E7">
          <w:rPr>
            <w:rFonts w:hint="eastAsia"/>
          </w:rPr>
          <w:t>（五）</w:t>
        </w:r>
        <w:r w:rsidR="007E77E7">
          <w:t>完善产业链条</w:t>
        </w:r>
        <w:r w:rsidR="007E77E7">
          <w:tab/>
        </w:r>
        <w:r w:rsidR="007E77E7">
          <w:fldChar w:fldCharType="begin"/>
        </w:r>
        <w:r w:rsidR="007E77E7">
          <w:instrText xml:space="preserve"> PAGEREF _Toc30060 \h </w:instrText>
        </w:r>
        <w:r w:rsidR="007E77E7">
          <w:fldChar w:fldCharType="separate"/>
        </w:r>
        <w:r w:rsidR="007E77E7">
          <w:t>48</w:t>
        </w:r>
        <w:r w:rsidR="007E77E7">
          <w:fldChar w:fldCharType="end"/>
        </w:r>
      </w:hyperlink>
    </w:p>
    <w:p w:rsidR="002E422D" w:rsidRDefault="00657753">
      <w:pPr>
        <w:pStyle w:val="20"/>
        <w:tabs>
          <w:tab w:val="right" w:leader="dot" w:pos="8306"/>
        </w:tabs>
      </w:pPr>
      <w:hyperlink w:anchor="_Toc9071" w:history="1">
        <w:r w:rsidR="007E77E7">
          <w:rPr>
            <w:rFonts w:hint="eastAsia"/>
          </w:rPr>
          <w:t>（六）</w:t>
        </w:r>
        <w:r w:rsidR="007E77E7">
          <w:t>推进智慧融合</w:t>
        </w:r>
        <w:r w:rsidR="007E77E7">
          <w:tab/>
        </w:r>
        <w:r w:rsidR="007E77E7">
          <w:fldChar w:fldCharType="begin"/>
        </w:r>
        <w:r w:rsidR="007E77E7">
          <w:instrText xml:space="preserve"> PAGEREF _Toc9071 \h </w:instrText>
        </w:r>
        <w:r w:rsidR="007E77E7">
          <w:fldChar w:fldCharType="separate"/>
        </w:r>
        <w:r w:rsidR="007E77E7">
          <w:t>49</w:t>
        </w:r>
        <w:r w:rsidR="007E77E7">
          <w:fldChar w:fldCharType="end"/>
        </w:r>
      </w:hyperlink>
    </w:p>
    <w:p w:rsidR="002E422D" w:rsidRDefault="00657753">
      <w:pPr>
        <w:pStyle w:val="20"/>
        <w:tabs>
          <w:tab w:val="right" w:leader="dot" w:pos="8306"/>
        </w:tabs>
      </w:pPr>
      <w:hyperlink w:anchor="_Toc32366" w:history="1">
        <w:r w:rsidR="007E77E7">
          <w:rPr>
            <w:rFonts w:hint="eastAsia"/>
          </w:rPr>
          <w:t>（七）加强人才培育</w:t>
        </w:r>
        <w:r w:rsidR="007E77E7">
          <w:tab/>
        </w:r>
        <w:r w:rsidR="007E77E7">
          <w:fldChar w:fldCharType="begin"/>
        </w:r>
        <w:r w:rsidR="007E77E7">
          <w:instrText xml:space="preserve"> PAGEREF _Toc32366 \h </w:instrText>
        </w:r>
        <w:r w:rsidR="007E77E7">
          <w:fldChar w:fldCharType="separate"/>
        </w:r>
        <w:r w:rsidR="007E77E7">
          <w:t>50</w:t>
        </w:r>
        <w:r w:rsidR="007E77E7">
          <w:fldChar w:fldCharType="end"/>
        </w:r>
      </w:hyperlink>
    </w:p>
    <w:p w:rsidR="002E422D" w:rsidRDefault="00657753">
      <w:pPr>
        <w:pStyle w:val="10"/>
        <w:tabs>
          <w:tab w:val="right" w:leader="dot" w:pos="8306"/>
        </w:tabs>
      </w:pPr>
      <w:hyperlink w:anchor="_Toc5446" w:history="1">
        <w:r w:rsidR="007E77E7">
          <w:rPr>
            <w:rFonts w:hint="eastAsia"/>
          </w:rPr>
          <w:t>五、加强环境保护</w:t>
        </w:r>
        <w:r w:rsidR="007E77E7">
          <w:tab/>
        </w:r>
        <w:r w:rsidR="007E77E7">
          <w:fldChar w:fldCharType="begin"/>
        </w:r>
        <w:r w:rsidR="007E77E7">
          <w:instrText xml:space="preserve"> PAGEREF _Toc5446 \h </w:instrText>
        </w:r>
        <w:r w:rsidR="007E77E7">
          <w:fldChar w:fldCharType="separate"/>
        </w:r>
        <w:r w:rsidR="007E77E7">
          <w:t>52</w:t>
        </w:r>
        <w:r w:rsidR="007E77E7">
          <w:fldChar w:fldCharType="end"/>
        </w:r>
      </w:hyperlink>
    </w:p>
    <w:p w:rsidR="002E422D" w:rsidRDefault="00657753">
      <w:pPr>
        <w:pStyle w:val="20"/>
        <w:tabs>
          <w:tab w:val="right" w:leader="dot" w:pos="8306"/>
        </w:tabs>
      </w:pPr>
      <w:hyperlink w:anchor="_Toc5231" w:history="1">
        <w:r w:rsidR="007E77E7">
          <w:rPr>
            <w:rFonts w:hint="eastAsia"/>
          </w:rPr>
          <w:t>（一）环境影响分析和评估</w:t>
        </w:r>
        <w:r w:rsidR="007E77E7">
          <w:tab/>
        </w:r>
        <w:r w:rsidR="007E77E7">
          <w:fldChar w:fldCharType="begin"/>
        </w:r>
        <w:r w:rsidR="007E77E7">
          <w:instrText xml:space="preserve"> PAGEREF _Toc5231 \h </w:instrText>
        </w:r>
        <w:r w:rsidR="007E77E7">
          <w:fldChar w:fldCharType="separate"/>
        </w:r>
        <w:r w:rsidR="007E77E7">
          <w:t>52</w:t>
        </w:r>
        <w:r w:rsidR="007E77E7">
          <w:fldChar w:fldCharType="end"/>
        </w:r>
      </w:hyperlink>
    </w:p>
    <w:p w:rsidR="002E422D" w:rsidRDefault="00657753">
      <w:pPr>
        <w:pStyle w:val="20"/>
        <w:tabs>
          <w:tab w:val="right" w:leader="dot" w:pos="8306"/>
        </w:tabs>
      </w:pPr>
      <w:hyperlink w:anchor="_Toc23123" w:history="1">
        <w:r w:rsidR="007E77E7">
          <w:rPr>
            <w:rFonts w:hint="eastAsia"/>
          </w:rPr>
          <w:t>（二）环境保护对策与措施</w:t>
        </w:r>
        <w:r w:rsidR="007E77E7">
          <w:tab/>
        </w:r>
        <w:r w:rsidR="007E77E7">
          <w:fldChar w:fldCharType="begin"/>
        </w:r>
        <w:r w:rsidR="007E77E7">
          <w:instrText xml:space="preserve"> PAGEREF _Toc23123 \h </w:instrText>
        </w:r>
        <w:r w:rsidR="007E77E7">
          <w:fldChar w:fldCharType="separate"/>
        </w:r>
        <w:r w:rsidR="007E77E7">
          <w:t>52</w:t>
        </w:r>
        <w:r w:rsidR="007E77E7">
          <w:fldChar w:fldCharType="end"/>
        </w:r>
      </w:hyperlink>
    </w:p>
    <w:p w:rsidR="002E422D" w:rsidRDefault="00657753">
      <w:pPr>
        <w:pStyle w:val="10"/>
        <w:tabs>
          <w:tab w:val="right" w:leader="dot" w:pos="8306"/>
        </w:tabs>
      </w:pPr>
      <w:hyperlink w:anchor="_Toc21311" w:history="1">
        <w:r w:rsidR="007E77E7">
          <w:rPr>
            <w:rFonts w:hint="eastAsia"/>
          </w:rPr>
          <w:t>六、保障措施</w:t>
        </w:r>
        <w:r w:rsidR="007E77E7">
          <w:tab/>
        </w:r>
        <w:r w:rsidR="007E77E7">
          <w:fldChar w:fldCharType="begin"/>
        </w:r>
        <w:r w:rsidR="007E77E7">
          <w:instrText xml:space="preserve"> PAGEREF _Toc21311 \h </w:instrText>
        </w:r>
        <w:r w:rsidR="007E77E7">
          <w:fldChar w:fldCharType="separate"/>
        </w:r>
        <w:r w:rsidR="007E77E7">
          <w:t>54</w:t>
        </w:r>
        <w:r w:rsidR="007E77E7">
          <w:fldChar w:fldCharType="end"/>
        </w:r>
      </w:hyperlink>
    </w:p>
    <w:p w:rsidR="002E422D" w:rsidRDefault="00657753">
      <w:pPr>
        <w:pStyle w:val="20"/>
        <w:tabs>
          <w:tab w:val="right" w:leader="dot" w:pos="8306"/>
        </w:tabs>
      </w:pPr>
      <w:hyperlink w:anchor="_Toc2724" w:history="1">
        <w:r w:rsidR="007E77E7">
          <w:rPr>
            <w:rFonts w:hint="eastAsia"/>
          </w:rPr>
          <w:t>（一）</w:t>
        </w:r>
        <w:r w:rsidR="007E77E7">
          <w:t>加强组织协调</w:t>
        </w:r>
        <w:r w:rsidR="007E77E7">
          <w:tab/>
        </w:r>
        <w:r w:rsidR="007E77E7">
          <w:fldChar w:fldCharType="begin"/>
        </w:r>
        <w:r w:rsidR="007E77E7">
          <w:instrText xml:space="preserve"> PAGEREF _Toc2724 \h </w:instrText>
        </w:r>
        <w:r w:rsidR="007E77E7">
          <w:fldChar w:fldCharType="separate"/>
        </w:r>
        <w:r w:rsidR="007E77E7">
          <w:t>54</w:t>
        </w:r>
        <w:r w:rsidR="007E77E7">
          <w:fldChar w:fldCharType="end"/>
        </w:r>
      </w:hyperlink>
    </w:p>
    <w:p w:rsidR="002E422D" w:rsidRDefault="00657753">
      <w:pPr>
        <w:pStyle w:val="20"/>
        <w:tabs>
          <w:tab w:val="right" w:leader="dot" w:pos="8306"/>
        </w:tabs>
      </w:pPr>
      <w:hyperlink w:anchor="_Toc14379" w:history="1">
        <w:r w:rsidR="007E77E7">
          <w:rPr>
            <w:rFonts w:hint="eastAsia"/>
          </w:rPr>
          <w:t>（二）</w:t>
        </w:r>
        <w:r w:rsidR="007E77E7">
          <w:t>加强要素保障</w:t>
        </w:r>
        <w:r w:rsidR="007E77E7">
          <w:tab/>
        </w:r>
        <w:r w:rsidR="007E77E7">
          <w:fldChar w:fldCharType="begin"/>
        </w:r>
        <w:r w:rsidR="007E77E7">
          <w:instrText xml:space="preserve"> PAGEREF _Toc14379 \h </w:instrText>
        </w:r>
        <w:r w:rsidR="007E77E7">
          <w:fldChar w:fldCharType="separate"/>
        </w:r>
        <w:r w:rsidR="007E77E7">
          <w:t>54</w:t>
        </w:r>
        <w:r w:rsidR="007E77E7">
          <w:fldChar w:fldCharType="end"/>
        </w:r>
      </w:hyperlink>
    </w:p>
    <w:p w:rsidR="002E422D" w:rsidRDefault="00657753">
      <w:pPr>
        <w:pStyle w:val="20"/>
        <w:tabs>
          <w:tab w:val="right" w:leader="dot" w:pos="8306"/>
        </w:tabs>
      </w:pPr>
      <w:hyperlink w:anchor="_Toc17893" w:history="1">
        <w:r w:rsidR="007E77E7">
          <w:rPr>
            <w:rFonts w:hint="eastAsia"/>
          </w:rPr>
          <w:t>（三）</w:t>
        </w:r>
        <w:r w:rsidR="007E77E7">
          <w:t>优化运营环境</w:t>
        </w:r>
        <w:r w:rsidR="007E77E7">
          <w:tab/>
        </w:r>
        <w:r w:rsidR="007E77E7">
          <w:fldChar w:fldCharType="begin"/>
        </w:r>
        <w:r w:rsidR="007E77E7">
          <w:instrText xml:space="preserve"> PAGEREF _Toc17893 \h </w:instrText>
        </w:r>
        <w:r w:rsidR="007E77E7">
          <w:fldChar w:fldCharType="separate"/>
        </w:r>
        <w:r w:rsidR="007E77E7">
          <w:t>55</w:t>
        </w:r>
        <w:r w:rsidR="007E77E7">
          <w:fldChar w:fldCharType="end"/>
        </w:r>
      </w:hyperlink>
    </w:p>
    <w:p w:rsidR="002E422D" w:rsidRDefault="00657753">
      <w:pPr>
        <w:pStyle w:val="20"/>
        <w:tabs>
          <w:tab w:val="right" w:leader="dot" w:pos="8306"/>
        </w:tabs>
      </w:pPr>
      <w:hyperlink w:anchor="_Toc25977" w:history="1">
        <w:r w:rsidR="007E77E7">
          <w:rPr>
            <w:rFonts w:hint="eastAsia"/>
          </w:rPr>
          <w:t>（四）</w:t>
        </w:r>
        <w:r w:rsidR="007E77E7">
          <w:t>强化项目支撑</w:t>
        </w:r>
        <w:r w:rsidR="007E77E7">
          <w:tab/>
        </w:r>
        <w:r w:rsidR="007E77E7">
          <w:fldChar w:fldCharType="begin"/>
        </w:r>
        <w:r w:rsidR="007E77E7">
          <w:instrText xml:space="preserve"> PAGEREF _Toc25977 \h </w:instrText>
        </w:r>
        <w:r w:rsidR="007E77E7">
          <w:fldChar w:fldCharType="separate"/>
        </w:r>
        <w:r w:rsidR="007E77E7">
          <w:t>55</w:t>
        </w:r>
        <w:r w:rsidR="007E77E7">
          <w:fldChar w:fldCharType="end"/>
        </w:r>
      </w:hyperlink>
    </w:p>
    <w:p w:rsidR="002E422D" w:rsidRDefault="00657753">
      <w:pPr>
        <w:pStyle w:val="20"/>
        <w:tabs>
          <w:tab w:val="right" w:leader="dot" w:pos="8306"/>
        </w:tabs>
      </w:pPr>
      <w:hyperlink w:anchor="_Toc18788" w:history="1">
        <w:r w:rsidR="007E77E7">
          <w:rPr>
            <w:rFonts w:hint="eastAsia"/>
          </w:rPr>
          <w:t>（五）</w:t>
        </w:r>
        <w:r w:rsidR="007E77E7">
          <w:t>加强规划监督</w:t>
        </w:r>
        <w:r w:rsidR="007E77E7">
          <w:tab/>
        </w:r>
        <w:r w:rsidR="007E77E7">
          <w:fldChar w:fldCharType="begin"/>
        </w:r>
        <w:r w:rsidR="007E77E7">
          <w:instrText xml:space="preserve"> PAGEREF _Toc18788 \h </w:instrText>
        </w:r>
        <w:r w:rsidR="007E77E7">
          <w:fldChar w:fldCharType="separate"/>
        </w:r>
        <w:r w:rsidR="007E77E7">
          <w:t>56</w:t>
        </w:r>
        <w:r w:rsidR="007E77E7">
          <w:fldChar w:fldCharType="end"/>
        </w:r>
      </w:hyperlink>
    </w:p>
    <w:p w:rsidR="002E422D" w:rsidRDefault="007E77E7">
      <w:r>
        <w:fldChar w:fldCharType="end"/>
      </w:r>
    </w:p>
    <w:p w:rsidR="002E422D" w:rsidRDefault="002E422D" w:rsidP="007E77E7">
      <w:pPr>
        <w:ind w:firstLine="643"/>
        <w:jc w:val="center"/>
        <w:rPr>
          <w:rFonts w:ascii="黑体" w:eastAsia="黑体" w:hAnsi="黑体" w:cs="黑体"/>
          <w:b/>
          <w:bCs/>
        </w:rPr>
        <w:sectPr w:rsidR="002E422D">
          <w:footerReference w:type="default" r:id="rId8"/>
          <w:pgSz w:w="11906" w:h="16838"/>
          <w:pgMar w:top="1440" w:right="1800" w:bottom="1440" w:left="1800" w:header="851" w:footer="992" w:gutter="0"/>
          <w:pgNumType w:start="1"/>
          <w:cols w:space="425"/>
          <w:docGrid w:type="lines" w:linePitch="312"/>
        </w:sectPr>
      </w:pPr>
    </w:p>
    <w:p w:rsidR="002E422D" w:rsidRDefault="007E77E7" w:rsidP="007E77E7">
      <w:pPr>
        <w:pStyle w:val="1"/>
        <w:ind w:firstLine="643"/>
        <w:jc w:val="center"/>
      </w:pPr>
      <w:bookmarkStart w:id="1" w:name="_Toc29302"/>
      <w:r>
        <w:rPr>
          <w:rFonts w:hint="eastAsia"/>
        </w:rPr>
        <w:lastRenderedPageBreak/>
        <w:t>前</w:t>
      </w:r>
      <w:r>
        <w:rPr>
          <w:rFonts w:hint="eastAsia"/>
        </w:rPr>
        <w:t xml:space="preserve">  </w:t>
      </w:r>
      <w:r>
        <w:rPr>
          <w:rFonts w:hint="eastAsia"/>
        </w:rPr>
        <w:t>言</w:t>
      </w:r>
      <w:bookmarkEnd w:id="1"/>
    </w:p>
    <w:p w:rsidR="002E422D" w:rsidRDefault="007E77E7">
      <w:r>
        <w:t>战略性新兴产业是指建立在重大前沿科技突破基础上，代表未来科技和产业发展新方向，体现当今世界知识经济、循环经济、低碳经济发展潮流，尚处于成长初期、未来发展潜力巨大，对经济社会具有全局带动和重大引领作用的产业。根据《战略性新兴产业分类（2018）》（国家统计局令第23号）界定，战略性新兴产业包括：新一代信息技术产业、高端装备制造产业、新材料产业、生物产业、新能源汽车产业、新能源产业、节能环保产业、数字创意产业、相关服务业等9大领域。</w:t>
      </w:r>
    </w:p>
    <w:p w:rsidR="002E422D" w:rsidRDefault="007E77E7">
      <w:r>
        <w:t>受区位、交通、历史、经济发展基础等各方面因素的制约，我市支柱产业多为资源型产业，产业转型升级需求迫切，必须探索新的发展领域以保持经济持续增长。培育和发展战略性新兴产业不仅是立足当前、调整结构、转变发展方式的有力手段，更是面向未来、着眼长远的战略选择。</w:t>
      </w:r>
    </w:p>
    <w:p w:rsidR="002E422D" w:rsidRDefault="007E77E7">
      <w:r>
        <w:t>为强化规划引领，加快</w:t>
      </w:r>
      <w:r>
        <w:rPr>
          <w:rFonts w:hint="eastAsia"/>
        </w:rPr>
        <w:t>培育</w:t>
      </w:r>
      <w:r>
        <w:t>战略性新兴产业，促进经济高质量发展，根据《关于新时代支持革命老区振兴发展的意见》、《广东省人民政府关于培育发展战略性支柱产业集群和战略性新兴产业集群的意见》、《广东省制造业高质量发展“十四五”规划》、《梅州市国民经济和社会发展第十四个五年规划和二〇三五年远景目标纲要》等文件精神，结合我市实际情况，特编制本规划。</w:t>
      </w:r>
    </w:p>
    <w:p w:rsidR="002E422D" w:rsidRDefault="007E77E7">
      <w:r>
        <w:lastRenderedPageBreak/>
        <w:br w:type="page"/>
      </w:r>
    </w:p>
    <w:p w:rsidR="002E422D" w:rsidRDefault="007E77E7" w:rsidP="007E77E7">
      <w:pPr>
        <w:pStyle w:val="1"/>
        <w:ind w:firstLine="643"/>
      </w:pPr>
      <w:bookmarkStart w:id="2" w:name="_Toc9212"/>
      <w:r>
        <w:rPr>
          <w:rFonts w:hint="eastAsia"/>
        </w:rPr>
        <w:lastRenderedPageBreak/>
        <w:t>一、基础与形势</w:t>
      </w:r>
      <w:bookmarkEnd w:id="2"/>
    </w:p>
    <w:p w:rsidR="002E422D" w:rsidRDefault="007E77E7" w:rsidP="007E77E7">
      <w:pPr>
        <w:pStyle w:val="2"/>
        <w:ind w:firstLine="643"/>
      </w:pPr>
      <w:bookmarkStart w:id="3" w:name="_Toc26507"/>
      <w:r>
        <w:rPr>
          <w:rFonts w:hint="eastAsia"/>
        </w:rPr>
        <w:t>（一）发展趋势</w:t>
      </w:r>
      <w:bookmarkEnd w:id="3"/>
    </w:p>
    <w:p w:rsidR="002E422D" w:rsidRDefault="007E77E7">
      <w:r>
        <w:t>全球新一轮科技和产业革命方兴未艾，呈现出绿色环保化、技术融合化、产业高端化、区域集聚化、发展国际化的趋势，科技创新成果、产业和人才溢出效应逐步显现，随之将催生一批新的跨国、跨地区产业链和产业集群，全球产业结构将出现大调整。以美、日、欧为代表的世界主要经济体纷纷以再工业化为核心，以绿色增长和智能增长为基本方向，从国家层面出台战略性新兴产业发展规划，大力推动发展新能源、新材料、生物科技、物联网、节能环保、海洋和空间等新兴产业，并已经开始在人工智能、新材料、新能源、生物科技、云计算、大数据、3D打印等领域形成突破态势。战略性新兴产业成为未来综合竞争力的重要体现。</w:t>
      </w:r>
    </w:p>
    <w:p w:rsidR="002E422D" w:rsidRDefault="007E77E7">
      <w:r>
        <w:t>国内方面，“十四五”时期国家将主要围绕京津冀、长三角、粤港澳大湾区等重点区域，在新一代信息技术、生物医药、高端装备、新材料、新能源、新能源汽车、数字创意等领域，部署一批具备世界竞争力的战略性新兴产业集群，按照“先行先试、成熟一批、推广一批”的方式，加快战略性新兴产业间纵向链合，横向协同的能力，提升重点区域间战略性新兴产业协同发展水平，构建以国内大循环为主体、国内国际双循环相互促进的新发展格局。广东省委、省政府深入贯彻落实党中央国务院决策部署，立足现有产业基础和</w:t>
      </w:r>
      <w:r>
        <w:lastRenderedPageBreak/>
        <w:t>未来发展需求，制定出台“1+20”政策体系，加快培育发展战略性产业集群，打造产业高质量发展的典范，推动现代化产业体系建设迈上新台阶。</w:t>
      </w:r>
    </w:p>
    <w:p w:rsidR="002E422D" w:rsidRDefault="007E77E7">
      <w:r>
        <w:t>梅州市委、市政府高度重视实体经济发展，立足全国革命老区重点城市和粤北生态发展区定位，坚定不移实施产业兴市战略，积极优化环境，营造良好氛围，大力培育发展新产业、新经济、新动能，为战略性新兴产业发展提供坚实基础和持久动力。</w:t>
      </w:r>
    </w:p>
    <w:p w:rsidR="002E422D" w:rsidRDefault="007E77E7" w:rsidP="007E77E7">
      <w:pPr>
        <w:pStyle w:val="2"/>
        <w:ind w:firstLine="643"/>
      </w:pPr>
      <w:bookmarkStart w:id="4" w:name="_Toc9317"/>
      <w:r>
        <w:rPr>
          <w:rFonts w:hint="eastAsia"/>
        </w:rPr>
        <w:t>（二）发展基础</w:t>
      </w:r>
      <w:bookmarkEnd w:id="4"/>
    </w:p>
    <w:p w:rsidR="002E422D" w:rsidRDefault="007E77E7" w:rsidP="007E77E7">
      <w:pPr>
        <w:ind w:firstLine="643"/>
        <w:rPr>
          <w:b/>
          <w:bCs/>
        </w:rPr>
      </w:pPr>
      <w:r>
        <w:rPr>
          <w:rFonts w:hint="eastAsia"/>
          <w:b/>
          <w:bCs/>
        </w:rPr>
        <w:t>1.产业规模持续扩大</w:t>
      </w:r>
    </w:p>
    <w:p w:rsidR="002E422D" w:rsidRDefault="007E77E7">
      <w:r>
        <w:rPr>
          <w:rFonts w:hint="eastAsia"/>
        </w:rPr>
        <w:t>“十三五”时期，我市围绕构建“5311”绿色产业体系，积极培育和发展切合自身实际的战略性新兴产业。2020年全市共有51家规模以上企业属于战略性新兴产业，</w:t>
      </w:r>
      <w:proofErr w:type="gramStart"/>
      <w:r>
        <w:rPr>
          <w:rFonts w:hint="eastAsia"/>
        </w:rPr>
        <w:t>占规模</w:t>
      </w:r>
      <w:proofErr w:type="gramEnd"/>
      <w:r>
        <w:rPr>
          <w:rFonts w:hint="eastAsia"/>
        </w:rPr>
        <w:t>以上工业企业数量的10.4%。新一代信息技术产业、新材料产业、生物医药产业和节能环保产业在我市发展基础较好，2020年产值占战略性新兴产业产值比重分别达到40.4%、9.6%、20.8%和19.8%。</w:t>
      </w:r>
    </w:p>
    <w:p w:rsidR="002E422D" w:rsidRDefault="007E77E7">
      <w:pPr>
        <w:pStyle w:val="a9"/>
      </w:pPr>
      <w:r>
        <w:rPr>
          <w:rFonts w:hint="eastAsia"/>
        </w:rPr>
        <w:t>表</w:t>
      </w:r>
      <w:r>
        <w:rPr>
          <w:rFonts w:hint="eastAsia"/>
        </w:rPr>
        <w:t>1-1</w:t>
      </w:r>
      <w:r>
        <w:rPr>
          <w:rFonts w:hint="eastAsia"/>
        </w:rPr>
        <w:t>：</w:t>
      </w:r>
      <w:r>
        <w:rPr>
          <w:rFonts w:hint="eastAsia"/>
        </w:rPr>
        <w:t>2020</w:t>
      </w:r>
      <w:r>
        <w:rPr>
          <w:rFonts w:hint="eastAsia"/>
        </w:rPr>
        <w:t>年全市规模以上战略性新兴产业发展情况</w:t>
      </w:r>
    </w:p>
    <w:tbl>
      <w:tblPr>
        <w:tblStyle w:val="a8"/>
        <w:tblW w:w="8522" w:type="dxa"/>
        <w:tblLayout w:type="fixed"/>
        <w:tblLook w:val="04A0" w:firstRow="1" w:lastRow="0" w:firstColumn="1" w:lastColumn="0" w:noHBand="0" w:noVBand="1"/>
      </w:tblPr>
      <w:tblGrid>
        <w:gridCol w:w="2844"/>
        <w:gridCol w:w="1680"/>
        <w:gridCol w:w="1605"/>
        <w:gridCol w:w="2393"/>
      </w:tblGrid>
      <w:tr w:rsidR="002E422D">
        <w:tc>
          <w:tcPr>
            <w:tcW w:w="2844" w:type="dxa"/>
            <w:vAlign w:val="center"/>
          </w:tcPr>
          <w:p w:rsidR="002E422D" w:rsidRDefault="007E77E7">
            <w:pPr>
              <w:ind w:firstLineChars="0" w:firstLine="0"/>
              <w:jc w:val="center"/>
              <w:rPr>
                <w:b/>
                <w:bCs/>
                <w:sz w:val="28"/>
                <w:szCs w:val="28"/>
              </w:rPr>
            </w:pPr>
            <w:r>
              <w:rPr>
                <w:rFonts w:hint="eastAsia"/>
                <w:b/>
                <w:bCs/>
                <w:sz w:val="28"/>
                <w:szCs w:val="28"/>
              </w:rPr>
              <w:t>产业名称</w:t>
            </w:r>
          </w:p>
        </w:tc>
        <w:tc>
          <w:tcPr>
            <w:tcW w:w="1680" w:type="dxa"/>
            <w:vAlign w:val="center"/>
          </w:tcPr>
          <w:p w:rsidR="002E422D" w:rsidRDefault="007E77E7">
            <w:pPr>
              <w:ind w:firstLineChars="0" w:firstLine="0"/>
              <w:jc w:val="center"/>
              <w:rPr>
                <w:b/>
                <w:bCs/>
                <w:sz w:val="28"/>
                <w:szCs w:val="28"/>
              </w:rPr>
            </w:pPr>
            <w:r>
              <w:rPr>
                <w:rFonts w:hint="eastAsia"/>
                <w:b/>
                <w:bCs/>
                <w:sz w:val="28"/>
                <w:szCs w:val="28"/>
              </w:rPr>
              <w:t>企业数（</w:t>
            </w:r>
            <w:proofErr w:type="gramStart"/>
            <w:r>
              <w:rPr>
                <w:rFonts w:hint="eastAsia"/>
                <w:b/>
                <w:bCs/>
                <w:sz w:val="28"/>
                <w:szCs w:val="28"/>
              </w:rPr>
              <w:t>个</w:t>
            </w:r>
            <w:proofErr w:type="gramEnd"/>
            <w:r>
              <w:rPr>
                <w:rFonts w:hint="eastAsia"/>
                <w:b/>
                <w:bCs/>
                <w:sz w:val="28"/>
                <w:szCs w:val="28"/>
              </w:rPr>
              <w:t>）</w:t>
            </w:r>
          </w:p>
        </w:tc>
        <w:tc>
          <w:tcPr>
            <w:tcW w:w="1605" w:type="dxa"/>
            <w:vAlign w:val="center"/>
          </w:tcPr>
          <w:p w:rsidR="002E422D" w:rsidRDefault="007E77E7">
            <w:pPr>
              <w:ind w:firstLineChars="0" w:firstLine="0"/>
              <w:jc w:val="center"/>
              <w:rPr>
                <w:b/>
                <w:bCs/>
                <w:sz w:val="28"/>
                <w:szCs w:val="28"/>
              </w:rPr>
            </w:pPr>
            <w:r>
              <w:rPr>
                <w:rFonts w:hint="eastAsia"/>
                <w:b/>
                <w:bCs/>
                <w:sz w:val="28"/>
                <w:szCs w:val="28"/>
              </w:rPr>
              <w:t>产值（亿）</w:t>
            </w:r>
          </w:p>
        </w:tc>
        <w:tc>
          <w:tcPr>
            <w:tcW w:w="2393" w:type="dxa"/>
            <w:vAlign w:val="center"/>
          </w:tcPr>
          <w:p w:rsidR="002E422D" w:rsidRDefault="007E77E7">
            <w:pPr>
              <w:ind w:firstLineChars="0" w:firstLine="0"/>
              <w:jc w:val="center"/>
              <w:rPr>
                <w:b/>
                <w:bCs/>
                <w:sz w:val="28"/>
                <w:szCs w:val="28"/>
              </w:rPr>
            </w:pPr>
            <w:r>
              <w:rPr>
                <w:rFonts w:hint="eastAsia"/>
                <w:b/>
                <w:bCs/>
                <w:sz w:val="28"/>
                <w:szCs w:val="28"/>
              </w:rPr>
              <w:t>占战略性新兴产业产值比重（%）</w:t>
            </w:r>
          </w:p>
        </w:tc>
      </w:tr>
      <w:tr w:rsidR="002E422D">
        <w:tc>
          <w:tcPr>
            <w:tcW w:w="2844" w:type="dxa"/>
            <w:vAlign w:val="center"/>
          </w:tcPr>
          <w:p w:rsidR="002E422D" w:rsidRDefault="007E77E7">
            <w:pPr>
              <w:ind w:firstLineChars="0" w:firstLine="0"/>
              <w:jc w:val="center"/>
              <w:rPr>
                <w:sz w:val="28"/>
                <w:szCs w:val="22"/>
              </w:rPr>
            </w:pPr>
            <w:r>
              <w:rPr>
                <w:rFonts w:hint="eastAsia"/>
                <w:sz w:val="28"/>
                <w:szCs w:val="22"/>
              </w:rPr>
              <w:t>合计</w:t>
            </w:r>
          </w:p>
        </w:tc>
        <w:tc>
          <w:tcPr>
            <w:tcW w:w="1680" w:type="dxa"/>
            <w:vAlign w:val="center"/>
          </w:tcPr>
          <w:p w:rsidR="002E422D" w:rsidRDefault="007E77E7">
            <w:pPr>
              <w:ind w:firstLineChars="0" w:firstLine="0"/>
              <w:jc w:val="center"/>
              <w:rPr>
                <w:sz w:val="28"/>
                <w:szCs w:val="22"/>
              </w:rPr>
            </w:pPr>
            <w:r>
              <w:rPr>
                <w:rFonts w:hint="eastAsia"/>
                <w:sz w:val="28"/>
                <w:szCs w:val="22"/>
              </w:rPr>
              <w:t>51</w:t>
            </w:r>
          </w:p>
        </w:tc>
        <w:tc>
          <w:tcPr>
            <w:tcW w:w="1605" w:type="dxa"/>
            <w:vAlign w:val="center"/>
          </w:tcPr>
          <w:p w:rsidR="002E422D" w:rsidRDefault="007E77E7">
            <w:pPr>
              <w:ind w:firstLineChars="0" w:firstLine="0"/>
              <w:jc w:val="center"/>
              <w:rPr>
                <w:sz w:val="28"/>
                <w:szCs w:val="22"/>
              </w:rPr>
            </w:pPr>
            <w:r>
              <w:rPr>
                <w:rFonts w:hint="eastAsia"/>
                <w:sz w:val="28"/>
                <w:szCs w:val="22"/>
              </w:rPr>
              <w:t>40.73</w:t>
            </w:r>
          </w:p>
        </w:tc>
        <w:tc>
          <w:tcPr>
            <w:tcW w:w="2393" w:type="dxa"/>
            <w:vAlign w:val="center"/>
          </w:tcPr>
          <w:p w:rsidR="002E422D" w:rsidRDefault="007E77E7">
            <w:pPr>
              <w:ind w:firstLineChars="0" w:firstLine="0"/>
              <w:jc w:val="center"/>
              <w:rPr>
                <w:sz w:val="28"/>
                <w:szCs w:val="22"/>
              </w:rPr>
            </w:pPr>
            <w:r>
              <w:rPr>
                <w:rFonts w:hint="eastAsia"/>
                <w:sz w:val="28"/>
                <w:szCs w:val="22"/>
              </w:rPr>
              <w:t>100%</w:t>
            </w:r>
          </w:p>
        </w:tc>
      </w:tr>
      <w:tr w:rsidR="002E422D">
        <w:tc>
          <w:tcPr>
            <w:tcW w:w="2844" w:type="dxa"/>
            <w:vAlign w:val="center"/>
          </w:tcPr>
          <w:p w:rsidR="002E422D" w:rsidRDefault="007E77E7">
            <w:pPr>
              <w:ind w:firstLineChars="0" w:firstLine="0"/>
              <w:jc w:val="center"/>
              <w:rPr>
                <w:sz w:val="28"/>
                <w:szCs w:val="22"/>
              </w:rPr>
            </w:pPr>
            <w:r>
              <w:rPr>
                <w:rFonts w:hint="eastAsia"/>
                <w:sz w:val="28"/>
                <w:szCs w:val="22"/>
              </w:rPr>
              <w:t>新一代信息技术</w:t>
            </w:r>
          </w:p>
        </w:tc>
        <w:tc>
          <w:tcPr>
            <w:tcW w:w="1680" w:type="dxa"/>
            <w:vAlign w:val="center"/>
          </w:tcPr>
          <w:p w:rsidR="002E422D" w:rsidRDefault="007E77E7">
            <w:pPr>
              <w:ind w:firstLineChars="0" w:firstLine="0"/>
              <w:jc w:val="center"/>
              <w:rPr>
                <w:sz w:val="28"/>
                <w:szCs w:val="22"/>
              </w:rPr>
            </w:pPr>
            <w:r>
              <w:rPr>
                <w:rFonts w:hint="eastAsia"/>
                <w:sz w:val="28"/>
                <w:szCs w:val="22"/>
              </w:rPr>
              <w:t>4</w:t>
            </w:r>
          </w:p>
        </w:tc>
        <w:tc>
          <w:tcPr>
            <w:tcW w:w="1605" w:type="dxa"/>
            <w:vAlign w:val="center"/>
          </w:tcPr>
          <w:p w:rsidR="002E422D" w:rsidRDefault="007E77E7">
            <w:pPr>
              <w:ind w:firstLineChars="0" w:firstLine="0"/>
              <w:jc w:val="center"/>
              <w:rPr>
                <w:sz w:val="28"/>
                <w:szCs w:val="22"/>
              </w:rPr>
            </w:pPr>
            <w:r>
              <w:rPr>
                <w:rFonts w:hint="eastAsia"/>
                <w:sz w:val="28"/>
                <w:szCs w:val="22"/>
              </w:rPr>
              <w:t>16.46</w:t>
            </w:r>
          </w:p>
        </w:tc>
        <w:tc>
          <w:tcPr>
            <w:tcW w:w="2393" w:type="dxa"/>
            <w:vAlign w:val="center"/>
          </w:tcPr>
          <w:p w:rsidR="002E422D" w:rsidRDefault="007E77E7">
            <w:pPr>
              <w:ind w:firstLineChars="0" w:firstLine="0"/>
              <w:jc w:val="center"/>
              <w:rPr>
                <w:sz w:val="28"/>
                <w:szCs w:val="22"/>
              </w:rPr>
            </w:pPr>
            <w:r>
              <w:rPr>
                <w:sz w:val="28"/>
                <w:szCs w:val="22"/>
              </w:rPr>
              <w:t>40.4</w:t>
            </w:r>
          </w:p>
        </w:tc>
      </w:tr>
      <w:tr w:rsidR="002E422D">
        <w:tc>
          <w:tcPr>
            <w:tcW w:w="2844" w:type="dxa"/>
            <w:vAlign w:val="center"/>
          </w:tcPr>
          <w:p w:rsidR="002E422D" w:rsidRDefault="007E77E7">
            <w:pPr>
              <w:ind w:firstLineChars="0" w:firstLine="0"/>
              <w:jc w:val="center"/>
              <w:rPr>
                <w:sz w:val="28"/>
                <w:szCs w:val="22"/>
              </w:rPr>
            </w:pPr>
            <w:r>
              <w:rPr>
                <w:rFonts w:hint="eastAsia"/>
                <w:sz w:val="28"/>
                <w:szCs w:val="22"/>
              </w:rPr>
              <w:lastRenderedPageBreak/>
              <w:t>高端装备制造</w:t>
            </w:r>
          </w:p>
        </w:tc>
        <w:tc>
          <w:tcPr>
            <w:tcW w:w="1680" w:type="dxa"/>
            <w:vAlign w:val="center"/>
          </w:tcPr>
          <w:p w:rsidR="002E422D" w:rsidRDefault="007E77E7">
            <w:pPr>
              <w:ind w:firstLineChars="0" w:firstLine="0"/>
              <w:jc w:val="center"/>
              <w:rPr>
                <w:sz w:val="28"/>
                <w:szCs w:val="22"/>
              </w:rPr>
            </w:pPr>
            <w:r>
              <w:rPr>
                <w:rFonts w:hint="eastAsia"/>
                <w:sz w:val="28"/>
                <w:szCs w:val="22"/>
              </w:rPr>
              <w:t>1</w:t>
            </w:r>
          </w:p>
        </w:tc>
        <w:tc>
          <w:tcPr>
            <w:tcW w:w="1605" w:type="dxa"/>
            <w:vAlign w:val="center"/>
          </w:tcPr>
          <w:p w:rsidR="002E422D" w:rsidRDefault="007E77E7">
            <w:pPr>
              <w:ind w:firstLineChars="0" w:firstLine="0"/>
              <w:jc w:val="center"/>
              <w:rPr>
                <w:sz w:val="28"/>
                <w:szCs w:val="22"/>
              </w:rPr>
            </w:pPr>
            <w:r>
              <w:rPr>
                <w:rFonts w:hint="eastAsia"/>
                <w:sz w:val="28"/>
                <w:szCs w:val="22"/>
              </w:rPr>
              <w:t>0.81</w:t>
            </w:r>
          </w:p>
        </w:tc>
        <w:tc>
          <w:tcPr>
            <w:tcW w:w="2393" w:type="dxa"/>
            <w:vAlign w:val="center"/>
          </w:tcPr>
          <w:p w:rsidR="002E422D" w:rsidRDefault="007E77E7">
            <w:pPr>
              <w:ind w:firstLineChars="0" w:firstLine="0"/>
              <w:jc w:val="center"/>
              <w:rPr>
                <w:sz w:val="28"/>
                <w:szCs w:val="22"/>
              </w:rPr>
            </w:pPr>
            <w:r>
              <w:rPr>
                <w:sz w:val="28"/>
                <w:szCs w:val="22"/>
              </w:rPr>
              <w:t>2</w:t>
            </w:r>
            <w:r>
              <w:rPr>
                <w:rFonts w:hint="eastAsia"/>
                <w:sz w:val="28"/>
                <w:szCs w:val="22"/>
              </w:rPr>
              <w:t>.0</w:t>
            </w:r>
          </w:p>
        </w:tc>
      </w:tr>
      <w:tr w:rsidR="002E422D">
        <w:tc>
          <w:tcPr>
            <w:tcW w:w="2844" w:type="dxa"/>
            <w:vAlign w:val="center"/>
          </w:tcPr>
          <w:p w:rsidR="002E422D" w:rsidRDefault="007E77E7">
            <w:pPr>
              <w:ind w:firstLineChars="0" w:firstLine="0"/>
              <w:jc w:val="center"/>
              <w:rPr>
                <w:sz w:val="28"/>
                <w:szCs w:val="22"/>
              </w:rPr>
            </w:pPr>
            <w:r>
              <w:rPr>
                <w:rFonts w:hint="eastAsia"/>
                <w:sz w:val="28"/>
                <w:szCs w:val="22"/>
              </w:rPr>
              <w:t>新材料</w:t>
            </w:r>
          </w:p>
        </w:tc>
        <w:tc>
          <w:tcPr>
            <w:tcW w:w="1680" w:type="dxa"/>
            <w:vAlign w:val="center"/>
          </w:tcPr>
          <w:p w:rsidR="002E422D" w:rsidRDefault="007E77E7">
            <w:pPr>
              <w:ind w:firstLineChars="0" w:firstLine="0"/>
              <w:jc w:val="center"/>
              <w:rPr>
                <w:sz w:val="28"/>
                <w:szCs w:val="22"/>
              </w:rPr>
            </w:pPr>
            <w:r>
              <w:rPr>
                <w:rFonts w:hint="eastAsia"/>
                <w:sz w:val="28"/>
                <w:szCs w:val="22"/>
              </w:rPr>
              <w:t>9</w:t>
            </w:r>
          </w:p>
        </w:tc>
        <w:tc>
          <w:tcPr>
            <w:tcW w:w="1605" w:type="dxa"/>
            <w:vAlign w:val="center"/>
          </w:tcPr>
          <w:p w:rsidR="002E422D" w:rsidRDefault="007E77E7">
            <w:pPr>
              <w:ind w:firstLineChars="0" w:firstLine="0"/>
              <w:jc w:val="center"/>
              <w:rPr>
                <w:sz w:val="28"/>
                <w:szCs w:val="22"/>
              </w:rPr>
            </w:pPr>
            <w:r>
              <w:rPr>
                <w:rFonts w:hint="eastAsia"/>
                <w:sz w:val="28"/>
                <w:szCs w:val="22"/>
              </w:rPr>
              <w:t>3.93</w:t>
            </w:r>
          </w:p>
        </w:tc>
        <w:tc>
          <w:tcPr>
            <w:tcW w:w="2393" w:type="dxa"/>
            <w:vAlign w:val="center"/>
          </w:tcPr>
          <w:p w:rsidR="002E422D" w:rsidRDefault="007E77E7">
            <w:pPr>
              <w:ind w:firstLineChars="0" w:firstLine="0"/>
              <w:jc w:val="center"/>
              <w:rPr>
                <w:sz w:val="28"/>
                <w:szCs w:val="22"/>
              </w:rPr>
            </w:pPr>
            <w:r>
              <w:rPr>
                <w:rFonts w:hint="eastAsia"/>
              </w:rPr>
              <w:t>9.6</w:t>
            </w:r>
          </w:p>
        </w:tc>
      </w:tr>
      <w:tr w:rsidR="002E422D">
        <w:tc>
          <w:tcPr>
            <w:tcW w:w="2844" w:type="dxa"/>
            <w:vAlign w:val="center"/>
          </w:tcPr>
          <w:p w:rsidR="002E422D" w:rsidRDefault="007E77E7">
            <w:pPr>
              <w:ind w:firstLineChars="0" w:firstLine="0"/>
              <w:jc w:val="center"/>
              <w:rPr>
                <w:sz w:val="28"/>
                <w:szCs w:val="22"/>
              </w:rPr>
            </w:pPr>
            <w:r>
              <w:rPr>
                <w:rFonts w:hint="eastAsia"/>
                <w:sz w:val="28"/>
                <w:szCs w:val="22"/>
              </w:rPr>
              <w:t>生物产业</w:t>
            </w:r>
          </w:p>
        </w:tc>
        <w:tc>
          <w:tcPr>
            <w:tcW w:w="1680" w:type="dxa"/>
            <w:vAlign w:val="center"/>
          </w:tcPr>
          <w:p w:rsidR="002E422D" w:rsidRDefault="007E77E7">
            <w:pPr>
              <w:ind w:firstLineChars="0" w:firstLine="0"/>
              <w:jc w:val="center"/>
              <w:rPr>
                <w:sz w:val="28"/>
                <w:szCs w:val="22"/>
              </w:rPr>
            </w:pPr>
            <w:r>
              <w:rPr>
                <w:rFonts w:hint="eastAsia"/>
                <w:sz w:val="28"/>
                <w:szCs w:val="22"/>
              </w:rPr>
              <w:t>13</w:t>
            </w:r>
          </w:p>
        </w:tc>
        <w:tc>
          <w:tcPr>
            <w:tcW w:w="1605" w:type="dxa"/>
            <w:vAlign w:val="center"/>
          </w:tcPr>
          <w:p w:rsidR="002E422D" w:rsidRDefault="007E77E7">
            <w:pPr>
              <w:ind w:firstLineChars="0" w:firstLine="0"/>
              <w:jc w:val="center"/>
              <w:rPr>
                <w:sz w:val="28"/>
                <w:szCs w:val="22"/>
              </w:rPr>
            </w:pPr>
            <w:r>
              <w:rPr>
                <w:rFonts w:hint="eastAsia"/>
                <w:sz w:val="28"/>
                <w:szCs w:val="22"/>
              </w:rPr>
              <w:t>8.47</w:t>
            </w:r>
          </w:p>
        </w:tc>
        <w:tc>
          <w:tcPr>
            <w:tcW w:w="2393" w:type="dxa"/>
            <w:vAlign w:val="center"/>
          </w:tcPr>
          <w:p w:rsidR="002E422D" w:rsidRDefault="007E77E7">
            <w:pPr>
              <w:ind w:firstLineChars="0" w:firstLine="0"/>
              <w:jc w:val="center"/>
              <w:rPr>
                <w:sz w:val="28"/>
                <w:szCs w:val="22"/>
              </w:rPr>
            </w:pPr>
            <w:r>
              <w:rPr>
                <w:sz w:val="28"/>
                <w:szCs w:val="22"/>
              </w:rPr>
              <w:t>20.8</w:t>
            </w:r>
          </w:p>
        </w:tc>
      </w:tr>
      <w:tr w:rsidR="002E422D">
        <w:tc>
          <w:tcPr>
            <w:tcW w:w="2844" w:type="dxa"/>
            <w:vAlign w:val="center"/>
          </w:tcPr>
          <w:p w:rsidR="002E422D" w:rsidRDefault="007E77E7">
            <w:pPr>
              <w:ind w:firstLineChars="0" w:firstLine="0"/>
              <w:jc w:val="center"/>
              <w:rPr>
                <w:sz w:val="28"/>
                <w:szCs w:val="22"/>
              </w:rPr>
            </w:pPr>
            <w:r>
              <w:rPr>
                <w:rFonts w:hint="eastAsia"/>
                <w:sz w:val="28"/>
                <w:szCs w:val="22"/>
              </w:rPr>
              <w:t>新能源</w:t>
            </w:r>
          </w:p>
        </w:tc>
        <w:tc>
          <w:tcPr>
            <w:tcW w:w="1680" w:type="dxa"/>
            <w:vAlign w:val="center"/>
          </w:tcPr>
          <w:p w:rsidR="002E422D" w:rsidRDefault="007E77E7">
            <w:pPr>
              <w:ind w:firstLineChars="0" w:firstLine="0"/>
              <w:jc w:val="center"/>
              <w:rPr>
                <w:sz w:val="28"/>
                <w:szCs w:val="22"/>
              </w:rPr>
            </w:pPr>
            <w:r>
              <w:rPr>
                <w:rFonts w:hint="eastAsia"/>
                <w:sz w:val="28"/>
                <w:szCs w:val="22"/>
              </w:rPr>
              <w:t>6</w:t>
            </w:r>
          </w:p>
        </w:tc>
        <w:tc>
          <w:tcPr>
            <w:tcW w:w="1605" w:type="dxa"/>
            <w:vAlign w:val="center"/>
          </w:tcPr>
          <w:p w:rsidR="002E422D" w:rsidRDefault="007E77E7">
            <w:pPr>
              <w:ind w:firstLineChars="0" w:firstLine="0"/>
              <w:jc w:val="center"/>
              <w:rPr>
                <w:sz w:val="28"/>
                <w:szCs w:val="22"/>
              </w:rPr>
            </w:pPr>
            <w:r>
              <w:rPr>
                <w:rFonts w:hint="eastAsia"/>
                <w:sz w:val="28"/>
                <w:szCs w:val="22"/>
              </w:rPr>
              <w:t>1.82</w:t>
            </w:r>
          </w:p>
        </w:tc>
        <w:tc>
          <w:tcPr>
            <w:tcW w:w="2393" w:type="dxa"/>
            <w:vAlign w:val="center"/>
          </w:tcPr>
          <w:p w:rsidR="002E422D" w:rsidRDefault="007E77E7">
            <w:pPr>
              <w:ind w:firstLineChars="0" w:firstLine="0"/>
              <w:jc w:val="center"/>
              <w:rPr>
                <w:sz w:val="28"/>
                <w:szCs w:val="22"/>
              </w:rPr>
            </w:pPr>
            <w:r>
              <w:rPr>
                <w:sz w:val="28"/>
                <w:szCs w:val="22"/>
              </w:rPr>
              <w:t>4.5</w:t>
            </w:r>
          </w:p>
        </w:tc>
      </w:tr>
      <w:tr w:rsidR="002E422D">
        <w:tc>
          <w:tcPr>
            <w:tcW w:w="2844" w:type="dxa"/>
            <w:vAlign w:val="center"/>
          </w:tcPr>
          <w:p w:rsidR="002E422D" w:rsidRDefault="007E77E7">
            <w:pPr>
              <w:ind w:firstLineChars="0" w:firstLine="0"/>
              <w:jc w:val="center"/>
              <w:rPr>
                <w:sz w:val="28"/>
                <w:szCs w:val="22"/>
              </w:rPr>
            </w:pPr>
            <w:r>
              <w:rPr>
                <w:rFonts w:hint="eastAsia"/>
                <w:sz w:val="28"/>
                <w:szCs w:val="22"/>
              </w:rPr>
              <w:t>节能环保</w:t>
            </w:r>
          </w:p>
        </w:tc>
        <w:tc>
          <w:tcPr>
            <w:tcW w:w="1680" w:type="dxa"/>
            <w:vAlign w:val="center"/>
          </w:tcPr>
          <w:p w:rsidR="002E422D" w:rsidRDefault="007E77E7">
            <w:pPr>
              <w:ind w:firstLineChars="0" w:firstLine="0"/>
              <w:jc w:val="center"/>
              <w:rPr>
                <w:sz w:val="28"/>
                <w:szCs w:val="22"/>
              </w:rPr>
            </w:pPr>
            <w:r>
              <w:rPr>
                <w:rFonts w:hint="eastAsia"/>
                <w:sz w:val="28"/>
                <w:szCs w:val="22"/>
              </w:rPr>
              <w:t>17</w:t>
            </w:r>
          </w:p>
        </w:tc>
        <w:tc>
          <w:tcPr>
            <w:tcW w:w="1605" w:type="dxa"/>
            <w:vAlign w:val="center"/>
          </w:tcPr>
          <w:p w:rsidR="002E422D" w:rsidRDefault="007E77E7">
            <w:pPr>
              <w:ind w:firstLineChars="0" w:firstLine="0"/>
              <w:jc w:val="center"/>
              <w:rPr>
                <w:sz w:val="28"/>
                <w:szCs w:val="22"/>
              </w:rPr>
            </w:pPr>
            <w:r>
              <w:rPr>
                <w:rFonts w:hint="eastAsia"/>
                <w:sz w:val="28"/>
                <w:szCs w:val="22"/>
              </w:rPr>
              <w:t>8.06</w:t>
            </w:r>
          </w:p>
        </w:tc>
        <w:tc>
          <w:tcPr>
            <w:tcW w:w="2393" w:type="dxa"/>
            <w:vAlign w:val="center"/>
          </w:tcPr>
          <w:p w:rsidR="002E422D" w:rsidRDefault="007E77E7">
            <w:pPr>
              <w:ind w:firstLineChars="0" w:firstLine="0"/>
              <w:jc w:val="center"/>
              <w:rPr>
                <w:sz w:val="28"/>
                <w:szCs w:val="22"/>
              </w:rPr>
            </w:pPr>
            <w:r>
              <w:rPr>
                <w:sz w:val="28"/>
                <w:szCs w:val="22"/>
              </w:rPr>
              <w:t>19.8</w:t>
            </w:r>
          </w:p>
        </w:tc>
      </w:tr>
      <w:tr w:rsidR="002E422D">
        <w:tc>
          <w:tcPr>
            <w:tcW w:w="2844" w:type="dxa"/>
            <w:vAlign w:val="center"/>
          </w:tcPr>
          <w:p w:rsidR="002E422D" w:rsidRDefault="007E77E7">
            <w:pPr>
              <w:ind w:firstLineChars="0" w:firstLine="0"/>
              <w:jc w:val="center"/>
              <w:rPr>
                <w:sz w:val="28"/>
                <w:szCs w:val="22"/>
              </w:rPr>
            </w:pPr>
            <w:r>
              <w:rPr>
                <w:rFonts w:hint="eastAsia"/>
                <w:sz w:val="28"/>
                <w:szCs w:val="22"/>
              </w:rPr>
              <w:t>数字创意</w:t>
            </w:r>
          </w:p>
        </w:tc>
        <w:tc>
          <w:tcPr>
            <w:tcW w:w="1680" w:type="dxa"/>
            <w:vAlign w:val="center"/>
          </w:tcPr>
          <w:p w:rsidR="002E422D" w:rsidRDefault="007E77E7">
            <w:pPr>
              <w:ind w:firstLineChars="0" w:firstLine="0"/>
              <w:jc w:val="center"/>
              <w:rPr>
                <w:sz w:val="28"/>
                <w:szCs w:val="22"/>
              </w:rPr>
            </w:pPr>
            <w:r>
              <w:rPr>
                <w:rFonts w:hint="eastAsia"/>
                <w:sz w:val="28"/>
                <w:szCs w:val="22"/>
              </w:rPr>
              <w:t>1</w:t>
            </w:r>
          </w:p>
        </w:tc>
        <w:tc>
          <w:tcPr>
            <w:tcW w:w="1605" w:type="dxa"/>
            <w:vAlign w:val="center"/>
          </w:tcPr>
          <w:p w:rsidR="002E422D" w:rsidRDefault="007E77E7">
            <w:pPr>
              <w:ind w:firstLineChars="0" w:firstLine="0"/>
              <w:jc w:val="center"/>
              <w:rPr>
                <w:sz w:val="28"/>
                <w:szCs w:val="22"/>
              </w:rPr>
            </w:pPr>
            <w:r>
              <w:rPr>
                <w:rFonts w:hint="eastAsia"/>
                <w:sz w:val="28"/>
                <w:szCs w:val="22"/>
              </w:rPr>
              <w:t>1.18</w:t>
            </w:r>
          </w:p>
        </w:tc>
        <w:tc>
          <w:tcPr>
            <w:tcW w:w="2393" w:type="dxa"/>
            <w:vAlign w:val="center"/>
          </w:tcPr>
          <w:p w:rsidR="002E422D" w:rsidRDefault="007E77E7">
            <w:pPr>
              <w:ind w:firstLineChars="0" w:firstLine="0"/>
              <w:jc w:val="center"/>
              <w:rPr>
                <w:sz w:val="28"/>
                <w:szCs w:val="22"/>
              </w:rPr>
            </w:pPr>
            <w:r>
              <w:rPr>
                <w:rFonts w:hint="eastAsia"/>
              </w:rPr>
              <w:t>2.9</w:t>
            </w:r>
          </w:p>
        </w:tc>
      </w:tr>
    </w:tbl>
    <w:p w:rsidR="002E422D" w:rsidRDefault="007E77E7" w:rsidP="007E77E7">
      <w:pPr>
        <w:ind w:firstLine="643"/>
        <w:rPr>
          <w:b/>
          <w:bCs/>
        </w:rPr>
      </w:pPr>
      <w:r>
        <w:rPr>
          <w:rFonts w:hint="eastAsia"/>
          <w:b/>
          <w:bCs/>
        </w:rPr>
        <w:t>2.产业竞争力不断增强</w:t>
      </w:r>
    </w:p>
    <w:p w:rsidR="002E422D" w:rsidRDefault="007E77E7">
      <w:r>
        <w:t>在新一代信息技术产业领域。集聚了博敏电子、超华科技、嘉元科技、丰顺泰昌、115科技、紫晶存储、村之翼等一批龙头信息技术企业，产业基础厚实。其中，在电子基</w:t>
      </w:r>
      <w:proofErr w:type="gramStart"/>
      <w:r>
        <w:t>材产业</w:t>
      </w:r>
      <w:proofErr w:type="gramEnd"/>
      <w:r>
        <w:t>领域已形成了电路板及相关专用设备制造和材料等比较完整的产业链；在智能视听设备产业领域，逐步向电声产业链中高端的电声核心元器件制造和终端产品制造过渡；互联网产业</w:t>
      </w:r>
      <w:r>
        <w:rPr>
          <w:rFonts w:hint="eastAsia"/>
        </w:rPr>
        <w:t>方面</w:t>
      </w:r>
      <w:r>
        <w:t>，形成了以3588家涉互联网科技研发应用企业，超过4500家电商企业为主的企业集群，集聚效应不断凸显，显现良好的发展态势。近年来，新一代信息技术产业的发展，极大的带动了我市金融、信息技术服务、科技研发服务等现代服务业的快速成长，产业带动效益明显。</w:t>
      </w:r>
    </w:p>
    <w:p w:rsidR="002E422D" w:rsidRDefault="007E77E7">
      <w:r>
        <w:t>在新材料产业领域。铜箔方面培育了嘉元科技、超华科技、威华集团三大企业集团。嘉</w:t>
      </w:r>
      <w:proofErr w:type="gramStart"/>
      <w:r>
        <w:t>元科技</w:t>
      </w:r>
      <w:proofErr w:type="gramEnd"/>
      <w:r>
        <w:t>是全国第一批</w:t>
      </w:r>
      <w:proofErr w:type="gramStart"/>
      <w:r>
        <w:t>科创板</w:t>
      </w:r>
      <w:proofErr w:type="gramEnd"/>
      <w:r>
        <w:t>上市企业，生产的锂电铜箔产量位居国内前三，自主研发的“锂离子动力电池用高性能极薄电解铜箔核心技术研发及</w:t>
      </w:r>
      <w:r>
        <w:lastRenderedPageBreak/>
        <w:t>产业化”科技成果多项技术填补国内空白，达到国外先进水平，并获得“中国有色金属工业协会科学技术奖”。超华科技成为国内少数拥有超万吨高精度铜箔产能、实施全产业</w:t>
      </w:r>
      <w:proofErr w:type="gramStart"/>
      <w:r>
        <w:t>链发展</w:t>
      </w:r>
      <w:proofErr w:type="gramEnd"/>
      <w:r>
        <w:t>的企业。稀土产业方面，我市已形成从稀土开采--冶炼分离--精深加工为一体的完整稀土产业链。目前全省有效稀土开采证2张均在我市，采矿合计产能1600吨/年，占全</w:t>
      </w:r>
      <w:proofErr w:type="gramStart"/>
      <w:r>
        <w:t>国产能</w:t>
      </w:r>
      <w:proofErr w:type="gramEnd"/>
      <w:r>
        <w:t>56.86万吨的0.2%。现有一家稀土冶炼分离企业广东富远稀土新材料股份有限公司，是广东省最大的稀土分离企业，也是南方离子型稀土分离能力最大、生产经营资质最齐全的企业之一。稀土产品深加工规模以上企业2家：广东广晟智威稀土新材料有限公司和广东</w:t>
      </w:r>
      <w:proofErr w:type="gramStart"/>
      <w:r>
        <w:t>东</w:t>
      </w:r>
      <w:proofErr w:type="gramEnd"/>
      <w:r>
        <w:t>电化广</w:t>
      </w:r>
      <w:proofErr w:type="gramStart"/>
      <w:r>
        <w:t>晟</w:t>
      </w:r>
      <w:proofErr w:type="gramEnd"/>
      <w:r>
        <w:t>稀土高新材料有限公司，其中广东</w:t>
      </w:r>
      <w:proofErr w:type="gramStart"/>
      <w:r>
        <w:t>东</w:t>
      </w:r>
      <w:proofErr w:type="gramEnd"/>
      <w:r>
        <w:t>电化广</w:t>
      </w:r>
      <w:proofErr w:type="gramStart"/>
      <w:r>
        <w:t>晟</w:t>
      </w:r>
      <w:proofErr w:type="gramEnd"/>
      <w:r>
        <w:t>稀土高新材料有限公司生产的产品是国家、省、市三级重点发展的高性能稀土磁性材料。2020年全市规模以上稀土企业实现营业收入12.86亿元，同比增长48.11%。</w:t>
      </w:r>
    </w:p>
    <w:p w:rsidR="002E422D" w:rsidRDefault="007E77E7">
      <w:pPr>
        <w:pStyle w:val="a9"/>
      </w:pPr>
      <w:r>
        <w:rPr>
          <w:rFonts w:hint="eastAsia"/>
        </w:rPr>
        <w:t>表</w:t>
      </w:r>
      <w:r>
        <w:rPr>
          <w:rFonts w:hint="eastAsia"/>
        </w:rPr>
        <w:t>1-2</w:t>
      </w:r>
      <w:r>
        <w:rPr>
          <w:rFonts w:hint="eastAsia"/>
        </w:rPr>
        <w:t>：我市主要稀土企业及其产品</w:t>
      </w:r>
    </w:p>
    <w:tbl>
      <w:tblPr>
        <w:tblStyle w:val="a8"/>
        <w:tblW w:w="8519" w:type="dxa"/>
        <w:tblLayout w:type="fixed"/>
        <w:tblLook w:val="04A0" w:firstRow="1" w:lastRow="0" w:firstColumn="1" w:lastColumn="0" w:noHBand="0" w:noVBand="1"/>
      </w:tblPr>
      <w:tblGrid>
        <w:gridCol w:w="1546"/>
        <w:gridCol w:w="5048"/>
        <w:gridCol w:w="1925"/>
      </w:tblGrid>
      <w:tr w:rsidR="002E422D">
        <w:tc>
          <w:tcPr>
            <w:tcW w:w="1546" w:type="dxa"/>
            <w:vAlign w:val="center"/>
          </w:tcPr>
          <w:p w:rsidR="002E422D" w:rsidRDefault="007E77E7">
            <w:pPr>
              <w:ind w:firstLineChars="0" w:firstLine="0"/>
              <w:jc w:val="center"/>
              <w:rPr>
                <w:b/>
                <w:bCs/>
                <w:sz w:val="28"/>
                <w:szCs w:val="28"/>
              </w:rPr>
            </w:pPr>
            <w:r>
              <w:rPr>
                <w:rFonts w:hint="eastAsia"/>
                <w:b/>
                <w:bCs/>
                <w:sz w:val="28"/>
                <w:szCs w:val="28"/>
              </w:rPr>
              <w:t>县区</w:t>
            </w:r>
          </w:p>
        </w:tc>
        <w:tc>
          <w:tcPr>
            <w:tcW w:w="5048" w:type="dxa"/>
            <w:vAlign w:val="center"/>
          </w:tcPr>
          <w:p w:rsidR="002E422D" w:rsidRDefault="007E77E7">
            <w:pPr>
              <w:ind w:firstLineChars="0" w:firstLine="0"/>
              <w:jc w:val="center"/>
              <w:rPr>
                <w:b/>
                <w:bCs/>
                <w:sz w:val="28"/>
                <w:szCs w:val="28"/>
              </w:rPr>
            </w:pPr>
            <w:r>
              <w:rPr>
                <w:rFonts w:hint="eastAsia"/>
                <w:b/>
                <w:bCs/>
                <w:sz w:val="28"/>
                <w:szCs w:val="28"/>
              </w:rPr>
              <w:t>企业名称</w:t>
            </w:r>
          </w:p>
        </w:tc>
        <w:tc>
          <w:tcPr>
            <w:tcW w:w="1925" w:type="dxa"/>
            <w:vAlign w:val="center"/>
          </w:tcPr>
          <w:p w:rsidR="002E422D" w:rsidRDefault="007E77E7">
            <w:pPr>
              <w:ind w:firstLineChars="0" w:firstLine="0"/>
              <w:jc w:val="center"/>
              <w:rPr>
                <w:b/>
                <w:bCs/>
                <w:sz w:val="28"/>
                <w:szCs w:val="28"/>
              </w:rPr>
            </w:pPr>
            <w:r>
              <w:rPr>
                <w:rFonts w:hint="eastAsia"/>
                <w:b/>
                <w:bCs/>
                <w:sz w:val="28"/>
                <w:szCs w:val="28"/>
              </w:rPr>
              <w:t>主要产品</w:t>
            </w:r>
          </w:p>
        </w:tc>
      </w:tr>
      <w:tr w:rsidR="002E422D">
        <w:tc>
          <w:tcPr>
            <w:tcW w:w="1546" w:type="dxa"/>
            <w:vAlign w:val="center"/>
          </w:tcPr>
          <w:p w:rsidR="002E422D" w:rsidRDefault="007E77E7">
            <w:pPr>
              <w:ind w:firstLineChars="0" w:firstLine="0"/>
              <w:jc w:val="center"/>
              <w:rPr>
                <w:sz w:val="28"/>
                <w:szCs w:val="22"/>
              </w:rPr>
            </w:pPr>
            <w:r>
              <w:rPr>
                <w:rFonts w:hint="eastAsia"/>
                <w:sz w:val="28"/>
                <w:szCs w:val="22"/>
              </w:rPr>
              <w:t>平远县</w:t>
            </w:r>
          </w:p>
        </w:tc>
        <w:tc>
          <w:tcPr>
            <w:tcW w:w="5048" w:type="dxa"/>
            <w:vAlign w:val="center"/>
          </w:tcPr>
          <w:p w:rsidR="002E422D" w:rsidRDefault="007E77E7">
            <w:pPr>
              <w:ind w:firstLineChars="0" w:firstLine="0"/>
              <w:jc w:val="center"/>
              <w:rPr>
                <w:sz w:val="28"/>
                <w:szCs w:val="22"/>
              </w:rPr>
            </w:pPr>
            <w:r>
              <w:rPr>
                <w:sz w:val="28"/>
                <w:szCs w:val="22"/>
              </w:rPr>
              <w:t>平远</w:t>
            </w:r>
            <w:proofErr w:type="gramStart"/>
            <w:r>
              <w:rPr>
                <w:sz w:val="28"/>
                <w:szCs w:val="22"/>
              </w:rPr>
              <w:t>县华企稀土</w:t>
            </w:r>
            <w:proofErr w:type="gramEnd"/>
            <w:r>
              <w:rPr>
                <w:sz w:val="28"/>
                <w:szCs w:val="22"/>
              </w:rPr>
              <w:t>实业有限公司</w:t>
            </w:r>
          </w:p>
        </w:tc>
        <w:tc>
          <w:tcPr>
            <w:tcW w:w="1925" w:type="dxa"/>
            <w:vMerge w:val="restart"/>
            <w:vAlign w:val="center"/>
          </w:tcPr>
          <w:p w:rsidR="002E422D" w:rsidRDefault="007E77E7">
            <w:pPr>
              <w:ind w:firstLineChars="0" w:firstLine="0"/>
              <w:jc w:val="center"/>
              <w:rPr>
                <w:sz w:val="28"/>
                <w:szCs w:val="22"/>
              </w:rPr>
            </w:pPr>
            <w:r>
              <w:rPr>
                <w:rFonts w:hint="eastAsia"/>
                <w:sz w:val="28"/>
                <w:szCs w:val="22"/>
              </w:rPr>
              <w:t>稀土原矿开采</w:t>
            </w:r>
          </w:p>
        </w:tc>
      </w:tr>
      <w:tr w:rsidR="002E422D">
        <w:tc>
          <w:tcPr>
            <w:tcW w:w="1546" w:type="dxa"/>
            <w:vAlign w:val="center"/>
          </w:tcPr>
          <w:p w:rsidR="002E422D" w:rsidRDefault="007E77E7">
            <w:pPr>
              <w:ind w:firstLineChars="0" w:firstLine="0"/>
              <w:jc w:val="center"/>
              <w:rPr>
                <w:sz w:val="28"/>
                <w:szCs w:val="22"/>
              </w:rPr>
            </w:pPr>
            <w:r>
              <w:rPr>
                <w:rFonts w:hint="eastAsia"/>
                <w:sz w:val="28"/>
                <w:szCs w:val="22"/>
              </w:rPr>
              <w:t>大埔县</w:t>
            </w:r>
          </w:p>
        </w:tc>
        <w:tc>
          <w:tcPr>
            <w:tcW w:w="5048" w:type="dxa"/>
            <w:vAlign w:val="center"/>
          </w:tcPr>
          <w:p w:rsidR="002E422D" w:rsidRDefault="007E77E7">
            <w:pPr>
              <w:ind w:firstLineChars="0" w:firstLine="0"/>
              <w:jc w:val="center"/>
              <w:rPr>
                <w:sz w:val="28"/>
                <w:szCs w:val="22"/>
              </w:rPr>
            </w:pPr>
            <w:r>
              <w:rPr>
                <w:sz w:val="28"/>
                <w:szCs w:val="22"/>
              </w:rPr>
              <w:t>大埔县</w:t>
            </w:r>
            <w:proofErr w:type="gramStart"/>
            <w:r>
              <w:rPr>
                <w:sz w:val="28"/>
                <w:szCs w:val="22"/>
              </w:rPr>
              <w:t>新诚基</w:t>
            </w:r>
            <w:proofErr w:type="gramEnd"/>
            <w:r>
              <w:rPr>
                <w:sz w:val="28"/>
                <w:szCs w:val="22"/>
              </w:rPr>
              <w:t>工贸有限公司</w:t>
            </w:r>
          </w:p>
        </w:tc>
        <w:tc>
          <w:tcPr>
            <w:tcW w:w="1925" w:type="dxa"/>
            <w:vMerge/>
            <w:vAlign w:val="center"/>
          </w:tcPr>
          <w:p w:rsidR="002E422D" w:rsidRDefault="002E422D">
            <w:pPr>
              <w:ind w:firstLineChars="0" w:firstLine="0"/>
              <w:jc w:val="center"/>
              <w:rPr>
                <w:sz w:val="28"/>
                <w:szCs w:val="22"/>
              </w:rPr>
            </w:pPr>
          </w:p>
        </w:tc>
      </w:tr>
      <w:tr w:rsidR="002E422D">
        <w:tc>
          <w:tcPr>
            <w:tcW w:w="1546" w:type="dxa"/>
            <w:vAlign w:val="center"/>
          </w:tcPr>
          <w:p w:rsidR="002E422D" w:rsidRDefault="007E77E7">
            <w:pPr>
              <w:ind w:firstLineChars="0" w:firstLine="0"/>
              <w:jc w:val="center"/>
              <w:rPr>
                <w:sz w:val="28"/>
                <w:szCs w:val="22"/>
              </w:rPr>
            </w:pPr>
            <w:r>
              <w:rPr>
                <w:rFonts w:hint="eastAsia"/>
                <w:sz w:val="28"/>
                <w:szCs w:val="22"/>
              </w:rPr>
              <w:t>平远县</w:t>
            </w:r>
          </w:p>
        </w:tc>
        <w:tc>
          <w:tcPr>
            <w:tcW w:w="5048" w:type="dxa"/>
            <w:vAlign w:val="center"/>
          </w:tcPr>
          <w:p w:rsidR="002E422D" w:rsidRDefault="007E77E7">
            <w:pPr>
              <w:ind w:firstLineChars="0" w:firstLine="0"/>
              <w:jc w:val="center"/>
              <w:rPr>
                <w:sz w:val="28"/>
                <w:szCs w:val="22"/>
              </w:rPr>
            </w:pPr>
            <w:r>
              <w:rPr>
                <w:sz w:val="28"/>
                <w:szCs w:val="22"/>
              </w:rPr>
              <w:t>广东富远稀土新材料股份有限公司</w:t>
            </w:r>
          </w:p>
        </w:tc>
        <w:tc>
          <w:tcPr>
            <w:tcW w:w="1925" w:type="dxa"/>
            <w:vAlign w:val="center"/>
          </w:tcPr>
          <w:p w:rsidR="002E422D" w:rsidRDefault="007E77E7">
            <w:pPr>
              <w:ind w:firstLineChars="0" w:firstLine="0"/>
              <w:jc w:val="center"/>
              <w:rPr>
                <w:sz w:val="28"/>
                <w:szCs w:val="22"/>
              </w:rPr>
            </w:pPr>
            <w:r>
              <w:rPr>
                <w:rFonts w:hint="eastAsia"/>
                <w:sz w:val="28"/>
                <w:szCs w:val="22"/>
              </w:rPr>
              <w:t>稀土氧化物</w:t>
            </w:r>
          </w:p>
        </w:tc>
      </w:tr>
      <w:tr w:rsidR="002E422D">
        <w:tc>
          <w:tcPr>
            <w:tcW w:w="1546" w:type="dxa"/>
            <w:vAlign w:val="center"/>
          </w:tcPr>
          <w:p w:rsidR="002E422D" w:rsidRDefault="007E77E7">
            <w:pPr>
              <w:ind w:firstLineChars="0" w:firstLine="0"/>
              <w:jc w:val="center"/>
              <w:rPr>
                <w:sz w:val="28"/>
                <w:szCs w:val="22"/>
              </w:rPr>
            </w:pPr>
            <w:r>
              <w:rPr>
                <w:rFonts w:hint="eastAsia"/>
                <w:sz w:val="28"/>
                <w:szCs w:val="22"/>
              </w:rPr>
              <w:t>平远县</w:t>
            </w:r>
          </w:p>
        </w:tc>
        <w:tc>
          <w:tcPr>
            <w:tcW w:w="5048" w:type="dxa"/>
            <w:vAlign w:val="center"/>
          </w:tcPr>
          <w:p w:rsidR="002E422D" w:rsidRDefault="007E77E7">
            <w:pPr>
              <w:ind w:firstLineChars="0" w:firstLine="0"/>
              <w:jc w:val="center"/>
              <w:rPr>
                <w:sz w:val="28"/>
                <w:szCs w:val="22"/>
              </w:rPr>
            </w:pPr>
            <w:r>
              <w:rPr>
                <w:sz w:val="28"/>
                <w:szCs w:val="22"/>
              </w:rPr>
              <w:t>广东广晟智威稀土新材料有限公司</w:t>
            </w:r>
          </w:p>
        </w:tc>
        <w:tc>
          <w:tcPr>
            <w:tcW w:w="1925" w:type="dxa"/>
            <w:vAlign w:val="center"/>
          </w:tcPr>
          <w:p w:rsidR="002E422D" w:rsidRDefault="007E77E7">
            <w:pPr>
              <w:ind w:firstLineChars="0" w:firstLine="0"/>
              <w:jc w:val="center"/>
              <w:rPr>
                <w:sz w:val="28"/>
                <w:szCs w:val="22"/>
              </w:rPr>
            </w:pPr>
            <w:r>
              <w:rPr>
                <w:sz w:val="28"/>
                <w:szCs w:val="22"/>
              </w:rPr>
              <w:t>稀土金属</w:t>
            </w:r>
          </w:p>
        </w:tc>
      </w:tr>
      <w:tr w:rsidR="002E422D">
        <w:tc>
          <w:tcPr>
            <w:tcW w:w="1546" w:type="dxa"/>
            <w:vAlign w:val="center"/>
          </w:tcPr>
          <w:p w:rsidR="002E422D" w:rsidRDefault="007E77E7">
            <w:pPr>
              <w:ind w:firstLineChars="0" w:firstLine="0"/>
              <w:jc w:val="center"/>
              <w:rPr>
                <w:sz w:val="28"/>
                <w:szCs w:val="22"/>
              </w:rPr>
            </w:pPr>
            <w:r>
              <w:rPr>
                <w:rFonts w:hint="eastAsia"/>
                <w:sz w:val="28"/>
                <w:szCs w:val="22"/>
              </w:rPr>
              <w:t>高新区</w:t>
            </w:r>
          </w:p>
        </w:tc>
        <w:tc>
          <w:tcPr>
            <w:tcW w:w="5048" w:type="dxa"/>
            <w:vAlign w:val="center"/>
          </w:tcPr>
          <w:p w:rsidR="002E422D" w:rsidRDefault="007E77E7">
            <w:pPr>
              <w:ind w:firstLineChars="0" w:firstLine="0"/>
              <w:jc w:val="center"/>
              <w:rPr>
                <w:sz w:val="28"/>
                <w:szCs w:val="22"/>
              </w:rPr>
            </w:pPr>
            <w:r>
              <w:rPr>
                <w:sz w:val="28"/>
                <w:szCs w:val="22"/>
              </w:rPr>
              <w:t>广东</w:t>
            </w:r>
            <w:proofErr w:type="gramStart"/>
            <w:r>
              <w:rPr>
                <w:sz w:val="28"/>
                <w:szCs w:val="22"/>
              </w:rPr>
              <w:t>东</w:t>
            </w:r>
            <w:proofErr w:type="gramEnd"/>
            <w:r>
              <w:rPr>
                <w:sz w:val="28"/>
                <w:szCs w:val="22"/>
              </w:rPr>
              <w:t>电化广</w:t>
            </w:r>
            <w:proofErr w:type="gramStart"/>
            <w:r>
              <w:rPr>
                <w:sz w:val="28"/>
                <w:szCs w:val="22"/>
              </w:rPr>
              <w:t>晟</w:t>
            </w:r>
            <w:proofErr w:type="gramEnd"/>
            <w:r>
              <w:rPr>
                <w:sz w:val="28"/>
                <w:szCs w:val="22"/>
              </w:rPr>
              <w:t>稀土高新材料有限公司</w:t>
            </w:r>
          </w:p>
        </w:tc>
        <w:tc>
          <w:tcPr>
            <w:tcW w:w="1925" w:type="dxa"/>
            <w:vAlign w:val="center"/>
          </w:tcPr>
          <w:p w:rsidR="002E422D" w:rsidRDefault="007E77E7">
            <w:pPr>
              <w:ind w:firstLineChars="0" w:firstLine="0"/>
              <w:jc w:val="center"/>
              <w:rPr>
                <w:sz w:val="28"/>
                <w:szCs w:val="22"/>
              </w:rPr>
            </w:pPr>
            <w:r>
              <w:rPr>
                <w:sz w:val="28"/>
                <w:szCs w:val="22"/>
              </w:rPr>
              <w:t>钕铁硼磁材</w:t>
            </w:r>
          </w:p>
        </w:tc>
      </w:tr>
    </w:tbl>
    <w:p w:rsidR="002E422D" w:rsidRDefault="007E77E7">
      <w:r>
        <w:lastRenderedPageBreak/>
        <w:t>生物医药产业领域。现代中药与民族药制造方面，我市野生南</w:t>
      </w:r>
      <w:proofErr w:type="gramStart"/>
      <w:r>
        <w:t>药资源</w:t>
      </w:r>
      <w:proofErr w:type="gramEnd"/>
      <w:r>
        <w:t>丰富，境内有中草药1800多种，属全国和省重点品种282个，占普查品种的61%；1800多万亩山地为中药材产业的发展提供了广阔的空间，南药种植面积超过20万亩，主要有青蒿、梅片树、铁皮石斛、岗梅等；以南药种植为基础，发展出中药饮片和中成药的生产企业，广东新南方青蒿药业有限公司、嘉应制药股份有限公司等企业打造出包括青蒿素</w:t>
      </w:r>
      <w:proofErr w:type="gramStart"/>
      <w:r>
        <w:t>哌喹</w:t>
      </w:r>
      <w:proofErr w:type="gramEnd"/>
      <w:r>
        <w:t>片、八宝惊风散、双料喉风散等多个著名中药品牌。生物药品制品制造方面，生物分离技术、加速生物化学技术、提纯技术得到有效开发，青蒿素及其复方系列抗疟疾新药、红豆</w:t>
      </w:r>
      <w:proofErr w:type="gramStart"/>
      <w:r>
        <w:t>杉</w:t>
      </w:r>
      <w:proofErr w:type="gramEnd"/>
      <w:r>
        <w:t>细胞培养提取紫杉醇、梅片树枝叶提取天然冰片等生产技术已逐步形成产业化，年产2.4亿支新冠疫苗项目投产后，将进一步促进我市高端生物制药产业发展。近年来，积极发展大健康产业，打造了一批森林康养、</w:t>
      </w:r>
      <w:proofErr w:type="gramStart"/>
      <w:r>
        <w:t>温泉康养基地</w:t>
      </w:r>
      <w:proofErr w:type="gramEnd"/>
      <w:r>
        <w:t>，不仅产生了良好的经济生态效益，也为当地创造了大量就业岗位，“梅州长寿之乡”品牌影响力也在不断提升。</w:t>
      </w:r>
    </w:p>
    <w:p w:rsidR="002E422D" w:rsidRDefault="007E77E7">
      <w:r>
        <w:t>新能源汽车领域。汽车零部件产业是我市的传统优势产业之一，广州对口帮扶工作启动以来，广州（梅州）产业转移园对接产业转移</w:t>
      </w:r>
      <w:proofErr w:type="gramStart"/>
      <w:r>
        <w:t>打造广汽零部件</w:t>
      </w:r>
      <w:proofErr w:type="gramEnd"/>
      <w:r>
        <w:t>产业园，一批</w:t>
      </w:r>
      <w:proofErr w:type="gramStart"/>
      <w:r>
        <w:t>广汽产业</w:t>
      </w:r>
      <w:proofErr w:type="gramEnd"/>
      <w:r>
        <w:t>链相关的汽车零部件企业进驻广州（梅州）产业转移工业园。截止2020年，全市汽车零部件</w:t>
      </w:r>
      <w:proofErr w:type="gramStart"/>
      <w:r>
        <w:t>规</w:t>
      </w:r>
      <w:proofErr w:type="gramEnd"/>
      <w:r>
        <w:t>上企业完成工业总产值约</w:t>
      </w:r>
      <w:r>
        <w:lastRenderedPageBreak/>
        <w:t>27.19亿元，共有汽车零部件从业人员数量约6300人。《梅州市实施五年实体经济大振兴战略 加快构建5311绿色产业体系实施方案（2019—2023年）》提出：抢抓汽车工业向新能源汽车转型的良好机遇，重点发展以新能源和可再生能源汽车及零部件为重点的机电制造产业，加快融入广深新能源汽车产业链，打造粤港澳大湾区重要的新能源汽车及零部件产业基地。雅玛西新能源抓住新能源汽车发展机遇，所研发生产的磁性器件产品已进入全球顶级电动汽车制造商供应链。</w:t>
      </w:r>
    </w:p>
    <w:p w:rsidR="002E422D" w:rsidRDefault="007E77E7" w:rsidP="007E77E7">
      <w:pPr>
        <w:ind w:firstLine="643"/>
        <w:rPr>
          <w:b/>
          <w:bCs/>
        </w:rPr>
      </w:pPr>
      <w:r>
        <w:rPr>
          <w:rFonts w:hint="eastAsia"/>
          <w:b/>
          <w:bCs/>
        </w:rPr>
        <w:t>3.平台承载力稳步提升</w:t>
      </w:r>
    </w:p>
    <w:p w:rsidR="002E422D" w:rsidRDefault="007E77E7">
      <w:r>
        <w:t>“十三五”时期，我市积极整合资源，加大园区平台建设，形成了以梅兴华</w:t>
      </w:r>
      <w:proofErr w:type="gramStart"/>
      <w:r>
        <w:t>丰产业</w:t>
      </w:r>
      <w:proofErr w:type="gramEnd"/>
      <w:r>
        <w:t>集聚带和</w:t>
      </w:r>
      <w:r>
        <w:rPr>
          <w:rFonts w:hint="eastAsia"/>
        </w:rPr>
        <w:t>9</w:t>
      </w:r>
      <w:r>
        <w:t>个产业园区（集聚地）的工业经济发展平台格局，集聚了一批代表性战略性新兴产业企业，产业集群效应明显。同时，我市积极推动战略性新兴产业平台建设，创建了梅州新能源汽车基地、梅州高端电路板基地和中国南方稀土科技城等战略性新兴产业基地；积极推动“三院</w:t>
      </w:r>
      <w:proofErr w:type="gramStart"/>
      <w:r>
        <w:t>一</w:t>
      </w:r>
      <w:proofErr w:type="gramEnd"/>
      <w:r>
        <w:t>基地”平台建设，嘉元科技、</w:t>
      </w:r>
      <w:proofErr w:type="gramStart"/>
      <w:r>
        <w:t>冠锋科技</w:t>
      </w:r>
      <w:proofErr w:type="gramEnd"/>
      <w:r>
        <w:t>等分别与国内院士合作共建院士工作站等科技创新平台。互联网平台加快建设，兴宁市互联网产业园、飞翔</w:t>
      </w:r>
      <w:proofErr w:type="gramStart"/>
      <w:r>
        <w:t>云计算</w:t>
      </w:r>
      <w:proofErr w:type="gramEnd"/>
      <w:r>
        <w:t>基地开工建设，村之翼互联网产业</w:t>
      </w:r>
      <w:proofErr w:type="gramStart"/>
      <w:r>
        <w:t>园投入</w:t>
      </w:r>
      <w:proofErr w:type="gramEnd"/>
      <w:r>
        <w:t>运营，广梅共建大数据产业园新增一批项目，平台承载力稳步提升。</w:t>
      </w:r>
    </w:p>
    <w:p w:rsidR="002E422D" w:rsidRDefault="007E77E7">
      <w:pPr>
        <w:pStyle w:val="a9"/>
      </w:pPr>
      <w:r>
        <w:rPr>
          <w:rFonts w:hint="eastAsia"/>
        </w:rPr>
        <w:t>表</w:t>
      </w:r>
      <w:r>
        <w:rPr>
          <w:rFonts w:hint="eastAsia"/>
        </w:rPr>
        <w:t>1-3</w:t>
      </w:r>
      <w:r>
        <w:rPr>
          <w:rFonts w:hint="eastAsia"/>
        </w:rPr>
        <w:t>：梅州市发展战略性新兴产业园区及主要企业</w:t>
      </w:r>
    </w:p>
    <w:tbl>
      <w:tblPr>
        <w:tblStyle w:val="a8"/>
        <w:tblW w:w="8519" w:type="dxa"/>
        <w:tblLayout w:type="fixed"/>
        <w:tblLook w:val="04A0" w:firstRow="1" w:lastRow="0" w:firstColumn="1" w:lastColumn="0" w:noHBand="0" w:noVBand="1"/>
      </w:tblPr>
      <w:tblGrid>
        <w:gridCol w:w="2915"/>
        <w:gridCol w:w="2490"/>
        <w:gridCol w:w="3114"/>
      </w:tblGrid>
      <w:tr w:rsidR="002E422D">
        <w:tc>
          <w:tcPr>
            <w:tcW w:w="2915" w:type="dxa"/>
            <w:vAlign w:val="center"/>
          </w:tcPr>
          <w:p w:rsidR="002E422D" w:rsidRDefault="007E77E7">
            <w:pPr>
              <w:ind w:firstLineChars="0" w:firstLine="0"/>
              <w:jc w:val="left"/>
              <w:rPr>
                <w:b/>
                <w:bCs/>
                <w:sz w:val="28"/>
                <w:szCs w:val="28"/>
              </w:rPr>
            </w:pPr>
            <w:r>
              <w:rPr>
                <w:rFonts w:hint="eastAsia"/>
                <w:b/>
                <w:bCs/>
                <w:sz w:val="28"/>
                <w:szCs w:val="28"/>
              </w:rPr>
              <w:lastRenderedPageBreak/>
              <w:t>园区</w:t>
            </w:r>
          </w:p>
        </w:tc>
        <w:tc>
          <w:tcPr>
            <w:tcW w:w="2490" w:type="dxa"/>
            <w:vAlign w:val="center"/>
          </w:tcPr>
          <w:p w:rsidR="002E422D" w:rsidRDefault="007E77E7">
            <w:pPr>
              <w:ind w:firstLineChars="0" w:firstLine="0"/>
              <w:jc w:val="center"/>
              <w:rPr>
                <w:b/>
                <w:bCs/>
                <w:sz w:val="28"/>
                <w:szCs w:val="28"/>
              </w:rPr>
            </w:pPr>
            <w:r>
              <w:rPr>
                <w:rFonts w:hint="eastAsia"/>
                <w:b/>
                <w:bCs/>
                <w:sz w:val="28"/>
                <w:szCs w:val="28"/>
              </w:rPr>
              <w:t>主导产业</w:t>
            </w:r>
          </w:p>
        </w:tc>
        <w:tc>
          <w:tcPr>
            <w:tcW w:w="3114" w:type="dxa"/>
            <w:vAlign w:val="center"/>
          </w:tcPr>
          <w:p w:rsidR="002E422D" w:rsidRDefault="007E77E7">
            <w:pPr>
              <w:ind w:firstLineChars="0" w:firstLine="0"/>
              <w:jc w:val="center"/>
              <w:rPr>
                <w:b/>
                <w:bCs/>
                <w:sz w:val="28"/>
                <w:szCs w:val="28"/>
              </w:rPr>
            </w:pPr>
            <w:r>
              <w:rPr>
                <w:rFonts w:hint="eastAsia"/>
                <w:b/>
                <w:bCs/>
                <w:sz w:val="28"/>
                <w:szCs w:val="28"/>
              </w:rPr>
              <w:t>代表性企业</w:t>
            </w:r>
          </w:p>
        </w:tc>
      </w:tr>
      <w:tr w:rsidR="002E422D">
        <w:tc>
          <w:tcPr>
            <w:tcW w:w="2915" w:type="dxa"/>
            <w:vAlign w:val="center"/>
          </w:tcPr>
          <w:p w:rsidR="002E422D" w:rsidRDefault="007E77E7">
            <w:pPr>
              <w:ind w:firstLineChars="0" w:firstLine="0"/>
              <w:jc w:val="left"/>
              <w:rPr>
                <w:sz w:val="28"/>
                <w:szCs w:val="22"/>
              </w:rPr>
            </w:pPr>
            <w:r>
              <w:rPr>
                <w:rFonts w:hint="eastAsia"/>
                <w:sz w:val="28"/>
                <w:szCs w:val="22"/>
              </w:rPr>
              <w:t>广州（梅州）产业转移工业园（下简称“广梅园”）</w:t>
            </w:r>
          </w:p>
        </w:tc>
        <w:tc>
          <w:tcPr>
            <w:tcW w:w="2490" w:type="dxa"/>
            <w:vAlign w:val="center"/>
          </w:tcPr>
          <w:p w:rsidR="002E422D" w:rsidRDefault="007E77E7">
            <w:pPr>
              <w:ind w:firstLineChars="0" w:firstLine="0"/>
              <w:jc w:val="left"/>
              <w:rPr>
                <w:sz w:val="28"/>
                <w:szCs w:val="22"/>
              </w:rPr>
            </w:pPr>
            <w:r>
              <w:rPr>
                <w:rFonts w:hint="eastAsia"/>
                <w:sz w:val="28"/>
                <w:szCs w:val="22"/>
              </w:rPr>
              <w:t>食品饮料</w:t>
            </w:r>
            <w:r>
              <w:rPr>
                <w:sz w:val="28"/>
                <w:szCs w:val="22"/>
              </w:rPr>
              <w:t>、生物医药、电子信息产业、机械装备</w:t>
            </w:r>
          </w:p>
        </w:tc>
        <w:tc>
          <w:tcPr>
            <w:tcW w:w="3114" w:type="dxa"/>
            <w:vAlign w:val="center"/>
          </w:tcPr>
          <w:p w:rsidR="002E422D" w:rsidRDefault="007E77E7">
            <w:pPr>
              <w:ind w:firstLineChars="0" w:firstLine="0"/>
              <w:jc w:val="left"/>
              <w:rPr>
                <w:sz w:val="28"/>
                <w:szCs w:val="22"/>
              </w:rPr>
            </w:pPr>
            <w:r>
              <w:rPr>
                <w:sz w:val="28"/>
                <w:szCs w:val="22"/>
              </w:rPr>
              <w:t>科伦药业、紫晶存储、富源科技、</w:t>
            </w:r>
            <w:proofErr w:type="gramStart"/>
            <w:r>
              <w:rPr>
                <w:sz w:val="28"/>
                <w:szCs w:val="22"/>
              </w:rPr>
              <w:t>广汽华</w:t>
            </w:r>
            <w:proofErr w:type="gramEnd"/>
            <w:r>
              <w:rPr>
                <w:sz w:val="28"/>
                <w:szCs w:val="22"/>
              </w:rPr>
              <w:t>德、</w:t>
            </w:r>
            <w:proofErr w:type="gramStart"/>
            <w:r>
              <w:rPr>
                <w:sz w:val="28"/>
                <w:szCs w:val="22"/>
              </w:rPr>
              <w:t>广汽强</w:t>
            </w:r>
            <w:proofErr w:type="gramEnd"/>
            <w:r>
              <w:rPr>
                <w:sz w:val="28"/>
                <w:szCs w:val="22"/>
              </w:rPr>
              <w:t>华</w:t>
            </w:r>
          </w:p>
        </w:tc>
      </w:tr>
      <w:tr w:rsidR="002E422D">
        <w:tc>
          <w:tcPr>
            <w:tcW w:w="2915" w:type="dxa"/>
            <w:vAlign w:val="center"/>
          </w:tcPr>
          <w:p w:rsidR="002E422D" w:rsidRDefault="007E77E7">
            <w:pPr>
              <w:ind w:firstLineChars="0" w:firstLine="0"/>
              <w:jc w:val="left"/>
              <w:rPr>
                <w:sz w:val="28"/>
                <w:szCs w:val="22"/>
              </w:rPr>
            </w:pPr>
            <w:r>
              <w:rPr>
                <w:sz w:val="28"/>
                <w:szCs w:val="22"/>
              </w:rPr>
              <w:t>广州增城（梅江）产业转移工业园</w:t>
            </w:r>
            <w:r>
              <w:rPr>
                <w:rFonts w:hint="eastAsia"/>
                <w:sz w:val="28"/>
                <w:szCs w:val="22"/>
              </w:rPr>
              <w:t>（下简称“梅江园”）</w:t>
            </w:r>
          </w:p>
        </w:tc>
        <w:tc>
          <w:tcPr>
            <w:tcW w:w="2490" w:type="dxa"/>
            <w:vAlign w:val="center"/>
          </w:tcPr>
          <w:p w:rsidR="002E422D" w:rsidRDefault="007E77E7">
            <w:pPr>
              <w:ind w:firstLineChars="0" w:firstLine="0"/>
              <w:jc w:val="left"/>
              <w:rPr>
                <w:sz w:val="28"/>
                <w:szCs w:val="22"/>
              </w:rPr>
            </w:pPr>
            <w:r>
              <w:rPr>
                <w:sz w:val="28"/>
                <w:szCs w:val="22"/>
              </w:rPr>
              <w:t>电子信息、生物医药、新材料</w:t>
            </w:r>
            <w:r>
              <w:rPr>
                <w:rFonts w:hint="eastAsia"/>
                <w:sz w:val="28"/>
                <w:szCs w:val="22"/>
              </w:rPr>
              <w:t>、</w:t>
            </w:r>
            <w:r>
              <w:rPr>
                <w:sz w:val="28"/>
                <w:szCs w:val="22"/>
              </w:rPr>
              <w:t>互联网</w:t>
            </w:r>
          </w:p>
        </w:tc>
        <w:tc>
          <w:tcPr>
            <w:tcW w:w="3114" w:type="dxa"/>
            <w:vAlign w:val="center"/>
          </w:tcPr>
          <w:p w:rsidR="002E422D" w:rsidRDefault="007E77E7">
            <w:pPr>
              <w:ind w:firstLineChars="0" w:firstLine="0"/>
              <w:jc w:val="left"/>
              <w:rPr>
                <w:sz w:val="28"/>
                <w:szCs w:val="22"/>
              </w:rPr>
            </w:pPr>
            <w:r>
              <w:rPr>
                <w:sz w:val="28"/>
                <w:szCs w:val="22"/>
              </w:rPr>
              <w:t>国威电子、志</w:t>
            </w:r>
            <w:proofErr w:type="gramStart"/>
            <w:r>
              <w:rPr>
                <w:sz w:val="28"/>
                <w:szCs w:val="22"/>
              </w:rPr>
              <w:t>浩</w:t>
            </w:r>
            <w:proofErr w:type="gramEnd"/>
            <w:r>
              <w:rPr>
                <w:sz w:val="28"/>
                <w:szCs w:val="22"/>
              </w:rPr>
              <w:t>电子、博敏电子、威利邦电子、龙宇电子、嘉应制药</w:t>
            </w:r>
          </w:p>
        </w:tc>
      </w:tr>
      <w:tr w:rsidR="002E422D">
        <w:tc>
          <w:tcPr>
            <w:tcW w:w="2915" w:type="dxa"/>
            <w:vAlign w:val="center"/>
          </w:tcPr>
          <w:p w:rsidR="002E422D" w:rsidRDefault="007E77E7">
            <w:pPr>
              <w:ind w:firstLineChars="0" w:firstLine="0"/>
              <w:jc w:val="left"/>
              <w:rPr>
                <w:sz w:val="28"/>
                <w:szCs w:val="22"/>
              </w:rPr>
            </w:pPr>
            <w:r>
              <w:rPr>
                <w:sz w:val="28"/>
                <w:szCs w:val="22"/>
              </w:rPr>
              <w:t>梅县区产业集聚地</w:t>
            </w:r>
            <w:r>
              <w:rPr>
                <w:rFonts w:hint="eastAsia"/>
                <w:sz w:val="28"/>
                <w:szCs w:val="22"/>
              </w:rPr>
              <w:t>（下简称“梅县园”）</w:t>
            </w:r>
          </w:p>
        </w:tc>
        <w:tc>
          <w:tcPr>
            <w:tcW w:w="2490" w:type="dxa"/>
            <w:vAlign w:val="center"/>
          </w:tcPr>
          <w:p w:rsidR="002E422D" w:rsidRDefault="007E77E7">
            <w:pPr>
              <w:ind w:firstLineChars="0" w:firstLine="0"/>
              <w:jc w:val="left"/>
              <w:rPr>
                <w:sz w:val="28"/>
                <w:szCs w:val="22"/>
              </w:rPr>
            </w:pPr>
            <w:r>
              <w:rPr>
                <w:sz w:val="28"/>
                <w:szCs w:val="22"/>
              </w:rPr>
              <w:t>装备制造、电子信息、先进材料（铜箔）</w:t>
            </w:r>
          </w:p>
        </w:tc>
        <w:tc>
          <w:tcPr>
            <w:tcW w:w="3114" w:type="dxa"/>
            <w:vAlign w:val="center"/>
          </w:tcPr>
          <w:p w:rsidR="002E422D" w:rsidRDefault="007E77E7">
            <w:pPr>
              <w:ind w:firstLineChars="0" w:firstLine="0"/>
              <w:jc w:val="left"/>
              <w:rPr>
                <w:sz w:val="28"/>
                <w:szCs w:val="22"/>
              </w:rPr>
            </w:pPr>
            <w:r>
              <w:rPr>
                <w:sz w:val="28"/>
                <w:szCs w:val="22"/>
              </w:rPr>
              <w:t>嘉元科技、超华科技、BPW（梅州）车轴</w:t>
            </w:r>
          </w:p>
        </w:tc>
      </w:tr>
      <w:tr w:rsidR="002E422D">
        <w:tc>
          <w:tcPr>
            <w:tcW w:w="2915" w:type="dxa"/>
            <w:vAlign w:val="center"/>
          </w:tcPr>
          <w:p w:rsidR="002E422D" w:rsidRDefault="007E77E7">
            <w:pPr>
              <w:ind w:firstLineChars="0" w:firstLine="0"/>
              <w:jc w:val="left"/>
              <w:rPr>
                <w:sz w:val="28"/>
                <w:szCs w:val="22"/>
              </w:rPr>
            </w:pPr>
            <w:r>
              <w:rPr>
                <w:sz w:val="28"/>
                <w:szCs w:val="22"/>
              </w:rPr>
              <w:t>广州天河（兴宁）产业转移工业园</w:t>
            </w:r>
            <w:r>
              <w:rPr>
                <w:rFonts w:hint="eastAsia"/>
                <w:sz w:val="28"/>
                <w:szCs w:val="22"/>
              </w:rPr>
              <w:t>（下简称“兴宁园”）</w:t>
            </w:r>
          </w:p>
        </w:tc>
        <w:tc>
          <w:tcPr>
            <w:tcW w:w="2490" w:type="dxa"/>
            <w:vAlign w:val="center"/>
          </w:tcPr>
          <w:p w:rsidR="002E422D" w:rsidRDefault="007E77E7">
            <w:pPr>
              <w:ind w:firstLineChars="0" w:firstLine="0"/>
              <w:jc w:val="left"/>
              <w:rPr>
                <w:sz w:val="28"/>
                <w:szCs w:val="22"/>
              </w:rPr>
            </w:pPr>
            <w:r>
              <w:rPr>
                <w:sz w:val="28"/>
                <w:szCs w:val="22"/>
              </w:rPr>
              <w:t>电子信息、食品药品、机械制造</w:t>
            </w:r>
          </w:p>
        </w:tc>
        <w:tc>
          <w:tcPr>
            <w:tcW w:w="3114" w:type="dxa"/>
            <w:vAlign w:val="center"/>
          </w:tcPr>
          <w:p w:rsidR="002E422D" w:rsidRDefault="007E77E7">
            <w:pPr>
              <w:ind w:firstLineChars="0" w:firstLine="0"/>
              <w:jc w:val="left"/>
              <w:rPr>
                <w:sz w:val="28"/>
                <w:szCs w:val="22"/>
              </w:rPr>
            </w:pPr>
            <w:r>
              <w:rPr>
                <w:sz w:val="28"/>
                <w:szCs w:val="22"/>
              </w:rPr>
              <w:t>江河电器、立讯精密、富农生物科技、联康药业</w:t>
            </w:r>
          </w:p>
        </w:tc>
      </w:tr>
      <w:tr w:rsidR="002E422D">
        <w:tc>
          <w:tcPr>
            <w:tcW w:w="2915" w:type="dxa"/>
            <w:vAlign w:val="center"/>
          </w:tcPr>
          <w:p w:rsidR="002E422D" w:rsidRDefault="007E77E7">
            <w:pPr>
              <w:ind w:firstLineChars="0" w:firstLine="0"/>
              <w:jc w:val="left"/>
              <w:rPr>
                <w:sz w:val="28"/>
                <w:szCs w:val="22"/>
              </w:rPr>
            </w:pPr>
            <w:r>
              <w:rPr>
                <w:sz w:val="28"/>
                <w:szCs w:val="22"/>
              </w:rPr>
              <w:t>广州南沙（平远）产业转移工业园</w:t>
            </w:r>
            <w:r>
              <w:rPr>
                <w:rFonts w:hint="eastAsia"/>
                <w:sz w:val="28"/>
                <w:szCs w:val="22"/>
              </w:rPr>
              <w:t>（下简称“平远园”）</w:t>
            </w:r>
          </w:p>
        </w:tc>
        <w:tc>
          <w:tcPr>
            <w:tcW w:w="2490" w:type="dxa"/>
            <w:vAlign w:val="center"/>
          </w:tcPr>
          <w:p w:rsidR="002E422D" w:rsidRDefault="007E77E7">
            <w:pPr>
              <w:ind w:firstLineChars="0" w:firstLine="0"/>
              <w:jc w:val="left"/>
              <w:rPr>
                <w:sz w:val="28"/>
                <w:szCs w:val="22"/>
              </w:rPr>
            </w:pPr>
            <w:r>
              <w:rPr>
                <w:sz w:val="28"/>
                <w:szCs w:val="22"/>
              </w:rPr>
              <w:t>稀土新材料、装备制造、中医药</w:t>
            </w:r>
            <w:r>
              <w:rPr>
                <w:rFonts w:hint="eastAsia"/>
                <w:sz w:val="28"/>
                <w:szCs w:val="22"/>
              </w:rPr>
              <w:t>、家具</w:t>
            </w:r>
          </w:p>
        </w:tc>
        <w:tc>
          <w:tcPr>
            <w:tcW w:w="3114" w:type="dxa"/>
            <w:vAlign w:val="center"/>
          </w:tcPr>
          <w:p w:rsidR="002E422D" w:rsidRDefault="007E77E7">
            <w:pPr>
              <w:ind w:firstLineChars="0" w:firstLine="0"/>
              <w:jc w:val="left"/>
              <w:rPr>
                <w:sz w:val="28"/>
                <w:szCs w:val="22"/>
              </w:rPr>
            </w:pPr>
            <w:r>
              <w:rPr>
                <w:sz w:val="28"/>
                <w:szCs w:val="22"/>
              </w:rPr>
              <w:t>方鼎环保新材料、洪福家具、</w:t>
            </w:r>
            <w:proofErr w:type="gramStart"/>
            <w:r>
              <w:rPr>
                <w:sz w:val="28"/>
                <w:szCs w:val="22"/>
              </w:rPr>
              <w:t>荻</w:t>
            </w:r>
            <w:proofErr w:type="gramEnd"/>
            <w:r>
              <w:rPr>
                <w:sz w:val="28"/>
                <w:szCs w:val="22"/>
              </w:rPr>
              <w:t>赛尔机械、广</w:t>
            </w:r>
            <w:proofErr w:type="gramStart"/>
            <w:r>
              <w:rPr>
                <w:sz w:val="28"/>
                <w:szCs w:val="22"/>
              </w:rPr>
              <w:t>晟</w:t>
            </w:r>
            <w:proofErr w:type="gramEnd"/>
            <w:r>
              <w:rPr>
                <w:sz w:val="28"/>
                <w:szCs w:val="22"/>
              </w:rPr>
              <w:t>智威稀土、华企稀土</w:t>
            </w:r>
          </w:p>
        </w:tc>
      </w:tr>
      <w:tr w:rsidR="002E422D">
        <w:tc>
          <w:tcPr>
            <w:tcW w:w="2915" w:type="dxa"/>
            <w:vAlign w:val="center"/>
          </w:tcPr>
          <w:p w:rsidR="002E422D" w:rsidRDefault="007E77E7">
            <w:pPr>
              <w:ind w:firstLineChars="0" w:firstLine="0"/>
              <w:jc w:val="left"/>
              <w:rPr>
                <w:sz w:val="28"/>
                <w:szCs w:val="22"/>
              </w:rPr>
            </w:pPr>
            <w:r>
              <w:rPr>
                <w:rFonts w:hint="eastAsia"/>
                <w:sz w:val="28"/>
                <w:szCs w:val="22"/>
              </w:rPr>
              <w:t>梅州</w:t>
            </w:r>
            <w:proofErr w:type="gramStart"/>
            <w:r>
              <w:rPr>
                <w:rFonts w:hint="eastAsia"/>
                <w:sz w:val="28"/>
                <w:szCs w:val="22"/>
              </w:rPr>
              <w:t>蕉华产业</w:t>
            </w:r>
            <w:proofErr w:type="gramEnd"/>
            <w:r>
              <w:rPr>
                <w:rFonts w:hint="eastAsia"/>
                <w:sz w:val="28"/>
                <w:szCs w:val="22"/>
              </w:rPr>
              <w:t>转移工业园（含蕉岭产业集聚地）（下简称“蕉岭园”）</w:t>
            </w:r>
          </w:p>
        </w:tc>
        <w:tc>
          <w:tcPr>
            <w:tcW w:w="2490" w:type="dxa"/>
            <w:vAlign w:val="center"/>
          </w:tcPr>
          <w:p w:rsidR="002E422D" w:rsidRDefault="007E77E7">
            <w:pPr>
              <w:ind w:firstLineChars="0" w:firstLine="0"/>
              <w:jc w:val="left"/>
              <w:rPr>
                <w:sz w:val="28"/>
                <w:szCs w:val="22"/>
              </w:rPr>
            </w:pPr>
            <w:r>
              <w:rPr>
                <w:sz w:val="28"/>
                <w:szCs w:val="22"/>
              </w:rPr>
              <w:t>新型建材、大健康产业、竹木精深加工、电子信息</w:t>
            </w:r>
          </w:p>
        </w:tc>
        <w:tc>
          <w:tcPr>
            <w:tcW w:w="3114" w:type="dxa"/>
            <w:vAlign w:val="center"/>
          </w:tcPr>
          <w:p w:rsidR="002E422D" w:rsidRDefault="007E77E7">
            <w:pPr>
              <w:ind w:firstLineChars="0" w:firstLine="0"/>
              <w:jc w:val="left"/>
              <w:rPr>
                <w:sz w:val="28"/>
                <w:szCs w:val="22"/>
              </w:rPr>
            </w:pPr>
            <w:r>
              <w:rPr>
                <w:sz w:val="28"/>
                <w:szCs w:val="22"/>
              </w:rPr>
              <w:t>塔牌股份</w:t>
            </w:r>
            <w:r>
              <w:rPr>
                <w:rFonts w:hint="eastAsia"/>
                <w:sz w:val="28"/>
                <w:szCs w:val="22"/>
              </w:rPr>
              <w:t>、</w:t>
            </w:r>
            <w:proofErr w:type="gramStart"/>
            <w:r>
              <w:rPr>
                <w:rFonts w:hint="eastAsia"/>
                <w:sz w:val="28"/>
                <w:szCs w:val="22"/>
              </w:rPr>
              <w:t>固特超声</w:t>
            </w:r>
            <w:proofErr w:type="gramEnd"/>
            <w:r>
              <w:rPr>
                <w:rFonts w:hint="eastAsia"/>
                <w:sz w:val="28"/>
                <w:szCs w:val="22"/>
              </w:rPr>
              <w:t>、迈科</w:t>
            </w:r>
            <w:proofErr w:type="gramStart"/>
            <w:r>
              <w:rPr>
                <w:rFonts w:hint="eastAsia"/>
                <w:sz w:val="28"/>
                <w:szCs w:val="22"/>
              </w:rPr>
              <w:t>特</w:t>
            </w:r>
            <w:proofErr w:type="gramEnd"/>
            <w:r>
              <w:rPr>
                <w:rFonts w:hint="eastAsia"/>
                <w:sz w:val="28"/>
                <w:szCs w:val="22"/>
              </w:rPr>
              <w:t>生物</w:t>
            </w:r>
          </w:p>
        </w:tc>
      </w:tr>
      <w:tr w:rsidR="002E422D">
        <w:tc>
          <w:tcPr>
            <w:tcW w:w="2915" w:type="dxa"/>
            <w:vAlign w:val="center"/>
          </w:tcPr>
          <w:p w:rsidR="002E422D" w:rsidRDefault="007E77E7">
            <w:pPr>
              <w:ind w:firstLineChars="0" w:firstLine="0"/>
              <w:jc w:val="left"/>
              <w:rPr>
                <w:sz w:val="28"/>
                <w:szCs w:val="22"/>
              </w:rPr>
            </w:pPr>
            <w:r>
              <w:rPr>
                <w:sz w:val="28"/>
                <w:szCs w:val="22"/>
              </w:rPr>
              <w:t>广州海珠（大埔）产业转移工业园</w:t>
            </w:r>
            <w:r>
              <w:rPr>
                <w:rFonts w:hint="eastAsia"/>
                <w:sz w:val="28"/>
                <w:szCs w:val="22"/>
              </w:rPr>
              <w:t>（下简称“大埔园”）</w:t>
            </w:r>
          </w:p>
        </w:tc>
        <w:tc>
          <w:tcPr>
            <w:tcW w:w="2490" w:type="dxa"/>
            <w:vAlign w:val="center"/>
          </w:tcPr>
          <w:p w:rsidR="002E422D" w:rsidRDefault="007E77E7">
            <w:pPr>
              <w:ind w:firstLineChars="0" w:firstLine="0"/>
              <w:jc w:val="left"/>
              <w:rPr>
                <w:sz w:val="28"/>
                <w:szCs w:val="22"/>
              </w:rPr>
            </w:pPr>
            <w:r>
              <w:rPr>
                <w:sz w:val="28"/>
                <w:szCs w:val="22"/>
              </w:rPr>
              <w:t>陶瓷、精密轻工产品制造、农产品精深加工产业</w:t>
            </w:r>
          </w:p>
        </w:tc>
        <w:tc>
          <w:tcPr>
            <w:tcW w:w="3114" w:type="dxa"/>
            <w:vAlign w:val="center"/>
          </w:tcPr>
          <w:p w:rsidR="002E422D" w:rsidRDefault="007E77E7">
            <w:pPr>
              <w:ind w:firstLineChars="0" w:firstLine="0"/>
              <w:jc w:val="left"/>
              <w:rPr>
                <w:sz w:val="28"/>
                <w:szCs w:val="22"/>
              </w:rPr>
            </w:pPr>
            <w:r>
              <w:rPr>
                <w:sz w:val="28"/>
                <w:szCs w:val="22"/>
              </w:rPr>
              <w:t>广东德达实业有限公司、广东欣红陶瓷股份有限公司</w:t>
            </w:r>
            <w:r>
              <w:rPr>
                <w:rFonts w:hint="eastAsia"/>
                <w:sz w:val="28"/>
                <w:szCs w:val="22"/>
              </w:rPr>
              <w:t>、梅州</w:t>
            </w:r>
            <w:proofErr w:type="gramStart"/>
            <w:r>
              <w:rPr>
                <w:rFonts w:hint="eastAsia"/>
                <w:sz w:val="28"/>
                <w:szCs w:val="22"/>
              </w:rPr>
              <w:t>鸿</w:t>
            </w:r>
            <w:proofErr w:type="gramEnd"/>
            <w:r>
              <w:rPr>
                <w:rFonts w:hint="eastAsia"/>
                <w:sz w:val="28"/>
                <w:szCs w:val="22"/>
              </w:rPr>
              <w:t>富瀚</w:t>
            </w:r>
            <w:r>
              <w:rPr>
                <w:rFonts w:hint="eastAsia"/>
                <w:sz w:val="28"/>
                <w:szCs w:val="22"/>
              </w:rPr>
              <w:lastRenderedPageBreak/>
              <w:t>科技有限公司</w:t>
            </w:r>
          </w:p>
        </w:tc>
      </w:tr>
      <w:tr w:rsidR="002E422D">
        <w:tc>
          <w:tcPr>
            <w:tcW w:w="2915" w:type="dxa"/>
            <w:vAlign w:val="center"/>
          </w:tcPr>
          <w:p w:rsidR="002E422D" w:rsidRDefault="007E77E7">
            <w:pPr>
              <w:ind w:firstLineChars="0" w:firstLine="0"/>
              <w:jc w:val="left"/>
              <w:rPr>
                <w:sz w:val="28"/>
                <w:szCs w:val="22"/>
              </w:rPr>
            </w:pPr>
            <w:r>
              <w:rPr>
                <w:sz w:val="28"/>
                <w:szCs w:val="22"/>
              </w:rPr>
              <w:lastRenderedPageBreak/>
              <w:t>广州海珠（丰顺）产业转移工业园</w:t>
            </w:r>
            <w:r>
              <w:rPr>
                <w:rFonts w:hint="eastAsia"/>
                <w:sz w:val="28"/>
                <w:szCs w:val="22"/>
              </w:rPr>
              <w:t>（下简称“丰顺园”）</w:t>
            </w:r>
          </w:p>
        </w:tc>
        <w:tc>
          <w:tcPr>
            <w:tcW w:w="2490" w:type="dxa"/>
            <w:vAlign w:val="center"/>
          </w:tcPr>
          <w:p w:rsidR="002E422D" w:rsidRDefault="007E77E7">
            <w:pPr>
              <w:ind w:firstLineChars="0" w:firstLine="0"/>
              <w:jc w:val="left"/>
              <w:rPr>
                <w:sz w:val="28"/>
                <w:szCs w:val="22"/>
              </w:rPr>
            </w:pPr>
            <w:r>
              <w:rPr>
                <w:sz w:val="28"/>
                <w:szCs w:val="22"/>
              </w:rPr>
              <w:t>电声、绿色饲料</w:t>
            </w:r>
            <w:r>
              <w:rPr>
                <w:rFonts w:hint="eastAsia"/>
                <w:sz w:val="28"/>
                <w:szCs w:val="22"/>
              </w:rPr>
              <w:t>、</w:t>
            </w:r>
            <w:r>
              <w:rPr>
                <w:sz w:val="28"/>
                <w:szCs w:val="22"/>
              </w:rPr>
              <w:t>生物医药</w:t>
            </w:r>
          </w:p>
        </w:tc>
        <w:tc>
          <w:tcPr>
            <w:tcW w:w="3114" w:type="dxa"/>
            <w:vAlign w:val="center"/>
          </w:tcPr>
          <w:p w:rsidR="002E422D" w:rsidRDefault="007E77E7">
            <w:pPr>
              <w:ind w:firstLineChars="0" w:firstLine="0"/>
              <w:jc w:val="left"/>
              <w:rPr>
                <w:sz w:val="28"/>
                <w:szCs w:val="22"/>
              </w:rPr>
            </w:pPr>
            <w:proofErr w:type="gramStart"/>
            <w:r>
              <w:rPr>
                <w:sz w:val="28"/>
                <w:szCs w:val="22"/>
              </w:rPr>
              <w:t>汇威科技</w:t>
            </w:r>
            <w:proofErr w:type="gramEnd"/>
            <w:r>
              <w:rPr>
                <w:sz w:val="28"/>
                <w:szCs w:val="22"/>
              </w:rPr>
              <w:t>、万圣科技、培英电声、代米生物、新南方药业</w:t>
            </w:r>
          </w:p>
        </w:tc>
      </w:tr>
      <w:tr w:rsidR="002E422D">
        <w:tc>
          <w:tcPr>
            <w:tcW w:w="2915" w:type="dxa"/>
            <w:vAlign w:val="center"/>
          </w:tcPr>
          <w:p w:rsidR="002E422D" w:rsidRDefault="007E77E7">
            <w:pPr>
              <w:ind w:firstLineChars="0" w:firstLine="0"/>
              <w:jc w:val="left"/>
              <w:rPr>
                <w:sz w:val="28"/>
                <w:szCs w:val="22"/>
              </w:rPr>
            </w:pPr>
            <w:r>
              <w:rPr>
                <w:sz w:val="28"/>
                <w:szCs w:val="22"/>
              </w:rPr>
              <w:t>广州番禺（五华）产业转移工业园</w:t>
            </w:r>
            <w:r>
              <w:rPr>
                <w:rFonts w:hint="eastAsia"/>
                <w:sz w:val="28"/>
                <w:szCs w:val="22"/>
              </w:rPr>
              <w:t>（下简称“五华园”）</w:t>
            </w:r>
          </w:p>
        </w:tc>
        <w:tc>
          <w:tcPr>
            <w:tcW w:w="2490" w:type="dxa"/>
            <w:vAlign w:val="center"/>
          </w:tcPr>
          <w:p w:rsidR="002E422D" w:rsidRDefault="007E77E7">
            <w:pPr>
              <w:ind w:firstLineChars="0" w:firstLine="0"/>
              <w:jc w:val="left"/>
              <w:rPr>
                <w:sz w:val="28"/>
                <w:szCs w:val="22"/>
              </w:rPr>
            </w:pPr>
            <w:r>
              <w:rPr>
                <w:sz w:val="28"/>
                <w:szCs w:val="22"/>
              </w:rPr>
              <w:t>五金机电、可再生资源利用、制药、汽车配件、制酒</w:t>
            </w:r>
          </w:p>
        </w:tc>
        <w:tc>
          <w:tcPr>
            <w:tcW w:w="3114" w:type="dxa"/>
            <w:vAlign w:val="center"/>
          </w:tcPr>
          <w:p w:rsidR="002E422D" w:rsidRDefault="007E77E7">
            <w:pPr>
              <w:ind w:firstLineChars="0" w:firstLine="0"/>
              <w:jc w:val="left"/>
              <w:rPr>
                <w:sz w:val="28"/>
                <w:szCs w:val="22"/>
              </w:rPr>
            </w:pPr>
            <w:proofErr w:type="gramStart"/>
            <w:r>
              <w:rPr>
                <w:sz w:val="28"/>
                <w:szCs w:val="22"/>
              </w:rPr>
              <w:t>康奇力</w:t>
            </w:r>
            <w:proofErr w:type="gramEnd"/>
            <w:r>
              <w:rPr>
                <w:sz w:val="28"/>
                <w:szCs w:val="22"/>
              </w:rPr>
              <w:t>药业、康和药业、</w:t>
            </w:r>
            <w:proofErr w:type="gramStart"/>
            <w:r>
              <w:rPr>
                <w:sz w:val="28"/>
                <w:szCs w:val="22"/>
              </w:rPr>
              <w:t>精荣科技</w:t>
            </w:r>
            <w:proofErr w:type="gramEnd"/>
            <w:r>
              <w:rPr>
                <w:sz w:val="28"/>
                <w:szCs w:val="22"/>
              </w:rPr>
              <w:t>、</w:t>
            </w:r>
            <w:proofErr w:type="gramStart"/>
            <w:r>
              <w:rPr>
                <w:sz w:val="28"/>
                <w:szCs w:val="22"/>
              </w:rPr>
              <w:t>辉骏集团</w:t>
            </w:r>
            <w:proofErr w:type="gramEnd"/>
            <w:r>
              <w:rPr>
                <w:sz w:val="28"/>
                <w:szCs w:val="22"/>
              </w:rPr>
              <w:t>、</w:t>
            </w:r>
            <w:proofErr w:type="gramStart"/>
            <w:r>
              <w:rPr>
                <w:sz w:val="28"/>
                <w:szCs w:val="22"/>
              </w:rPr>
              <w:t>中芯壹号</w:t>
            </w:r>
            <w:proofErr w:type="gramEnd"/>
            <w:r>
              <w:rPr>
                <w:sz w:val="28"/>
                <w:szCs w:val="22"/>
              </w:rPr>
              <w:t>实业</w:t>
            </w:r>
          </w:p>
        </w:tc>
      </w:tr>
    </w:tbl>
    <w:p w:rsidR="002E422D" w:rsidRDefault="007E77E7" w:rsidP="007E77E7">
      <w:pPr>
        <w:ind w:firstLine="643"/>
        <w:rPr>
          <w:b/>
          <w:bCs/>
        </w:rPr>
      </w:pPr>
      <w:r>
        <w:rPr>
          <w:b/>
          <w:bCs/>
        </w:rPr>
        <w:t>4.创新能力持续增强</w:t>
      </w:r>
    </w:p>
    <w:p w:rsidR="002E422D" w:rsidRDefault="007E77E7">
      <w:r>
        <w:t>重大创新平台建设取得较大突破，“十三五”期间，相继实现了国家企业技术中心、国家级科技企业孵化器、省重点实验室、省级新型研发机构、院士工作站等“零”的突破，截止2020年，全市共有国家企业技术中心1家、国家级科技企业孵化器1家、省级新型研究机构3家，省级以上各</w:t>
      </w:r>
      <w:proofErr w:type="gramStart"/>
      <w:r>
        <w:t>类创新</w:t>
      </w:r>
      <w:proofErr w:type="gramEnd"/>
      <w:r>
        <w:t>平台增至110家。培育创新主体成效突出，全市高新技术企业</w:t>
      </w:r>
      <w:proofErr w:type="gramStart"/>
      <w:r>
        <w:t>存量数</w:t>
      </w:r>
      <w:proofErr w:type="gramEnd"/>
      <w:r>
        <w:t>增加186家、总数达242家，</w:t>
      </w:r>
      <w:proofErr w:type="gramStart"/>
      <w:r>
        <w:t>规</w:t>
      </w:r>
      <w:proofErr w:type="gramEnd"/>
      <w:r>
        <w:t>上工业企业设立研发机构比例提高到38%。产学研合作深入开展，省科学院已在我市设立5个产业技术创新平台；超华科技公司与上海交通大学共建电子材料联合研究中心；广州中医药大学“地道中药材GAP种植基地建设”、广药集团“大南药实验室梅州中心”等科技合作项目落地实施。专利数量和质量稳步提高，2020年，全市专利授权量达到4074件，比2015年增长36.48%。</w:t>
      </w:r>
    </w:p>
    <w:p w:rsidR="002E422D" w:rsidRDefault="007E77E7" w:rsidP="007E77E7">
      <w:pPr>
        <w:ind w:firstLine="643"/>
        <w:rPr>
          <w:b/>
          <w:bCs/>
        </w:rPr>
      </w:pPr>
      <w:r>
        <w:rPr>
          <w:b/>
          <w:bCs/>
        </w:rPr>
        <w:lastRenderedPageBreak/>
        <w:t>5.营商环境持续优化</w:t>
      </w:r>
    </w:p>
    <w:p w:rsidR="002E422D" w:rsidRDefault="007E77E7">
      <w:r>
        <w:t>“放管服”改革力度前所未有，全省营商环境试评价</w:t>
      </w:r>
      <w:proofErr w:type="gramStart"/>
      <w:r>
        <w:t>我市居粤东西</w:t>
      </w:r>
      <w:proofErr w:type="gramEnd"/>
      <w:r>
        <w:t>北首位。推行企业开办“0+1”品牌，率先在粤东西北地区创建企业开办“无费市”，实现企业开办“零成本”，依托“企业开办”专窗，实现企业开办“一天办结、一次办好”。推动工程建设项目的审批提速，建立市级工程建设项目企业代办专区，加速战略性新兴产业重大项目落地。全面推进“证照分离”改革，推进“先照后证”改革，</w:t>
      </w:r>
      <w:proofErr w:type="gramStart"/>
      <w:r>
        <w:t>实现商事主体</w:t>
      </w:r>
      <w:proofErr w:type="gramEnd"/>
      <w:r>
        <w:t>登记和经营项目审批相分离。网上中介服务超市运营推广成效明显，初步实现了中介服务“零门槛、零等待、零跑腿”，最大限度地节约时间和经济成本。数字政府改革建设加快推进，政府公共服务总体满意</w:t>
      </w:r>
      <w:proofErr w:type="gramStart"/>
      <w:r>
        <w:t>度连续多年居粤</w:t>
      </w:r>
      <w:proofErr w:type="gramEnd"/>
      <w:r>
        <w:t>东西北前列。</w:t>
      </w:r>
    </w:p>
    <w:p w:rsidR="002E422D" w:rsidRDefault="007E77E7">
      <w:r>
        <w:t>经过多年发展，虽然我市战略性新兴产业发展的基础和环境不断改善，但同时也面临一些困难和挑战。一是招商引资难，我市地处内陆山区，远离珠三角和港澳地区，在对国内外资本、技术和产业的转移承接中存在实际困难。二是同属粤北山区的河源、韶关、清远、云浮等地南药、稀土等资源禀赋和发展基础与我市相近，区域同质化竞争日趋激烈。三是环保容量不足，电路板、铜箔、稀土等产业发展面临环保底线、生态红线、污染物排放总量控制等诸多刚性约束。四是资源禀赋</w:t>
      </w:r>
      <w:r>
        <w:rPr>
          <w:rFonts w:hint="eastAsia"/>
        </w:rPr>
        <w:t>未</w:t>
      </w:r>
      <w:r>
        <w:t>得到充分用，如中药材种植（供给）碎片化、</w:t>
      </w:r>
      <w:r>
        <w:lastRenderedPageBreak/>
        <w:t>野生中草药资源利用率不高，稀土矿年产能不到2000吨，与5000吨冶炼分离能力相比，严重不匹配，难以为发展稀土永磁等高端稀土功能材料提供原材料支撑。五是缺少能带动一大片企业甚至整条产业链的大企业、大项目，未形成榕树效应、辐射效应。六是科技创新和成果转化能力较低，人才、土地、资金等产业发展要素提供不足，产业园区创新、生产、生活等方面服务配套有待提升。</w:t>
      </w:r>
    </w:p>
    <w:p w:rsidR="002E422D" w:rsidRDefault="007E77E7" w:rsidP="007E77E7">
      <w:pPr>
        <w:pStyle w:val="2"/>
        <w:ind w:firstLine="643"/>
      </w:pPr>
      <w:bookmarkStart w:id="5" w:name="_Toc26484"/>
      <w:r>
        <w:rPr>
          <w:rFonts w:hint="eastAsia"/>
        </w:rPr>
        <w:t>（三）发展机遇</w:t>
      </w:r>
      <w:bookmarkEnd w:id="5"/>
    </w:p>
    <w:p w:rsidR="002E422D" w:rsidRDefault="007E77E7" w:rsidP="007E77E7">
      <w:pPr>
        <w:ind w:firstLine="643"/>
        <w:rPr>
          <w:b/>
          <w:bCs/>
        </w:rPr>
      </w:pPr>
      <w:r>
        <w:rPr>
          <w:b/>
          <w:bCs/>
        </w:rPr>
        <w:t>1.新一轮科技革命和产业变革为我市发展战略性新兴产业提供历史性契机</w:t>
      </w:r>
    </w:p>
    <w:p w:rsidR="002E422D" w:rsidRDefault="007E77E7">
      <w:r>
        <w:t>新一轮科技革命和产业变革深入发展，工业化和信息化融合向更大范围、更深层次、更高水平拓展，催生出更多新技术、新产业、新业态、新模式，对于新技术突破催生的新兴产业，我国与日德美等发达国家处于大致相同起跑线。为获取未来竞争新优势，国家、省加大在战略性新兴产业领域的投资，推动产业结构优化调整，为我市在新兴产业链条中寻找自身定位提供了机遇。</w:t>
      </w:r>
    </w:p>
    <w:p w:rsidR="002E422D" w:rsidRDefault="007E77E7" w:rsidP="007E77E7">
      <w:pPr>
        <w:ind w:firstLine="643"/>
        <w:rPr>
          <w:b/>
          <w:bCs/>
        </w:rPr>
      </w:pPr>
      <w:r>
        <w:rPr>
          <w:b/>
          <w:bCs/>
        </w:rPr>
        <w:t>2.全国革命老区重点城市和粤北生态发展区定位为我市发展战略性新兴产业指明方向</w:t>
      </w:r>
    </w:p>
    <w:p w:rsidR="002E422D" w:rsidRDefault="007E77E7">
      <w:r>
        <w:t>贯彻落实《关于新时代支持革命老区振兴发展的意见》、《关于构建“一核一带一区”区域发展新格局 促进全省区域协调发展的意见》、广东省战略性产业“1+20”政策体系</w:t>
      </w:r>
      <w:r>
        <w:lastRenderedPageBreak/>
        <w:t>等文件精神，用好用足各项扶持政策，不仅为我市发展战略性新兴产业指明了方向，也为我市发展战略性新兴产业提供财政支持、招商引资、企业科技创新和技术改造等方面的支撑。</w:t>
      </w:r>
    </w:p>
    <w:p w:rsidR="002E422D" w:rsidRDefault="007E77E7">
      <w:pPr>
        <w:pStyle w:val="a9"/>
      </w:pPr>
      <w:r>
        <w:t>表</w:t>
      </w:r>
      <w:r>
        <w:t>1-4</w:t>
      </w:r>
      <w:r>
        <w:t>：我市发展战略性新兴产业的政策指引</w:t>
      </w:r>
    </w:p>
    <w:tbl>
      <w:tblPr>
        <w:tblStyle w:val="a8"/>
        <w:tblW w:w="8519" w:type="dxa"/>
        <w:tblLayout w:type="fixed"/>
        <w:tblLook w:val="04A0" w:firstRow="1" w:lastRow="0" w:firstColumn="1" w:lastColumn="0" w:noHBand="0" w:noVBand="1"/>
      </w:tblPr>
      <w:tblGrid>
        <w:gridCol w:w="489"/>
        <w:gridCol w:w="3690"/>
        <w:gridCol w:w="4340"/>
      </w:tblGrid>
      <w:tr w:rsidR="002E422D">
        <w:tc>
          <w:tcPr>
            <w:tcW w:w="489" w:type="dxa"/>
            <w:vAlign w:val="center"/>
          </w:tcPr>
          <w:p w:rsidR="002E422D" w:rsidRDefault="007E77E7">
            <w:pPr>
              <w:ind w:firstLineChars="0" w:firstLine="0"/>
              <w:jc w:val="center"/>
              <w:rPr>
                <w:b/>
                <w:bCs/>
                <w:sz w:val="28"/>
                <w:szCs w:val="28"/>
              </w:rPr>
            </w:pPr>
            <w:r>
              <w:rPr>
                <w:rFonts w:hint="eastAsia"/>
                <w:b/>
                <w:bCs/>
                <w:sz w:val="28"/>
                <w:szCs w:val="28"/>
              </w:rPr>
              <w:t>序号</w:t>
            </w:r>
          </w:p>
        </w:tc>
        <w:tc>
          <w:tcPr>
            <w:tcW w:w="3690" w:type="dxa"/>
            <w:vAlign w:val="center"/>
          </w:tcPr>
          <w:p w:rsidR="002E422D" w:rsidRDefault="007E77E7">
            <w:pPr>
              <w:ind w:firstLineChars="0" w:firstLine="0"/>
              <w:jc w:val="center"/>
              <w:rPr>
                <w:b/>
                <w:bCs/>
                <w:sz w:val="28"/>
                <w:szCs w:val="28"/>
              </w:rPr>
            </w:pPr>
            <w:r>
              <w:rPr>
                <w:rFonts w:hint="eastAsia"/>
                <w:b/>
                <w:bCs/>
                <w:sz w:val="28"/>
                <w:szCs w:val="28"/>
              </w:rPr>
              <w:t>政策</w:t>
            </w:r>
          </w:p>
        </w:tc>
        <w:tc>
          <w:tcPr>
            <w:tcW w:w="4340" w:type="dxa"/>
            <w:vAlign w:val="center"/>
          </w:tcPr>
          <w:p w:rsidR="002E422D" w:rsidRDefault="007E77E7">
            <w:pPr>
              <w:ind w:firstLineChars="0" w:firstLine="0"/>
              <w:jc w:val="center"/>
              <w:rPr>
                <w:b/>
                <w:bCs/>
                <w:sz w:val="28"/>
                <w:szCs w:val="28"/>
              </w:rPr>
            </w:pPr>
            <w:r>
              <w:rPr>
                <w:rFonts w:hint="eastAsia"/>
                <w:b/>
                <w:bCs/>
                <w:sz w:val="28"/>
                <w:szCs w:val="28"/>
              </w:rPr>
              <w:t>与梅州相关内容</w:t>
            </w:r>
          </w:p>
        </w:tc>
      </w:tr>
      <w:tr w:rsidR="002E422D">
        <w:tc>
          <w:tcPr>
            <w:tcW w:w="489" w:type="dxa"/>
            <w:vAlign w:val="center"/>
          </w:tcPr>
          <w:p w:rsidR="002E422D" w:rsidRDefault="007E77E7">
            <w:pPr>
              <w:ind w:firstLineChars="0" w:firstLine="0"/>
              <w:jc w:val="center"/>
              <w:rPr>
                <w:sz w:val="28"/>
                <w:szCs w:val="22"/>
              </w:rPr>
            </w:pPr>
            <w:r>
              <w:rPr>
                <w:rFonts w:hint="eastAsia"/>
                <w:sz w:val="28"/>
                <w:szCs w:val="22"/>
              </w:rPr>
              <w:t>1</w:t>
            </w:r>
          </w:p>
        </w:tc>
        <w:tc>
          <w:tcPr>
            <w:tcW w:w="3690" w:type="dxa"/>
            <w:vAlign w:val="center"/>
          </w:tcPr>
          <w:p w:rsidR="002E422D" w:rsidRDefault="007E77E7">
            <w:pPr>
              <w:ind w:firstLineChars="0" w:firstLine="0"/>
              <w:jc w:val="left"/>
              <w:rPr>
                <w:sz w:val="28"/>
                <w:szCs w:val="22"/>
              </w:rPr>
            </w:pPr>
            <w:r>
              <w:rPr>
                <w:sz w:val="28"/>
                <w:szCs w:val="22"/>
              </w:rPr>
              <w:t>《关于新时代支持革命老区振兴发展的意见》</w:t>
            </w:r>
          </w:p>
        </w:tc>
        <w:tc>
          <w:tcPr>
            <w:tcW w:w="4340" w:type="dxa"/>
            <w:vAlign w:val="center"/>
          </w:tcPr>
          <w:p w:rsidR="002E422D" w:rsidRDefault="007E77E7">
            <w:pPr>
              <w:spacing w:line="240" w:lineRule="auto"/>
              <w:ind w:firstLineChars="0" w:firstLine="0"/>
              <w:jc w:val="left"/>
              <w:rPr>
                <w:sz w:val="28"/>
                <w:szCs w:val="22"/>
              </w:rPr>
            </w:pPr>
            <w:r>
              <w:rPr>
                <w:sz w:val="28"/>
                <w:szCs w:val="22"/>
              </w:rPr>
              <w:t>支持有条件的地区建设新材料、能源化工、生物医药、电子信息、新能源汽车等特色优势产业集群。</w:t>
            </w:r>
          </w:p>
        </w:tc>
      </w:tr>
      <w:tr w:rsidR="002E422D">
        <w:tc>
          <w:tcPr>
            <w:tcW w:w="489" w:type="dxa"/>
            <w:vAlign w:val="center"/>
          </w:tcPr>
          <w:p w:rsidR="002E422D" w:rsidRDefault="007E77E7">
            <w:pPr>
              <w:ind w:firstLineChars="0" w:firstLine="0"/>
              <w:jc w:val="center"/>
              <w:rPr>
                <w:sz w:val="28"/>
                <w:szCs w:val="22"/>
              </w:rPr>
            </w:pPr>
            <w:r>
              <w:rPr>
                <w:rFonts w:hint="eastAsia"/>
                <w:sz w:val="28"/>
                <w:szCs w:val="22"/>
              </w:rPr>
              <w:t>2</w:t>
            </w:r>
          </w:p>
        </w:tc>
        <w:tc>
          <w:tcPr>
            <w:tcW w:w="3690" w:type="dxa"/>
            <w:vAlign w:val="center"/>
          </w:tcPr>
          <w:p w:rsidR="002E422D" w:rsidRDefault="007E77E7">
            <w:pPr>
              <w:ind w:firstLineChars="0" w:firstLine="0"/>
              <w:jc w:val="left"/>
              <w:rPr>
                <w:sz w:val="28"/>
                <w:szCs w:val="22"/>
              </w:rPr>
            </w:pPr>
            <w:r>
              <w:rPr>
                <w:sz w:val="28"/>
                <w:szCs w:val="22"/>
              </w:rPr>
              <w:t>《关于构建“一核一带一区”区域发展新格局 促进全省区域协调发展的意见》</w:t>
            </w:r>
          </w:p>
        </w:tc>
        <w:tc>
          <w:tcPr>
            <w:tcW w:w="4340" w:type="dxa"/>
            <w:vAlign w:val="center"/>
          </w:tcPr>
          <w:p w:rsidR="002E422D" w:rsidRDefault="007E77E7">
            <w:pPr>
              <w:ind w:firstLineChars="0" w:firstLine="0"/>
              <w:jc w:val="left"/>
              <w:rPr>
                <w:sz w:val="28"/>
                <w:szCs w:val="22"/>
              </w:rPr>
            </w:pPr>
            <w:r>
              <w:rPr>
                <w:sz w:val="28"/>
                <w:szCs w:val="22"/>
              </w:rPr>
              <w:t>支持韶关、河源、梅州、清远、云浮等地立足北部生态发展区资源环境优势，积极发展生物医药、大数据等战略性新兴产业，发展对接珠三角地区的高端制造、智能制造和生产性服务业。</w:t>
            </w:r>
          </w:p>
        </w:tc>
      </w:tr>
      <w:tr w:rsidR="002E422D">
        <w:tc>
          <w:tcPr>
            <w:tcW w:w="489" w:type="dxa"/>
            <w:vAlign w:val="center"/>
          </w:tcPr>
          <w:p w:rsidR="002E422D" w:rsidRDefault="007E77E7">
            <w:pPr>
              <w:ind w:firstLineChars="0" w:firstLine="0"/>
              <w:jc w:val="center"/>
              <w:rPr>
                <w:sz w:val="28"/>
                <w:szCs w:val="22"/>
              </w:rPr>
            </w:pPr>
            <w:r>
              <w:rPr>
                <w:rFonts w:hint="eastAsia"/>
                <w:sz w:val="28"/>
                <w:szCs w:val="22"/>
              </w:rPr>
              <w:t>3</w:t>
            </w:r>
          </w:p>
        </w:tc>
        <w:tc>
          <w:tcPr>
            <w:tcW w:w="3690" w:type="dxa"/>
            <w:vAlign w:val="center"/>
          </w:tcPr>
          <w:p w:rsidR="002E422D" w:rsidRDefault="007E77E7">
            <w:pPr>
              <w:ind w:firstLineChars="0" w:firstLine="0"/>
              <w:jc w:val="left"/>
              <w:rPr>
                <w:sz w:val="28"/>
                <w:szCs w:val="22"/>
              </w:rPr>
            </w:pPr>
            <w:r>
              <w:rPr>
                <w:sz w:val="28"/>
                <w:szCs w:val="22"/>
              </w:rPr>
              <w:t>《广东省发展新一代电子信息战略性支柱产业集群行动计划（2021—2025年）》</w:t>
            </w:r>
          </w:p>
        </w:tc>
        <w:tc>
          <w:tcPr>
            <w:tcW w:w="4340" w:type="dxa"/>
            <w:vAlign w:val="center"/>
          </w:tcPr>
          <w:p w:rsidR="002E422D" w:rsidRDefault="007E77E7">
            <w:pPr>
              <w:ind w:firstLineChars="0" w:firstLine="0"/>
              <w:jc w:val="left"/>
              <w:rPr>
                <w:sz w:val="28"/>
                <w:szCs w:val="22"/>
              </w:rPr>
            </w:pPr>
            <w:r>
              <w:rPr>
                <w:sz w:val="28"/>
                <w:szCs w:val="22"/>
              </w:rPr>
              <w:t>以深圳、汕头、梅州、肇庆、潮州为依托建设新型电子元器件产业集聚区。</w:t>
            </w:r>
          </w:p>
        </w:tc>
      </w:tr>
      <w:tr w:rsidR="002E422D">
        <w:tc>
          <w:tcPr>
            <w:tcW w:w="489" w:type="dxa"/>
            <w:vAlign w:val="center"/>
          </w:tcPr>
          <w:p w:rsidR="002E422D" w:rsidRDefault="007E77E7">
            <w:pPr>
              <w:ind w:firstLineChars="0" w:firstLine="0"/>
              <w:jc w:val="center"/>
              <w:rPr>
                <w:sz w:val="28"/>
                <w:szCs w:val="22"/>
              </w:rPr>
            </w:pPr>
            <w:r>
              <w:rPr>
                <w:rFonts w:hint="eastAsia"/>
                <w:sz w:val="28"/>
                <w:szCs w:val="22"/>
              </w:rPr>
              <w:t>4</w:t>
            </w:r>
          </w:p>
        </w:tc>
        <w:tc>
          <w:tcPr>
            <w:tcW w:w="3690" w:type="dxa"/>
            <w:vAlign w:val="center"/>
          </w:tcPr>
          <w:p w:rsidR="002E422D" w:rsidRDefault="007E77E7">
            <w:pPr>
              <w:ind w:firstLineChars="0" w:firstLine="0"/>
              <w:jc w:val="left"/>
              <w:rPr>
                <w:sz w:val="28"/>
                <w:szCs w:val="22"/>
              </w:rPr>
            </w:pPr>
            <w:r>
              <w:rPr>
                <w:sz w:val="28"/>
                <w:szCs w:val="22"/>
              </w:rPr>
              <w:t>《广东省发展生物医药与健康战略性支柱产业集群行动计划（2021-2025年）》</w:t>
            </w:r>
          </w:p>
        </w:tc>
        <w:tc>
          <w:tcPr>
            <w:tcW w:w="4340" w:type="dxa"/>
            <w:vAlign w:val="center"/>
          </w:tcPr>
          <w:p w:rsidR="002E422D" w:rsidRDefault="007E77E7">
            <w:pPr>
              <w:ind w:firstLineChars="0" w:firstLine="0"/>
              <w:jc w:val="left"/>
              <w:rPr>
                <w:sz w:val="28"/>
                <w:szCs w:val="22"/>
              </w:rPr>
            </w:pPr>
            <w:r>
              <w:rPr>
                <w:sz w:val="28"/>
                <w:szCs w:val="22"/>
              </w:rPr>
              <w:t>在粤东粤西粤北地区布局建设化学原料药生产基地、道地药材和岭南特色中药材原料产业基地，发展</w:t>
            </w:r>
            <w:r>
              <w:rPr>
                <w:sz w:val="28"/>
                <w:szCs w:val="22"/>
              </w:rPr>
              <w:lastRenderedPageBreak/>
              <w:t>康复保健、养生养老等产业。</w:t>
            </w:r>
          </w:p>
        </w:tc>
      </w:tr>
      <w:tr w:rsidR="002E422D">
        <w:tc>
          <w:tcPr>
            <w:tcW w:w="489" w:type="dxa"/>
            <w:vAlign w:val="center"/>
          </w:tcPr>
          <w:p w:rsidR="002E422D" w:rsidRDefault="007E77E7">
            <w:pPr>
              <w:ind w:firstLineChars="0" w:firstLine="0"/>
              <w:jc w:val="center"/>
              <w:rPr>
                <w:sz w:val="28"/>
                <w:szCs w:val="22"/>
              </w:rPr>
            </w:pPr>
            <w:r>
              <w:rPr>
                <w:rFonts w:hint="eastAsia"/>
                <w:sz w:val="28"/>
                <w:szCs w:val="22"/>
              </w:rPr>
              <w:lastRenderedPageBreak/>
              <w:t>5</w:t>
            </w:r>
          </w:p>
        </w:tc>
        <w:tc>
          <w:tcPr>
            <w:tcW w:w="3690" w:type="dxa"/>
            <w:vAlign w:val="center"/>
          </w:tcPr>
          <w:p w:rsidR="002E422D" w:rsidRDefault="007E77E7">
            <w:pPr>
              <w:ind w:firstLineChars="0" w:firstLine="0"/>
              <w:jc w:val="left"/>
              <w:rPr>
                <w:sz w:val="28"/>
                <w:szCs w:val="22"/>
              </w:rPr>
            </w:pPr>
            <w:r>
              <w:rPr>
                <w:sz w:val="28"/>
                <w:szCs w:val="22"/>
              </w:rPr>
              <w:t>《广东省发展先进材料战略性支柱产业集群行动计划（2021—2025年）》</w:t>
            </w:r>
          </w:p>
        </w:tc>
        <w:tc>
          <w:tcPr>
            <w:tcW w:w="4340" w:type="dxa"/>
            <w:vAlign w:val="center"/>
          </w:tcPr>
          <w:p w:rsidR="002E422D" w:rsidRDefault="007E77E7">
            <w:pPr>
              <w:ind w:firstLineChars="0" w:firstLine="0"/>
              <w:jc w:val="left"/>
              <w:rPr>
                <w:sz w:val="28"/>
                <w:szCs w:val="22"/>
              </w:rPr>
            </w:pPr>
            <w:r>
              <w:rPr>
                <w:sz w:val="28"/>
                <w:szCs w:val="22"/>
              </w:rPr>
              <w:t>充分利用河源、梅州地区产业集聚优势，依托龙头骨干企业、重大产业项目，着力推动全产业链绿色建材产业、铜箔产业、稀土功能材料、功能钢材产业，超硬新材料、特色高端硬质合金制品及配套装备产业的协同发展。</w:t>
            </w:r>
          </w:p>
        </w:tc>
      </w:tr>
      <w:tr w:rsidR="002E422D">
        <w:tc>
          <w:tcPr>
            <w:tcW w:w="489" w:type="dxa"/>
            <w:vAlign w:val="center"/>
          </w:tcPr>
          <w:p w:rsidR="002E422D" w:rsidRDefault="007E77E7">
            <w:pPr>
              <w:ind w:firstLineChars="0" w:firstLine="0"/>
              <w:jc w:val="center"/>
              <w:rPr>
                <w:sz w:val="28"/>
                <w:szCs w:val="22"/>
              </w:rPr>
            </w:pPr>
            <w:r>
              <w:rPr>
                <w:rFonts w:hint="eastAsia"/>
                <w:sz w:val="28"/>
                <w:szCs w:val="22"/>
              </w:rPr>
              <w:t>6</w:t>
            </w:r>
          </w:p>
        </w:tc>
        <w:tc>
          <w:tcPr>
            <w:tcW w:w="3690" w:type="dxa"/>
            <w:vAlign w:val="center"/>
          </w:tcPr>
          <w:p w:rsidR="002E422D" w:rsidRDefault="007E77E7">
            <w:pPr>
              <w:ind w:firstLineChars="0" w:firstLine="0"/>
              <w:jc w:val="left"/>
              <w:rPr>
                <w:sz w:val="28"/>
                <w:szCs w:val="22"/>
              </w:rPr>
            </w:pPr>
            <w:r>
              <w:rPr>
                <w:sz w:val="28"/>
                <w:szCs w:val="22"/>
              </w:rPr>
              <w:t>《广东省培育前沿新材料战略性新兴产业集群行动计划（2021-2025年）》</w:t>
            </w:r>
          </w:p>
        </w:tc>
        <w:tc>
          <w:tcPr>
            <w:tcW w:w="4340" w:type="dxa"/>
            <w:vAlign w:val="center"/>
          </w:tcPr>
          <w:p w:rsidR="002E422D" w:rsidRDefault="007E77E7">
            <w:pPr>
              <w:ind w:firstLineChars="0" w:firstLine="0"/>
              <w:jc w:val="left"/>
              <w:rPr>
                <w:sz w:val="28"/>
                <w:szCs w:val="22"/>
              </w:rPr>
            </w:pPr>
            <w:r>
              <w:rPr>
                <w:sz w:val="28"/>
                <w:szCs w:val="22"/>
              </w:rPr>
              <w:t>依托惠州、梅州地区发展高性能铜箔。</w:t>
            </w:r>
          </w:p>
        </w:tc>
      </w:tr>
      <w:tr w:rsidR="002E422D">
        <w:trPr>
          <w:trHeight w:val="2321"/>
        </w:trPr>
        <w:tc>
          <w:tcPr>
            <w:tcW w:w="489" w:type="dxa"/>
            <w:vAlign w:val="center"/>
          </w:tcPr>
          <w:p w:rsidR="002E422D" w:rsidRDefault="007E77E7">
            <w:pPr>
              <w:ind w:firstLineChars="0" w:firstLine="0"/>
              <w:jc w:val="center"/>
              <w:rPr>
                <w:sz w:val="28"/>
                <w:szCs w:val="22"/>
              </w:rPr>
            </w:pPr>
            <w:r>
              <w:rPr>
                <w:rFonts w:hint="eastAsia"/>
                <w:sz w:val="28"/>
                <w:szCs w:val="22"/>
              </w:rPr>
              <w:t>7</w:t>
            </w:r>
          </w:p>
        </w:tc>
        <w:tc>
          <w:tcPr>
            <w:tcW w:w="3690" w:type="dxa"/>
            <w:vAlign w:val="center"/>
          </w:tcPr>
          <w:p w:rsidR="002E422D" w:rsidRDefault="007E77E7">
            <w:pPr>
              <w:ind w:firstLineChars="0" w:firstLine="0"/>
              <w:jc w:val="left"/>
              <w:rPr>
                <w:sz w:val="28"/>
                <w:szCs w:val="22"/>
              </w:rPr>
            </w:pPr>
            <w:r>
              <w:rPr>
                <w:sz w:val="28"/>
                <w:szCs w:val="22"/>
              </w:rPr>
              <w:t>《广东省发展软件与信息服务战略性支柱产业集群行动计划（2021—2025年）》</w:t>
            </w:r>
          </w:p>
        </w:tc>
        <w:tc>
          <w:tcPr>
            <w:tcW w:w="4340" w:type="dxa"/>
            <w:vAlign w:val="center"/>
          </w:tcPr>
          <w:p w:rsidR="002E422D" w:rsidRDefault="007E77E7">
            <w:pPr>
              <w:ind w:firstLineChars="0" w:firstLine="0"/>
              <w:jc w:val="left"/>
              <w:rPr>
                <w:sz w:val="28"/>
                <w:szCs w:val="22"/>
              </w:rPr>
            </w:pPr>
            <w:r>
              <w:rPr>
                <w:sz w:val="28"/>
                <w:szCs w:val="22"/>
              </w:rPr>
              <w:t>支持江门、肇庆和粤东西北以新型信息基础设施为支撑，培育发展云计算、大数据、工业互联网等信息服务和配套产业。</w:t>
            </w:r>
          </w:p>
        </w:tc>
      </w:tr>
      <w:tr w:rsidR="002E422D">
        <w:tc>
          <w:tcPr>
            <w:tcW w:w="489" w:type="dxa"/>
            <w:vAlign w:val="center"/>
          </w:tcPr>
          <w:p w:rsidR="002E422D" w:rsidRDefault="007E77E7">
            <w:pPr>
              <w:ind w:firstLineChars="0" w:firstLine="0"/>
              <w:jc w:val="center"/>
              <w:rPr>
                <w:sz w:val="28"/>
                <w:szCs w:val="22"/>
              </w:rPr>
            </w:pPr>
            <w:r>
              <w:rPr>
                <w:rFonts w:hint="eastAsia"/>
                <w:sz w:val="28"/>
                <w:szCs w:val="22"/>
              </w:rPr>
              <w:t>8</w:t>
            </w:r>
          </w:p>
        </w:tc>
        <w:tc>
          <w:tcPr>
            <w:tcW w:w="3690" w:type="dxa"/>
            <w:vAlign w:val="center"/>
          </w:tcPr>
          <w:p w:rsidR="002E422D" w:rsidRDefault="007E77E7">
            <w:pPr>
              <w:ind w:firstLineChars="0" w:firstLine="0"/>
              <w:jc w:val="left"/>
              <w:rPr>
                <w:sz w:val="28"/>
                <w:szCs w:val="22"/>
              </w:rPr>
            </w:pPr>
            <w:r>
              <w:rPr>
                <w:sz w:val="28"/>
                <w:szCs w:val="22"/>
              </w:rPr>
              <w:t>《广东省培育半导体及集成电路战略性新兴产业集群行动计划（2021-2025年）》</w:t>
            </w:r>
          </w:p>
        </w:tc>
        <w:tc>
          <w:tcPr>
            <w:tcW w:w="4340" w:type="dxa"/>
            <w:vAlign w:val="center"/>
          </w:tcPr>
          <w:p w:rsidR="002E422D" w:rsidRDefault="007E77E7">
            <w:pPr>
              <w:ind w:firstLineChars="0" w:firstLine="0"/>
              <w:jc w:val="left"/>
              <w:rPr>
                <w:sz w:val="28"/>
                <w:szCs w:val="22"/>
              </w:rPr>
            </w:pPr>
            <w:r>
              <w:rPr>
                <w:sz w:val="28"/>
                <w:szCs w:val="22"/>
              </w:rPr>
              <w:t>以深圳、汕头、梅州、肇庆、潮州为依托建设新型电子元器件产业集聚区，广深珠</w:t>
            </w:r>
            <w:proofErr w:type="gramStart"/>
            <w:r>
              <w:rPr>
                <w:sz w:val="28"/>
                <w:szCs w:val="22"/>
              </w:rPr>
              <w:t>莞</w:t>
            </w:r>
            <w:proofErr w:type="gramEnd"/>
            <w:r>
              <w:rPr>
                <w:sz w:val="28"/>
                <w:szCs w:val="22"/>
              </w:rPr>
              <w:t>等多地联动发展化合物半导体产业。</w:t>
            </w:r>
          </w:p>
        </w:tc>
      </w:tr>
      <w:tr w:rsidR="002E422D">
        <w:tc>
          <w:tcPr>
            <w:tcW w:w="489" w:type="dxa"/>
            <w:vAlign w:val="center"/>
          </w:tcPr>
          <w:p w:rsidR="002E422D" w:rsidRDefault="007E77E7">
            <w:pPr>
              <w:ind w:firstLineChars="0" w:firstLine="0"/>
              <w:jc w:val="center"/>
              <w:rPr>
                <w:sz w:val="28"/>
                <w:szCs w:val="22"/>
              </w:rPr>
            </w:pPr>
            <w:r>
              <w:rPr>
                <w:rFonts w:hint="eastAsia"/>
                <w:sz w:val="28"/>
                <w:szCs w:val="22"/>
              </w:rPr>
              <w:t>9</w:t>
            </w:r>
          </w:p>
        </w:tc>
        <w:tc>
          <w:tcPr>
            <w:tcW w:w="3690" w:type="dxa"/>
            <w:vAlign w:val="center"/>
          </w:tcPr>
          <w:p w:rsidR="002E422D" w:rsidRDefault="007E77E7">
            <w:pPr>
              <w:ind w:firstLineChars="0" w:firstLine="0"/>
              <w:jc w:val="left"/>
              <w:rPr>
                <w:sz w:val="28"/>
                <w:szCs w:val="22"/>
              </w:rPr>
            </w:pPr>
            <w:r>
              <w:rPr>
                <w:sz w:val="28"/>
                <w:szCs w:val="22"/>
              </w:rPr>
              <w:t>《广东省培育安全应急与环保战略性新兴产业集群行动计划（2021—2025年）》</w:t>
            </w:r>
          </w:p>
        </w:tc>
        <w:tc>
          <w:tcPr>
            <w:tcW w:w="4340" w:type="dxa"/>
            <w:vAlign w:val="center"/>
          </w:tcPr>
          <w:p w:rsidR="002E422D" w:rsidRDefault="007E77E7">
            <w:pPr>
              <w:ind w:firstLineChars="0" w:firstLine="0"/>
              <w:jc w:val="left"/>
              <w:rPr>
                <w:sz w:val="28"/>
                <w:szCs w:val="22"/>
              </w:rPr>
            </w:pPr>
            <w:r>
              <w:rPr>
                <w:sz w:val="28"/>
                <w:szCs w:val="22"/>
              </w:rPr>
              <w:t>在粤东粤西粤北地区形成以装备制造和资源综合利用为特色的产业聚集带</w:t>
            </w:r>
            <w:r>
              <w:rPr>
                <w:rFonts w:hint="eastAsia"/>
                <w:sz w:val="28"/>
                <w:szCs w:val="22"/>
              </w:rPr>
              <w:t>。</w:t>
            </w:r>
          </w:p>
        </w:tc>
      </w:tr>
    </w:tbl>
    <w:p w:rsidR="002E422D" w:rsidRDefault="007E77E7" w:rsidP="007E77E7">
      <w:pPr>
        <w:ind w:firstLine="643"/>
        <w:rPr>
          <w:b/>
          <w:bCs/>
        </w:rPr>
      </w:pPr>
      <w:r>
        <w:rPr>
          <w:b/>
          <w:bCs/>
        </w:rPr>
        <w:lastRenderedPageBreak/>
        <w:t>3.落实国家和省重大战略部署为我市发展战略性新兴产业扩展空间</w:t>
      </w:r>
    </w:p>
    <w:p w:rsidR="002E422D" w:rsidRDefault="007E77E7">
      <w:r>
        <w:t>我国经济开启新的战略性转型，着力构建以国内大循环为主体、国内国际双循环相互促进的新发展格局，超大规模的国内消费市场促进生产加速推进，推动产业供给结构不断升级，为我市战略性新兴产业增资扩产提供坚实支撑。为应对气候变化，我国提出“二氧化碳排放力争于2030年前达到峰值，努力争取2060年前实现碳中和”的承诺</w:t>
      </w:r>
      <w:r>
        <w:rPr>
          <w:rFonts w:hint="eastAsia"/>
        </w:rPr>
        <w:t>，这将进一步促进我市产业结构优化调整，为发展战略性新兴产业带来新的契机。</w:t>
      </w:r>
      <w:r>
        <w:t>广东全力推进粤港澳大湾区、深圳建设社会主义先行示范区“双区”建设，打造具有国际竞争力的</w:t>
      </w:r>
      <w:r>
        <w:rPr>
          <w:rFonts w:hint="eastAsia"/>
        </w:rPr>
        <w:t>现代产业体系，</w:t>
      </w:r>
      <w:r>
        <w:t>主动融入“双区”产业体系建设，将推动形成与湾区分工合理、优势互补的产业发展格局。</w:t>
      </w:r>
      <w:proofErr w:type="gramStart"/>
      <w:r>
        <w:t>深化穗梅对口</w:t>
      </w:r>
      <w:proofErr w:type="gramEnd"/>
      <w:r>
        <w:t>帮扶，创新完善工作机制，以广梅园为主战场，8个县域产业园（集聚地）为重要阵地，加强</w:t>
      </w:r>
      <w:r>
        <w:rPr>
          <w:rFonts w:hint="eastAsia"/>
        </w:rPr>
        <w:t>与广州</w:t>
      </w:r>
      <w:r>
        <w:t>产业共建，</w:t>
      </w:r>
      <w:r>
        <w:rPr>
          <w:rFonts w:hint="eastAsia"/>
        </w:rPr>
        <w:t>促进</w:t>
      </w:r>
      <w:r>
        <w:t>我市发展战略性新兴产业</w:t>
      </w:r>
      <w:r>
        <w:rPr>
          <w:rFonts w:hint="eastAsia"/>
        </w:rPr>
        <w:t>发展</w:t>
      </w:r>
      <w:r>
        <w:t>。</w:t>
      </w:r>
      <w:r>
        <w:br w:type="page"/>
      </w:r>
    </w:p>
    <w:p w:rsidR="002E422D" w:rsidRDefault="007E77E7" w:rsidP="007E77E7">
      <w:pPr>
        <w:pStyle w:val="1"/>
        <w:ind w:firstLine="643"/>
      </w:pPr>
      <w:bookmarkStart w:id="6" w:name="_Toc16609"/>
      <w:r>
        <w:rPr>
          <w:rFonts w:hint="eastAsia"/>
        </w:rPr>
        <w:lastRenderedPageBreak/>
        <w:t>二、总体要求</w:t>
      </w:r>
      <w:bookmarkEnd w:id="6"/>
    </w:p>
    <w:p w:rsidR="002E422D" w:rsidRDefault="007E77E7" w:rsidP="007E77E7">
      <w:pPr>
        <w:pStyle w:val="2"/>
        <w:ind w:firstLine="643"/>
      </w:pPr>
      <w:bookmarkStart w:id="7" w:name="_Toc24192"/>
      <w:r>
        <w:rPr>
          <w:rFonts w:hint="eastAsia"/>
        </w:rPr>
        <w:t>（一）指导思想</w:t>
      </w:r>
      <w:bookmarkEnd w:id="7"/>
    </w:p>
    <w:p w:rsidR="002E422D" w:rsidRDefault="007E77E7">
      <w:r>
        <w:t>以习近平新时代中国特色社会主义思想为指导，深入贯彻习近平总书记对广东重要讲话和重要指示批示精神，牢固树立创新、协调、绿色、开放</w:t>
      </w:r>
      <w:r>
        <w:rPr>
          <w:rFonts w:hint="eastAsia"/>
        </w:rPr>
        <w:t>、共享</w:t>
      </w:r>
      <w:r>
        <w:t>发展理念，深化供给侧结构性改革，把握世界新科技革命和产业变革、中央和</w:t>
      </w:r>
      <w:proofErr w:type="gramStart"/>
      <w:r>
        <w:t>省推动</w:t>
      </w:r>
      <w:proofErr w:type="gramEnd"/>
      <w:r>
        <w:t>构建新发展格局、推进“双区”建设“双城”联动、进一步推动老区苏区振兴发展、构建“</w:t>
      </w:r>
      <w:proofErr w:type="gramStart"/>
      <w:r>
        <w:t>一</w:t>
      </w:r>
      <w:proofErr w:type="gramEnd"/>
      <w:r>
        <w:t>核一带一区”区域发展新格局等重大机遇，面向经济社会发展的重大需求，把加快培育和发展战略性新兴产业放在推进产业结构升级和经济发展方式转变的突出位置，遵循重点发展与培育发展相结合的发展思路，发挥企业主体作用，加大政策扶持力度，深化体制机制改革，着力营造良好环境，强化科技创新成果产业化，推动战略性新兴产业快速健康发展，融入全省战略性支柱产业集群和战略性新兴产业集群，将战略性新兴产业培育发展成为推动我市经济社会发展的主导力量。</w:t>
      </w:r>
    </w:p>
    <w:p w:rsidR="002E422D" w:rsidRDefault="007E77E7" w:rsidP="007E77E7">
      <w:pPr>
        <w:pStyle w:val="2"/>
        <w:ind w:firstLine="643"/>
      </w:pPr>
      <w:bookmarkStart w:id="8" w:name="_Toc4832"/>
      <w:r>
        <w:t>（二）基本原则</w:t>
      </w:r>
      <w:bookmarkEnd w:id="8"/>
    </w:p>
    <w:p w:rsidR="002E422D" w:rsidRDefault="007E77E7" w:rsidP="007E77E7">
      <w:pPr>
        <w:ind w:firstLine="643"/>
      </w:pPr>
      <w:r>
        <w:rPr>
          <w:b/>
          <w:bCs/>
        </w:rPr>
        <w:t>市场主导，政府引导。</w:t>
      </w:r>
      <w:r>
        <w:t>充分发挥市场在资源配置中的决定性作用，强化企业在技术创新、生产服务体系建设等方面的主体地位；更好发挥政府在战略规划引导、质量安全监管、市场秩序维护等方面作用，为产业发展营造良好的营商环境。</w:t>
      </w:r>
    </w:p>
    <w:p w:rsidR="002E422D" w:rsidRDefault="007E77E7" w:rsidP="007E77E7">
      <w:pPr>
        <w:ind w:firstLine="643"/>
      </w:pPr>
      <w:r>
        <w:rPr>
          <w:b/>
          <w:bCs/>
        </w:rPr>
        <w:lastRenderedPageBreak/>
        <w:t>创新引领，绿色发展。</w:t>
      </w:r>
      <w:r>
        <w:t>坚持创新驱动，推动科技创新、产业创新与制度创新协调互促，带动重点领域和关键环节取得新突破，增强产业集群发展能级；树立绿色发展理念，加强新技术、新工艺推广应用，推动先进科技成果转移转化，构建绿色环保产业体系。</w:t>
      </w:r>
    </w:p>
    <w:p w:rsidR="002E422D" w:rsidRDefault="007E77E7" w:rsidP="007E77E7">
      <w:pPr>
        <w:ind w:firstLine="643"/>
      </w:pPr>
      <w:r>
        <w:rPr>
          <w:b/>
          <w:bCs/>
        </w:rPr>
        <w:t>改革开放，协同推进。</w:t>
      </w:r>
      <w:r>
        <w:t>向改革要潜力，蹄疾步稳推进各项改革，着力破除制约要素流动的体制机制障碍，优化提升营商环境；向开放要活力，深度参与粤港澳大湾区、</w:t>
      </w:r>
      <w:proofErr w:type="gramStart"/>
      <w:r>
        <w:t>汕潮揭都市圈产业</w:t>
      </w:r>
      <w:proofErr w:type="gramEnd"/>
      <w:r>
        <w:t>分工，积极融入全省战略性支柱产业集群和战略性新兴产业集群。</w:t>
      </w:r>
    </w:p>
    <w:p w:rsidR="002E422D" w:rsidRDefault="007E77E7" w:rsidP="007E77E7">
      <w:pPr>
        <w:ind w:firstLine="643"/>
      </w:pPr>
      <w:r>
        <w:rPr>
          <w:b/>
          <w:bCs/>
        </w:rPr>
        <w:t>突出重点，分类施策。</w:t>
      </w:r>
      <w:r>
        <w:t>围绕战略性新兴产业发展重点，发挥规划导向作用，按产业基础、市场前景不同开展分类指导、分步推进，把有限的资源集中到关键领域和环节，在最有基础、最有条件的环节率先突破、形成规模，不断延伸产业链和价值链，整体提升产业配套能力和市场竞争力。</w:t>
      </w:r>
    </w:p>
    <w:p w:rsidR="002E422D" w:rsidRDefault="007E77E7" w:rsidP="007E77E7">
      <w:pPr>
        <w:pStyle w:val="2"/>
        <w:ind w:firstLine="643"/>
      </w:pPr>
      <w:bookmarkStart w:id="9" w:name="_Toc27957"/>
      <w:r>
        <w:t>（三）发展目标</w:t>
      </w:r>
      <w:bookmarkEnd w:id="9"/>
    </w:p>
    <w:p w:rsidR="002E422D" w:rsidRDefault="007E77E7">
      <w:r>
        <w:t>到“十四五”末，全市战略性新兴产业规模不断扩大，建成一批特色鲜明的战略性新兴产业集聚园区，涌现出一批具有较强竞争力的龙头企业和产业集群，推动战略性新兴产业成为全市工业经济发展的重要引擎。</w:t>
      </w:r>
    </w:p>
    <w:p w:rsidR="002E422D" w:rsidRDefault="007E77E7">
      <w:r>
        <w:t>——产业规模</w:t>
      </w:r>
      <w:r>
        <w:rPr>
          <w:rFonts w:hint="eastAsia"/>
        </w:rPr>
        <w:t>持续壮大</w:t>
      </w:r>
      <w:r>
        <w:t>。到2025年，</w:t>
      </w:r>
      <w:r>
        <w:rPr>
          <w:rFonts w:hint="eastAsia"/>
        </w:rPr>
        <w:t>新材料产业、</w:t>
      </w:r>
      <w:r w:rsidR="00A0383E">
        <w:rPr>
          <w:rFonts w:hint="eastAsia"/>
        </w:rPr>
        <w:t>新能源产业</w:t>
      </w:r>
      <w:r w:rsidR="00415E9C">
        <w:rPr>
          <w:rFonts w:hint="eastAsia"/>
        </w:rPr>
        <w:t>产值</w:t>
      </w:r>
      <w:r w:rsidR="00A0383E">
        <w:rPr>
          <w:rFonts w:hint="eastAsia"/>
        </w:rPr>
        <w:t>达到10亿元以上，</w:t>
      </w:r>
      <w:r w:rsidR="00415E9C">
        <w:rPr>
          <w:rFonts w:hint="eastAsia"/>
        </w:rPr>
        <w:t>新</w:t>
      </w:r>
      <w:r w:rsidR="005A601B">
        <w:rPr>
          <w:rFonts w:hint="eastAsia"/>
        </w:rPr>
        <w:t>医疗</w:t>
      </w:r>
      <w:r w:rsidR="00415E9C">
        <w:rPr>
          <w:rFonts w:hint="eastAsia"/>
        </w:rPr>
        <w:t>产业产值达到20亿</w:t>
      </w:r>
      <w:r w:rsidR="00415E9C">
        <w:rPr>
          <w:rFonts w:hint="eastAsia"/>
        </w:rPr>
        <w:lastRenderedPageBreak/>
        <w:t>元以上，</w:t>
      </w:r>
      <w:r>
        <w:rPr>
          <w:rFonts w:hint="eastAsia"/>
        </w:rPr>
        <w:t>新一代信息技术产业</w:t>
      </w:r>
      <w:r w:rsidR="00415E9C">
        <w:rPr>
          <w:rFonts w:hint="eastAsia"/>
        </w:rPr>
        <w:t>产值</w:t>
      </w:r>
      <w:r>
        <w:rPr>
          <w:rFonts w:hint="eastAsia"/>
        </w:rPr>
        <w:t>达到</w:t>
      </w:r>
      <w:r w:rsidR="00415E9C">
        <w:rPr>
          <w:rFonts w:hint="eastAsia"/>
        </w:rPr>
        <w:t>50</w:t>
      </w:r>
      <w:r>
        <w:rPr>
          <w:rFonts w:hint="eastAsia"/>
        </w:rPr>
        <w:t>亿元以上，</w:t>
      </w:r>
      <w:r>
        <w:t>战略性新兴产业在经济社会发展中的地位更加突出。</w:t>
      </w:r>
    </w:p>
    <w:p w:rsidR="002E422D" w:rsidRDefault="007E77E7">
      <w:r>
        <w:t>——创新能力显著提高。企业研发投入和产业创新能力大幅提升，形成一批在国内外具有较大影响力的自主技术和产品。到2025年，全市研究与开发经费支出占地区生产总值的比例达到1.2%以上，每万人发明专利拥有量超过1.35件。</w:t>
      </w:r>
    </w:p>
    <w:p w:rsidR="002E422D" w:rsidRDefault="007E77E7">
      <w:r>
        <w:t>——企业竞争力不断增强。培育引进相结合，加快打造一批具有较高知名度的龙头企业、竞争力强的中型企业、科技驱动成长的小巨人企业、充满发展活力的小微型企业。到2025年，战略性新兴产业领域年主营业务收入超亿元企业达40家，超十亿企业达10家。</w:t>
      </w:r>
    </w:p>
    <w:p w:rsidR="002E422D" w:rsidRDefault="007E77E7">
      <w:r>
        <w:t>——集聚水平不断提高。战略性新兴产业聚集规模和水平进一步提高</w:t>
      </w:r>
      <w:r>
        <w:rPr>
          <w:rFonts w:hint="eastAsia"/>
        </w:rPr>
        <w:t>。</w:t>
      </w:r>
      <w:r>
        <w:t>力争到2025年，建成一批产业链条完备、产业配套完善、亩产效益显著的战略性新兴产业集聚区</w:t>
      </w:r>
      <w:r>
        <w:rPr>
          <w:rFonts w:hint="eastAsia"/>
        </w:rPr>
        <w:t>。建成铜箔特色园区、稀土特色园区和新一代信息技术产业特色园区。</w:t>
      </w:r>
    </w:p>
    <w:p w:rsidR="002E422D" w:rsidRDefault="007E77E7">
      <w:pPr>
        <w:pStyle w:val="a9"/>
      </w:pPr>
      <w:r>
        <w:rPr>
          <w:rFonts w:hint="eastAsia"/>
        </w:rPr>
        <w:t>表</w:t>
      </w:r>
      <w:r>
        <w:rPr>
          <w:rFonts w:hint="eastAsia"/>
        </w:rPr>
        <w:t>2-1</w:t>
      </w:r>
      <w:r>
        <w:rPr>
          <w:rFonts w:hint="eastAsia"/>
        </w:rPr>
        <w:t>：梅州市战略性新兴产业“十四五”发展目标</w:t>
      </w:r>
    </w:p>
    <w:tbl>
      <w:tblPr>
        <w:tblStyle w:val="a8"/>
        <w:tblW w:w="8519" w:type="dxa"/>
        <w:jc w:val="center"/>
        <w:tblLayout w:type="fixed"/>
        <w:tblLook w:val="04A0" w:firstRow="1" w:lastRow="0" w:firstColumn="1" w:lastColumn="0" w:noHBand="0" w:noVBand="1"/>
      </w:tblPr>
      <w:tblGrid>
        <w:gridCol w:w="520"/>
        <w:gridCol w:w="4495"/>
        <w:gridCol w:w="1205"/>
        <w:gridCol w:w="1186"/>
        <w:gridCol w:w="1113"/>
      </w:tblGrid>
      <w:tr w:rsidR="002E422D">
        <w:trPr>
          <w:jc w:val="center"/>
        </w:trPr>
        <w:tc>
          <w:tcPr>
            <w:tcW w:w="520" w:type="dxa"/>
            <w:vAlign w:val="center"/>
          </w:tcPr>
          <w:p w:rsidR="002E422D" w:rsidRDefault="007E77E7">
            <w:pPr>
              <w:ind w:firstLineChars="0" w:firstLine="0"/>
              <w:jc w:val="center"/>
              <w:rPr>
                <w:rFonts w:cs="仿宋_GB2312"/>
                <w:b/>
                <w:bCs/>
                <w:sz w:val="28"/>
                <w:szCs w:val="28"/>
              </w:rPr>
            </w:pPr>
            <w:r>
              <w:rPr>
                <w:rFonts w:cs="仿宋_GB2312" w:hint="eastAsia"/>
                <w:b/>
                <w:bCs/>
                <w:sz w:val="28"/>
                <w:szCs w:val="28"/>
              </w:rPr>
              <w:t>序号</w:t>
            </w:r>
          </w:p>
        </w:tc>
        <w:tc>
          <w:tcPr>
            <w:tcW w:w="4495" w:type="dxa"/>
            <w:vAlign w:val="center"/>
          </w:tcPr>
          <w:p w:rsidR="002E422D" w:rsidRDefault="007E77E7">
            <w:pPr>
              <w:ind w:firstLineChars="0" w:firstLine="0"/>
              <w:jc w:val="center"/>
              <w:rPr>
                <w:rFonts w:cs="仿宋_GB2312"/>
                <w:b/>
                <w:bCs/>
                <w:sz w:val="28"/>
                <w:szCs w:val="28"/>
              </w:rPr>
            </w:pPr>
            <w:r>
              <w:rPr>
                <w:rFonts w:cs="仿宋_GB2312" w:hint="eastAsia"/>
                <w:b/>
                <w:bCs/>
                <w:sz w:val="28"/>
                <w:szCs w:val="28"/>
              </w:rPr>
              <w:t>指标</w:t>
            </w:r>
          </w:p>
        </w:tc>
        <w:tc>
          <w:tcPr>
            <w:tcW w:w="1205" w:type="dxa"/>
            <w:vAlign w:val="center"/>
          </w:tcPr>
          <w:p w:rsidR="002E422D" w:rsidRDefault="007E77E7">
            <w:pPr>
              <w:ind w:firstLineChars="0" w:firstLine="0"/>
              <w:jc w:val="center"/>
              <w:rPr>
                <w:rFonts w:cs="仿宋_GB2312"/>
                <w:b/>
                <w:bCs/>
                <w:sz w:val="28"/>
                <w:szCs w:val="28"/>
              </w:rPr>
            </w:pPr>
            <w:r>
              <w:rPr>
                <w:rFonts w:cs="仿宋_GB2312" w:hint="eastAsia"/>
                <w:b/>
                <w:bCs/>
                <w:sz w:val="28"/>
                <w:szCs w:val="28"/>
              </w:rPr>
              <w:t>2020年</w:t>
            </w:r>
          </w:p>
        </w:tc>
        <w:tc>
          <w:tcPr>
            <w:tcW w:w="1186" w:type="dxa"/>
            <w:vAlign w:val="center"/>
          </w:tcPr>
          <w:p w:rsidR="002E422D" w:rsidRDefault="007E77E7">
            <w:pPr>
              <w:ind w:firstLineChars="0" w:firstLine="0"/>
              <w:jc w:val="center"/>
              <w:rPr>
                <w:rFonts w:cs="仿宋_GB2312"/>
                <w:b/>
                <w:bCs/>
                <w:sz w:val="28"/>
                <w:szCs w:val="28"/>
              </w:rPr>
            </w:pPr>
            <w:r>
              <w:rPr>
                <w:rFonts w:cs="仿宋_GB2312" w:hint="eastAsia"/>
                <w:b/>
                <w:bCs/>
                <w:sz w:val="28"/>
                <w:szCs w:val="28"/>
              </w:rPr>
              <w:t>2025年</w:t>
            </w:r>
          </w:p>
        </w:tc>
        <w:tc>
          <w:tcPr>
            <w:tcW w:w="1113" w:type="dxa"/>
            <w:vAlign w:val="center"/>
          </w:tcPr>
          <w:p w:rsidR="002E422D" w:rsidRDefault="007E77E7">
            <w:pPr>
              <w:ind w:firstLineChars="0" w:firstLine="0"/>
              <w:jc w:val="center"/>
              <w:rPr>
                <w:rFonts w:cs="仿宋_GB2312"/>
                <w:b/>
                <w:bCs/>
                <w:sz w:val="28"/>
                <w:szCs w:val="28"/>
              </w:rPr>
            </w:pPr>
            <w:r>
              <w:rPr>
                <w:rFonts w:cs="仿宋_GB2312" w:hint="eastAsia"/>
                <w:b/>
                <w:bCs/>
                <w:sz w:val="28"/>
                <w:szCs w:val="28"/>
              </w:rPr>
              <w:t>属性</w:t>
            </w:r>
          </w:p>
        </w:tc>
      </w:tr>
      <w:tr w:rsidR="002E422D">
        <w:trPr>
          <w:jc w:val="center"/>
        </w:trPr>
        <w:tc>
          <w:tcPr>
            <w:tcW w:w="8519" w:type="dxa"/>
            <w:gridSpan w:val="5"/>
            <w:vAlign w:val="center"/>
          </w:tcPr>
          <w:p w:rsidR="002E422D" w:rsidRDefault="007E77E7">
            <w:pPr>
              <w:ind w:firstLineChars="0" w:firstLine="0"/>
              <w:jc w:val="left"/>
              <w:rPr>
                <w:rFonts w:cs="仿宋_GB2312"/>
                <w:b/>
                <w:bCs/>
                <w:sz w:val="28"/>
                <w:szCs w:val="28"/>
              </w:rPr>
            </w:pPr>
            <w:r>
              <w:rPr>
                <w:rFonts w:cs="仿宋_GB2312" w:hint="eastAsia"/>
                <w:b/>
                <w:bCs/>
                <w:sz w:val="28"/>
                <w:szCs w:val="28"/>
              </w:rPr>
              <w:t>产业规模</w:t>
            </w:r>
          </w:p>
        </w:tc>
      </w:tr>
      <w:tr w:rsidR="002E422D">
        <w:trPr>
          <w:jc w:val="center"/>
        </w:trPr>
        <w:tc>
          <w:tcPr>
            <w:tcW w:w="520" w:type="dxa"/>
            <w:vAlign w:val="center"/>
          </w:tcPr>
          <w:p w:rsidR="002E422D" w:rsidRDefault="007E77E7">
            <w:pPr>
              <w:ind w:firstLineChars="0" w:firstLine="0"/>
              <w:jc w:val="center"/>
              <w:rPr>
                <w:rFonts w:cs="仿宋_GB2312"/>
                <w:sz w:val="28"/>
                <w:szCs w:val="28"/>
              </w:rPr>
            </w:pPr>
            <w:r>
              <w:rPr>
                <w:rFonts w:cs="仿宋_GB2312" w:hint="eastAsia"/>
                <w:sz w:val="28"/>
                <w:szCs w:val="28"/>
              </w:rPr>
              <w:t>1</w:t>
            </w:r>
          </w:p>
        </w:tc>
        <w:tc>
          <w:tcPr>
            <w:tcW w:w="4495" w:type="dxa"/>
            <w:vAlign w:val="center"/>
          </w:tcPr>
          <w:p w:rsidR="002E422D" w:rsidRDefault="007E77E7">
            <w:pPr>
              <w:ind w:firstLineChars="0" w:firstLine="0"/>
              <w:jc w:val="left"/>
              <w:rPr>
                <w:rFonts w:cs="仿宋_GB2312"/>
                <w:sz w:val="28"/>
                <w:szCs w:val="28"/>
              </w:rPr>
            </w:pPr>
            <w:r>
              <w:rPr>
                <w:rFonts w:cs="仿宋_GB2312" w:hint="eastAsia"/>
                <w:sz w:val="28"/>
                <w:szCs w:val="28"/>
              </w:rPr>
              <w:t>新材料产业产值（亿元）</w:t>
            </w:r>
          </w:p>
        </w:tc>
        <w:tc>
          <w:tcPr>
            <w:tcW w:w="1205" w:type="dxa"/>
            <w:vAlign w:val="center"/>
          </w:tcPr>
          <w:p w:rsidR="002E422D" w:rsidRDefault="00A0383E">
            <w:pPr>
              <w:ind w:firstLineChars="0" w:firstLine="0"/>
              <w:jc w:val="center"/>
              <w:rPr>
                <w:rFonts w:cs="仿宋_GB2312"/>
                <w:sz w:val="28"/>
                <w:szCs w:val="28"/>
              </w:rPr>
            </w:pPr>
            <w:r>
              <w:rPr>
                <w:rFonts w:cs="仿宋_GB2312" w:hint="eastAsia"/>
                <w:sz w:val="28"/>
                <w:szCs w:val="28"/>
              </w:rPr>
              <w:t>3.93</w:t>
            </w:r>
          </w:p>
        </w:tc>
        <w:tc>
          <w:tcPr>
            <w:tcW w:w="1186" w:type="dxa"/>
            <w:vAlign w:val="center"/>
          </w:tcPr>
          <w:p w:rsidR="002E422D" w:rsidRDefault="00A0383E">
            <w:pPr>
              <w:ind w:firstLineChars="0" w:firstLine="0"/>
              <w:jc w:val="center"/>
              <w:rPr>
                <w:rFonts w:cs="仿宋_GB2312"/>
                <w:sz w:val="28"/>
                <w:szCs w:val="28"/>
              </w:rPr>
            </w:pPr>
            <w:r>
              <w:rPr>
                <w:rFonts w:cs="仿宋_GB2312" w:hint="eastAsia"/>
                <w:sz w:val="28"/>
                <w:szCs w:val="28"/>
              </w:rPr>
              <w:t>10</w:t>
            </w:r>
          </w:p>
        </w:tc>
        <w:tc>
          <w:tcPr>
            <w:tcW w:w="1113" w:type="dxa"/>
            <w:vAlign w:val="center"/>
          </w:tcPr>
          <w:p w:rsidR="002E422D" w:rsidRDefault="007E77E7">
            <w:pPr>
              <w:ind w:firstLineChars="0" w:firstLine="0"/>
              <w:jc w:val="center"/>
              <w:rPr>
                <w:rFonts w:cs="仿宋_GB2312"/>
                <w:sz w:val="28"/>
                <w:szCs w:val="28"/>
              </w:rPr>
            </w:pPr>
            <w:r>
              <w:rPr>
                <w:rFonts w:cs="仿宋_GB2312" w:hint="eastAsia"/>
                <w:sz w:val="28"/>
                <w:szCs w:val="28"/>
              </w:rPr>
              <w:t>预期性</w:t>
            </w:r>
          </w:p>
        </w:tc>
      </w:tr>
      <w:tr w:rsidR="002E422D">
        <w:trPr>
          <w:jc w:val="center"/>
        </w:trPr>
        <w:tc>
          <w:tcPr>
            <w:tcW w:w="520" w:type="dxa"/>
            <w:vAlign w:val="center"/>
          </w:tcPr>
          <w:p w:rsidR="002E422D" w:rsidRDefault="007E77E7">
            <w:pPr>
              <w:ind w:firstLineChars="0" w:firstLine="0"/>
              <w:jc w:val="center"/>
              <w:rPr>
                <w:rFonts w:cs="仿宋_GB2312"/>
                <w:sz w:val="28"/>
                <w:szCs w:val="28"/>
              </w:rPr>
            </w:pPr>
            <w:r>
              <w:rPr>
                <w:rFonts w:cs="仿宋_GB2312" w:hint="eastAsia"/>
                <w:sz w:val="28"/>
                <w:szCs w:val="28"/>
              </w:rPr>
              <w:lastRenderedPageBreak/>
              <w:t>2</w:t>
            </w:r>
          </w:p>
        </w:tc>
        <w:tc>
          <w:tcPr>
            <w:tcW w:w="4495" w:type="dxa"/>
            <w:vAlign w:val="center"/>
          </w:tcPr>
          <w:p w:rsidR="002E422D" w:rsidRDefault="007E77E7">
            <w:pPr>
              <w:ind w:firstLineChars="0" w:firstLine="0"/>
              <w:jc w:val="left"/>
              <w:rPr>
                <w:rFonts w:cs="仿宋_GB2312"/>
                <w:sz w:val="28"/>
                <w:szCs w:val="28"/>
              </w:rPr>
            </w:pPr>
            <w:r>
              <w:rPr>
                <w:rFonts w:cs="仿宋_GB2312" w:hint="eastAsia"/>
                <w:sz w:val="28"/>
                <w:szCs w:val="28"/>
              </w:rPr>
              <w:t>新一代信息技术产业产值（亿元）</w:t>
            </w:r>
          </w:p>
        </w:tc>
        <w:tc>
          <w:tcPr>
            <w:tcW w:w="1205" w:type="dxa"/>
            <w:vAlign w:val="center"/>
          </w:tcPr>
          <w:p w:rsidR="002E422D" w:rsidRDefault="00A0383E">
            <w:pPr>
              <w:ind w:firstLineChars="0" w:firstLine="0"/>
              <w:jc w:val="center"/>
              <w:rPr>
                <w:rFonts w:cs="仿宋_GB2312"/>
                <w:sz w:val="28"/>
                <w:szCs w:val="28"/>
              </w:rPr>
            </w:pPr>
            <w:r>
              <w:rPr>
                <w:rFonts w:cs="仿宋_GB2312" w:hint="eastAsia"/>
                <w:sz w:val="28"/>
                <w:szCs w:val="28"/>
              </w:rPr>
              <w:t>16.46</w:t>
            </w:r>
          </w:p>
        </w:tc>
        <w:tc>
          <w:tcPr>
            <w:tcW w:w="1186" w:type="dxa"/>
            <w:vAlign w:val="center"/>
          </w:tcPr>
          <w:p w:rsidR="002E422D" w:rsidRDefault="00A0383E">
            <w:pPr>
              <w:ind w:firstLineChars="0" w:firstLine="0"/>
              <w:jc w:val="center"/>
              <w:rPr>
                <w:rFonts w:cs="仿宋_GB2312"/>
                <w:sz w:val="28"/>
                <w:szCs w:val="28"/>
              </w:rPr>
            </w:pPr>
            <w:r>
              <w:rPr>
                <w:rFonts w:cs="仿宋_GB2312" w:hint="eastAsia"/>
                <w:sz w:val="28"/>
                <w:szCs w:val="28"/>
              </w:rPr>
              <w:t>50</w:t>
            </w:r>
          </w:p>
        </w:tc>
        <w:tc>
          <w:tcPr>
            <w:tcW w:w="1113" w:type="dxa"/>
            <w:vAlign w:val="center"/>
          </w:tcPr>
          <w:p w:rsidR="002E422D" w:rsidRDefault="007E77E7">
            <w:pPr>
              <w:ind w:firstLineChars="0" w:firstLine="0"/>
              <w:jc w:val="center"/>
              <w:rPr>
                <w:rFonts w:cs="仿宋_GB2312"/>
                <w:sz w:val="28"/>
                <w:szCs w:val="28"/>
              </w:rPr>
            </w:pPr>
            <w:r>
              <w:rPr>
                <w:rFonts w:cs="仿宋_GB2312" w:hint="eastAsia"/>
                <w:sz w:val="28"/>
                <w:szCs w:val="28"/>
              </w:rPr>
              <w:t>预期性</w:t>
            </w:r>
          </w:p>
        </w:tc>
      </w:tr>
      <w:tr w:rsidR="002E422D">
        <w:trPr>
          <w:jc w:val="center"/>
        </w:trPr>
        <w:tc>
          <w:tcPr>
            <w:tcW w:w="520" w:type="dxa"/>
            <w:vAlign w:val="center"/>
          </w:tcPr>
          <w:p w:rsidR="002E422D" w:rsidRDefault="007E77E7">
            <w:pPr>
              <w:ind w:firstLineChars="0" w:firstLine="0"/>
              <w:jc w:val="center"/>
              <w:rPr>
                <w:rFonts w:cs="仿宋_GB2312"/>
                <w:sz w:val="28"/>
                <w:szCs w:val="28"/>
              </w:rPr>
            </w:pPr>
            <w:r>
              <w:rPr>
                <w:rFonts w:cs="仿宋_GB2312" w:hint="eastAsia"/>
                <w:sz w:val="28"/>
                <w:szCs w:val="28"/>
              </w:rPr>
              <w:t>3</w:t>
            </w:r>
          </w:p>
        </w:tc>
        <w:tc>
          <w:tcPr>
            <w:tcW w:w="4495" w:type="dxa"/>
            <w:vAlign w:val="center"/>
          </w:tcPr>
          <w:p w:rsidR="002E422D" w:rsidRDefault="00A0383E" w:rsidP="005A601B">
            <w:pPr>
              <w:ind w:firstLineChars="0" w:firstLine="0"/>
              <w:jc w:val="left"/>
              <w:rPr>
                <w:rFonts w:cs="仿宋_GB2312"/>
                <w:sz w:val="28"/>
                <w:szCs w:val="28"/>
              </w:rPr>
            </w:pPr>
            <w:r>
              <w:rPr>
                <w:rFonts w:cs="仿宋_GB2312" w:hint="eastAsia"/>
                <w:sz w:val="28"/>
                <w:szCs w:val="28"/>
              </w:rPr>
              <w:t>新</w:t>
            </w:r>
            <w:r w:rsidR="005A601B">
              <w:rPr>
                <w:rFonts w:cs="仿宋_GB2312" w:hint="eastAsia"/>
                <w:sz w:val="28"/>
                <w:szCs w:val="28"/>
              </w:rPr>
              <w:t>医疗</w:t>
            </w:r>
            <w:r w:rsidR="007E77E7">
              <w:rPr>
                <w:rFonts w:cs="仿宋_GB2312" w:hint="eastAsia"/>
                <w:sz w:val="28"/>
                <w:szCs w:val="28"/>
              </w:rPr>
              <w:t>产业产值（亿元）</w:t>
            </w:r>
          </w:p>
        </w:tc>
        <w:tc>
          <w:tcPr>
            <w:tcW w:w="1205" w:type="dxa"/>
            <w:vAlign w:val="center"/>
          </w:tcPr>
          <w:p w:rsidR="002E422D" w:rsidRDefault="00A0383E">
            <w:pPr>
              <w:ind w:firstLineChars="0" w:firstLine="0"/>
              <w:jc w:val="center"/>
              <w:rPr>
                <w:rFonts w:cs="仿宋_GB2312"/>
                <w:sz w:val="28"/>
                <w:szCs w:val="28"/>
              </w:rPr>
            </w:pPr>
            <w:r>
              <w:rPr>
                <w:rFonts w:cs="仿宋_GB2312" w:hint="eastAsia"/>
                <w:sz w:val="28"/>
                <w:szCs w:val="28"/>
              </w:rPr>
              <w:t>8.47</w:t>
            </w:r>
          </w:p>
        </w:tc>
        <w:tc>
          <w:tcPr>
            <w:tcW w:w="1186" w:type="dxa"/>
            <w:vAlign w:val="center"/>
          </w:tcPr>
          <w:p w:rsidR="002E422D" w:rsidRDefault="00A0383E">
            <w:pPr>
              <w:ind w:firstLineChars="0" w:firstLine="0"/>
              <w:jc w:val="center"/>
              <w:rPr>
                <w:rFonts w:cs="仿宋_GB2312"/>
                <w:sz w:val="28"/>
                <w:szCs w:val="28"/>
              </w:rPr>
            </w:pPr>
            <w:r>
              <w:rPr>
                <w:rFonts w:cs="仿宋_GB2312" w:hint="eastAsia"/>
                <w:sz w:val="28"/>
                <w:szCs w:val="28"/>
              </w:rPr>
              <w:t>20</w:t>
            </w:r>
          </w:p>
        </w:tc>
        <w:tc>
          <w:tcPr>
            <w:tcW w:w="1113" w:type="dxa"/>
            <w:vAlign w:val="center"/>
          </w:tcPr>
          <w:p w:rsidR="002E422D" w:rsidRDefault="007E77E7">
            <w:pPr>
              <w:ind w:firstLineChars="0" w:firstLine="0"/>
              <w:jc w:val="center"/>
              <w:rPr>
                <w:rFonts w:cs="仿宋_GB2312"/>
                <w:sz w:val="28"/>
                <w:szCs w:val="28"/>
              </w:rPr>
            </w:pPr>
            <w:r>
              <w:rPr>
                <w:rFonts w:cs="仿宋_GB2312" w:hint="eastAsia"/>
                <w:sz w:val="28"/>
                <w:szCs w:val="28"/>
              </w:rPr>
              <w:t>预期性</w:t>
            </w:r>
          </w:p>
        </w:tc>
      </w:tr>
      <w:tr w:rsidR="00A0383E">
        <w:trPr>
          <w:jc w:val="center"/>
        </w:trPr>
        <w:tc>
          <w:tcPr>
            <w:tcW w:w="520" w:type="dxa"/>
            <w:vAlign w:val="center"/>
          </w:tcPr>
          <w:p w:rsidR="00A0383E" w:rsidRDefault="00A0383E">
            <w:pPr>
              <w:ind w:firstLineChars="0" w:firstLine="0"/>
              <w:jc w:val="center"/>
              <w:rPr>
                <w:rFonts w:cs="仿宋_GB2312"/>
                <w:sz w:val="28"/>
                <w:szCs w:val="28"/>
              </w:rPr>
            </w:pPr>
            <w:r>
              <w:rPr>
                <w:rFonts w:cs="仿宋_GB2312" w:hint="eastAsia"/>
                <w:sz w:val="28"/>
                <w:szCs w:val="28"/>
              </w:rPr>
              <w:t>4</w:t>
            </w:r>
          </w:p>
        </w:tc>
        <w:tc>
          <w:tcPr>
            <w:tcW w:w="4495" w:type="dxa"/>
            <w:vAlign w:val="center"/>
          </w:tcPr>
          <w:p w:rsidR="00A0383E" w:rsidRDefault="00A0383E">
            <w:pPr>
              <w:ind w:firstLineChars="0" w:firstLine="0"/>
              <w:jc w:val="left"/>
              <w:rPr>
                <w:rFonts w:cs="仿宋_GB2312"/>
                <w:sz w:val="28"/>
                <w:szCs w:val="28"/>
              </w:rPr>
            </w:pPr>
            <w:r>
              <w:rPr>
                <w:rFonts w:cs="仿宋_GB2312" w:hint="eastAsia"/>
                <w:sz w:val="28"/>
                <w:szCs w:val="28"/>
              </w:rPr>
              <w:t>新能源产业产值（亿元）</w:t>
            </w:r>
          </w:p>
        </w:tc>
        <w:tc>
          <w:tcPr>
            <w:tcW w:w="1205" w:type="dxa"/>
            <w:vAlign w:val="center"/>
          </w:tcPr>
          <w:p w:rsidR="00A0383E" w:rsidRDefault="00A0383E">
            <w:pPr>
              <w:ind w:firstLineChars="0" w:firstLine="0"/>
              <w:jc w:val="center"/>
              <w:rPr>
                <w:rFonts w:cs="仿宋_GB2312"/>
                <w:sz w:val="28"/>
                <w:szCs w:val="28"/>
              </w:rPr>
            </w:pPr>
            <w:r>
              <w:rPr>
                <w:rFonts w:cs="仿宋_GB2312" w:hint="eastAsia"/>
                <w:sz w:val="28"/>
                <w:szCs w:val="28"/>
              </w:rPr>
              <w:t>1.82</w:t>
            </w:r>
          </w:p>
        </w:tc>
        <w:tc>
          <w:tcPr>
            <w:tcW w:w="1186" w:type="dxa"/>
            <w:vAlign w:val="center"/>
          </w:tcPr>
          <w:p w:rsidR="00A0383E" w:rsidRDefault="00A0383E">
            <w:pPr>
              <w:ind w:firstLineChars="0" w:firstLine="0"/>
              <w:jc w:val="center"/>
              <w:rPr>
                <w:rFonts w:cs="仿宋_GB2312"/>
                <w:sz w:val="28"/>
                <w:szCs w:val="28"/>
              </w:rPr>
            </w:pPr>
            <w:r>
              <w:rPr>
                <w:rFonts w:cs="仿宋_GB2312" w:hint="eastAsia"/>
                <w:sz w:val="28"/>
                <w:szCs w:val="28"/>
              </w:rPr>
              <w:t>10</w:t>
            </w:r>
          </w:p>
        </w:tc>
        <w:tc>
          <w:tcPr>
            <w:tcW w:w="1113" w:type="dxa"/>
            <w:vAlign w:val="center"/>
          </w:tcPr>
          <w:p w:rsidR="00A0383E" w:rsidRDefault="00BF5E85">
            <w:pPr>
              <w:ind w:firstLineChars="0" w:firstLine="0"/>
              <w:jc w:val="center"/>
              <w:rPr>
                <w:rFonts w:cs="仿宋_GB2312"/>
                <w:sz w:val="28"/>
                <w:szCs w:val="28"/>
              </w:rPr>
            </w:pPr>
            <w:r>
              <w:rPr>
                <w:rFonts w:cs="仿宋_GB2312" w:hint="eastAsia"/>
                <w:sz w:val="28"/>
                <w:szCs w:val="28"/>
              </w:rPr>
              <w:t>预期性</w:t>
            </w:r>
          </w:p>
        </w:tc>
      </w:tr>
      <w:tr w:rsidR="002E422D">
        <w:trPr>
          <w:jc w:val="center"/>
        </w:trPr>
        <w:tc>
          <w:tcPr>
            <w:tcW w:w="8519" w:type="dxa"/>
            <w:gridSpan w:val="5"/>
            <w:vAlign w:val="center"/>
          </w:tcPr>
          <w:p w:rsidR="002E422D" w:rsidRDefault="007E77E7">
            <w:pPr>
              <w:ind w:firstLineChars="0" w:firstLine="0"/>
              <w:jc w:val="left"/>
              <w:rPr>
                <w:rFonts w:cs="仿宋_GB2312"/>
                <w:sz w:val="28"/>
                <w:szCs w:val="28"/>
              </w:rPr>
            </w:pPr>
            <w:r>
              <w:rPr>
                <w:rFonts w:cs="仿宋_GB2312" w:hint="eastAsia"/>
                <w:b/>
                <w:bCs/>
                <w:sz w:val="28"/>
                <w:szCs w:val="28"/>
              </w:rPr>
              <w:t>创新能力</w:t>
            </w:r>
          </w:p>
        </w:tc>
      </w:tr>
      <w:tr w:rsidR="002E422D">
        <w:trPr>
          <w:jc w:val="center"/>
        </w:trPr>
        <w:tc>
          <w:tcPr>
            <w:tcW w:w="520" w:type="dxa"/>
            <w:vAlign w:val="center"/>
          </w:tcPr>
          <w:p w:rsidR="002E422D" w:rsidRDefault="007E77E7">
            <w:pPr>
              <w:ind w:firstLineChars="0" w:firstLine="0"/>
              <w:jc w:val="center"/>
              <w:rPr>
                <w:rFonts w:cs="仿宋_GB2312"/>
                <w:sz w:val="28"/>
                <w:szCs w:val="28"/>
              </w:rPr>
            </w:pPr>
            <w:r>
              <w:rPr>
                <w:rFonts w:cs="仿宋_GB2312" w:hint="eastAsia"/>
                <w:sz w:val="28"/>
                <w:szCs w:val="28"/>
              </w:rPr>
              <w:t>4</w:t>
            </w:r>
          </w:p>
        </w:tc>
        <w:tc>
          <w:tcPr>
            <w:tcW w:w="4495" w:type="dxa"/>
            <w:vAlign w:val="center"/>
          </w:tcPr>
          <w:p w:rsidR="002E422D" w:rsidRDefault="007E77E7">
            <w:pPr>
              <w:ind w:firstLineChars="0" w:firstLine="0"/>
              <w:jc w:val="left"/>
              <w:rPr>
                <w:rFonts w:cs="仿宋_GB2312"/>
                <w:sz w:val="28"/>
                <w:szCs w:val="28"/>
              </w:rPr>
            </w:pPr>
            <w:r>
              <w:rPr>
                <w:rFonts w:cs="仿宋_GB2312" w:hint="eastAsia"/>
                <w:sz w:val="28"/>
                <w:szCs w:val="28"/>
              </w:rPr>
              <w:t>研究与开发经费支出占GDP比重（%）</w:t>
            </w:r>
          </w:p>
        </w:tc>
        <w:tc>
          <w:tcPr>
            <w:tcW w:w="1205" w:type="dxa"/>
            <w:vAlign w:val="center"/>
          </w:tcPr>
          <w:p w:rsidR="002E422D" w:rsidRDefault="007E77E7">
            <w:pPr>
              <w:ind w:firstLineChars="0" w:firstLine="0"/>
              <w:jc w:val="center"/>
              <w:rPr>
                <w:rFonts w:cs="仿宋_GB2312"/>
                <w:sz w:val="28"/>
                <w:szCs w:val="28"/>
              </w:rPr>
            </w:pPr>
            <w:r>
              <w:rPr>
                <w:rFonts w:cs="仿宋_GB2312" w:hint="eastAsia"/>
                <w:sz w:val="28"/>
                <w:szCs w:val="28"/>
              </w:rPr>
              <w:t>0.3</w:t>
            </w:r>
          </w:p>
        </w:tc>
        <w:tc>
          <w:tcPr>
            <w:tcW w:w="1186" w:type="dxa"/>
            <w:vAlign w:val="center"/>
          </w:tcPr>
          <w:p w:rsidR="002E422D" w:rsidRDefault="007E77E7">
            <w:pPr>
              <w:ind w:firstLineChars="0" w:firstLine="0"/>
              <w:jc w:val="center"/>
              <w:rPr>
                <w:rFonts w:cs="仿宋_GB2312"/>
                <w:sz w:val="28"/>
                <w:szCs w:val="28"/>
              </w:rPr>
            </w:pPr>
            <w:r>
              <w:rPr>
                <w:rFonts w:cs="仿宋_GB2312" w:hint="eastAsia"/>
                <w:sz w:val="28"/>
                <w:szCs w:val="28"/>
              </w:rPr>
              <w:t>1.2</w:t>
            </w:r>
          </w:p>
        </w:tc>
        <w:tc>
          <w:tcPr>
            <w:tcW w:w="1113" w:type="dxa"/>
            <w:vAlign w:val="center"/>
          </w:tcPr>
          <w:p w:rsidR="002E422D" w:rsidRDefault="007E77E7">
            <w:pPr>
              <w:ind w:firstLineChars="0" w:firstLine="0"/>
              <w:jc w:val="center"/>
              <w:rPr>
                <w:rFonts w:cs="仿宋_GB2312"/>
                <w:sz w:val="28"/>
                <w:szCs w:val="28"/>
              </w:rPr>
            </w:pPr>
            <w:r>
              <w:rPr>
                <w:rFonts w:cs="仿宋_GB2312" w:hint="eastAsia"/>
                <w:sz w:val="28"/>
                <w:szCs w:val="28"/>
              </w:rPr>
              <w:t>预期性</w:t>
            </w:r>
          </w:p>
        </w:tc>
      </w:tr>
      <w:tr w:rsidR="002E422D">
        <w:trPr>
          <w:jc w:val="center"/>
        </w:trPr>
        <w:tc>
          <w:tcPr>
            <w:tcW w:w="520" w:type="dxa"/>
            <w:vAlign w:val="center"/>
          </w:tcPr>
          <w:p w:rsidR="002E422D" w:rsidRDefault="007E77E7">
            <w:pPr>
              <w:ind w:firstLineChars="0" w:firstLine="0"/>
              <w:jc w:val="center"/>
              <w:rPr>
                <w:rFonts w:cs="仿宋_GB2312"/>
                <w:sz w:val="28"/>
                <w:szCs w:val="28"/>
              </w:rPr>
            </w:pPr>
            <w:r>
              <w:rPr>
                <w:rFonts w:cs="仿宋_GB2312" w:hint="eastAsia"/>
                <w:sz w:val="28"/>
                <w:szCs w:val="28"/>
              </w:rPr>
              <w:t>5</w:t>
            </w:r>
          </w:p>
        </w:tc>
        <w:tc>
          <w:tcPr>
            <w:tcW w:w="4495" w:type="dxa"/>
            <w:vAlign w:val="center"/>
          </w:tcPr>
          <w:p w:rsidR="002E422D" w:rsidRDefault="007E77E7">
            <w:pPr>
              <w:ind w:firstLineChars="0" w:firstLine="0"/>
              <w:jc w:val="left"/>
              <w:rPr>
                <w:rFonts w:cs="仿宋_GB2312"/>
                <w:sz w:val="28"/>
                <w:szCs w:val="28"/>
              </w:rPr>
            </w:pPr>
            <w:r>
              <w:rPr>
                <w:rFonts w:cs="仿宋_GB2312" w:hint="eastAsia"/>
                <w:sz w:val="28"/>
                <w:szCs w:val="28"/>
              </w:rPr>
              <w:t>每万人发明专利拥有量（件）</w:t>
            </w:r>
          </w:p>
        </w:tc>
        <w:tc>
          <w:tcPr>
            <w:tcW w:w="1205" w:type="dxa"/>
            <w:vAlign w:val="center"/>
          </w:tcPr>
          <w:p w:rsidR="002E422D" w:rsidRDefault="007E77E7">
            <w:pPr>
              <w:ind w:firstLineChars="0" w:firstLine="0"/>
              <w:jc w:val="center"/>
              <w:rPr>
                <w:rFonts w:cs="仿宋_GB2312"/>
                <w:sz w:val="28"/>
                <w:szCs w:val="28"/>
              </w:rPr>
            </w:pPr>
            <w:r>
              <w:rPr>
                <w:rFonts w:cs="仿宋_GB2312" w:hint="eastAsia"/>
                <w:sz w:val="28"/>
                <w:szCs w:val="28"/>
              </w:rPr>
              <w:t>1.3</w:t>
            </w:r>
          </w:p>
        </w:tc>
        <w:tc>
          <w:tcPr>
            <w:tcW w:w="1186" w:type="dxa"/>
            <w:vAlign w:val="center"/>
          </w:tcPr>
          <w:p w:rsidR="002E422D" w:rsidRDefault="007E77E7">
            <w:pPr>
              <w:ind w:firstLineChars="0" w:firstLine="0"/>
              <w:jc w:val="center"/>
              <w:rPr>
                <w:rFonts w:cs="仿宋_GB2312"/>
                <w:sz w:val="28"/>
                <w:szCs w:val="28"/>
              </w:rPr>
            </w:pPr>
            <w:r>
              <w:rPr>
                <w:rFonts w:cs="仿宋_GB2312" w:hint="eastAsia"/>
                <w:sz w:val="28"/>
                <w:szCs w:val="28"/>
              </w:rPr>
              <w:t>1.35</w:t>
            </w:r>
          </w:p>
        </w:tc>
        <w:tc>
          <w:tcPr>
            <w:tcW w:w="1113" w:type="dxa"/>
            <w:vAlign w:val="center"/>
          </w:tcPr>
          <w:p w:rsidR="002E422D" w:rsidRDefault="007E77E7">
            <w:pPr>
              <w:ind w:firstLineChars="0" w:firstLine="0"/>
              <w:jc w:val="center"/>
              <w:rPr>
                <w:rFonts w:cs="仿宋_GB2312"/>
                <w:sz w:val="28"/>
                <w:szCs w:val="28"/>
              </w:rPr>
            </w:pPr>
            <w:r>
              <w:rPr>
                <w:rFonts w:cs="仿宋_GB2312" w:hint="eastAsia"/>
                <w:sz w:val="28"/>
                <w:szCs w:val="28"/>
              </w:rPr>
              <w:t>预期性</w:t>
            </w:r>
          </w:p>
        </w:tc>
      </w:tr>
      <w:tr w:rsidR="002E422D">
        <w:trPr>
          <w:jc w:val="center"/>
        </w:trPr>
        <w:tc>
          <w:tcPr>
            <w:tcW w:w="8519" w:type="dxa"/>
            <w:gridSpan w:val="5"/>
            <w:vAlign w:val="center"/>
          </w:tcPr>
          <w:p w:rsidR="002E422D" w:rsidRDefault="007E77E7">
            <w:pPr>
              <w:ind w:firstLineChars="0" w:firstLine="0"/>
              <w:jc w:val="left"/>
              <w:rPr>
                <w:rFonts w:cs="仿宋_GB2312"/>
                <w:sz w:val="28"/>
                <w:szCs w:val="28"/>
              </w:rPr>
            </w:pPr>
            <w:r>
              <w:rPr>
                <w:rFonts w:cs="仿宋_GB2312" w:hint="eastAsia"/>
                <w:b/>
                <w:bCs/>
                <w:sz w:val="28"/>
                <w:szCs w:val="28"/>
              </w:rPr>
              <w:t>企业培育</w:t>
            </w:r>
          </w:p>
        </w:tc>
      </w:tr>
      <w:tr w:rsidR="002E422D">
        <w:trPr>
          <w:jc w:val="center"/>
        </w:trPr>
        <w:tc>
          <w:tcPr>
            <w:tcW w:w="520" w:type="dxa"/>
            <w:vAlign w:val="center"/>
          </w:tcPr>
          <w:p w:rsidR="002E422D" w:rsidRDefault="007E77E7">
            <w:pPr>
              <w:ind w:firstLineChars="0" w:firstLine="0"/>
              <w:jc w:val="center"/>
              <w:rPr>
                <w:rFonts w:cs="仿宋_GB2312"/>
                <w:sz w:val="28"/>
                <w:szCs w:val="28"/>
              </w:rPr>
            </w:pPr>
            <w:r>
              <w:rPr>
                <w:rFonts w:cs="仿宋_GB2312" w:hint="eastAsia"/>
                <w:sz w:val="28"/>
                <w:szCs w:val="28"/>
              </w:rPr>
              <w:t>6</w:t>
            </w:r>
          </w:p>
        </w:tc>
        <w:tc>
          <w:tcPr>
            <w:tcW w:w="4495" w:type="dxa"/>
            <w:vAlign w:val="center"/>
          </w:tcPr>
          <w:p w:rsidR="002E422D" w:rsidRDefault="007E77E7">
            <w:pPr>
              <w:ind w:firstLineChars="0" w:firstLine="0"/>
              <w:jc w:val="left"/>
              <w:rPr>
                <w:rFonts w:cs="仿宋_GB2312"/>
                <w:sz w:val="28"/>
                <w:szCs w:val="28"/>
              </w:rPr>
            </w:pPr>
            <w:r>
              <w:rPr>
                <w:rFonts w:cs="仿宋_GB2312" w:hint="eastAsia"/>
                <w:sz w:val="28"/>
                <w:szCs w:val="28"/>
              </w:rPr>
              <w:t>高新技术企业（家）</w:t>
            </w:r>
          </w:p>
        </w:tc>
        <w:tc>
          <w:tcPr>
            <w:tcW w:w="1205" w:type="dxa"/>
            <w:vAlign w:val="center"/>
          </w:tcPr>
          <w:p w:rsidR="002E422D" w:rsidRDefault="007E77E7">
            <w:pPr>
              <w:ind w:firstLineChars="0" w:firstLine="0"/>
              <w:jc w:val="center"/>
              <w:rPr>
                <w:rFonts w:cs="仿宋_GB2312"/>
                <w:sz w:val="28"/>
                <w:szCs w:val="28"/>
              </w:rPr>
            </w:pPr>
            <w:r>
              <w:rPr>
                <w:rFonts w:cs="仿宋_GB2312" w:hint="eastAsia"/>
                <w:sz w:val="28"/>
                <w:szCs w:val="28"/>
              </w:rPr>
              <w:t>242</w:t>
            </w:r>
          </w:p>
        </w:tc>
        <w:tc>
          <w:tcPr>
            <w:tcW w:w="1186" w:type="dxa"/>
            <w:vAlign w:val="center"/>
          </w:tcPr>
          <w:p w:rsidR="002E422D" w:rsidRDefault="007E77E7">
            <w:pPr>
              <w:ind w:firstLineChars="0" w:firstLine="0"/>
              <w:jc w:val="center"/>
              <w:rPr>
                <w:rFonts w:cs="仿宋_GB2312"/>
                <w:sz w:val="28"/>
                <w:szCs w:val="28"/>
              </w:rPr>
            </w:pPr>
            <w:r>
              <w:rPr>
                <w:rFonts w:cs="仿宋_GB2312" w:hint="eastAsia"/>
                <w:sz w:val="28"/>
                <w:szCs w:val="28"/>
              </w:rPr>
              <w:t>300</w:t>
            </w:r>
          </w:p>
        </w:tc>
        <w:tc>
          <w:tcPr>
            <w:tcW w:w="1113" w:type="dxa"/>
            <w:vAlign w:val="center"/>
          </w:tcPr>
          <w:p w:rsidR="002E422D" w:rsidRDefault="007E77E7">
            <w:pPr>
              <w:ind w:firstLineChars="0" w:firstLine="0"/>
              <w:jc w:val="center"/>
              <w:rPr>
                <w:rFonts w:cs="仿宋_GB2312"/>
                <w:sz w:val="28"/>
                <w:szCs w:val="28"/>
              </w:rPr>
            </w:pPr>
            <w:r>
              <w:rPr>
                <w:rFonts w:cs="仿宋_GB2312" w:hint="eastAsia"/>
                <w:sz w:val="28"/>
                <w:szCs w:val="28"/>
              </w:rPr>
              <w:t>预期性</w:t>
            </w:r>
          </w:p>
        </w:tc>
      </w:tr>
      <w:tr w:rsidR="002E422D">
        <w:trPr>
          <w:jc w:val="center"/>
        </w:trPr>
        <w:tc>
          <w:tcPr>
            <w:tcW w:w="8519" w:type="dxa"/>
            <w:gridSpan w:val="5"/>
            <w:vAlign w:val="center"/>
          </w:tcPr>
          <w:p w:rsidR="002E422D" w:rsidRDefault="007E77E7">
            <w:pPr>
              <w:ind w:firstLineChars="0" w:firstLine="0"/>
              <w:jc w:val="left"/>
              <w:rPr>
                <w:rFonts w:cs="仿宋_GB2312"/>
                <w:sz w:val="28"/>
                <w:szCs w:val="28"/>
              </w:rPr>
            </w:pPr>
            <w:r>
              <w:rPr>
                <w:rFonts w:cs="仿宋_GB2312" w:hint="eastAsia"/>
                <w:b/>
                <w:bCs/>
                <w:sz w:val="28"/>
                <w:szCs w:val="28"/>
              </w:rPr>
              <w:t>产业集聚</w:t>
            </w:r>
          </w:p>
        </w:tc>
      </w:tr>
      <w:tr w:rsidR="002E422D">
        <w:trPr>
          <w:jc w:val="center"/>
        </w:trPr>
        <w:tc>
          <w:tcPr>
            <w:tcW w:w="520" w:type="dxa"/>
            <w:vAlign w:val="center"/>
          </w:tcPr>
          <w:p w:rsidR="002E422D" w:rsidRDefault="007E77E7">
            <w:pPr>
              <w:ind w:firstLineChars="0" w:firstLine="0"/>
              <w:jc w:val="center"/>
              <w:rPr>
                <w:rFonts w:cs="仿宋_GB2312"/>
                <w:sz w:val="28"/>
                <w:szCs w:val="28"/>
              </w:rPr>
            </w:pPr>
            <w:r>
              <w:rPr>
                <w:rFonts w:cs="仿宋_GB2312" w:hint="eastAsia"/>
                <w:sz w:val="28"/>
                <w:szCs w:val="28"/>
              </w:rPr>
              <w:t>7</w:t>
            </w:r>
          </w:p>
        </w:tc>
        <w:tc>
          <w:tcPr>
            <w:tcW w:w="4495" w:type="dxa"/>
            <w:vAlign w:val="center"/>
          </w:tcPr>
          <w:p w:rsidR="002E422D" w:rsidRDefault="007E77E7">
            <w:pPr>
              <w:ind w:firstLineChars="0" w:firstLine="0"/>
              <w:jc w:val="left"/>
              <w:rPr>
                <w:rFonts w:cs="仿宋_GB2312"/>
                <w:sz w:val="28"/>
                <w:szCs w:val="28"/>
              </w:rPr>
            </w:pPr>
            <w:r>
              <w:rPr>
                <w:rFonts w:cs="仿宋_GB2312" w:hint="eastAsia"/>
                <w:sz w:val="28"/>
                <w:szCs w:val="28"/>
              </w:rPr>
              <w:t>战略性新兴产业特色园区（</w:t>
            </w:r>
            <w:proofErr w:type="gramStart"/>
            <w:r>
              <w:rPr>
                <w:rFonts w:cs="仿宋_GB2312" w:hint="eastAsia"/>
                <w:sz w:val="28"/>
                <w:szCs w:val="28"/>
              </w:rPr>
              <w:t>个</w:t>
            </w:r>
            <w:proofErr w:type="gramEnd"/>
            <w:r>
              <w:rPr>
                <w:rFonts w:cs="仿宋_GB2312" w:hint="eastAsia"/>
                <w:sz w:val="28"/>
                <w:szCs w:val="28"/>
              </w:rPr>
              <w:t>）</w:t>
            </w:r>
          </w:p>
        </w:tc>
        <w:tc>
          <w:tcPr>
            <w:tcW w:w="1205" w:type="dxa"/>
            <w:vAlign w:val="center"/>
          </w:tcPr>
          <w:p w:rsidR="002E422D" w:rsidRDefault="007E77E7">
            <w:pPr>
              <w:ind w:firstLineChars="0" w:firstLine="0"/>
              <w:jc w:val="center"/>
              <w:rPr>
                <w:rFonts w:cs="仿宋_GB2312"/>
                <w:sz w:val="28"/>
                <w:szCs w:val="28"/>
              </w:rPr>
            </w:pPr>
            <w:r>
              <w:rPr>
                <w:rFonts w:cs="仿宋_GB2312" w:hint="eastAsia"/>
                <w:sz w:val="28"/>
                <w:szCs w:val="28"/>
              </w:rPr>
              <w:t>-</w:t>
            </w:r>
          </w:p>
        </w:tc>
        <w:tc>
          <w:tcPr>
            <w:tcW w:w="1186" w:type="dxa"/>
            <w:vAlign w:val="center"/>
          </w:tcPr>
          <w:p w:rsidR="002E422D" w:rsidRDefault="007E77E7">
            <w:pPr>
              <w:ind w:firstLineChars="0" w:firstLine="0"/>
              <w:jc w:val="center"/>
              <w:rPr>
                <w:rFonts w:cs="仿宋_GB2312"/>
                <w:sz w:val="28"/>
                <w:szCs w:val="28"/>
              </w:rPr>
            </w:pPr>
            <w:r>
              <w:rPr>
                <w:rFonts w:cs="仿宋_GB2312" w:hint="eastAsia"/>
                <w:sz w:val="28"/>
                <w:szCs w:val="28"/>
              </w:rPr>
              <w:t>4</w:t>
            </w:r>
          </w:p>
        </w:tc>
        <w:tc>
          <w:tcPr>
            <w:tcW w:w="1113" w:type="dxa"/>
            <w:vAlign w:val="center"/>
          </w:tcPr>
          <w:p w:rsidR="002E422D" w:rsidRDefault="007E77E7">
            <w:pPr>
              <w:ind w:firstLineChars="0" w:firstLine="0"/>
              <w:jc w:val="center"/>
              <w:rPr>
                <w:rFonts w:cs="仿宋_GB2312"/>
                <w:sz w:val="28"/>
                <w:szCs w:val="28"/>
              </w:rPr>
            </w:pPr>
            <w:r>
              <w:rPr>
                <w:rFonts w:cs="仿宋_GB2312" w:hint="eastAsia"/>
                <w:sz w:val="28"/>
                <w:szCs w:val="28"/>
              </w:rPr>
              <w:t>预期性</w:t>
            </w:r>
          </w:p>
        </w:tc>
      </w:tr>
    </w:tbl>
    <w:p w:rsidR="002E422D" w:rsidRDefault="002E422D">
      <w:pPr>
        <w:ind w:firstLineChars="0" w:firstLine="0"/>
      </w:pPr>
    </w:p>
    <w:p w:rsidR="002E422D" w:rsidRDefault="007E77E7" w:rsidP="007E77E7">
      <w:pPr>
        <w:ind w:firstLine="643"/>
        <w:rPr>
          <w:b/>
          <w:bCs/>
        </w:rPr>
      </w:pPr>
      <w:r>
        <w:rPr>
          <w:b/>
          <w:bCs/>
        </w:rPr>
        <w:br w:type="page"/>
      </w:r>
    </w:p>
    <w:p w:rsidR="002E422D" w:rsidRDefault="007E77E7" w:rsidP="007E77E7">
      <w:pPr>
        <w:pStyle w:val="1"/>
        <w:ind w:firstLine="643"/>
      </w:pPr>
      <w:bookmarkStart w:id="10" w:name="_Toc23109"/>
      <w:r>
        <w:rPr>
          <w:rFonts w:hint="eastAsia"/>
        </w:rPr>
        <w:lastRenderedPageBreak/>
        <w:t>三、重点发展产业</w:t>
      </w:r>
      <w:bookmarkEnd w:id="10"/>
    </w:p>
    <w:p w:rsidR="002E422D" w:rsidRDefault="007E77E7">
      <w:r>
        <w:t>立足我市产业发展基础，结合国家和省相关政策导向，</w:t>
      </w:r>
      <w:r>
        <w:rPr>
          <w:rFonts w:hint="eastAsia"/>
        </w:rPr>
        <w:t>重点发展新材料、新一代信息技术、新</w:t>
      </w:r>
      <w:r w:rsidR="005A601B">
        <w:rPr>
          <w:rFonts w:hint="eastAsia"/>
        </w:rPr>
        <w:t>医疗</w:t>
      </w:r>
      <w:r>
        <w:rPr>
          <w:rFonts w:hint="eastAsia"/>
        </w:rPr>
        <w:t>、新能源等“四新”产业，即</w:t>
      </w:r>
      <w:r>
        <w:t>重点发展铜箔、稀土等新材料产业，高端印制电路板、电声元器件、互联网等新一代信息技术产业，中药种植和加工、医疗设备制造等</w:t>
      </w:r>
      <w:r>
        <w:rPr>
          <w:rFonts w:hint="eastAsia"/>
        </w:rPr>
        <w:t>新</w:t>
      </w:r>
      <w:r w:rsidR="005A601B">
        <w:rPr>
          <w:rFonts w:hint="eastAsia"/>
        </w:rPr>
        <w:t>医疗</w:t>
      </w:r>
      <w:r>
        <w:t>产业，新能源汽车“三电”</w:t>
      </w:r>
      <w:r>
        <w:rPr>
          <w:rFonts w:hint="eastAsia"/>
        </w:rPr>
        <w:t>（即电驱动、电池、电控）</w:t>
      </w:r>
      <w:r>
        <w:t>零部件</w:t>
      </w:r>
      <w:r>
        <w:rPr>
          <w:rFonts w:hint="eastAsia"/>
        </w:rPr>
        <w:t>、</w:t>
      </w:r>
      <w:proofErr w:type="gramStart"/>
      <w:r>
        <w:rPr>
          <w:rFonts w:hint="eastAsia"/>
        </w:rPr>
        <w:t>光伏等新能源</w:t>
      </w:r>
      <w:proofErr w:type="gramEnd"/>
      <w:r>
        <w:rPr>
          <w:rFonts w:hint="eastAsia"/>
        </w:rPr>
        <w:t>产业</w:t>
      </w:r>
      <w:proofErr w:type="gramStart"/>
      <w:r>
        <w:t>产业</w:t>
      </w:r>
      <w:proofErr w:type="gramEnd"/>
      <w:r>
        <w:t>。</w:t>
      </w:r>
    </w:p>
    <w:p w:rsidR="002E422D" w:rsidRDefault="007E77E7" w:rsidP="007E77E7">
      <w:pPr>
        <w:pStyle w:val="2"/>
        <w:ind w:firstLine="643"/>
      </w:pPr>
      <w:bookmarkStart w:id="11" w:name="_Toc14235"/>
      <w:r>
        <w:t>（一）新材料产业</w:t>
      </w:r>
      <w:bookmarkEnd w:id="11"/>
    </w:p>
    <w:p w:rsidR="002E422D" w:rsidRDefault="007E77E7">
      <w:r>
        <w:t>依托新材料的产业发展基础和优势，面向新一代信息技术、新能源汽车等重点产业发展对新型材料的需求，重点发展铜箔、稀土钕铁硼等新型材料，培育壮大一批具有核心竞争力的龙头企业，促进上下游产业链集群发展。到2025年，铜箔产能实现15万吨规模，产值达100亿元左右；稀土产业直接销售收入达到50亿元左右；可降解环保新材料产业产值达70亿元。</w:t>
      </w:r>
    </w:p>
    <w:p w:rsidR="002E422D" w:rsidRDefault="007E77E7" w:rsidP="007E77E7">
      <w:pPr>
        <w:ind w:firstLine="643"/>
        <w:rPr>
          <w:b/>
          <w:bCs/>
        </w:rPr>
      </w:pPr>
      <w:r>
        <w:rPr>
          <w:b/>
          <w:bCs/>
        </w:rPr>
        <w:t>1.</w:t>
      </w:r>
      <w:r>
        <w:rPr>
          <w:rFonts w:hint="eastAsia"/>
          <w:b/>
          <w:bCs/>
        </w:rPr>
        <w:t>铜箔产业</w:t>
      </w:r>
    </w:p>
    <w:p w:rsidR="002E422D" w:rsidRDefault="007E77E7" w:rsidP="007E77E7">
      <w:pPr>
        <w:ind w:firstLine="643"/>
      </w:pPr>
      <w:r>
        <w:rPr>
          <w:rFonts w:hint="eastAsia"/>
          <w:b/>
          <w:bCs/>
        </w:rPr>
        <w:t>发展重点：</w:t>
      </w:r>
      <w:r>
        <w:rPr>
          <w:rFonts w:hint="eastAsia"/>
        </w:rPr>
        <w:t>依托现有铜箔产业发展基础，重点打造“铜材—电子电路铜箔—覆铜板—印制电路板—终端产品”产业链，加快发展“铜材—锂电铜箔—锂电池”的产业链。围绕高频高速电路用铜箔、动力电池用极薄锂电铜箔、高抗拉特种锂电铜箔、挠性电路板用铜箔等高性能类铜箔原材料、装</w:t>
      </w:r>
      <w:r>
        <w:rPr>
          <w:rFonts w:hint="eastAsia"/>
        </w:rPr>
        <w:lastRenderedPageBreak/>
        <w:t>备、应用、资源综合利用等领域开展攻关，提升铜箔产业整体技术产业化水平。</w:t>
      </w:r>
    </w:p>
    <w:p w:rsidR="002E422D" w:rsidRDefault="007E77E7">
      <w:pPr>
        <w:ind w:firstLineChars="0" w:firstLine="0"/>
      </w:pPr>
      <w:r>
        <w:rPr>
          <w:rFonts w:hint="eastAsia"/>
          <w:noProof/>
        </w:rPr>
        <w:drawing>
          <wp:inline distT="0" distB="0" distL="114300" distR="114300">
            <wp:extent cx="5272405" cy="2409190"/>
            <wp:effectExtent l="0" t="0" r="4445" b="0"/>
            <wp:docPr id="1" name="图片 1" descr="1631867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1867333(1)"/>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272405" cy="2409190"/>
                    </a:xfrm>
                    <a:prstGeom prst="rect">
                      <a:avLst/>
                    </a:prstGeom>
                  </pic:spPr>
                </pic:pic>
              </a:graphicData>
            </a:graphic>
          </wp:inline>
        </w:drawing>
      </w:r>
    </w:p>
    <w:p w:rsidR="002E422D" w:rsidRDefault="007E77E7">
      <w:pPr>
        <w:pStyle w:val="a9"/>
      </w:pPr>
      <w:r>
        <w:t>图</w:t>
      </w:r>
      <w:r>
        <w:t>3</w:t>
      </w:r>
      <w:r>
        <w:rPr>
          <w:rFonts w:hint="eastAsia"/>
        </w:rPr>
        <w:t>-</w:t>
      </w:r>
      <w:r>
        <w:t>：</w:t>
      </w:r>
      <w:r>
        <w:rPr>
          <w:rFonts w:hint="eastAsia"/>
        </w:rPr>
        <w:t>铜箔</w:t>
      </w:r>
      <w:r>
        <w:t>产业链结构图</w:t>
      </w:r>
    </w:p>
    <w:p w:rsidR="002E422D" w:rsidRDefault="007E77E7" w:rsidP="007E77E7">
      <w:pPr>
        <w:ind w:firstLine="643"/>
      </w:pPr>
      <w:r>
        <w:rPr>
          <w:rFonts w:hint="eastAsia"/>
          <w:b/>
          <w:bCs/>
        </w:rPr>
        <w:t>发展路径：</w:t>
      </w:r>
      <w:r>
        <w:rPr>
          <w:rFonts w:hint="eastAsia"/>
        </w:rPr>
        <w:t>积极推动建设铜箔新材料特色产业园，夯实铜箔产业发展基础。鼓励企业增资扩产，开展技术改造，扩大产能规模，大力推动嘉</w:t>
      </w:r>
      <w:proofErr w:type="gramStart"/>
      <w:r>
        <w:rPr>
          <w:rFonts w:hint="eastAsia"/>
        </w:rPr>
        <w:t>元科技</w:t>
      </w:r>
      <w:proofErr w:type="gramEnd"/>
      <w:r>
        <w:rPr>
          <w:rFonts w:hint="eastAsia"/>
        </w:rPr>
        <w:t>高性能铜箔项目、超华科技高端铜箔项目、威华集团铜箔项目等重点项目建设。加强产业创新能力建设，积极筹建国家级（铜箔）制造业创新中心、铜箔国家级检测平台、国家级铜箔工程技术研究中心、铜箔研究院等创新研究平台。支持企业通过自主研发、产学研结合、先进技术引进和消化吸收再创新等方式，增强产品研发能力。完善铜箔产业生态，顺应5G、新能源汽车等下游新兴产业发展需求，按照铜箔产业链路线图，着力谋划引进5G设备制造、动力类锂电池制造等项目，持续建链、延链、补链，推动产业集聚集群发展。加强环保设施建设，鼓励企业探索引进或研发无（低）镍、铬添加剂的表面处理技术，推</w:t>
      </w:r>
      <w:r>
        <w:rPr>
          <w:rFonts w:hint="eastAsia"/>
        </w:rPr>
        <w:lastRenderedPageBreak/>
        <w:t>动铜箔产业绿色化、高端化发展。</w:t>
      </w:r>
    </w:p>
    <w:tbl>
      <w:tblPr>
        <w:tblStyle w:val="a8"/>
        <w:tblW w:w="8522" w:type="dxa"/>
        <w:tblLayout w:type="fixed"/>
        <w:tblLook w:val="04A0" w:firstRow="1" w:lastRow="0" w:firstColumn="1" w:lastColumn="0" w:noHBand="0" w:noVBand="1"/>
      </w:tblPr>
      <w:tblGrid>
        <w:gridCol w:w="8522"/>
      </w:tblGrid>
      <w:tr w:rsidR="002E422D">
        <w:tc>
          <w:tcPr>
            <w:tcW w:w="8522" w:type="dxa"/>
          </w:tcPr>
          <w:p w:rsidR="002E422D" w:rsidRDefault="007E77E7">
            <w:pPr>
              <w:ind w:firstLineChars="0" w:firstLine="0"/>
              <w:jc w:val="center"/>
            </w:pPr>
            <w:r>
              <w:rPr>
                <w:rFonts w:hint="eastAsia"/>
                <w:b/>
                <w:bCs/>
                <w:sz w:val="28"/>
                <w:szCs w:val="22"/>
              </w:rPr>
              <w:t>专栏1：建设铜箔特色园区</w:t>
            </w:r>
          </w:p>
        </w:tc>
      </w:tr>
      <w:tr w:rsidR="002E422D">
        <w:tc>
          <w:tcPr>
            <w:tcW w:w="8522" w:type="dxa"/>
          </w:tcPr>
          <w:p w:rsidR="002E422D" w:rsidRDefault="007E77E7">
            <w:pPr>
              <w:ind w:firstLine="560"/>
              <w:rPr>
                <w:sz w:val="28"/>
                <w:szCs w:val="22"/>
              </w:rPr>
            </w:pPr>
            <w:r>
              <w:rPr>
                <w:rFonts w:ascii="Times New Roman" w:hAnsi="Times New Roman" w:cs="Times New Roman" w:hint="eastAsia"/>
                <w:sz w:val="28"/>
                <w:szCs w:val="28"/>
              </w:rPr>
              <w:t>抢抓铜箔产业成功列入《广东省发展先进材料战略性支柱产业集群行动计划（</w:t>
            </w:r>
            <w:r>
              <w:rPr>
                <w:rFonts w:ascii="Times New Roman" w:hAnsi="Times New Roman" w:cs="Times New Roman"/>
                <w:sz w:val="28"/>
                <w:szCs w:val="28"/>
              </w:rPr>
              <w:t>2021—2025</w:t>
            </w:r>
            <w:r>
              <w:rPr>
                <w:rFonts w:ascii="Times New Roman" w:hAnsi="Times New Roman" w:cs="Times New Roman"/>
                <w:sz w:val="28"/>
                <w:szCs w:val="28"/>
              </w:rPr>
              <w:t>年）》中</w:t>
            </w:r>
            <w:r>
              <w:rPr>
                <w:rFonts w:ascii="Times New Roman" w:hAnsi="Times New Roman" w:cs="Times New Roman" w:hint="eastAsia"/>
                <w:sz w:val="28"/>
                <w:szCs w:val="28"/>
              </w:rPr>
              <w:t>“河梅先进材料产业集群”契机，主动</w:t>
            </w:r>
            <w:proofErr w:type="gramStart"/>
            <w:r>
              <w:rPr>
                <w:rFonts w:ascii="Times New Roman" w:hAnsi="Times New Roman" w:cs="Times New Roman" w:hint="eastAsia"/>
                <w:sz w:val="28"/>
                <w:szCs w:val="28"/>
              </w:rPr>
              <w:t>融入省</w:t>
            </w:r>
            <w:proofErr w:type="gramEnd"/>
            <w:r>
              <w:rPr>
                <w:rFonts w:ascii="Times New Roman" w:hAnsi="Times New Roman" w:cs="Times New Roman" w:hint="eastAsia"/>
                <w:sz w:val="28"/>
                <w:szCs w:val="28"/>
              </w:rPr>
              <w:t>20</w:t>
            </w:r>
            <w:r>
              <w:rPr>
                <w:rFonts w:ascii="Times New Roman" w:hAnsi="Times New Roman" w:cs="Times New Roman" w:hint="eastAsia"/>
                <w:sz w:val="28"/>
                <w:szCs w:val="28"/>
              </w:rPr>
              <w:t>大战略性产业集群行动计划，利用城东白渡园区的沙坪、梅州坑、</w:t>
            </w:r>
            <w:proofErr w:type="gramStart"/>
            <w:r>
              <w:rPr>
                <w:rFonts w:ascii="Times New Roman" w:hAnsi="Times New Roman" w:cs="Times New Roman" w:hint="eastAsia"/>
                <w:sz w:val="28"/>
                <w:szCs w:val="28"/>
              </w:rPr>
              <w:t>上坑工业基地</w:t>
            </w:r>
            <w:proofErr w:type="gramEnd"/>
            <w:r>
              <w:rPr>
                <w:rFonts w:ascii="Times New Roman" w:hAnsi="Times New Roman" w:cs="Times New Roman" w:hint="eastAsia"/>
                <w:sz w:val="28"/>
                <w:szCs w:val="28"/>
              </w:rPr>
              <w:t>促进企业增资扩产，与雁洋镇超华、嘉</w:t>
            </w:r>
            <w:proofErr w:type="gramStart"/>
            <w:r>
              <w:rPr>
                <w:rFonts w:ascii="Times New Roman" w:hAnsi="Times New Roman" w:cs="Times New Roman" w:hint="eastAsia"/>
                <w:sz w:val="28"/>
                <w:szCs w:val="28"/>
              </w:rPr>
              <w:t>元科技</w:t>
            </w:r>
            <w:proofErr w:type="gramEnd"/>
            <w:r>
              <w:rPr>
                <w:rFonts w:ascii="Times New Roman" w:hAnsi="Times New Roman" w:cs="Times New Roman" w:hint="eastAsia"/>
                <w:sz w:val="28"/>
                <w:szCs w:val="28"/>
              </w:rPr>
              <w:t>现有的铜箔产业联动发展，以梅县区产业集聚地为主体</w:t>
            </w:r>
            <w:r>
              <w:rPr>
                <w:rFonts w:ascii="Times New Roman" w:hAnsi="Times New Roman" w:cs="Times New Roman" w:hint="eastAsia"/>
                <w:sz w:val="28"/>
                <w:szCs w:val="28"/>
              </w:rPr>
              <w:t>,</w:t>
            </w:r>
            <w:r>
              <w:rPr>
                <w:rFonts w:ascii="Times New Roman" w:hAnsi="Times New Roman" w:cs="Times New Roman" w:hint="eastAsia"/>
                <w:sz w:val="28"/>
                <w:szCs w:val="28"/>
              </w:rPr>
              <w:t>积极打造铜箔新材料特色产业园，构建“一园多区”的铜箔产业发展新局。</w:t>
            </w:r>
          </w:p>
        </w:tc>
      </w:tr>
    </w:tbl>
    <w:p w:rsidR="002E422D" w:rsidRDefault="007E77E7" w:rsidP="007E77E7">
      <w:pPr>
        <w:ind w:firstLine="643"/>
        <w:rPr>
          <w:b/>
          <w:bCs/>
        </w:rPr>
      </w:pPr>
      <w:r>
        <w:rPr>
          <w:b/>
          <w:bCs/>
        </w:rPr>
        <w:t>2.稀土产业</w:t>
      </w:r>
    </w:p>
    <w:p w:rsidR="002E422D" w:rsidRDefault="007E77E7" w:rsidP="007E77E7">
      <w:pPr>
        <w:ind w:firstLine="643"/>
      </w:pPr>
      <w:r>
        <w:rPr>
          <w:rFonts w:hint="eastAsia"/>
          <w:b/>
          <w:bCs/>
        </w:rPr>
        <w:t>发展重点：</w:t>
      </w:r>
      <w:r>
        <w:rPr>
          <w:rFonts w:hint="eastAsia"/>
        </w:rPr>
        <w:t>围绕“稀土开采-冶炼分离-精深加工-应用产品”产业链条建设，推动稀土矿山绿色开采、稀土冶炼企业清洁生产，</w:t>
      </w:r>
      <w:r>
        <w:t>重点发展钕铁硼稀土永磁等稀土新材料及应用产品，争取在稀土催化、稀土生物、稀土医药等新兴稀土新材料领域取得突破</w:t>
      </w:r>
      <w:r>
        <w:rPr>
          <w:rFonts w:hint="eastAsia"/>
        </w:rPr>
        <w:t>，培育形成若干规模大、技术高、质量优、效益好的新型稀土新材料企业，打造在国内处于优势地位的稀土产业集群</w:t>
      </w:r>
      <w:r>
        <w:t>。</w:t>
      </w:r>
    </w:p>
    <w:p w:rsidR="002E422D" w:rsidRDefault="007E77E7">
      <w:pPr>
        <w:ind w:firstLineChars="0" w:firstLine="0"/>
        <w:jc w:val="center"/>
      </w:pPr>
      <w:r>
        <w:rPr>
          <w:rFonts w:ascii="Calibri" w:eastAsia="微软雅黑" w:hint="eastAsia"/>
          <w:noProof/>
        </w:rPr>
        <w:lastRenderedPageBreak/>
        <w:drawing>
          <wp:inline distT="0" distB="0" distL="114300" distR="114300">
            <wp:extent cx="5400040" cy="2858770"/>
            <wp:effectExtent l="0" t="0" r="0" b="0"/>
            <wp:docPr id="8" name="图片 8" descr="1610886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10886780(1)"/>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5400040" cy="2858770"/>
                    </a:xfrm>
                    <a:prstGeom prst="rect">
                      <a:avLst/>
                    </a:prstGeom>
                  </pic:spPr>
                </pic:pic>
              </a:graphicData>
            </a:graphic>
          </wp:inline>
        </w:drawing>
      </w:r>
    </w:p>
    <w:p w:rsidR="002E422D" w:rsidRDefault="007E77E7">
      <w:pPr>
        <w:pStyle w:val="a9"/>
      </w:pPr>
      <w:r>
        <w:t>图</w:t>
      </w:r>
      <w:r>
        <w:t>3-1</w:t>
      </w:r>
      <w:r>
        <w:t>：钕铁硼磁性材料产业链结构图</w:t>
      </w:r>
    </w:p>
    <w:p w:rsidR="002E422D" w:rsidRDefault="007E77E7" w:rsidP="007E77E7">
      <w:pPr>
        <w:ind w:firstLine="643"/>
      </w:pPr>
      <w:r>
        <w:rPr>
          <w:rFonts w:hint="eastAsia"/>
          <w:b/>
          <w:bCs/>
        </w:rPr>
        <w:t>发展路径：</w:t>
      </w:r>
      <w:r>
        <w:rPr>
          <w:rFonts w:hint="eastAsia"/>
        </w:rPr>
        <w:t>加大稀土资源勘查力度，加强与地质专业部门及科研单位的合作，推动稀土资源勘查勘探工作跟上稀土产业发展的要求，为稀土发展提供后备资源保障。加强对稀土资源的保护性开发，提高资源利用效率。</w:t>
      </w:r>
      <w:r>
        <w:t>推广稀土绿色高效开采技术和绿色冶炼分离技术在新项目中的应用，力争实现生产各环节绿色化、低碳化、循环化，积极打造绿色示范矿山、绿色示范工厂。</w:t>
      </w:r>
      <w:r>
        <w:rPr>
          <w:rFonts w:hint="eastAsia"/>
        </w:rPr>
        <w:t>加快推进平远稀土特色产业园建设，完善</w:t>
      </w:r>
      <w:proofErr w:type="gramStart"/>
      <w:r>
        <w:rPr>
          <w:rFonts w:hint="eastAsia"/>
        </w:rPr>
        <w:t>提升省</w:t>
      </w:r>
      <w:proofErr w:type="gramEnd"/>
      <w:r>
        <w:rPr>
          <w:rFonts w:hint="eastAsia"/>
        </w:rPr>
        <w:t>稀土新材料技术研发中心、广东省质量监督稀土产品检验站，夯实稀土材料产业发展基础。强化招商引资，围绕</w:t>
      </w:r>
      <w:r>
        <w:t>稀土永磁、稀土储氢材料、稀土抛光粉三个方面，对接国内稀土应用下游重点企业，重点引进在磁性材料、航空航天、农林等稀土开发和高端应用方面的企业，拓展稀土产业</w:t>
      </w:r>
      <w:proofErr w:type="gramStart"/>
      <w:r>
        <w:t>链持续</w:t>
      </w:r>
      <w:proofErr w:type="gramEnd"/>
      <w:r>
        <w:t>向下游延伸。积极推进平远县磁性材料产业园项目建设，拓展稀土永磁等产品以及磁材应用领域，促进磁材生产</w:t>
      </w:r>
      <w:r>
        <w:lastRenderedPageBreak/>
        <w:t>基地建设，推动梅州磁性材料厂、雅马西新能源、嘉和微</w:t>
      </w:r>
      <w:proofErr w:type="gramStart"/>
      <w:r>
        <w:t>特</w:t>
      </w:r>
      <w:proofErr w:type="gramEnd"/>
      <w:r>
        <w:t>电机等稀土产业下游应用企业发展。</w:t>
      </w:r>
      <w:r>
        <w:rPr>
          <w:rFonts w:hint="eastAsia"/>
        </w:rPr>
        <w:t>支持</w:t>
      </w:r>
      <w:r>
        <w:t>广东</w:t>
      </w:r>
      <w:proofErr w:type="gramStart"/>
      <w:r>
        <w:t>东</w:t>
      </w:r>
      <w:proofErr w:type="gramEnd"/>
      <w:r>
        <w:t>电化广</w:t>
      </w:r>
      <w:proofErr w:type="gramStart"/>
      <w:r>
        <w:t>晟</w:t>
      </w:r>
      <w:proofErr w:type="gramEnd"/>
      <w:r>
        <w:t>稀土高新材料有限公司扩大公司产能利用率和产量</w:t>
      </w:r>
      <w:r>
        <w:rPr>
          <w:rFonts w:hint="eastAsia"/>
        </w:rPr>
        <w:t>，</w:t>
      </w:r>
      <w:r>
        <w:t>促进产品由全部外销到开拓国内市场实现国内外销售</w:t>
      </w:r>
      <w:r>
        <w:rPr>
          <w:rFonts w:hint="eastAsia"/>
        </w:rPr>
        <w:t>。</w:t>
      </w:r>
    </w:p>
    <w:tbl>
      <w:tblPr>
        <w:tblStyle w:val="a8"/>
        <w:tblW w:w="8522" w:type="dxa"/>
        <w:tblLayout w:type="fixed"/>
        <w:tblLook w:val="04A0" w:firstRow="1" w:lastRow="0" w:firstColumn="1" w:lastColumn="0" w:noHBand="0" w:noVBand="1"/>
      </w:tblPr>
      <w:tblGrid>
        <w:gridCol w:w="8522"/>
      </w:tblGrid>
      <w:tr w:rsidR="002E422D">
        <w:tc>
          <w:tcPr>
            <w:tcW w:w="8522" w:type="dxa"/>
          </w:tcPr>
          <w:p w:rsidR="002E422D" w:rsidRDefault="007E77E7">
            <w:pPr>
              <w:ind w:firstLineChars="0" w:firstLine="0"/>
              <w:jc w:val="center"/>
            </w:pPr>
            <w:r>
              <w:rPr>
                <w:rFonts w:hint="eastAsia"/>
                <w:b/>
                <w:bCs/>
                <w:sz w:val="28"/>
                <w:szCs w:val="22"/>
              </w:rPr>
              <w:t>专栏2：稀土特色园区建设</w:t>
            </w:r>
          </w:p>
        </w:tc>
      </w:tr>
      <w:tr w:rsidR="002E422D">
        <w:tc>
          <w:tcPr>
            <w:tcW w:w="8522" w:type="dxa"/>
          </w:tcPr>
          <w:p w:rsidR="002E422D" w:rsidRDefault="007E77E7">
            <w:pPr>
              <w:ind w:firstLine="560"/>
              <w:rPr>
                <w:sz w:val="28"/>
                <w:szCs w:val="22"/>
              </w:rPr>
            </w:pPr>
            <w:r>
              <w:rPr>
                <w:rFonts w:hint="eastAsia"/>
                <w:sz w:val="28"/>
                <w:szCs w:val="22"/>
              </w:rPr>
              <w:t>平远稀土特色产业园：依托平远高新区，</w:t>
            </w:r>
            <w:r>
              <w:rPr>
                <w:sz w:val="28"/>
                <w:szCs w:val="22"/>
              </w:rPr>
              <w:t>利用丰富的稀土矿产资源和现有稀土产业基础，规划打造占地1500亩的稀土特色产业园</w:t>
            </w:r>
            <w:r>
              <w:rPr>
                <w:rFonts w:hint="eastAsia"/>
                <w:sz w:val="28"/>
                <w:szCs w:val="22"/>
              </w:rPr>
              <w:t>。园区以延伸稀土产业链和提高稀土产业附加值为主线,大力发展稀土材料及应用项目，围绕“整合、提升、规范”思路，将稀土产业重心由开采、分离冶炼转移到深加工和产品应用。</w:t>
            </w:r>
          </w:p>
        </w:tc>
      </w:tr>
    </w:tbl>
    <w:p w:rsidR="00BF5E85" w:rsidRDefault="007E77E7" w:rsidP="00BF5E85">
      <w:pPr>
        <w:ind w:firstLine="643"/>
        <w:rPr>
          <w:b/>
          <w:bCs/>
        </w:rPr>
      </w:pPr>
      <w:r>
        <w:rPr>
          <w:b/>
          <w:bCs/>
        </w:rPr>
        <w:t>3.</w:t>
      </w:r>
      <w:r w:rsidR="00BF5E85">
        <w:rPr>
          <w:rFonts w:hint="eastAsia"/>
          <w:b/>
          <w:bCs/>
        </w:rPr>
        <w:t>半导体材料</w:t>
      </w:r>
    </w:p>
    <w:p w:rsidR="00BF5E85" w:rsidRDefault="00BF5E85" w:rsidP="00BF5E85">
      <w:pPr>
        <w:ind w:firstLine="643"/>
      </w:pPr>
      <w:r>
        <w:rPr>
          <w:rFonts w:hint="eastAsia"/>
          <w:b/>
          <w:bCs/>
        </w:rPr>
        <w:t>发展重点：</w:t>
      </w:r>
      <w:r>
        <w:rPr>
          <w:rFonts w:hint="eastAsia"/>
          <w:bCs/>
        </w:rPr>
        <w:t>紧盯</w:t>
      </w:r>
      <w:r w:rsidRPr="000F6FA2">
        <w:rPr>
          <w:rFonts w:hint="eastAsia"/>
          <w:bCs/>
        </w:rPr>
        <w:t>融入全省半导体及集成电路战略性新兴产业集群</w:t>
      </w:r>
      <w:r>
        <w:rPr>
          <w:rFonts w:hint="eastAsia"/>
          <w:bCs/>
        </w:rPr>
        <w:t>目标，</w:t>
      </w:r>
      <w:r w:rsidRPr="000F6FA2">
        <w:rPr>
          <w:rFonts w:hint="eastAsia"/>
        </w:rPr>
        <w:t>围绕半导体及</w:t>
      </w:r>
      <w:r>
        <w:rPr>
          <w:rFonts w:hint="eastAsia"/>
        </w:rPr>
        <w:t>集成电路制造用的辅助材料或耗材，大力发展</w:t>
      </w:r>
      <w:r>
        <w:t>高纯金属溅射靶材</w:t>
      </w:r>
      <w:r>
        <w:rPr>
          <w:rFonts w:hint="eastAsia"/>
        </w:rPr>
        <w:t>、</w:t>
      </w:r>
      <w:proofErr w:type="gramStart"/>
      <w:r>
        <w:t>电子特气</w:t>
      </w:r>
      <w:r>
        <w:rPr>
          <w:rFonts w:hint="eastAsia"/>
        </w:rPr>
        <w:t>和</w:t>
      </w:r>
      <w:proofErr w:type="gramEnd"/>
      <w:r>
        <w:t>超净高纯试剂等电子化学品</w:t>
      </w:r>
      <w:r>
        <w:rPr>
          <w:rFonts w:hint="eastAsia"/>
        </w:rPr>
        <w:t>、</w:t>
      </w:r>
      <w:r>
        <w:t>高纯石英材料</w:t>
      </w:r>
      <w:r>
        <w:rPr>
          <w:rFonts w:hint="eastAsia"/>
        </w:rPr>
        <w:t>、</w:t>
      </w:r>
      <w:r>
        <w:t>含碳化硅镀层的高纯石墨制件</w:t>
      </w:r>
      <w:r>
        <w:rPr>
          <w:rFonts w:hint="eastAsia"/>
        </w:rPr>
        <w:t>等</w:t>
      </w:r>
      <w:r>
        <w:t>。加快培育发展硅单晶材料</w:t>
      </w:r>
      <w:r>
        <w:rPr>
          <w:rFonts w:hint="eastAsia"/>
        </w:rPr>
        <w:t>、</w:t>
      </w:r>
      <w:r>
        <w:t>硅单晶外延材料</w:t>
      </w:r>
      <w:r>
        <w:rPr>
          <w:rFonts w:hint="eastAsia"/>
        </w:rPr>
        <w:t>、</w:t>
      </w:r>
      <w:r>
        <w:t>碳化硅</w:t>
      </w:r>
      <w:r>
        <w:rPr>
          <w:rFonts w:hint="eastAsia"/>
        </w:rPr>
        <w:t>和</w:t>
      </w:r>
      <w:r>
        <w:t>氮化镓</w:t>
      </w:r>
      <w:r>
        <w:rPr>
          <w:rFonts w:hint="eastAsia"/>
        </w:rPr>
        <w:t>、</w:t>
      </w:r>
      <w:proofErr w:type="gramStart"/>
      <w:r>
        <w:t>磷化铟</w:t>
      </w:r>
      <w:r>
        <w:rPr>
          <w:rFonts w:hint="eastAsia"/>
        </w:rPr>
        <w:t>等</w:t>
      </w:r>
      <w:r>
        <w:t>化合物半导体</w:t>
      </w:r>
      <w:proofErr w:type="gramEnd"/>
      <w:r>
        <w:t>单晶材料</w:t>
      </w:r>
      <w:r>
        <w:rPr>
          <w:rFonts w:hint="eastAsia"/>
        </w:rPr>
        <w:t>及相关外延材料。</w:t>
      </w:r>
    </w:p>
    <w:p w:rsidR="00BF5E85" w:rsidRDefault="00BF5E85" w:rsidP="00BF5E85">
      <w:pPr>
        <w:ind w:firstLine="643"/>
      </w:pPr>
      <w:r>
        <w:rPr>
          <w:rFonts w:hint="eastAsia"/>
          <w:b/>
          <w:bCs/>
        </w:rPr>
        <w:t>发展路径：</w:t>
      </w:r>
      <w:r w:rsidRPr="00BF5E85">
        <w:rPr>
          <w:rFonts w:hint="eastAsia"/>
          <w:bCs/>
        </w:rPr>
        <w:t>构建梯次发展的半导体材料体系，每一个材料体系做到单晶、外延、芯片工艺、封装等上下游协同，不断创新，推动先进半导体材料及其辅助材料的可持续发展。</w:t>
      </w:r>
      <w:r>
        <w:rPr>
          <w:rFonts w:hint="eastAsia"/>
          <w:bCs/>
        </w:rPr>
        <w:t>一是围绕成体系发展，</w:t>
      </w:r>
      <w:r w:rsidRPr="00BF5E85">
        <w:rPr>
          <w:bCs/>
        </w:rPr>
        <w:t>及时把握各种新型化合物半导体材料</w:t>
      </w:r>
      <w:r w:rsidRPr="00BF5E85">
        <w:rPr>
          <w:bCs/>
        </w:rPr>
        <w:lastRenderedPageBreak/>
        <w:t>的技术突破和产业化应用的机会，构建自主可控的新型半导体材料体系。</w:t>
      </w:r>
      <w:r>
        <w:rPr>
          <w:rFonts w:hint="eastAsia"/>
          <w:bCs/>
        </w:rPr>
        <w:t>二是围绕</w:t>
      </w:r>
      <w:r w:rsidRPr="00BF5E85">
        <w:rPr>
          <w:rFonts w:hint="eastAsia"/>
          <w:bCs/>
        </w:rPr>
        <w:t>上下游协同发展</w:t>
      </w:r>
      <w:r>
        <w:rPr>
          <w:rFonts w:hint="eastAsia"/>
          <w:bCs/>
        </w:rPr>
        <w:t>，瞄准</w:t>
      </w:r>
      <w:r w:rsidRPr="00BF5E85">
        <w:rPr>
          <w:rFonts w:hint="eastAsia"/>
          <w:bCs/>
        </w:rPr>
        <w:t>原材料、单晶生长和外延</w:t>
      </w:r>
      <w:r>
        <w:rPr>
          <w:rFonts w:hint="eastAsia"/>
          <w:bCs/>
        </w:rPr>
        <w:t>等</w:t>
      </w:r>
      <w:r w:rsidRPr="00BF5E85">
        <w:rPr>
          <w:rFonts w:hint="eastAsia"/>
          <w:bCs/>
        </w:rPr>
        <w:t>半导体产业链</w:t>
      </w:r>
      <w:r>
        <w:rPr>
          <w:rFonts w:hint="eastAsia"/>
          <w:bCs/>
        </w:rPr>
        <w:t>前端，</w:t>
      </w:r>
      <w:r w:rsidRPr="00BF5E85">
        <w:rPr>
          <w:rFonts w:hint="eastAsia"/>
          <w:bCs/>
        </w:rPr>
        <w:t>以提供满足应用需求的器件为目标，通过上下游协同发展实现全产业链的整体技术突破。</w:t>
      </w:r>
      <w:r>
        <w:rPr>
          <w:rFonts w:hint="eastAsia"/>
          <w:bCs/>
        </w:rPr>
        <w:t>三是围绕</w:t>
      </w:r>
      <w:r w:rsidRPr="00BF5E85">
        <w:rPr>
          <w:rFonts w:hint="eastAsia"/>
          <w:bCs/>
        </w:rPr>
        <w:t>可持续发展</w:t>
      </w:r>
      <w:r>
        <w:rPr>
          <w:rFonts w:hint="eastAsia"/>
          <w:bCs/>
        </w:rPr>
        <w:t>，</w:t>
      </w:r>
      <w:r w:rsidRPr="00BF5E85">
        <w:rPr>
          <w:rFonts w:hint="eastAsia"/>
          <w:bCs/>
        </w:rPr>
        <w:t>在实施追赶战略的同时，把握未来技术发展趋势，关注新的材料体系、芯片结构和工艺的发展变化，积极探索与创新，确保可持续发展。</w:t>
      </w:r>
      <w:r>
        <w:rPr>
          <w:rFonts w:hint="eastAsia"/>
        </w:rPr>
        <w:t>结合我市实际，借助燃煤发电企业有利条件，加强半导体材料企业的招商引资，吸引硅片、靶材、基材等关键材料及器件生产企业集聚。积极与中山大学、</w:t>
      </w:r>
      <w:r w:rsidRPr="006F5D47">
        <w:rPr>
          <w:rFonts w:hint="eastAsia"/>
        </w:rPr>
        <w:t>广东省科学院半导体研究所</w:t>
      </w:r>
      <w:r>
        <w:rPr>
          <w:rFonts w:hint="eastAsia"/>
        </w:rPr>
        <w:t>等高校和科研院所合作对接，推动半导体材料科技成果在梅州转化。</w:t>
      </w:r>
    </w:p>
    <w:p w:rsidR="00BF5E85" w:rsidRDefault="007E77E7" w:rsidP="00BF5E85">
      <w:pPr>
        <w:ind w:firstLine="643"/>
        <w:rPr>
          <w:b/>
          <w:bCs/>
        </w:rPr>
      </w:pPr>
      <w:r>
        <w:rPr>
          <w:rFonts w:hint="eastAsia"/>
          <w:b/>
          <w:bCs/>
        </w:rPr>
        <w:t>4.</w:t>
      </w:r>
      <w:r w:rsidR="00BF5E85">
        <w:rPr>
          <w:rFonts w:hint="eastAsia"/>
          <w:b/>
          <w:bCs/>
        </w:rPr>
        <w:t>陶瓷新材料</w:t>
      </w:r>
    </w:p>
    <w:p w:rsidR="00BF5E85" w:rsidRDefault="00BF5E85" w:rsidP="00BF5E85">
      <w:pPr>
        <w:ind w:firstLine="643"/>
      </w:pPr>
      <w:r>
        <w:rPr>
          <w:rFonts w:hint="eastAsia"/>
          <w:b/>
          <w:bCs/>
        </w:rPr>
        <w:t>发展重点：</w:t>
      </w:r>
      <w:r>
        <w:rPr>
          <w:rFonts w:hint="eastAsia"/>
        </w:rPr>
        <w:t>依托大埔陶瓷产业发展基础，以</w:t>
      </w:r>
      <w:r>
        <w:t>陶瓷新材料作为产业创新发展的重要切入点，探索研发应用在消费电子、新一代信息技术、机电制造、汽车电子、电器家电等领域的陶瓷新材料，重点开发发光陶瓷材料、陶瓷封装基座、基层电路封装外壳、微波介质瓷、光纤陶瓷插芯、多层压电陶瓷等产品，</w:t>
      </w:r>
      <w:r>
        <w:rPr>
          <w:rFonts w:hint="eastAsia"/>
        </w:rPr>
        <w:t>增强陶瓷产业综合竞争力。</w:t>
      </w:r>
    </w:p>
    <w:p w:rsidR="00BF5E85" w:rsidRPr="00BF5E85" w:rsidRDefault="00BF5E85" w:rsidP="00BF5E85">
      <w:pPr>
        <w:ind w:firstLine="643"/>
        <w:rPr>
          <w:bCs/>
        </w:rPr>
      </w:pPr>
      <w:r>
        <w:rPr>
          <w:rFonts w:hint="eastAsia"/>
          <w:b/>
          <w:bCs/>
        </w:rPr>
        <w:t>发展路径：</w:t>
      </w:r>
      <w:r>
        <w:rPr>
          <w:rFonts w:hint="eastAsia"/>
        </w:rPr>
        <w:t>支持省科学院梅州产业技术研究院强化科技扶贫，重点围绕稀土发光陶瓷及应用、LED/激光(LD)照明发光陶瓷、公共对外检测服务等开展功能陶瓷等新产品研发、科技成果转化等方面深度合作和企业孵化。鼓励德达实业等</w:t>
      </w:r>
      <w:r>
        <w:rPr>
          <w:rFonts w:hint="eastAsia"/>
        </w:rPr>
        <w:lastRenderedPageBreak/>
        <w:t>龙头企业加大研发力度，围绕特种陶瓷电子信息、汽车工业、高端装备等领域的使用需求，开发特种工业陶瓷，推动陶瓷产业升级发展。</w:t>
      </w:r>
    </w:p>
    <w:p w:rsidR="00BF5E85" w:rsidRDefault="007E77E7" w:rsidP="00BF5E85">
      <w:pPr>
        <w:ind w:firstLine="643"/>
        <w:rPr>
          <w:b/>
          <w:bCs/>
        </w:rPr>
      </w:pPr>
      <w:r>
        <w:rPr>
          <w:rFonts w:hint="eastAsia"/>
          <w:b/>
          <w:bCs/>
        </w:rPr>
        <w:t>5.</w:t>
      </w:r>
      <w:r w:rsidR="00BF5E85">
        <w:rPr>
          <w:rFonts w:hint="eastAsia"/>
          <w:b/>
          <w:bCs/>
        </w:rPr>
        <w:t>新型环保材料</w:t>
      </w:r>
    </w:p>
    <w:p w:rsidR="00BF5E85" w:rsidRDefault="00BF5E85" w:rsidP="00BF5E85">
      <w:pPr>
        <w:spacing w:line="240" w:lineRule="auto"/>
        <w:ind w:firstLine="643"/>
        <w:rPr>
          <w:b/>
          <w:bCs/>
        </w:rPr>
      </w:pPr>
      <w:r>
        <w:rPr>
          <w:rFonts w:hint="eastAsia"/>
          <w:b/>
          <w:bCs/>
        </w:rPr>
        <w:t>发展重点：</w:t>
      </w:r>
      <w:r>
        <w:t>大力发展可降解环保新材料产业，重点发展“矿石开采-矿石研磨成粉-无机粉体造粒-可降解环保塑料袋/包装箱”产业链。</w:t>
      </w:r>
    </w:p>
    <w:p w:rsidR="00BF5E85" w:rsidRDefault="00BF5E85" w:rsidP="00BF5E85">
      <w:pPr>
        <w:ind w:firstLine="643"/>
      </w:pPr>
      <w:r>
        <w:rPr>
          <w:rFonts w:hint="eastAsia"/>
          <w:b/>
          <w:bCs/>
        </w:rPr>
        <w:t>发展路径：</w:t>
      </w:r>
      <w:r>
        <w:t>积极推进大埔</w:t>
      </w:r>
      <w:proofErr w:type="gramStart"/>
      <w:r>
        <w:t>县恒得源</w:t>
      </w:r>
      <w:proofErr w:type="gramEnd"/>
      <w:r>
        <w:t>环保新材料项目建设，以生产母粒为基础，拓展“吹膜应用-注塑应用-吸塑应用-纸箱应用”产业链条延伸，鼓励企业引进和研发光降解技术、氧化降解技术、热氧降解技术等，推动可降解环保新材料产业实现绿色发展。</w:t>
      </w:r>
    </w:p>
    <w:p w:rsidR="002E422D" w:rsidRDefault="002E422D" w:rsidP="00BF5E85"/>
    <w:p w:rsidR="002E422D" w:rsidRDefault="007E77E7">
      <w:r>
        <w:br w:type="page"/>
      </w:r>
    </w:p>
    <w:p w:rsidR="002E422D" w:rsidRDefault="007E77E7" w:rsidP="007E77E7">
      <w:pPr>
        <w:pStyle w:val="2"/>
        <w:ind w:firstLine="643"/>
      </w:pPr>
      <w:bookmarkStart w:id="12" w:name="_Toc10234"/>
      <w:r>
        <w:rPr>
          <w:rFonts w:hint="eastAsia"/>
        </w:rPr>
        <w:lastRenderedPageBreak/>
        <w:t>（二）新一代信息技术产业</w:t>
      </w:r>
      <w:bookmarkEnd w:id="12"/>
    </w:p>
    <w:p w:rsidR="002E422D" w:rsidRDefault="007E77E7">
      <w:r>
        <w:t>立足本市电子信息产业基础，顺应粤港澳大湾区通讯产业向5G转型、制造业向智能化转型趋势，大力发展电子元器件、智能传感器、物联网、汽车电子</w:t>
      </w:r>
      <w:r>
        <w:rPr>
          <w:rFonts w:hint="eastAsia"/>
        </w:rPr>
        <w:t>、</w:t>
      </w:r>
      <w:r>
        <w:t>智能视听等新一代电子信息产业，打造新型电子元器件产业集聚区</w:t>
      </w:r>
      <w:r>
        <w:rPr>
          <w:rFonts w:hint="eastAsia"/>
        </w:rPr>
        <w:t>。</w:t>
      </w:r>
      <w:r>
        <w:t>力争到2025年，电子信息产业实现产值200亿元以上。</w:t>
      </w:r>
    </w:p>
    <w:p w:rsidR="002E422D" w:rsidRDefault="007E77E7" w:rsidP="007E77E7">
      <w:pPr>
        <w:ind w:firstLine="643"/>
        <w:rPr>
          <w:b/>
          <w:bCs/>
        </w:rPr>
      </w:pPr>
      <w:r>
        <w:rPr>
          <w:b/>
          <w:bCs/>
        </w:rPr>
        <w:t>1.高端印制电路板产业</w:t>
      </w:r>
    </w:p>
    <w:p w:rsidR="002E422D" w:rsidRDefault="007E77E7" w:rsidP="007E77E7">
      <w:pPr>
        <w:ind w:firstLine="643"/>
        <w:rPr>
          <w:b/>
          <w:bCs/>
        </w:rPr>
      </w:pPr>
      <w:r>
        <w:rPr>
          <w:rFonts w:hint="eastAsia"/>
          <w:b/>
          <w:bCs/>
        </w:rPr>
        <w:t>发展重点：</w:t>
      </w:r>
      <w:r>
        <w:t>围绕5G相关设备、智能驾驶、新能源汽车、</w:t>
      </w:r>
      <w:proofErr w:type="gramStart"/>
      <w:r>
        <w:t>云计算</w:t>
      </w:r>
      <w:proofErr w:type="gramEnd"/>
      <w:r>
        <w:t>等领域高端电路板应用需求，大力发展液晶聚合物（LCP）基材柔性线路板、刚挠结合PCB板、高密度互连板、特种PCB等高端PCB产品</w:t>
      </w:r>
      <w:r>
        <w:rPr>
          <w:rFonts w:hint="eastAsia"/>
        </w:rPr>
        <w:t>，促进印制电路板产业转型升级。</w:t>
      </w:r>
    </w:p>
    <w:p w:rsidR="002E422D" w:rsidRDefault="007E77E7" w:rsidP="007E77E7">
      <w:pPr>
        <w:ind w:firstLine="643"/>
      </w:pPr>
      <w:r>
        <w:rPr>
          <w:rFonts w:hint="eastAsia"/>
          <w:b/>
          <w:bCs/>
        </w:rPr>
        <w:t>发展路径：</w:t>
      </w:r>
      <w:r>
        <w:t>依托梅江区省市共建战略性新兴产业基地，</w:t>
      </w:r>
      <w:r>
        <w:rPr>
          <w:rFonts w:hint="eastAsia"/>
        </w:rPr>
        <w:t>打造新一代电子信息产业（电子电路制造）特色产业园。强化龙头企业的创新能力和技术储备能力，支持博敏电子在汽车电子用高可靠性印制电路板关键技术、高速光模块用印制电路板关键技术、高性能服务器用印制电路板关键技术和志</w:t>
      </w:r>
      <w:proofErr w:type="gramStart"/>
      <w:r>
        <w:rPr>
          <w:rFonts w:hint="eastAsia"/>
        </w:rPr>
        <w:t>浩</w:t>
      </w:r>
      <w:proofErr w:type="gramEnd"/>
      <w:r>
        <w:rPr>
          <w:rFonts w:hint="eastAsia"/>
        </w:rPr>
        <w:t>电子在高多层、HDI、FPC电路板在相关高端印制电路板领域增创技术领先优势，推动形成以科技型大企业为引领的创新发展格局。支持企业增资扩产和技术改造，鼓励企业引进先进技术和装备消化吸收再创新，提高能耗环保标准，提升产业竞争力。</w:t>
      </w:r>
      <w:r>
        <w:t>加快延伸电路板产业链条，依托电路板产业链中游电路板制造的优势，加强上游电路板设计和电路板核心</w:t>
      </w:r>
      <w:r>
        <w:lastRenderedPageBreak/>
        <w:t>技术研发，实现电路板产业由制造加工向设计制造一体化转型；大力引进消费电子、汽车电子、网络通讯、工控医疗、航空航天等电路板产业下游终端产业，推动形成完整产业链条。</w:t>
      </w:r>
    </w:p>
    <w:tbl>
      <w:tblPr>
        <w:tblStyle w:val="a8"/>
        <w:tblW w:w="8522" w:type="dxa"/>
        <w:tblLayout w:type="fixed"/>
        <w:tblLook w:val="04A0" w:firstRow="1" w:lastRow="0" w:firstColumn="1" w:lastColumn="0" w:noHBand="0" w:noVBand="1"/>
      </w:tblPr>
      <w:tblGrid>
        <w:gridCol w:w="8522"/>
      </w:tblGrid>
      <w:tr w:rsidR="002E422D">
        <w:tc>
          <w:tcPr>
            <w:tcW w:w="8522" w:type="dxa"/>
          </w:tcPr>
          <w:p w:rsidR="002E422D" w:rsidRDefault="007E77E7">
            <w:pPr>
              <w:ind w:firstLineChars="0" w:firstLine="0"/>
              <w:jc w:val="center"/>
            </w:pPr>
            <w:r>
              <w:rPr>
                <w:rFonts w:hint="eastAsia"/>
                <w:b/>
                <w:bCs/>
                <w:sz w:val="28"/>
                <w:szCs w:val="22"/>
              </w:rPr>
              <w:t>专栏3：新一代电子信息产业（电子电路制造）特色产业园区建设</w:t>
            </w:r>
          </w:p>
        </w:tc>
      </w:tr>
      <w:tr w:rsidR="002E422D">
        <w:tc>
          <w:tcPr>
            <w:tcW w:w="8522" w:type="dxa"/>
          </w:tcPr>
          <w:p w:rsidR="002E422D" w:rsidRDefault="007E77E7">
            <w:pPr>
              <w:ind w:firstLine="560"/>
              <w:rPr>
                <w:sz w:val="28"/>
                <w:szCs w:val="22"/>
              </w:rPr>
            </w:pPr>
            <w:r>
              <w:rPr>
                <w:rFonts w:hint="eastAsia"/>
                <w:sz w:val="28"/>
                <w:szCs w:val="22"/>
              </w:rPr>
              <w:t>梅江区新一代电子信息产业（电子电路制造）特色产业园：依托广东梅州经济开发区，围绕打造高端印制电路板产业基地的定位，进一步推动园区传统产业的升级，提高现有园区土地利用率和亩产规模；制定园区企业（项目）准入标准，加快推进博敏电子、五株电路及威华集团等重点项目建设；加强精准招商和产业招商力度，补齐补强园区电子信息产业链，推动园区“高端印制电路板—智能电子器件—产成品—应用创新”的产业体系构建。</w:t>
            </w:r>
          </w:p>
        </w:tc>
      </w:tr>
    </w:tbl>
    <w:p w:rsidR="002E422D" w:rsidRDefault="007E77E7" w:rsidP="007E77E7">
      <w:pPr>
        <w:ind w:firstLine="643"/>
        <w:rPr>
          <w:b/>
          <w:bCs/>
        </w:rPr>
      </w:pPr>
      <w:r>
        <w:rPr>
          <w:b/>
          <w:bCs/>
        </w:rPr>
        <w:t>2.智能视听设备产业</w:t>
      </w:r>
    </w:p>
    <w:p w:rsidR="002E422D" w:rsidRDefault="007E77E7" w:rsidP="007E77E7">
      <w:pPr>
        <w:ind w:firstLine="643"/>
      </w:pPr>
      <w:r>
        <w:rPr>
          <w:rFonts w:hint="eastAsia"/>
          <w:b/>
          <w:bCs/>
        </w:rPr>
        <w:t>发展重点：</w:t>
      </w:r>
      <w:r>
        <w:rPr>
          <w:rFonts w:hint="eastAsia"/>
        </w:rPr>
        <w:t>依托丰顺电声产业发展基础，</w:t>
      </w:r>
      <w:r>
        <w:t>围绕智能无线耳机、智能手表、智能音箱、VR等新一代消费电子产品快速增长的需求，</w:t>
      </w:r>
      <w:r>
        <w:rPr>
          <w:rFonts w:hint="eastAsia"/>
        </w:rPr>
        <w:t>加快发展新型电声元件，着力打造“中国电声之都”和世界一流的“国际声谷”。</w:t>
      </w:r>
    </w:p>
    <w:p w:rsidR="002E422D" w:rsidRDefault="007E77E7" w:rsidP="007E77E7">
      <w:pPr>
        <w:ind w:firstLine="643"/>
      </w:pPr>
      <w:r>
        <w:rPr>
          <w:rFonts w:hint="eastAsia"/>
          <w:b/>
          <w:bCs/>
        </w:rPr>
        <w:t>发展路径：</w:t>
      </w:r>
      <w:r>
        <w:rPr>
          <w:rFonts w:hint="eastAsia"/>
        </w:rPr>
        <w:t>完善产业发展平台，加快推进丰顺县电声产业配套基地建设，积极创建省级电声科技小镇和电声产业特色园区。加大研发力度，围绕智能感知、智能语音识别、人工智能、5G等智能化技术在电声产品上的融合应用，推进具有主动降噪、语音识别、语义分析、虚拟现实声学等新应用、</w:t>
      </w:r>
      <w:r>
        <w:rPr>
          <w:rFonts w:hint="eastAsia"/>
        </w:rPr>
        <w:lastRenderedPageBreak/>
        <w:t>新功能的智能电声产品研发生产。鼓励企业发展新型智能制造，引导传统电声制造企业采用先进制造理念和生产模式，重点运用物联网、智能控制、工业机器人等技术对电声产品生产线实施技术改造，推动电声传统制造业向高端化、智能化转变。</w:t>
      </w:r>
      <w:r>
        <w:t>依托</w:t>
      </w:r>
      <w:proofErr w:type="gramStart"/>
      <w:r>
        <w:t>万洋众创城</w:t>
      </w:r>
      <w:proofErr w:type="gramEnd"/>
      <w:r>
        <w:t>、“国际声谷”</w:t>
      </w:r>
      <w:r>
        <w:rPr>
          <w:rFonts w:hint="eastAsia"/>
        </w:rPr>
        <w:t>等</w:t>
      </w:r>
      <w:r>
        <w:t>项目建设，</w:t>
      </w:r>
      <w:r>
        <w:rPr>
          <w:rFonts w:hint="eastAsia"/>
        </w:rPr>
        <w:t>推动电声产业向产业链下游延伸，</w:t>
      </w:r>
      <w:r>
        <w:t>布局发展多媒体音响、汽车音响、手机、微电声器件等智能视听产业，促进电声产业向电声核心元器件制造和终端产品制造转变。以丰顺</w:t>
      </w:r>
      <w:proofErr w:type="gramStart"/>
      <w:r>
        <w:t>国际声谷小镇</w:t>
      </w:r>
      <w:proofErr w:type="gramEnd"/>
      <w:r>
        <w:t>为依托，加快中国（丰顺）电声产品国际采购中心、中国（丰顺）国际电声博览中心建设，提升电声产业国际化水平。</w:t>
      </w:r>
    </w:p>
    <w:tbl>
      <w:tblPr>
        <w:tblStyle w:val="a8"/>
        <w:tblW w:w="8522" w:type="dxa"/>
        <w:tblLayout w:type="fixed"/>
        <w:tblLook w:val="04A0" w:firstRow="1" w:lastRow="0" w:firstColumn="1" w:lastColumn="0" w:noHBand="0" w:noVBand="1"/>
      </w:tblPr>
      <w:tblGrid>
        <w:gridCol w:w="8522"/>
      </w:tblGrid>
      <w:tr w:rsidR="002E422D">
        <w:tc>
          <w:tcPr>
            <w:tcW w:w="8522" w:type="dxa"/>
          </w:tcPr>
          <w:p w:rsidR="002E422D" w:rsidRDefault="007E77E7">
            <w:pPr>
              <w:ind w:firstLineChars="0" w:firstLine="0"/>
              <w:jc w:val="center"/>
            </w:pPr>
            <w:r>
              <w:rPr>
                <w:rFonts w:hint="eastAsia"/>
                <w:b/>
                <w:bCs/>
                <w:sz w:val="28"/>
                <w:szCs w:val="22"/>
              </w:rPr>
              <w:t>专栏4：电声产业特色产业园区建设</w:t>
            </w:r>
          </w:p>
        </w:tc>
      </w:tr>
      <w:tr w:rsidR="002E422D">
        <w:tc>
          <w:tcPr>
            <w:tcW w:w="8522" w:type="dxa"/>
          </w:tcPr>
          <w:p w:rsidR="002E422D" w:rsidRDefault="007E77E7">
            <w:pPr>
              <w:ind w:firstLine="560"/>
              <w:rPr>
                <w:sz w:val="28"/>
                <w:szCs w:val="22"/>
              </w:rPr>
            </w:pPr>
            <w:r>
              <w:rPr>
                <w:rFonts w:hint="eastAsia"/>
                <w:sz w:val="28"/>
                <w:szCs w:val="22"/>
              </w:rPr>
              <w:t>电声产业特色产业园：依托广州海珠（丰顺）产业转移工业园中</w:t>
            </w:r>
            <w:proofErr w:type="gramStart"/>
            <w:r>
              <w:rPr>
                <w:rFonts w:hint="eastAsia"/>
                <w:sz w:val="28"/>
                <w:szCs w:val="22"/>
              </w:rPr>
              <w:t>万洋众创城</w:t>
            </w:r>
            <w:proofErr w:type="gramEnd"/>
            <w:r>
              <w:rPr>
                <w:rFonts w:hint="eastAsia"/>
                <w:sz w:val="28"/>
                <w:szCs w:val="22"/>
              </w:rPr>
              <w:t>项目、“国际声谷”项目和丰顺县电声产业配套基地项目建设，在园区内推进</w:t>
            </w:r>
            <w:proofErr w:type="gramStart"/>
            <w:r>
              <w:rPr>
                <w:rFonts w:hint="eastAsia"/>
                <w:sz w:val="28"/>
                <w:szCs w:val="22"/>
              </w:rPr>
              <w:t>电声外贸</w:t>
            </w:r>
            <w:proofErr w:type="gramEnd"/>
            <w:r>
              <w:rPr>
                <w:rFonts w:hint="eastAsia"/>
                <w:sz w:val="28"/>
                <w:szCs w:val="22"/>
              </w:rPr>
              <w:t>转型升级示范基地建设、电声中小</w:t>
            </w:r>
            <w:proofErr w:type="gramStart"/>
            <w:r>
              <w:rPr>
                <w:rFonts w:hint="eastAsia"/>
                <w:sz w:val="28"/>
                <w:szCs w:val="22"/>
              </w:rPr>
              <w:t>微企业</w:t>
            </w:r>
            <w:proofErr w:type="gramEnd"/>
            <w:r>
              <w:rPr>
                <w:rFonts w:hint="eastAsia"/>
                <w:sz w:val="28"/>
                <w:szCs w:val="22"/>
              </w:rPr>
              <w:t>创业园建设，优化园区投资环境、不断完善电声产业链，有序承接珠三角等发达地区产业转移，建设专业技术平台，引进一批优质企业进园投资，引进国内外一流的工业设计机构和汽车音响时尚展会，促进电声产业集聚发展，建设电声产业特色小镇，打造省级电声产业特色园区。</w:t>
            </w:r>
          </w:p>
        </w:tc>
      </w:tr>
    </w:tbl>
    <w:p w:rsidR="002E422D" w:rsidRDefault="007E77E7" w:rsidP="007E77E7">
      <w:pPr>
        <w:ind w:firstLine="643"/>
      </w:pPr>
      <w:r>
        <w:rPr>
          <w:rFonts w:hint="eastAsia"/>
          <w:b/>
          <w:bCs/>
        </w:rPr>
        <w:t>3</w:t>
      </w:r>
      <w:r>
        <w:rPr>
          <w:b/>
          <w:bCs/>
        </w:rPr>
        <w:t>.</w:t>
      </w:r>
      <w:r>
        <w:rPr>
          <w:rFonts w:hint="eastAsia"/>
          <w:b/>
          <w:bCs/>
        </w:rPr>
        <w:t>互联网与</w:t>
      </w:r>
      <w:r>
        <w:rPr>
          <w:b/>
          <w:bCs/>
        </w:rPr>
        <w:t>云计算</w:t>
      </w:r>
      <w:r>
        <w:rPr>
          <w:rFonts w:hint="eastAsia"/>
          <w:b/>
          <w:bCs/>
        </w:rPr>
        <w:t>、</w:t>
      </w:r>
      <w:r>
        <w:rPr>
          <w:b/>
          <w:bCs/>
        </w:rPr>
        <w:t>大数据服务</w:t>
      </w:r>
    </w:p>
    <w:p w:rsidR="002E422D" w:rsidRDefault="007E77E7" w:rsidP="007E77E7">
      <w:pPr>
        <w:ind w:firstLine="643"/>
      </w:pPr>
      <w:r>
        <w:rPr>
          <w:rFonts w:hint="eastAsia"/>
          <w:b/>
          <w:bCs/>
        </w:rPr>
        <w:t>发展重点：</w:t>
      </w:r>
      <w:r>
        <w:rPr>
          <w:rFonts w:hint="eastAsia"/>
        </w:rPr>
        <w:t>坚持数字产业化、产业数字化的方向，鼓励加强人工智能、区块链应用、数据挖掘、海量数据处理、计</w:t>
      </w:r>
      <w:r>
        <w:rPr>
          <w:rFonts w:hint="eastAsia"/>
        </w:rPr>
        <w:lastRenderedPageBreak/>
        <w:t>费、访问控制等平台关键核心技术的研发及产业化，支持推进</w:t>
      </w:r>
      <w:proofErr w:type="gramStart"/>
      <w:r>
        <w:rPr>
          <w:rFonts w:hint="eastAsia"/>
        </w:rPr>
        <w:t>云计算</w:t>
      </w:r>
      <w:proofErr w:type="gramEnd"/>
      <w:r>
        <w:rPr>
          <w:rFonts w:hint="eastAsia"/>
        </w:rPr>
        <w:t>数据中心集群建设，着力培育海量数据存储、处理与决策等基础设施服务业，支持开展数据托管、数据分析等新业务，鼓励大数据与各行各业融合创新发展。</w:t>
      </w:r>
    </w:p>
    <w:p w:rsidR="002E422D" w:rsidRDefault="007E77E7" w:rsidP="007E77E7">
      <w:pPr>
        <w:ind w:firstLine="643"/>
      </w:pPr>
      <w:r>
        <w:rPr>
          <w:rFonts w:hint="eastAsia"/>
          <w:b/>
          <w:bCs/>
        </w:rPr>
        <w:t>发展路径：</w:t>
      </w:r>
      <w:r>
        <w:rPr>
          <w:rFonts w:hint="eastAsia"/>
        </w:rPr>
        <w:t>抢抓“新基建”发展窗口期，加快完善光缆、5G、NB-</w:t>
      </w:r>
      <w:proofErr w:type="spellStart"/>
      <w:r>
        <w:rPr>
          <w:rFonts w:hint="eastAsia"/>
        </w:rPr>
        <w:t>IoT</w:t>
      </w:r>
      <w:proofErr w:type="spellEnd"/>
      <w:r>
        <w:rPr>
          <w:rFonts w:hint="eastAsia"/>
        </w:rPr>
        <w:t>、工业互联网平台等信息基础设施建设。充分利用地质稳定、电力资源丰富等优势，推动</w:t>
      </w:r>
      <w:proofErr w:type="gramStart"/>
      <w:r>
        <w:rPr>
          <w:rFonts w:hint="eastAsia"/>
        </w:rPr>
        <w:t>云计算</w:t>
      </w:r>
      <w:proofErr w:type="gramEnd"/>
      <w:r>
        <w:rPr>
          <w:rFonts w:hint="eastAsia"/>
        </w:rPr>
        <w:t>基础设施建设，支持广东紫</w:t>
      </w:r>
      <w:proofErr w:type="gramStart"/>
      <w:r>
        <w:rPr>
          <w:rFonts w:hint="eastAsia"/>
        </w:rPr>
        <w:t>晶信息</w:t>
      </w:r>
      <w:proofErr w:type="gramEnd"/>
      <w:r>
        <w:rPr>
          <w:rFonts w:hint="eastAsia"/>
        </w:rPr>
        <w:t>存储技术股份有限公司等企业发挥云存储、数据备份等方面的优势条件，打造“冷热分层”云存储基地。打造产业发展平台，支持各县（市、区）规划建设互联网产业园或产业集聚区，依托“</w:t>
      </w:r>
      <w:r>
        <w:t>三云两园两中心</w:t>
      </w:r>
      <w:r>
        <w:rPr>
          <w:rFonts w:hint="eastAsia"/>
        </w:rPr>
        <w:t>”（即阿里云、金山云、飞翔云、</w:t>
      </w:r>
      <w:proofErr w:type="gramStart"/>
      <w:r>
        <w:rPr>
          <w:rFonts w:hint="eastAsia"/>
        </w:rPr>
        <w:t>广梅大数据</w:t>
      </w:r>
      <w:proofErr w:type="gramEnd"/>
      <w:r>
        <w:rPr>
          <w:rFonts w:hint="eastAsia"/>
        </w:rPr>
        <w:t>产业园、兴宁互联网产业园、梅州互联网创新中心、青创中心）建设，吸引国内外知名大数据研发机构、大数据产品和技术服务提供商落户，推动产业集聚发展。加强企业培育，支持企业加强与华为、小米集团、阿里云计算、</w:t>
      </w:r>
      <w:proofErr w:type="gramStart"/>
      <w:r>
        <w:rPr>
          <w:rFonts w:hint="eastAsia"/>
        </w:rPr>
        <w:t>金山云</w:t>
      </w:r>
      <w:proofErr w:type="gramEnd"/>
      <w:r>
        <w:rPr>
          <w:rFonts w:hint="eastAsia"/>
        </w:rPr>
        <w:t>等大企业对接合作，面向细分领域开发大数据应用服务，培育壮大互联网产业，促进数字经济蓬勃发展。推动互联网产业赋能三大产业，促进“互联网+”新业态发展。</w:t>
      </w:r>
    </w:p>
    <w:p w:rsidR="002E422D" w:rsidRDefault="002E422D"/>
    <w:p w:rsidR="002E422D" w:rsidRDefault="002E422D"/>
    <w:p w:rsidR="002E422D" w:rsidRDefault="002E422D"/>
    <w:p w:rsidR="002E422D" w:rsidRDefault="007E77E7">
      <w:r>
        <w:lastRenderedPageBreak/>
        <w:br w:type="page"/>
      </w:r>
    </w:p>
    <w:p w:rsidR="002E422D" w:rsidRDefault="007E77E7" w:rsidP="007E77E7">
      <w:pPr>
        <w:pStyle w:val="2"/>
        <w:ind w:firstLine="643"/>
      </w:pPr>
      <w:bookmarkStart w:id="13" w:name="_Toc7143"/>
      <w:r>
        <w:lastRenderedPageBreak/>
        <w:t>（三）</w:t>
      </w:r>
      <w:r>
        <w:rPr>
          <w:rFonts w:hint="eastAsia"/>
        </w:rPr>
        <w:t>新</w:t>
      </w:r>
      <w:r w:rsidR="005A601B">
        <w:rPr>
          <w:rFonts w:hint="eastAsia"/>
        </w:rPr>
        <w:t>医疗</w:t>
      </w:r>
      <w:r>
        <w:t>产业</w:t>
      </w:r>
      <w:bookmarkEnd w:id="13"/>
    </w:p>
    <w:p w:rsidR="002E422D" w:rsidRDefault="007E77E7">
      <w:r>
        <w:t>依托南药种植资源和产业发展基础，重点培育发展生物制药及医疗装备制造业，通过5至10年的努力将生物医药与健康产业培育成为我市新兴支柱产业。力争到2025年，生物医药与健康产业实现产值200亿元以上。</w:t>
      </w:r>
    </w:p>
    <w:p w:rsidR="002E422D" w:rsidRDefault="007E77E7" w:rsidP="007E77E7">
      <w:pPr>
        <w:ind w:firstLine="643"/>
        <w:rPr>
          <w:b/>
          <w:bCs/>
        </w:rPr>
      </w:pPr>
      <w:r>
        <w:rPr>
          <w:b/>
          <w:bCs/>
        </w:rPr>
        <w:t>1.现代中药与民族药制造</w:t>
      </w:r>
    </w:p>
    <w:p w:rsidR="002E422D" w:rsidRDefault="007E77E7" w:rsidP="007E77E7">
      <w:pPr>
        <w:ind w:firstLine="643"/>
        <w:rPr>
          <w:b/>
          <w:bCs/>
        </w:rPr>
      </w:pPr>
      <w:r>
        <w:rPr>
          <w:rFonts w:hint="eastAsia"/>
          <w:b/>
          <w:bCs/>
        </w:rPr>
        <w:t>发展重点：</w:t>
      </w:r>
      <w:r>
        <w:rPr>
          <w:rFonts w:hint="eastAsia"/>
        </w:rPr>
        <w:t>支持种植青蒿、梅片树、红豆杉、巴戟天、肉桂、佛手、仙草、五指毛桃、铁皮石斛、柚等具有梅州品牌优势的中药品种。积极推进中药饮片、配方颗粒、植物提取物、特殊用途化妆品、药食同源产品的研制、开发与生产，提高中药材深加工水平和产品附加值，推动从原料药、中药材到药品全产业链发展。</w:t>
      </w:r>
    </w:p>
    <w:p w:rsidR="002E422D" w:rsidRDefault="007E77E7" w:rsidP="007E77E7">
      <w:pPr>
        <w:ind w:firstLine="643"/>
      </w:pPr>
      <w:r>
        <w:rPr>
          <w:rFonts w:hint="eastAsia"/>
          <w:b/>
          <w:bCs/>
        </w:rPr>
        <w:t>发展路径：</w:t>
      </w:r>
      <w:r>
        <w:rPr>
          <w:rFonts w:hint="eastAsia"/>
        </w:rPr>
        <w:t>加强中药材种质资源保护体系建设，着力打造一批中药材规范化种植带，推进中药材规模化、规范化、绿色化种植，促进中药材产业高质量发展。以广梅园、丰顺园、梅县园、蕉岭园、五华园为核心，兴宁园、平远园、大埔园、梅江园为支撑，培育发展中药制造产业。</w:t>
      </w:r>
      <w:proofErr w:type="gramStart"/>
      <w:r>
        <w:rPr>
          <w:rFonts w:hint="eastAsia"/>
        </w:rPr>
        <w:t>扶持壮大</w:t>
      </w:r>
      <w:proofErr w:type="gramEnd"/>
      <w:r>
        <w:rPr>
          <w:rFonts w:hint="eastAsia"/>
        </w:rPr>
        <w:t>嘉应制药、华清园、康奇力药业等本土医药企业，推广右旋龙脑、柚</w:t>
      </w:r>
      <w:proofErr w:type="gramStart"/>
      <w:r>
        <w:rPr>
          <w:rFonts w:hint="eastAsia"/>
        </w:rPr>
        <w:t>苷</w:t>
      </w:r>
      <w:proofErr w:type="gramEnd"/>
      <w:r>
        <w:rPr>
          <w:rFonts w:hint="eastAsia"/>
        </w:rPr>
        <w:t>、梅</w:t>
      </w:r>
      <w:proofErr w:type="gramStart"/>
      <w:r>
        <w:rPr>
          <w:rFonts w:hint="eastAsia"/>
        </w:rPr>
        <w:t>橘红等</w:t>
      </w:r>
      <w:proofErr w:type="gramEnd"/>
      <w:r>
        <w:rPr>
          <w:rFonts w:hint="eastAsia"/>
        </w:rPr>
        <w:t>天然产品，鼓励支持企业研发新品，着力打造产值超亿元的核心单品。支持青蒿药业与院士团队深度合作，研发生产新冠疫苗，推进丰顺疫苗生产基地项目建设。鼓励本土企业积极与大湾区知名中医药企业合作，研发</w:t>
      </w:r>
      <w:r>
        <w:rPr>
          <w:rFonts w:hint="eastAsia"/>
        </w:rPr>
        <w:lastRenderedPageBreak/>
        <w:t>一批创新性强、科技含量高、市场前景好、拥有自主知识产权的创新中药，支持引入一批中医药科研成果在梅州转移转化和产业化发展。</w:t>
      </w:r>
    </w:p>
    <w:tbl>
      <w:tblPr>
        <w:tblStyle w:val="a8"/>
        <w:tblW w:w="8522" w:type="dxa"/>
        <w:tblLayout w:type="fixed"/>
        <w:tblLook w:val="04A0" w:firstRow="1" w:lastRow="0" w:firstColumn="1" w:lastColumn="0" w:noHBand="0" w:noVBand="1"/>
      </w:tblPr>
      <w:tblGrid>
        <w:gridCol w:w="8522"/>
      </w:tblGrid>
      <w:tr w:rsidR="002E422D">
        <w:tc>
          <w:tcPr>
            <w:tcW w:w="8522" w:type="dxa"/>
          </w:tcPr>
          <w:p w:rsidR="002E422D" w:rsidRDefault="007E77E7">
            <w:pPr>
              <w:ind w:firstLineChars="0" w:firstLine="0"/>
              <w:jc w:val="center"/>
            </w:pPr>
            <w:r>
              <w:rPr>
                <w:rFonts w:hint="eastAsia"/>
                <w:b/>
                <w:bCs/>
                <w:sz w:val="28"/>
                <w:szCs w:val="22"/>
              </w:rPr>
              <w:t>专栏5：现代中药与民族药制造重点工程</w:t>
            </w:r>
          </w:p>
        </w:tc>
      </w:tr>
      <w:tr w:rsidR="002E422D">
        <w:tc>
          <w:tcPr>
            <w:tcW w:w="8522" w:type="dxa"/>
          </w:tcPr>
          <w:p w:rsidR="002E422D" w:rsidRDefault="007E77E7">
            <w:pPr>
              <w:ind w:firstLine="560"/>
              <w:rPr>
                <w:sz w:val="28"/>
                <w:szCs w:val="22"/>
              </w:rPr>
            </w:pPr>
            <w:r>
              <w:rPr>
                <w:rFonts w:hint="eastAsia"/>
                <w:sz w:val="28"/>
                <w:szCs w:val="22"/>
              </w:rPr>
              <w:t>1.中药规模化种植工程：梅县区建立梅片树、红豆</w:t>
            </w:r>
            <w:proofErr w:type="gramStart"/>
            <w:r>
              <w:rPr>
                <w:rFonts w:hint="eastAsia"/>
                <w:sz w:val="28"/>
                <w:szCs w:val="22"/>
              </w:rPr>
              <w:t>杉</w:t>
            </w:r>
            <w:proofErr w:type="gramEnd"/>
            <w:r>
              <w:rPr>
                <w:rFonts w:hint="eastAsia"/>
                <w:sz w:val="28"/>
                <w:szCs w:val="22"/>
              </w:rPr>
              <w:t>种植基地；平远县建立梅片树、岗梅、金钱草、溪黄草、南板蓝根等中药基地，争取把平远南</w:t>
            </w:r>
            <w:proofErr w:type="gramStart"/>
            <w:r>
              <w:rPr>
                <w:rFonts w:hint="eastAsia"/>
                <w:sz w:val="28"/>
                <w:szCs w:val="22"/>
              </w:rPr>
              <w:t>药产业</w:t>
            </w:r>
            <w:proofErr w:type="gramEnd"/>
            <w:r>
              <w:rPr>
                <w:rFonts w:hint="eastAsia"/>
                <w:sz w:val="28"/>
                <w:szCs w:val="22"/>
              </w:rPr>
              <w:t>园建设成为国家级产业园；蕉岭县着重发展白芨、佛手种植基地；丰顺县建立青蒿、仙草产业化基地；五华县巩固扩大巴戟、杜仲、八角生产基地和肉桂生产基地；大埔县发展五指毛桃、</w:t>
            </w:r>
            <w:proofErr w:type="gramStart"/>
            <w:r>
              <w:rPr>
                <w:rFonts w:hint="eastAsia"/>
                <w:sz w:val="28"/>
                <w:szCs w:val="22"/>
              </w:rPr>
              <w:t>金线莲等</w:t>
            </w:r>
            <w:proofErr w:type="gramEnd"/>
            <w:r>
              <w:rPr>
                <w:rFonts w:hint="eastAsia"/>
                <w:sz w:val="28"/>
                <w:szCs w:val="22"/>
              </w:rPr>
              <w:t>种植基地；兴宁市发展铁皮石斛种植基地。积极发展林下经济及绿色中医药产业，争取进入国家林下经济示范基地名单。</w:t>
            </w:r>
          </w:p>
          <w:p w:rsidR="002E422D" w:rsidRDefault="007E77E7">
            <w:pPr>
              <w:ind w:firstLine="560"/>
              <w:rPr>
                <w:sz w:val="28"/>
                <w:szCs w:val="22"/>
              </w:rPr>
            </w:pPr>
            <w:r>
              <w:rPr>
                <w:rFonts w:hint="eastAsia"/>
                <w:sz w:val="28"/>
                <w:szCs w:val="22"/>
              </w:rPr>
              <w:t>2.中药制造业提升工程：加强政策和资金扶持，鼓励中医药制造企业对优质项目增加投资，积极促进中医药企业加快向技术创新、智能制造等方面发展，扶持中医药科技项目实施，筹建梅州市中医药科学院，促进中药制造产业高质量发展。</w:t>
            </w:r>
          </w:p>
        </w:tc>
      </w:tr>
    </w:tbl>
    <w:p w:rsidR="002E422D" w:rsidRDefault="007E77E7" w:rsidP="007E77E7">
      <w:pPr>
        <w:ind w:firstLine="643"/>
        <w:rPr>
          <w:b/>
          <w:bCs/>
        </w:rPr>
      </w:pPr>
      <w:r>
        <w:rPr>
          <w:b/>
          <w:bCs/>
        </w:rPr>
        <w:t>2.先进医疗设备及器械制造</w:t>
      </w:r>
    </w:p>
    <w:p w:rsidR="002E422D" w:rsidRDefault="007E77E7" w:rsidP="007E77E7">
      <w:pPr>
        <w:ind w:firstLine="643"/>
      </w:pPr>
      <w:r>
        <w:rPr>
          <w:rFonts w:hint="eastAsia"/>
          <w:b/>
          <w:bCs/>
        </w:rPr>
        <w:t>发展重点：</w:t>
      </w:r>
      <w:r>
        <w:rPr>
          <w:rFonts w:hint="eastAsia"/>
        </w:rPr>
        <w:t>加快发展数字化医疗装备、智能康复装置、可穿戴医疗设备等新型医疗器械产业。围绕人口老龄化趋势，开发和推广中医康复辅助器具，支持企业开发养老护理类、功能代偿类、康复训练类康复辅助器具和具有柔性控制、多信息融合、运动信息解码、外部环境感知等新技术的智能康复辅助器具，加强推广应用。</w:t>
      </w:r>
    </w:p>
    <w:p w:rsidR="002E422D" w:rsidRDefault="007E77E7" w:rsidP="007E77E7">
      <w:pPr>
        <w:ind w:firstLine="643"/>
      </w:pPr>
      <w:r>
        <w:rPr>
          <w:rFonts w:hint="eastAsia"/>
          <w:b/>
          <w:bCs/>
        </w:rPr>
        <w:lastRenderedPageBreak/>
        <w:t>发展路径：</w:t>
      </w:r>
      <w:r>
        <w:rPr>
          <w:rFonts w:hint="eastAsia"/>
        </w:rPr>
        <w:t>支持全市各大产业园区发展医疗装备制造。在现有器械制造及相关先进医疗领域的发展水平的基础上，支持中爱医疗、康立等医用设备企业发展壮大。支持医疗器械研发生产企业与管理水平较高的医疗机构合作，建立一批创新产品临床评价中心，推动形成</w:t>
      </w:r>
      <w:proofErr w:type="gramStart"/>
      <w:r>
        <w:rPr>
          <w:rFonts w:hint="eastAsia"/>
        </w:rPr>
        <w:t>形成</w:t>
      </w:r>
      <w:proofErr w:type="gramEnd"/>
      <w:r>
        <w:rPr>
          <w:rFonts w:hint="eastAsia"/>
        </w:rPr>
        <w:t>“技术创新—产品开发—临床评价—示范应用—辐射推广”的良性循环。</w:t>
      </w:r>
    </w:p>
    <w:p w:rsidR="002E422D" w:rsidRDefault="007E77E7" w:rsidP="007E77E7">
      <w:pPr>
        <w:ind w:firstLine="643"/>
        <w:rPr>
          <w:b/>
          <w:bCs/>
        </w:rPr>
      </w:pPr>
      <w:r>
        <w:rPr>
          <w:b/>
          <w:bCs/>
        </w:rPr>
        <w:t>3.</w:t>
      </w:r>
      <w:r>
        <w:rPr>
          <w:rFonts w:hint="eastAsia"/>
          <w:b/>
          <w:bCs/>
        </w:rPr>
        <w:t>医疗</w:t>
      </w:r>
      <w:r>
        <w:rPr>
          <w:b/>
          <w:bCs/>
        </w:rPr>
        <w:t>健康产业</w:t>
      </w:r>
    </w:p>
    <w:p w:rsidR="002E422D" w:rsidRDefault="007E77E7" w:rsidP="007E77E7">
      <w:pPr>
        <w:ind w:firstLine="643"/>
      </w:pPr>
      <w:r>
        <w:rPr>
          <w:rFonts w:hint="eastAsia"/>
          <w:b/>
          <w:bCs/>
        </w:rPr>
        <w:t>发展重点：</w:t>
      </w:r>
      <w:r>
        <w:rPr>
          <w:rFonts w:hint="eastAsia"/>
        </w:rPr>
        <w:t>以我市成功申请“世界长寿之都”认证为契机，依托生态、长寿、富硒等优势，加快发展医疗服务、健康养生、健身体育、健康旅游等产业，打响“世界客都·长寿梅州”品牌。</w:t>
      </w:r>
    </w:p>
    <w:p w:rsidR="002E422D" w:rsidRDefault="007E77E7" w:rsidP="007E77E7">
      <w:pPr>
        <w:ind w:firstLine="643"/>
      </w:pPr>
      <w:r>
        <w:rPr>
          <w:rFonts w:hint="eastAsia"/>
          <w:b/>
          <w:bCs/>
        </w:rPr>
        <w:t>发展路径：</w:t>
      </w:r>
      <w:r>
        <w:rPr>
          <w:rFonts w:hint="eastAsia"/>
        </w:rPr>
        <w:t>打造医疗服务产业高地，加强市县两级公立医院综合能力建设和学科建设，打造一批优势明显、综合竞争力强的省级医学重点学科。推动</w:t>
      </w:r>
      <w:r>
        <w:t>市人民医院、粤东医院不断提升医疗机构软硬件设施、引入高端医疗人才，提高诊疗和服务水平，提升医院运营水平，建设成为区域性医疗中心。提升县域医疗服务能力，争取新创2—3家三甲医院，</w:t>
      </w:r>
      <w:r>
        <w:rPr>
          <w:rFonts w:hint="eastAsia"/>
        </w:rPr>
        <w:t>将我市</w:t>
      </w:r>
      <w:r>
        <w:t>打造成为粤闽赣边的医疗高地。</w:t>
      </w:r>
      <w:r>
        <w:rPr>
          <w:rFonts w:hint="eastAsia"/>
        </w:rPr>
        <w:t>支持全市各县（市、区）</w:t>
      </w:r>
      <w:r>
        <w:t>依托森林公园、湿地、自然保护区和风景名胜区等，发掘利用自然景观、森林环境、农林产品、休闲养生等资源，通过试点示范，开发建设集度假、游憩、疗养、保健、养老、健身、娱乐等于一体的</w:t>
      </w:r>
      <w:proofErr w:type="gramStart"/>
      <w:r>
        <w:t>森林康养产品</w:t>
      </w:r>
      <w:proofErr w:type="gramEnd"/>
      <w:r>
        <w:rPr>
          <w:rFonts w:hint="eastAsia"/>
        </w:rPr>
        <w:t>。推动丰顺留</w:t>
      </w:r>
      <w:proofErr w:type="gramStart"/>
      <w:r>
        <w:rPr>
          <w:rFonts w:hint="eastAsia"/>
        </w:rPr>
        <w:t>隍</w:t>
      </w:r>
      <w:proofErr w:type="gramEnd"/>
      <w:r>
        <w:rPr>
          <w:rFonts w:hint="eastAsia"/>
        </w:rPr>
        <w:t>潮客小镇、</w:t>
      </w:r>
      <w:r>
        <w:rPr>
          <w:rFonts w:hint="eastAsia"/>
        </w:rPr>
        <w:lastRenderedPageBreak/>
        <w:t>兴宁</w:t>
      </w:r>
      <w:proofErr w:type="gramStart"/>
      <w:r>
        <w:rPr>
          <w:rFonts w:hint="eastAsia"/>
        </w:rPr>
        <w:t>玖崇湖</w:t>
      </w:r>
      <w:proofErr w:type="gramEnd"/>
      <w:r>
        <w:rPr>
          <w:rFonts w:hint="eastAsia"/>
        </w:rPr>
        <w:t>温泉小镇等发展医疗温泉，着力建设</w:t>
      </w:r>
      <w:proofErr w:type="gramStart"/>
      <w:r>
        <w:rPr>
          <w:rFonts w:hint="eastAsia"/>
        </w:rPr>
        <w:t>高端康养基地</w:t>
      </w:r>
      <w:proofErr w:type="gramEnd"/>
      <w:r>
        <w:rPr>
          <w:rFonts w:hint="eastAsia"/>
        </w:rPr>
        <w:t>。支柱蕉岭打造广东（梅州）大健康高科技产业园，建设覆盖一二三产融合发展的大健康产业体系。支持华清园</w:t>
      </w:r>
      <w:proofErr w:type="gramStart"/>
      <w:r>
        <w:rPr>
          <w:rFonts w:hint="eastAsia"/>
        </w:rPr>
        <w:t>梅片树基地</w:t>
      </w:r>
      <w:proofErr w:type="gramEnd"/>
      <w:r>
        <w:rPr>
          <w:rFonts w:hint="eastAsia"/>
        </w:rPr>
        <w:t>、南寿峰南药小镇、</w:t>
      </w:r>
      <w:proofErr w:type="gramStart"/>
      <w:r>
        <w:rPr>
          <w:rFonts w:hint="eastAsia"/>
        </w:rPr>
        <w:t>桂岭硒谷小镇</w:t>
      </w:r>
      <w:proofErr w:type="gramEnd"/>
      <w:r>
        <w:rPr>
          <w:rFonts w:hint="eastAsia"/>
        </w:rPr>
        <w:t>依托南药、食用菌等特色产业打造集科研、种植、观赏和养生体验为一体的</w:t>
      </w:r>
      <w:proofErr w:type="gramStart"/>
      <w:r>
        <w:rPr>
          <w:rFonts w:hint="eastAsia"/>
        </w:rPr>
        <w:t>森林康养基地</w:t>
      </w:r>
      <w:proofErr w:type="gramEnd"/>
      <w:r>
        <w:rPr>
          <w:rFonts w:hint="eastAsia"/>
        </w:rPr>
        <w:t>。</w:t>
      </w:r>
      <w:r>
        <w:t>大力发展以病（术）后康复、运动损伤康复、健康管理等</w:t>
      </w:r>
      <w:proofErr w:type="gramStart"/>
      <w:r>
        <w:t>新型康养业</w:t>
      </w:r>
      <w:proofErr w:type="gramEnd"/>
      <w:r>
        <w:t>态，加快开发药膳美食等特色养生项目，引导发展健康管理和康养专业检验中心，支持发展第三方信息化服务，培育军民融合康养和行业职业培训、拓展训练、休养疗养、减肥塑身等产业，发展中医保健、健康养老等产业，努力打造一批健康基地，形成康养康复</w:t>
      </w:r>
      <w:proofErr w:type="gramStart"/>
      <w:r>
        <w:t>丰富业</w:t>
      </w:r>
      <w:proofErr w:type="gramEnd"/>
      <w:r>
        <w:t>态。</w:t>
      </w:r>
      <w:r>
        <w:rPr>
          <w:rFonts w:hint="eastAsia"/>
        </w:rPr>
        <w:t>培育发展健康养老产业，支持养老服务产业与健康、养生、旅游、文化、健身、休闲等产业融合发展，丰富养老服务产业新模式、新业态。</w:t>
      </w:r>
    </w:p>
    <w:p w:rsidR="002E422D" w:rsidRDefault="002E422D"/>
    <w:p w:rsidR="002E422D" w:rsidRDefault="002E422D"/>
    <w:p w:rsidR="002E422D" w:rsidRDefault="002E422D"/>
    <w:p w:rsidR="002E422D" w:rsidRDefault="007E77E7">
      <w:pPr>
        <w:ind w:firstLineChars="0" w:firstLine="0"/>
      </w:pPr>
      <w:r>
        <w:br w:type="page"/>
      </w:r>
    </w:p>
    <w:p w:rsidR="002E422D" w:rsidRDefault="007E77E7" w:rsidP="007E77E7">
      <w:pPr>
        <w:pStyle w:val="2"/>
        <w:ind w:firstLine="643"/>
      </w:pPr>
      <w:bookmarkStart w:id="14" w:name="_Toc5744"/>
      <w:r>
        <w:rPr>
          <w:rFonts w:hint="eastAsia"/>
        </w:rPr>
        <w:lastRenderedPageBreak/>
        <w:t>（四）新能源产业</w:t>
      </w:r>
      <w:bookmarkEnd w:id="14"/>
    </w:p>
    <w:p w:rsidR="002E422D" w:rsidRDefault="007E77E7">
      <w:r>
        <w:rPr>
          <w:rFonts w:hint="eastAsia"/>
        </w:rPr>
        <w:t>抢抓“碳达峰”“碳中和”背景下能源结构调整机遇，加快布局发展新能源产业。以不触碰生态保护底线为原则，有序推进光伏发电、风电、生物质发电等新能源项目建设，引进培育新能源装备制造产业，促进新能源产业健康发展。</w:t>
      </w:r>
    </w:p>
    <w:p w:rsidR="002E422D" w:rsidRDefault="007E77E7" w:rsidP="007E77E7">
      <w:pPr>
        <w:ind w:firstLine="643"/>
        <w:rPr>
          <w:b/>
          <w:bCs/>
        </w:rPr>
      </w:pPr>
      <w:r>
        <w:rPr>
          <w:rFonts w:hint="eastAsia"/>
          <w:b/>
          <w:bCs/>
        </w:rPr>
        <w:t>1.光伏发电</w:t>
      </w:r>
    </w:p>
    <w:p w:rsidR="002E422D" w:rsidRDefault="007E77E7" w:rsidP="007E77E7">
      <w:pPr>
        <w:ind w:firstLine="643"/>
      </w:pPr>
      <w:r>
        <w:rPr>
          <w:rFonts w:hint="eastAsia"/>
          <w:b/>
          <w:bCs/>
        </w:rPr>
        <w:t>发展重点：</w:t>
      </w:r>
      <w:r>
        <w:rPr>
          <w:rFonts w:hint="eastAsia"/>
        </w:rPr>
        <w:t>推动分布式光伏发电系统建设，合理适度推进集中式光伏发电。支持</w:t>
      </w:r>
      <w:proofErr w:type="gramStart"/>
      <w:r>
        <w:rPr>
          <w:rFonts w:hint="eastAsia"/>
        </w:rPr>
        <w:t>发展农光互补</w:t>
      </w:r>
      <w:proofErr w:type="gramEnd"/>
      <w:r>
        <w:rPr>
          <w:rFonts w:hint="eastAsia"/>
        </w:rPr>
        <w:t>、渔光互补等分布式光伏项目。支持“光伏+建筑”、“光伏+制氢”、“光伏+5G通信”、“光伏+新能源汽车”等光</w:t>
      </w:r>
      <w:proofErr w:type="gramStart"/>
      <w:r>
        <w:rPr>
          <w:rFonts w:hint="eastAsia"/>
        </w:rPr>
        <w:t>伏产业</w:t>
      </w:r>
      <w:proofErr w:type="gramEnd"/>
      <w:r>
        <w:rPr>
          <w:rFonts w:hint="eastAsia"/>
        </w:rPr>
        <w:t>发展模式。</w:t>
      </w:r>
    </w:p>
    <w:p w:rsidR="002E422D" w:rsidRDefault="007E77E7" w:rsidP="007E77E7">
      <w:pPr>
        <w:ind w:firstLine="643"/>
      </w:pPr>
      <w:r>
        <w:rPr>
          <w:rFonts w:hint="eastAsia"/>
          <w:b/>
          <w:bCs/>
        </w:rPr>
        <w:t>发展路径：</w:t>
      </w:r>
      <w:r>
        <w:rPr>
          <w:rFonts w:hint="eastAsia"/>
        </w:rPr>
        <w:t>拓展分布式光伏发电应用，大力推广太阳能建筑一体化应用，鼓励工业园区利用厂房屋顶开展分布式光伏发电系统建设。结合我市土地、林地、环境影响、电网消纳等方面的实际情况，因地适宜、因时适宜发展集中式光伏。推进更高节能水平的绿色建筑逐步应用和普及，有效解决光伏发电消纳问题，降低电力基础设施投资成本，促进光伏充电设施升级改造。延长产业链条，引进培育太阳能集热器、光伏设备、逆变器、封装、浆料等中游生产企业，推进发展光</w:t>
      </w:r>
      <w:proofErr w:type="gramStart"/>
      <w:r>
        <w:rPr>
          <w:rFonts w:hint="eastAsia"/>
        </w:rPr>
        <w:t>伏应用</w:t>
      </w:r>
      <w:proofErr w:type="gramEnd"/>
      <w:r>
        <w:rPr>
          <w:rFonts w:hint="eastAsia"/>
        </w:rPr>
        <w:t>系统的安装及服务等下游业务。</w:t>
      </w:r>
    </w:p>
    <w:p w:rsidR="002E422D" w:rsidRDefault="007E77E7" w:rsidP="007E77E7">
      <w:pPr>
        <w:ind w:firstLine="643"/>
        <w:rPr>
          <w:b/>
          <w:bCs/>
        </w:rPr>
      </w:pPr>
      <w:r>
        <w:rPr>
          <w:rFonts w:hint="eastAsia"/>
          <w:b/>
          <w:bCs/>
        </w:rPr>
        <w:t>2.水电</w:t>
      </w:r>
    </w:p>
    <w:p w:rsidR="002E422D" w:rsidRDefault="007E77E7">
      <w:r>
        <w:rPr>
          <w:rFonts w:hint="eastAsia"/>
        </w:rPr>
        <w:t>我市境内纵向落差大，水资源较为丰富，适宜发展抽水蓄能。重点推进建设梅州（五华）抽水蓄能电站一、二期工</w:t>
      </w:r>
      <w:r>
        <w:rPr>
          <w:rFonts w:hint="eastAsia"/>
        </w:rPr>
        <w:lastRenderedPageBreak/>
        <w:t>程和韩江高</w:t>
      </w:r>
      <w:proofErr w:type="gramStart"/>
      <w:r>
        <w:rPr>
          <w:rFonts w:hint="eastAsia"/>
        </w:rPr>
        <w:t>陂</w:t>
      </w:r>
      <w:proofErr w:type="gramEnd"/>
      <w:r>
        <w:rPr>
          <w:rFonts w:hint="eastAsia"/>
        </w:rPr>
        <w:t>水利枢纽工程建设，发挥抽水蓄能调峰、调压、调相和事故备用的功能，提升水力发电发展水平，实现水资源的有效利用。</w:t>
      </w:r>
    </w:p>
    <w:p w:rsidR="002E422D" w:rsidRDefault="007E77E7" w:rsidP="007E77E7">
      <w:pPr>
        <w:ind w:firstLine="643"/>
        <w:rPr>
          <w:b/>
          <w:bCs/>
        </w:rPr>
      </w:pPr>
      <w:r>
        <w:rPr>
          <w:rFonts w:hint="eastAsia"/>
          <w:b/>
          <w:bCs/>
        </w:rPr>
        <w:t>3.陆上风电</w:t>
      </w:r>
    </w:p>
    <w:p w:rsidR="002E422D" w:rsidRDefault="007E77E7">
      <w:r>
        <w:rPr>
          <w:rFonts w:hint="eastAsia"/>
        </w:rPr>
        <w:t>结合我市资源条件，有序推进风能资源丰富地区的陆上风电开发。推进风</w:t>
      </w:r>
      <w:proofErr w:type="gramStart"/>
      <w:r>
        <w:rPr>
          <w:rFonts w:hint="eastAsia"/>
        </w:rPr>
        <w:t>电项目</w:t>
      </w:r>
      <w:proofErr w:type="gramEnd"/>
      <w:r>
        <w:rPr>
          <w:rFonts w:hint="eastAsia"/>
        </w:rPr>
        <w:t>数字化、智能化发展，鼓励企业利用新技术，降低运行管理成本，增强市场竞争力。加</w:t>
      </w:r>
      <w:proofErr w:type="gramStart"/>
      <w:r>
        <w:rPr>
          <w:rFonts w:hint="eastAsia"/>
        </w:rPr>
        <w:t>强风电</w:t>
      </w:r>
      <w:proofErr w:type="gramEnd"/>
      <w:r>
        <w:rPr>
          <w:rFonts w:hint="eastAsia"/>
        </w:rPr>
        <w:t>产业发展与电力基础设施规划的衔接，加大电力基础设施建设力度，提升电力系统的消纳和输送能力，</w:t>
      </w:r>
      <w:r>
        <w:rPr>
          <w:rFonts w:cs="仿宋_GB2312" w:hint="eastAsia"/>
          <w:szCs w:val="32"/>
        </w:rPr>
        <w:t>确保电力资源有效利用。</w:t>
      </w:r>
    </w:p>
    <w:p w:rsidR="002E422D" w:rsidRDefault="007E77E7" w:rsidP="007E77E7">
      <w:pPr>
        <w:ind w:firstLine="643"/>
        <w:rPr>
          <w:b/>
          <w:bCs/>
        </w:rPr>
      </w:pPr>
      <w:r>
        <w:rPr>
          <w:rFonts w:hint="eastAsia"/>
          <w:b/>
          <w:bCs/>
        </w:rPr>
        <w:t>4.生物质发电和地热能利用</w:t>
      </w:r>
    </w:p>
    <w:p w:rsidR="002E422D" w:rsidRDefault="007E77E7">
      <w:r>
        <w:rPr>
          <w:rFonts w:hint="eastAsia"/>
        </w:rPr>
        <w:t>利用我市丰富的生物质资源，依托广梅帮扶平台，从广州市引入资本、技术、人力等相关资源，培育发展农林生物质发电、垃圾焚烧发电和沼气发电等生物质能源产业。重点推进梅州市生物质能源示范项目、兴宁市静脉产业园垃圾处理项目、五华县循环经济产业园生活垃圾焚烧发电项目建设。支持发展生物质能</w:t>
      </w:r>
      <w:proofErr w:type="gramStart"/>
      <w:r>
        <w:rPr>
          <w:rFonts w:hint="eastAsia"/>
        </w:rPr>
        <w:t>源配套</w:t>
      </w:r>
      <w:proofErr w:type="gramEnd"/>
      <w:r>
        <w:rPr>
          <w:rFonts w:hint="eastAsia"/>
        </w:rPr>
        <w:t>装备制造业，构建完整产业链。对区域地热情况进行系统性勘察研究，挖掘地热潜力，推动地热能全面有效利用。根据地热总量和区域分布，推进地热发电，开发温泉旅游、温泉洗浴治病等旅游康养项目，推广地热能应用于农业温室、土壤加温、水产养殖、畜禽饲养等领域。</w:t>
      </w:r>
    </w:p>
    <w:p w:rsidR="002E422D" w:rsidRDefault="007E77E7" w:rsidP="007E77E7">
      <w:pPr>
        <w:ind w:firstLine="643"/>
        <w:rPr>
          <w:b/>
          <w:bCs/>
        </w:rPr>
      </w:pPr>
      <w:r>
        <w:rPr>
          <w:rFonts w:hint="eastAsia"/>
          <w:b/>
          <w:bCs/>
        </w:rPr>
        <w:lastRenderedPageBreak/>
        <w:t>5.新能源汽车产业</w:t>
      </w:r>
    </w:p>
    <w:p w:rsidR="002E422D" w:rsidRDefault="007E77E7" w:rsidP="007E77E7">
      <w:pPr>
        <w:ind w:firstLine="643"/>
      </w:pPr>
      <w:r>
        <w:rPr>
          <w:rFonts w:hint="eastAsia"/>
          <w:b/>
          <w:bCs/>
        </w:rPr>
        <w:t>发展重点：</w:t>
      </w:r>
      <w:r>
        <w:rPr>
          <w:rFonts w:hint="eastAsia"/>
        </w:rPr>
        <w:t>依托广梅园、梅县园、平远园等区域现有基础，围绕新能源汽车电池、电机、电控系统等等“三电”核心零部件开展布局，推动新能源汽车零部件集聚发展。</w:t>
      </w:r>
    </w:p>
    <w:p w:rsidR="002E422D" w:rsidRDefault="007E77E7" w:rsidP="007E77E7">
      <w:pPr>
        <w:ind w:firstLine="643"/>
      </w:pPr>
      <w:r>
        <w:rPr>
          <w:rFonts w:hint="eastAsia"/>
          <w:b/>
          <w:bCs/>
        </w:rPr>
        <w:t>发展路径：</w:t>
      </w:r>
      <w:r>
        <w:rPr>
          <w:rFonts w:hint="eastAsia"/>
        </w:rPr>
        <w:t>在电池方向，依托嘉元科技、超华科技等现有龙头企业，优先发展高性能锂电铜箔，积极谋划发展正负极材料、隔膜、电解液等动力电池关键配套材料。在电机、电控方向，重点支持传统电机向新能源汽车电机转型，积极发展磁电系统、电源模块、发动机电</w:t>
      </w:r>
      <w:proofErr w:type="gramStart"/>
      <w:r>
        <w:rPr>
          <w:rFonts w:hint="eastAsia"/>
        </w:rPr>
        <w:t>子控制</w:t>
      </w:r>
      <w:proofErr w:type="gramEnd"/>
      <w:r>
        <w:rPr>
          <w:rFonts w:hint="eastAsia"/>
        </w:rPr>
        <w:t>模块等零部件。引导井得电机、</w:t>
      </w:r>
      <w:proofErr w:type="gramStart"/>
      <w:r>
        <w:rPr>
          <w:rFonts w:hint="eastAsia"/>
        </w:rPr>
        <w:t>广汽强</w:t>
      </w:r>
      <w:proofErr w:type="gramEnd"/>
      <w:r>
        <w:rPr>
          <w:rFonts w:hint="eastAsia"/>
        </w:rPr>
        <w:t>华等电机生产企业开展技术攻关和对外合作，加快研发适用于新能源汽车的电机产品；支持雅</w:t>
      </w:r>
      <w:proofErr w:type="gramStart"/>
      <w:r>
        <w:rPr>
          <w:rFonts w:hint="eastAsia"/>
        </w:rPr>
        <w:t>玛西持续</w:t>
      </w:r>
      <w:proofErr w:type="gramEnd"/>
      <w:r>
        <w:rPr>
          <w:rFonts w:hint="eastAsia"/>
        </w:rPr>
        <w:t>扩大新能源汽车用磁电系统项目投资规模。支持发展氢燃料电池汽车等新兴新能源汽车业态，鼓励引进国内外知名氢燃料电池汽车龙头企业在梅州建立氢燃料电池汽车产业化基地。</w:t>
      </w:r>
      <w:proofErr w:type="gramStart"/>
      <w:r>
        <w:rPr>
          <w:rFonts w:hint="eastAsia"/>
        </w:rPr>
        <w:t>依托广汽零部件</w:t>
      </w:r>
      <w:proofErr w:type="gramEnd"/>
      <w:r>
        <w:rPr>
          <w:rFonts w:hint="eastAsia"/>
        </w:rPr>
        <w:t>产业园合作基础，大力</w:t>
      </w:r>
      <w:proofErr w:type="gramStart"/>
      <w:r>
        <w:rPr>
          <w:rFonts w:hint="eastAsia"/>
        </w:rPr>
        <w:t>推动广汽集团</w:t>
      </w:r>
      <w:proofErr w:type="gramEnd"/>
      <w:r>
        <w:rPr>
          <w:rFonts w:hint="eastAsia"/>
        </w:rPr>
        <w:t>在梅州地区布局新能源汽车零部件生产基地。加强与比亚</w:t>
      </w:r>
      <w:proofErr w:type="gramStart"/>
      <w:r>
        <w:rPr>
          <w:rFonts w:hint="eastAsia"/>
        </w:rPr>
        <w:t>迪</w:t>
      </w:r>
      <w:proofErr w:type="gramEnd"/>
      <w:r>
        <w:rPr>
          <w:rFonts w:hint="eastAsia"/>
        </w:rPr>
        <w:t>、</w:t>
      </w:r>
      <w:proofErr w:type="gramStart"/>
      <w:r>
        <w:rPr>
          <w:rFonts w:hint="eastAsia"/>
        </w:rPr>
        <w:t>广汽传祺</w:t>
      </w:r>
      <w:proofErr w:type="gramEnd"/>
      <w:r>
        <w:rPr>
          <w:rFonts w:hint="eastAsia"/>
        </w:rPr>
        <w:t>、佛山飞驰、小鹏汽车等总部在大湾区的新能源汽车企业对接，加大政策支持力度，吸引其在梅州设立制造基地，加快融入大湾区汽车产业发展链条。</w:t>
      </w:r>
    </w:p>
    <w:p w:rsidR="002E422D" w:rsidRDefault="007E77E7">
      <w:r>
        <w:rPr>
          <w:rFonts w:hint="eastAsia"/>
        </w:rPr>
        <w:br w:type="page"/>
      </w:r>
    </w:p>
    <w:p w:rsidR="002E422D" w:rsidRDefault="007E77E7" w:rsidP="007E77E7">
      <w:pPr>
        <w:pStyle w:val="1"/>
        <w:ind w:firstLine="643"/>
      </w:pPr>
      <w:bookmarkStart w:id="15" w:name="_Toc29589"/>
      <w:r>
        <w:rPr>
          <w:rFonts w:hint="eastAsia"/>
        </w:rPr>
        <w:lastRenderedPageBreak/>
        <w:t>四、空间布局</w:t>
      </w:r>
      <w:bookmarkEnd w:id="15"/>
    </w:p>
    <w:p w:rsidR="002E422D" w:rsidRDefault="007E77E7">
      <w:r>
        <w:rPr>
          <w:rFonts w:hint="eastAsia"/>
        </w:rPr>
        <w:t>坚持生态优先、集约高效的发展原则，在梅兴华</w:t>
      </w:r>
      <w:proofErr w:type="gramStart"/>
      <w:r>
        <w:rPr>
          <w:rFonts w:hint="eastAsia"/>
        </w:rPr>
        <w:t>丰产业</w:t>
      </w:r>
      <w:proofErr w:type="gramEnd"/>
      <w:r>
        <w:rPr>
          <w:rFonts w:hint="eastAsia"/>
        </w:rPr>
        <w:t>带“</w:t>
      </w:r>
      <w:proofErr w:type="gramStart"/>
      <w:r>
        <w:rPr>
          <w:rFonts w:hint="eastAsia"/>
        </w:rPr>
        <w:t>一</w:t>
      </w:r>
      <w:proofErr w:type="gramEnd"/>
      <w:r>
        <w:rPr>
          <w:rFonts w:hint="eastAsia"/>
        </w:rPr>
        <w:t>核四组团”空间布局基础上，结合“五星争辉”区域发展格局要求，构建“</w:t>
      </w:r>
      <w:proofErr w:type="gramStart"/>
      <w:r>
        <w:rPr>
          <w:rFonts w:hint="eastAsia"/>
        </w:rPr>
        <w:t>一</w:t>
      </w:r>
      <w:proofErr w:type="gramEnd"/>
      <w:r>
        <w:rPr>
          <w:rFonts w:hint="eastAsia"/>
        </w:rPr>
        <w:t>核多组团”产业布局。</w:t>
      </w:r>
    </w:p>
    <w:p w:rsidR="002E422D" w:rsidRDefault="007E77E7" w:rsidP="007E77E7">
      <w:pPr>
        <w:ind w:firstLine="643"/>
      </w:pPr>
      <w:proofErr w:type="gramStart"/>
      <w:r>
        <w:rPr>
          <w:rFonts w:hint="eastAsia"/>
          <w:b/>
          <w:bCs/>
        </w:rPr>
        <w:t>一</w:t>
      </w:r>
      <w:proofErr w:type="gramEnd"/>
      <w:r>
        <w:rPr>
          <w:rFonts w:hint="eastAsia"/>
          <w:b/>
          <w:bCs/>
        </w:rPr>
        <w:t>核。</w:t>
      </w:r>
      <w:r>
        <w:rPr>
          <w:rFonts w:hint="eastAsia"/>
        </w:rPr>
        <w:t>即梅兴华</w:t>
      </w:r>
      <w:proofErr w:type="gramStart"/>
      <w:r>
        <w:rPr>
          <w:rFonts w:hint="eastAsia"/>
        </w:rPr>
        <w:t>丰产业</w:t>
      </w:r>
      <w:proofErr w:type="gramEnd"/>
      <w:r>
        <w:rPr>
          <w:rFonts w:hint="eastAsia"/>
        </w:rPr>
        <w:t>带核心区，包括广州（梅州）产业转移工业园及周边的梅县区</w:t>
      </w:r>
      <w:proofErr w:type="gramStart"/>
      <w:r>
        <w:rPr>
          <w:rFonts w:hint="eastAsia"/>
        </w:rPr>
        <w:t>畲</w:t>
      </w:r>
      <w:proofErr w:type="gramEnd"/>
      <w:r>
        <w:rPr>
          <w:rFonts w:hint="eastAsia"/>
        </w:rPr>
        <w:t>江镇和水车镇、兴宁市水口镇、五华县河东镇的带状区域。借助广州梅州对口帮扶，积极承接广州等粤港澳大湾区城市产业转移。</w:t>
      </w:r>
      <w:proofErr w:type="gramStart"/>
      <w:r>
        <w:rPr>
          <w:rFonts w:hint="eastAsia"/>
        </w:rPr>
        <w:t>依托广汽零部件</w:t>
      </w:r>
      <w:proofErr w:type="gramEnd"/>
      <w:r>
        <w:rPr>
          <w:rFonts w:hint="eastAsia"/>
        </w:rPr>
        <w:t>产业园、广药大健康产业园、新能源新材料及先进制造业产业园及广梅共建大数据产业园等“园中园”，大力发展新能源汽车零部件、现代中药与民族药制造、</w:t>
      </w:r>
      <w:proofErr w:type="gramStart"/>
      <w:r>
        <w:rPr>
          <w:rFonts w:hint="eastAsia"/>
        </w:rPr>
        <w:t>云计算</w:t>
      </w:r>
      <w:proofErr w:type="gramEnd"/>
      <w:r>
        <w:rPr>
          <w:rFonts w:hint="eastAsia"/>
        </w:rPr>
        <w:t>和大数据服务等产业，打造梅州战略性新兴产业发展的核心引擎和产业示范发展的重要平台。</w:t>
      </w:r>
    </w:p>
    <w:p w:rsidR="002E422D" w:rsidRDefault="007E77E7" w:rsidP="007E77E7">
      <w:pPr>
        <w:ind w:firstLine="643"/>
      </w:pPr>
      <w:r>
        <w:rPr>
          <w:rFonts w:hint="eastAsia"/>
          <w:b/>
          <w:bCs/>
        </w:rPr>
        <w:t>多组团。</w:t>
      </w:r>
      <w:r>
        <w:rPr>
          <w:rFonts w:hint="eastAsia"/>
        </w:rPr>
        <w:t>推动八个县（市、区）以县域产业园（集聚地）为主要阵地，围绕“一县</w:t>
      </w:r>
      <w:proofErr w:type="gramStart"/>
      <w:r>
        <w:rPr>
          <w:rFonts w:hint="eastAsia"/>
        </w:rPr>
        <w:t>一</w:t>
      </w:r>
      <w:proofErr w:type="gramEnd"/>
      <w:r>
        <w:rPr>
          <w:rFonts w:hint="eastAsia"/>
        </w:rPr>
        <w:t>主业、一园</w:t>
      </w:r>
      <w:proofErr w:type="gramStart"/>
      <w:r>
        <w:rPr>
          <w:rFonts w:hint="eastAsia"/>
        </w:rPr>
        <w:t>一</w:t>
      </w:r>
      <w:proofErr w:type="gramEnd"/>
      <w:r>
        <w:rPr>
          <w:rFonts w:hint="eastAsia"/>
        </w:rPr>
        <w:t>特色”要求，打造一批各具特色的新兴产业基地，加快培育特色产业集群。</w:t>
      </w:r>
    </w:p>
    <w:p w:rsidR="002E422D" w:rsidRDefault="007E77E7" w:rsidP="007E77E7">
      <w:pPr>
        <w:ind w:firstLine="643"/>
      </w:pPr>
      <w:r>
        <w:rPr>
          <w:rFonts w:hint="eastAsia"/>
          <w:b/>
          <w:bCs/>
        </w:rPr>
        <w:t>——梅江区。</w:t>
      </w:r>
      <w:r>
        <w:rPr>
          <w:rFonts w:hint="eastAsia"/>
        </w:rPr>
        <w:t>依托广州增城（梅江）产业转移工业园，重点发展以高端印制电路板为主的新一代信息技术产业、以铜箔为主的新材料产业、以现代中药与民族药制造为主的生物医药产业。大力发展互联网产业。支持依托广东科学院梅州产业研究院，培育发展新型材料产业。</w:t>
      </w:r>
    </w:p>
    <w:p w:rsidR="002E422D" w:rsidRDefault="007E77E7" w:rsidP="007E77E7">
      <w:pPr>
        <w:ind w:firstLine="643"/>
      </w:pPr>
      <w:r>
        <w:rPr>
          <w:rFonts w:hint="eastAsia"/>
          <w:b/>
          <w:bCs/>
        </w:rPr>
        <w:t>——梅县区。</w:t>
      </w:r>
      <w:r>
        <w:rPr>
          <w:rFonts w:hint="eastAsia"/>
        </w:rPr>
        <w:t>依托梅县区产业集聚地，重点发展以铜箔</w:t>
      </w:r>
      <w:r>
        <w:rPr>
          <w:rFonts w:hint="eastAsia"/>
        </w:rPr>
        <w:lastRenderedPageBreak/>
        <w:t>为主的新材料产业，培育发展第三代半导体材料、生物医用新材料产业。大力发展南药种植、中药制造、中医养生保健、中医医疗服务、中医文化旅游等生物医药产业。培育发展数字经济，推动5G、大数据、区块链、物联网、人工智能等数字应用技术产业化。</w:t>
      </w:r>
    </w:p>
    <w:p w:rsidR="002E422D" w:rsidRDefault="007E77E7" w:rsidP="007E77E7">
      <w:pPr>
        <w:ind w:firstLine="643"/>
      </w:pPr>
      <w:r>
        <w:rPr>
          <w:rFonts w:hint="eastAsia"/>
          <w:b/>
          <w:bCs/>
        </w:rPr>
        <w:t>——兴宁市。</w:t>
      </w:r>
      <w:r>
        <w:rPr>
          <w:rFonts w:hint="eastAsia"/>
        </w:rPr>
        <w:t>依托广州天河（兴宁）产业转移工业园，重点发展新型电子元器件产业，布局智能终端制造，完善从硬件制造到软件服务协同发展的互联网产业链。大力培育发展以南药种植、生物制药、健康养生为主的生物医药产业。加快推进互联网产业园建设，把互联网产业培育成为新的经济增长点。</w:t>
      </w:r>
    </w:p>
    <w:p w:rsidR="002E422D" w:rsidRDefault="007E77E7" w:rsidP="007E77E7">
      <w:pPr>
        <w:ind w:firstLine="643"/>
      </w:pPr>
      <w:r>
        <w:rPr>
          <w:rFonts w:hint="eastAsia"/>
          <w:b/>
          <w:bCs/>
        </w:rPr>
        <w:t>——平远县。</w:t>
      </w:r>
      <w:r>
        <w:rPr>
          <w:rFonts w:hint="eastAsia"/>
        </w:rPr>
        <w:t>依托广州南沙（平远）产业转移工业园，发挥稀土资源优势，重点推动稀土新材料产业高端化发展，依托富远稀土、广</w:t>
      </w:r>
      <w:proofErr w:type="gramStart"/>
      <w:r>
        <w:rPr>
          <w:rFonts w:hint="eastAsia"/>
        </w:rPr>
        <w:t>晟</w:t>
      </w:r>
      <w:proofErr w:type="gramEnd"/>
      <w:r>
        <w:rPr>
          <w:rFonts w:hint="eastAsia"/>
        </w:rPr>
        <w:t>智威、中合稀土、华企等企业，推进粤闽赣稀土产业合作发展。积极发展以梅片树、仙草等为龙头的</w:t>
      </w:r>
      <w:proofErr w:type="gramStart"/>
      <w:r>
        <w:rPr>
          <w:rFonts w:hint="eastAsia"/>
        </w:rPr>
        <w:t>特色南</w:t>
      </w:r>
      <w:proofErr w:type="gramEnd"/>
      <w:r>
        <w:rPr>
          <w:rFonts w:hint="eastAsia"/>
        </w:rPr>
        <w:t>药产业，大力推动南药省级现代农业产业园建设，推动南药种植、中医药生产、健康医疗、养生产业全链条做大做强。培育发展光伏发电、风电、生物质发电等新能源产业。</w:t>
      </w:r>
    </w:p>
    <w:p w:rsidR="002E422D" w:rsidRDefault="007E77E7" w:rsidP="007E77E7">
      <w:pPr>
        <w:ind w:firstLine="643"/>
      </w:pPr>
      <w:r>
        <w:rPr>
          <w:rFonts w:hint="eastAsia"/>
          <w:b/>
          <w:bCs/>
        </w:rPr>
        <w:t>——蕉岭县。</w:t>
      </w:r>
      <w:r>
        <w:rPr>
          <w:rFonts w:hint="eastAsia"/>
        </w:rPr>
        <w:t>推进</w:t>
      </w:r>
      <w:proofErr w:type="gramStart"/>
      <w:r>
        <w:rPr>
          <w:rFonts w:hint="eastAsia"/>
        </w:rPr>
        <w:t>蕉</w:t>
      </w:r>
      <w:proofErr w:type="gramEnd"/>
      <w:r>
        <w:rPr>
          <w:rFonts w:hint="eastAsia"/>
        </w:rPr>
        <w:t>华工业园与广东（梅州）大健康产业园融合发展。依托世界长寿乡品牌，大力发展南药种植、健康食品、高端养生养老、健康医疗、休闲旅游产业，构建</w:t>
      </w:r>
      <w:r>
        <w:rPr>
          <w:rFonts w:hint="eastAsia"/>
        </w:rPr>
        <w:lastRenderedPageBreak/>
        <w:t>“食、</w:t>
      </w:r>
      <w:proofErr w:type="gramStart"/>
      <w:r>
        <w:rPr>
          <w:rFonts w:hint="eastAsia"/>
        </w:rPr>
        <w:t>医</w:t>
      </w:r>
      <w:proofErr w:type="gramEnd"/>
      <w:r>
        <w:rPr>
          <w:rFonts w:hint="eastAsia"/>
        </w:rPr>
        <w:t>、</w:t>
      </w:r>
      <w:proofErr w:type="gramStart"/>
      <w:r>
        <w:rPr>
          <w:rFonts w:hint="eastAsia"/>
        </w:rPr>
        <w:t>研</w:t>
      </w:r>
      <w:proofErr w:type="gramEnd"/>
      <w:r>
        <w:rPr>
          <w:rFonts w:hint="eastAsia"/>
        </w:rPr>
        <w:t>、养、游”五位一体大健康产业发展体系。</w:t>
      </w:r>
    </w:p>
    <w:p w:rsidR="002E422D" w:rsidRDefault="007E77E7" w:rsidP="007E77E7">
      <w:pPr>
        <w:ind w:firstLine="643"/>
      </w:pPr>
      <w:r>
        <w:rPr>
          <w:rFonts w:hint="eastAsia"/>
          <w:b/>
          <w:bCs/>
        </w:rPr>
        <w:t>——大埔县。</w:t>
      </w:r>
      <w:r>
        <w:rPr>
          <w:rFonts w:hint="eastAsia"/>
        </w:rPr>
        <w:t>依托广州海珠（大埔）产业转移工业园，重点发展陶瓷新材料产业，培育发展环保新材料产业。因地制宜发展</w:t>
      </w:r>
      <w:proofErr w:type="gramStart"/>
      <w:r>
        <w:rPr>
          <w:rFonts w:hint="eastAsia"/>
        </w:rPr>
        <w:t>特色南</w:t>
      </w:r>
      <w:proofErr w:type="gramEnd"/>
      <w:r>
        <w:rPr>
          <w:rFonts w:hint="eastAsia"/>
        </w:rPr>
        <w:t>药种植，大力发展中医养生保健，积极开发富硒精深加工食品、药膳美食、功能饮品、药食同源产品，打造“世界客都•长寿硒谷”品牌。支持培育发展数字经济。</w:t>
      </w:r>
    </w:p>
    <w:p w:rsidR="002E422D" w:rsidRDefault="007E77E7" w:rsidP="007E77E7">
      <w:pPr>
        <w:ind w:firstLine="643"/>
      </w:pPr>
      <w:r>
        <w:rPr>
          <w:rFonts w:hint="eastAsia"/>
          <w:b/>
          <w:bCs/>
        </w:rPr>
        <w:t>——丰顺县。</w:t>
      </w:r>
      <w:r>
        <w:rPr>
          <w:rFonts w:hint="eastAsia"/>
        </w:rPr>
        <w:t>依托广州海珠（丰顺）产业转移工业园，重点发展智能视听设备产业，打造中国“电声之都”。大力发展南药种植、中药制造、中医养生保健、中医文化旅游等产业。</w:t>
      </w:r>
    </w:p>
    <w:p w:rsidR="002E422D" w:rsidRDefault="007E77E7" w:rsidP="007E77E7">
      <w:pPr>
        <w:ind w:firstLine="643"/>
      </w:pPr>
      <w:r>
        <w:rPr>
          <w:rFonts w:hint="eastAsia"/>
          <w:b/>
          <w:bCs/>
        </w:rPr>
        <w:t>——五华县。</w:t>
      </w:r>
      <w:r>
        <w:rPr>
          <w:rFonts w:hint="eastAsia"/>
        </w:rPr>
        <w:t>依托广州番禺（五华）产业转移工业园，重点发展中药制造、口腔健康等生物医药产业。支持发展</w:t>
      </w:r>
      <w:proofErr w:type="gramStart"/>
      <w:r>
        <w:rPr>
          <w:rFonts w:hint="eastAsia"/>
        </w:rPr>
        <w:t>光伏等新能源</w:t>
      </w:r>
      <w:proofErr w:type="gramEnd"/>
      <w:r>
        <w:rPr>
          <w:rFonts w:hint="eastAsia"/>
        </w:rPr>
        <w:t>产业。培育发展电子基材、互联网、大数据等新一代信息技术产业。</w:t>
      </w:r>
    </w:p>
    <w:p w:rsidR="002E422D" w:rsidRDefault="002E422D">
      <w:pPr>
        <w:ind w:firstLineChars="0" w:firstLine="0"/>
      </w:pPr>
    </w:p>
    <w:p w:rsidR="002E422D" w:rsidRDefault="002E422D">
      <w:pPr>
        <w:ind w:firstLineChars="0" w:firstLine="0"/>
      </w:pPr>
    </w:p>
    <w:p w:rsidR="002E422D" w:rsidRDefault="007E77E7">
      <w:pPr>
        <w:ind w:firstLineChars="0" w:firstLine="0"/>
      </w:pPr>
      <w:r>
        <w:rPr>
          <w:noProof/>
        </w:rPr>
        <w:lastRenderedPageBreak/>
        <w:drawing>
          <wp:inline distT="0" distB="0" distL="114300" distR="114300">
            <wp:extent cx="5624195" cy="4984115"/>
            <wp:effectExtent l="0" t="0" r="14605" b="6985"/>
            <wp:docPr id="3" name="图片 3" descr="产业布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产业布局"/>
                    <pic:cNvPicPr>
                      <a:picLocks noChangeAspect="1"/>
                    </pic:cNvPicPr>
                  </pic:nvPicPr>
                  <pic:blipFill>
                    <a:blip r:embed="rId11"/>
                    <a:stretch>
                      <a:fillRect/>
                    </a:stretch>
                  </pic:blipFill>
                  <pic:spPr>
                    <a:xfrm>
                      <a:off x="0" y="0"/>
                      <a:ext cx="5624195" cy="4984115"/>
                    </a:xfrm>
                    <a:prstGeom prst="rect">
                      <a:avLst/>
                    </a:prstGeom>
                  </pic:spPr>
                </pic:pic>
              </a:graphicData>
            </a:graphic>
          </wp:inline>
        </w:drawing>
      </w:r>
    </w:p>
    <w:p w:rsidR="002E422D" w:rsidRDefault="007E77E7">
      <w:pPr>
        <w:pStyle w:val="a9"/>
      </w:pPr>
      <w:r>
        <w:rPr>
          <w:rFonts w:hint="eastAsia"/>
        </w:rPr>
        <w:t>图</w:t>
      </w:r>
      <w:r>
        <w:rPr>
          <w:rFonts w:hint="eastAsia"/>
        </w:rPr>
        <w:t>4-1</w:t>
      </w:r>
      <w:r>
        <w:rPr>
          <w:rFonts w:hint="eastAsia"/>
        </w:rPr>
        <w:t>：梅州战略性新兴产业发展“十四五”规划布局图</w:t>
      </w:r>
    </w:p>
    <w:p w:rsidR="002E422D" w:rsidRDefault="007E77E7">
      <w:r>
        <w:br w:type="page"/>
      </w:r>
    </w:p>
    <w:p w:rsidR="002E422D" w:rsidRDefault="007E77E7" w:rsidP="007E77E7">
      <w:pPr>
        <w:pStyle w:val="1"/>
        <w:ind w:firstLine="643"/>
      </w:pPr>
      <w:bookmarkStart w:id="16" w:name="_Toc18136"/>
      <w:r>
        <w:rPr>
          <w:rFonts w:hint="eastAsia"/>
        </w:rPr>
        <w:lastRenderedPageBreak/>
        <w:t>五</w:t>
      </w:r>
      <w:r>
        <w:t>、</w:t>
      </w:r>
      <w:r>
        <w:rPr>
          <w:rFonts w:hint="eastAsia"/>
        </w:rPr>
        <w:t>重点任务</w:t>
      </w:r>
      <w:bookmarkEnd w:id="16"/>
    </w:p>
    <w:p w:rsidR="002E422D" w:rsidRDefault="007E77E7">
      <w:r>
        <w:t>加快战略性新兴产业集聚发展水平，推动大中小</w:t>
      </w:r>
      <w:proofErr w:type="gramStart"/>
      <w:r>
        <w:t>微企业</w:t>
      </w:r>
      <w:proofErr w:type="gramEnd"/>
      <w:r>
        <w:t>梯度发展，构筑关键核心技术要素支撑，引进培养高端创新创业人才，扩大新兴产业区域合作，营造战略性新兴产业发展壮大的产业发展环境。</w:t>
      </w:r>
    </w:p>
    <w:p w:rsidR="002E422D" w:rsidRDefault="007E77E7" w:rsidP="007E77E7">
      <w:pPr>
        <w:pStyle w:val="2"/>
        <w:ind w:firstLine="643"/>
      </w:pPr>
      <w:bookmarkStart w:id="17" w:name="_Toc23084"/>
      <w:r>
        <w:rPr>
          <w:rFonts w:hint="eastAsia"/>
        </w:rPr>
        <w:t>（一）扩大开放合作</w:t>
      </w:r>
      <w:bookmarkEnd w:id="17"/>
    </w:p>
    <w:p w:rsidR="002E422D" w:rsidRDefault="007E77E7">
      <w:r>
        <w:rPr>
          <w:rFonts w:hint="eastAsia"/>
        </w:rPr>
        <w:t>聚焦大湾区延伸产业链，抓住“一带一路”建设契机，构建战略性新兴产业合作新机制，拓展开放发展新路径，带动产业跨越式发展。</w:t>
      </w:r>
    </w:p>
    <w:p w:rsidR="002E422D" w:rsidRDefault="007E77E7" w:rsidP="007E77E7">
      <w:pPr>
        <w:ind w:firstLine="643"/>
      </w:pPr>
      <w:r>
        <w:rPr>
          <w:b/>
          <w:bCs/>
        </w:rPr>
        <w:t>加强与“双区”产业合作共建。</w:t>
      </w:r>
      <w:r>
        <w:t>主动服务融入粤港澳大湾区和深圳先行示范区建设，加强与“双区”各地市合作，拓展经济发展空间</w:t>
      </w:r>
      <w:r>
        <w:rPr>
          <w:rFonts w:hint="eastAsia"/>
        </w:rPr>
        <w:t>。</w:t>
      </w:r>
      <w:r>
        <w:t>拓展“企业总部在大湾区，生产基地在梅州”、“研发孵化在大湾区，成果转化在梅州”、“生产基地在梅州，消费市场在大湾区”的产业合作模式，打造利益共同体，推动梅州与大湾区产业协同发展。密切跟进“双区”产业发展动向和产业疏解清单，对接湾区大市场，参与省重点培育的产业集群建设和产业链配套，加强与大湾区互联网产业、深</w:t>
      </w:r>
      <w:proofErr w:type="gramStart"/>
      <w:r>
        <w:t>莞</w:t>
      </w:r>
      <w:proofErr w:type="gramEnd"/>
      <w:r>
        <w:t>电子信息、佛山汽车零部件、广州珠海生物医药、中山智能家居等产业合作，扩大产业共建深度</w:t>
      </w:r>
      <w:r>
        <w:rPr>
          <w:rFonts w:hint="eastAsia"/>
        </w:rPr>
        <w:t>。推动我市生态资源、绿色产品与“双区”的产业、资本、科技、市场品牌紧密对接，招引更多大项目和优质企业落户我市。</w:t>
      </w:r>
    </w:p>
    <w:p w:rsidR="002E422D" w:rsidRDefault="007E77E7" w:rsidP="007E77E7">
      <w:pPr>
        <w:ind w:firstLine="643"/>
      </w:pPr>
      <w:proofErr w:type="gramStart"/>
      <w:r>
        <w:rPr>
          <w:rFonts w:hint="eastAsia"/>
          <w:b/>
          <w:bCs/>
        </w:rPr>
        <w:t>深化穗梅对口</w:t>
      </w:r>
      <w:proofErr w:type="gramEnd"/>
      <w:r>
        <w:rPr>
          <w:rFonts w:hint="eastAsia"/>
          <w:b/>
          <w:bCs/>
        </w:rPr>
        <w:t>帮扶。</w:t>
      </w:r>
      <w:r>
        <w:t>对接广州推动“四个出新出彩”实</w:t>
      </w:r>
      <w:r>
        <w:lastRenderedPageBreak/>
        <w:t>现老城市新活力战略，</w:t>
      </w:r>
      <w:r>
        <w:rPr>
          <w:rFonts w:hint="eastAsia"/>
        </w:rPr>
        <w:t>以广梅园为主战场，8个县域产业园（集聚地）为重要阵地，</w:t>
      </w:r>
      <w:r>
        <w:t>完善园区合作共建机制，用好</w:t>
      </w:r>
      <w:proofErr w:type="gramStart"/>
      <w:r>
        <w:t>省产业</w:t>
      </w:r>
      <w:proofErr w:type="gramEnd"/>
      <w:r>
        <w:t>共建扶持政策，</w:t>
      </w:r>
      <w:r>
        <w:rPr>
          <w:rFonts w:hint="eastAsia"/>
        </w:rPr>
        <w:t>加强产业共建，提升产业园区合作共建水平，发展“飞地经济”，适时谋划建设广梅特别合作区。</w:t>
      </w:r>
      <w:proofErr w:type="gramStart"/>
      <w:r>
        <w:t>推动广汽零部件</w:t>
      </w:r>
      <w:proofErr w:type="gramEnd"/>
      <w:r>
        <w:t>产业园、广药大健康产业园、新能源新材料及先进制造业产业园、省级广梅共建大数据产业园等特色产业共建“园中园”尽快建成发挥效益，促进共建园区高质量发展，努力把梅兴华</w:t>
      </w:r>
      <w:proofErr w:type="gramStart"/>
      <w:r>
        <w:t>丰产业</w:t>
      </w:r>
      <w:proofErr w:type="gramEnd"/>
      <w:r>
        <w:t>集聚带核心区打造成为产业共建、绿色发展的示范区和引领老区苏区对接融入大湾区的桥头堡。</w:t>
      </w:r>
      <w:r>
        <w:rPr>
          <w:rFonts w:hint="eastAsia"/>
        </w:rPr>
        <w:t>进一步</w:t>
      </w:r>
      <w:r>
        <w:t>深化区县结对帮扶共建产业园区</w:t>
      </w:r>
      <w:r>
        <w:rPr>
          <w:rFonts w:hint="eastAsia"/>
        </w:rPr>
        <w:t>建设，推动各县（市、区）园区高质量发展</w:t>
      </w:r>
      <w:r>
        <w:t>。</w:t>
      </w:r>
    </w:p>
    <w:p w:rsidR="002E422D" w:rsidRDefault="007E77E7" w:rsidP="007E77E7">
      <w:pPr>
        <w:ind w:firstLine="643"/>
      </w:pPr>
      <w:r>
        <w:rPr>
          <w:b/>
          <w:bCs/>
        </w:rPr>
        <w:t>融入国内国际双循环建设。</w:t>
      </w:r>
      <w:r>
        <w:t>大力实施“三进一出”工程，（即大力吸引人才进来、新产业进来、龙头企业进来，把有形的、无形的产品和货物推出去）加快高质量引进来和高水平走出去步伐</w:t>
      </w:r>
      <w:r>
        <w:rPr>
          <w:rFonts w:hint="eastAsia"/>
        </w:rPr>
        <w:t>。</w:t>
      </w:r>
      <w:r>
        <w:t>加强与</w:t>
      </w:r>
      <w:proofErr w:type="gramStart"/>
      <w:r>
        <w:t>汕潮揭地区</w:t>
      </w:r>
      <w:proofErr w:type="gramEnd"/>
      <w:r>
        <w:t>合作，进一步打通出海通道，促进优势互补和联动发展，支持丰顺、大埔率先融入沿海经济带，推动梅州借道出海、向东发展，共谱“山海协作”新篇章。充分发挥我市位处赣南、闽西通往粤港澳大湾区必经之路的地理优势，探索建设省际共建产业园、产业廊道，优化提升我市现有产业，推动与周边城市产业实现错位发展。发挥侨乡优势，整合海内外资源，充分发挥海外经贸文化联络处、经贸代表处、客属社团、海内外梅州旅游推</w:t>
      </w:r>
      <w:r>
        <w:lastRenderedPageBreak/>
        <w:t>广中心的作用，加强与“一带一路”沿线国家和地区特别是东南亚国家在进出口贸易、公共卫生、数字经济、绿色发展、科技教育等方面的务实合作，促进共同发展。</w:t>
      </w:r>
    </w:p>
    <w:p w:rsidR="002E422D" w:rsidRDefault="007E77E7" w:rsidP="007E77E7">
      <w:pPr>
        <w:pStyle w:val="2"/>
        <w:ind w:firstLine="643"/>
      </w:pPr>
      <w:bookmarkStart w:id="18" w:name="_Toc20814"/>
      <w:r>
        <w:rPr>
          <w:rFonts w:hint="eastAsia"/>
        </w:rPr>
        <w:t>（二）</w:t>
      </w:r>
      <w:r>
        <w:t>提高创新能力</w:t>
      </w:r>
      <w:bookmarkEnd w:id="18"/>
    </w:p>
    <w:p w:rsidR="002E422D" w:rsidRDefault="007E77E7">
      <w:r>
        <w:t>围绕产业</w:t>
      </w:r>
      <w:proofErr w:type="gramStart"/>
      <w:r>
        <w:t>链部署</w:t>
      </w:r>
      <w:proofErr w:type="gramEnd"/>
      <w:r>
        <w:t>创新链，搭建创新平台，加快突破瓶颈，提升企业研发能力，夯实基础，强化科技成果转化，构建完善战略性新兴产业创新体系。</w:t>
      </w:r>
    </w:p>
    <w:p w:rsidR="002E422D" w:rsidRDefault="007E77E7" w:rsidP="007E77E7">
      <w:pPr>
        <w:ind w:firstLine="643"/>
      </w:pPr>
      <w:r>
        <w:rPr>
          <w:rFonts w:hint="eastAsia"/>
          <w:b/>
          <w:bCs/>
        </w:rPr>
        <w:t>壮大创新型企业队伍。</w:t>
      </w:r>
      <w:r>
        <w:rPr>
          <w:rFonts w:hint="eastAsia"/>
        </w:rPr>
        <w:t>深入实施科技型中小</w:t>
      </w:r>
      <w:proofErr w:type="gramStart"/>
      <w:r>
        <w:rPr>
          <w:rFonts w:hint="eastAsia"/>
        </w:rPr>
        <w:t>微企业</w:t>
      </w:r>
      <w:proofErr w:type="gramEnd"/>
      <w:r>
        <w:rPr>
          <w:rFonts w:hint="eastAsia"/>
        </w:rPr>
        <w:t>培育工程，按照“科技型中小企业—高新技术企业—创新标杆企业”的梯次培育路径，打造若干细分领域的高新技术企业集群。重点围绕铜箔、稀土新材料、高端印制电路板、智能视听设备、生物医药等领域孵化培育科技型中小企业，引进产业链上下游企业，形成具有竞争力的产业生态体系。继续实施科技型中小企业认定，将其作为高新技术企业的后备力量，并纳入梅州市科技计划体系支持范围进行重点培育。</w:t>
      </w:r>
    </w:p>
    <w:p w:rsidR="002E422D" w:rsidRDefault="007E77E7" w:rsidP="007E77E7">
      <w:pPr>
        <w:ind w:firstLine="643"/>
      </w:pPr>
      <w:r>
        <w:rPr>
          <w:b/>
          <w:bCs/>
        </w:rPr>
        <w:t>提高企业技术创新能力。</w:t>
      </w:r>
      <w:r>
        <w:t>优化实施财税金融政策，落实研发费用税前加计扣除等政策，鼓励企业加大技术研发投入，</w:t>
      </w:r>
      <w:r>
        <w:rPr>
          <w:rFonts w:hint="eastAsia"/>
        </w:rPr>
        <w:t>推动</w:t>
      </w:r>
      <w:r>
        <w:t>规模以上工业企业设立研发机构</w:t>
      </w:r>
      <w:r>
        <w:rPr>
          <w:rFonts w:hint="eastAsia"/>
        </w:rPr>
        <w:t>，</w:t>
      </w:r>
      <w:r>
        <w:t>支持企业</w:t>
      </w:r>
      <w:r>
        <w:rPr>
          <w:rFonts w:hint="eastAsia"/>
        </w:rPr>
        <w:t>立足发展需求，</w:t>
      </w:r>
      <w:r>
        <w:t>设立研发中心、实验室、试验基地等各类研发机构。市科技计划项目对科技型中小</w:t>
      </w:r>
      <w:proofErr w:type="gramStart"/>
      <w:r>
        <w:t>微企业</w:t>
      </w:r>
      <w:proofErr w:type="gramEnd"/>
      <w:r>
        <w:t>和高新技术企业实行一定的倾斜性支持，市级重大科技专项优先支持科技型中小</w:t>
      </w:r>
      <w:proofErr w:type="gramStart"/>
      <w:r>
        <w:t>微企业</w:t>
      </w:r>
      <w:proofErr w:type="gramEnd"/>
      <w:r>
        <w:t>和高新技术企业申报，重点支持高新技术企业攻克关</w:t>
      </w:r>
      <w:r>
        <w:lastRenderedPageBreak/>
        <w:t>键核心技术。支持企业联合高校和科研院所共建重点实验室、工程实验室、工程技术研究中心等新型研发机构，重点支持嘉元科技、超华科技、博敏电子、紫晶存储、威利邦、志</w:t>
      </w:r>
      <w:proofErr w:type="gramStart"/>
      <w:r>
        <w:t>浩</w:t>
      </w:r>
      <w:proofErr w:type="gramEnd"/>
      <w:r>
        <w:t>电子、龙宇电子、嘉应制药、华清园生物科技等行业龙头企业牵头设立新型研发机构或重点实验室。</w:t>
      </w:r>
    </w:p>
    <w:tbl>
      <w:tblPr>
        <w:tblStyle w:val="a8"/>
        <w:tblW w:w="8522" w:type="dxa"/>
        <w:tblLayout w:type="fixed"/>
        <w:tblLook w:val="04A0" w:firstRow="1" w:lastRow="0" w:firstColumn="1" w:lastColumn="0" w:noHBand="0" w:noVBand="1"/>
      </w:tblPr>
      <w:tblGrid>
        <w:gridCol w:w="8522"/>
      </w:tblGrid>
      <w:tr w:rsidR="002E422D">
        <w:tc>
          <w:tcPr>
            <w:tcW w:w="8522" w:type="dxa"/>
          </w:tcPr>
          <w:p w:rsidR="002E422D" w:rsidRDefault="007E77E7">
            <w:pPr>
              <w:ind w:firstLineChars="0" w:firstLine="0"/>
              <w:jc w:val="center"/>
              <w:rPr>
                <w:sz w:val="28"/>
                <w:szCs w:val="28"/>
              </w:rPr>
            </w:pPr>
            <w:r>
              <w:rPr>
                <w:rFonts w:hint="eastAsia"/>
                <w:b/>
                <w:bCs/>
                <w:sz w:val="28"/>
                <w:szCs w:val="28"/>
              </w:rPr>
              <w:t>专栏6：“十四五”战略性新兴产业技术创新重点支持方向</w:t>
            </w:r>
          </w:p>
        </w:tc>
      </w:tr>
      <w:tr w:rsidR="002E422D">
        <w:tc>
          <w:tcPr>
            <w:tcW w:w="8522" w:type="dxa"/>
          </w:tcPr>
          <w:p w:rsidR="002E422D" w:rsidRDefault="007E77E7">
            <w:pPr>
              <w:ind w:firstLine="562"/>
              <w:rPr>
                <w:sz w:val="28"/>
                <w:szCs w:val="28"/>
              </w:rPr>
            </w:pPr>
            <w:r>
              <w:rPr>
                <w:rFonts w:hint="eastAsia"/>
                <w:b/>
                <w:bCs/>
                <w:sz w:val="28"/>
                <w:szCs w:val="28"/>
              </w:rPr>
              <w:t>1.新材料产业：</w:t>
            </w:r>
            <w:r>
              <w:rPr>
                <w:rFonts w:hint="eastAsia"/>
                <w:sz w:val="28"/>
                <w:szCs w:val="28"/>
              </w:rPr>
              <w:t>支持企业开展高频高速电路用铜箔、动力电池用极薄锂电铜箔、高抗拉特种锂电铜箔、挠性电路板用铜箔等高端前沿产品研发生产；支持广</w:t>
            </w:r>
            <w:proofErr w:type="gramStart"/>
            <w:r>
              <w:rPr>
                <w:rFonts w:hint="eastAsia"/>
                <w:sz w:val="28"/>
                <w:szCs w:val="28"/>
              </w:rPr>
              <w:t>晟</w:t>
            </w:r>
            <w:proofErr w:type="gramEnd"/>
            <w:r>
              <w:rPr>
                <w:rFonts w:hint="eastAsia"/>
                <w:sz w:val="28"/>
                <w:szCs w:val="28"/>
              </w:rPr>
              <w:t>有色和省科学院在梅州布局设立“广东省南方离子型稀土开发及应用技术创新中心”，鼓励开展高丰度稀土永磁材料的关键核心技术研究，支持开发新型高性能粘结稀土永磁材料。</w:t>
            </w:r>
          </w:p>
          <w:p w:rsidR="002E422D" w:rsidRDefault="007E77E7">
            <w:pPr>
              <w:ind w:firstLine="562"/>
              <w:rPr>
                <w:sz w:val="28"/>
                <w:szCs w:val="28"/>
              </w:rPr>
            </w:pPr>
            <w:r>
              <w:rPr>
                <w:rFonts w:hint="eastAsia"/>
                <w:b/>
                <w:bCs/>
                <w:sz w:val="28"/>
                <w:szCs w:val="28"/>
              </w:rPr>
              <w:t>2.新一代信息技术产业：</w:t>
            </w:r>
            <w:r>
              <w:rPr>
                <w:rFonts w:hint="eastAsia"/>
                <w:sz w:val="28"/>
                <w:szCs w:val="28"/>
              </w:rPr>
              <w:t>推进发展高熔点、高耐热板材、高频、无卤无锑的</w:t>
            </w:r>
            <w:proofErr w:type="gramStart"/>
            <w:r>
              <w:rPr>
                <w:rFonts w:hint="eastAsia"/>
                <w:sz w:val="28"/>
                <w:szCs w:val="28"/>
              </w:rPr>
              <w:t>阻燃型覆铜板</w:t>
            </w:r>
            <w:proofErr w:type="gramEnd"/>
            <w:r>
              <w:rPr>
                <w:rFonts w:hint="eastAsia"/>
                <w:sz w:val="28"/>
                <w:szCs w:val="28"/>
              </w:rPr>
              <w:t>，开发新型金属基板、陶瓷基板、复合基板，加快薄型电子玻纤布产业化，推进</w:t>
            </w:r>
            <w:proofErr w:type="gramStart"/>
            <w:r>
              <w:rPr>
                <w:rFonts w:hint="eastAsia"/>
                <w:sz w:val="28"/>
                <w:szCs w:val="28"/>
              </w:rPr>
              <w:t>覆</w:t>
            </w:r>
            <w:proofErr w:type="gramEnd"/>
            <w:r>
              <w:rPr>
                <w:rFonts w:hint="eastAsia"/>
                <w:sz w:val="28"/>
                <w:szCs w:val="28"/>
              </w:rPr>
              <w:t>铜板产品升级；着力突破高频高速铜箔及基板材料关键工艺技术、高阶（超过三阶）高层（超过10层）HDI、</w:t>
            </w:r>
            <w:proofErr w:type="spellStart"/>
            <w:r>
              <w:rPr>
                <w:rFonts w:hint="eastAsia"/>
                <w:sz w:val="28"/>
                <w:szCs w:val="28"/>
              </w:rPr>
              <w:t>Anylayer</w:t>
            </w:r>
            <w:proofErr w:type="spellEnd"/>
            <w:r>
              <w:rPr>
                <w:rFonts w:hint="eastAsia"/>
                <w:sz w:val="28"/>
                <w:szCs w:val="28"/>
              </w:rPr>
              <w:t xml:space="preserve"> HDI以及SLP等高端印制电路板关键技术。鼓励企业积极运用人工智能、物联网、区块链、虚拟现实等新兴技术，设计</w:t>
            </w:r>
            <w:proofErr w:type="gramStart"/>
            <w:r>
              <w:rPr>
                <w:rFonts w:hint="eastAsia"/>
                <w:sz w:val="28"/>
                <w:szCs w:val="28"/>
              </w:rPr>
              <w:t>研发新型</w:t>
            </w:r>
            <w:proofErr w:type="gramEnd"/>
            <w:r>
              <w:rPr>
                <w:rFonts w:hint="eastAsia"/>
                <w:sz w:val="28"/>
                <w:szCs w:val="28"/>
              </w:rPr>
              <w:t>产品，发展智能制造、智慧医疗、智慧教育、智慧交通、智慧能源、智慧环保、智慧生活、公共安全等领域的智能化解决方案和服务。</w:t>
            </w:r>
          </w:p>
          <w:p w:rsidR="002E422D" w:rsidRDefault="007E77E7">
            <w:pPr>
              <w:ind w:firstLine="562"/>
              <w:rPr>
                <w:sz w:val="28"/>
                <w:szCs w:val="28"/>
              </w:rPr>
            </w:pPr>
            <w:r>
              <w:rPr>
                <w:rFonts w:hint="eastAsia"/>
                <w:b/>
                <w:bCs/>
                <w:sz w:val="28"/>
                <w:szCs w:val="28"/>
              </w:rPr>
              <w:t>3.生物医药产业：</w:t>
            </w:r>
            <w:r>
              <w:rPr>
                <w:rFonts w:hint="eastAsia"/>
                <w:sz w:val="28"/>
                <w:szCs w:val="28"/>
              </w:rPr>
              <w:t>中药材无公害规模化种植（养殖）技术研发，重点面向青蒿、梅片树（阴香树）、巴戟天、肉桂、仙草等中药材，</w:t>
            </w:r>
            <w:r>
              <w:rPr>
                <w:rFonts w:hint="eastAsia"/>
                <w:sz w:val="28"/>
                <w:szCs w:val="28"/>
              </w:rPr>
              <w:lastRenderedPageBreak/>
              <w:t>制定种植、养殖、采集、储藏技术标准，发展绿色循环经济模式。</w:t>
            </w:r>
            <w:r>
              <w:rPr>
                <w:sz w:val="28"/>
                <w:szCs w:val="28"/>
              </w:rPr>
              <w:t>中成药先进加工生产技术研发</w:t>
            </w:r>
            <w:r>
              <w:rPr>
                <w:rFonts w:hint="eastAsia"/>
                <w:sz w:val="28"/>
                <w:szCs w:val="28"/>
              </w:rPr>
              <w:t>，</w:t>
            </w:r>
            <w:r>
              <w:rPr>
                <w:sz w:val="28"/>
                <w:szCs w:val="28"/>
              </w:rPr>
              <w:t>着力发展无硫饮片、定量压制饮片等产业化生产，稳步推进中药配方颗粒研发及生产。推广应用中药饮片加工</w:t>
            </w:r>
            <w:proofErr w:type="gramStart"/>
            <w:r>
              <w:rPr>
                <w:sz w:val="28"/>
                <w:szCs w:val="28"/>
              </w:rPr>
              <w:t>炮制全</w:t>
            </w:r>
            <w:proofErr w:type="gramEnd"/>
            <w:r>
              <w:rPr>
                <w:sz w:val="28"/>
                <w:szCs w:val="28"/>
              </w:rPr>
              <w:t>过程的智能化控制技术、外来有害物质控制技术和安全贮存技术等；开发中药</w:t>
            </w:r>
            <w:proofErr w:type="gramStart"/>
            <w:r>
              <w:rPr>
                <w:sz w:val="28"/>
                <w:szCs w:val="28"/>
              </w:rPr>
              <w:t>处方代配代煎</w:t>
            </w:r>
            <w:proofErr w:type="gramEnd"/>
            <w:r>
              <w:rPr>
                <w:sz w:val="28"/>
                <w:szCs w:val="28"/>
              </w:rPr>
              <w:t>信息化智能控制系统。</w:t>
            </w:r>
          </w:p>
          <w:p w:rsidR="002E422D" w:rsidRDefault="007E77E7">
            <w:pPr>
              <w:ind w:firstLine="562"/>
              <w:rPr>
                <w:sz w:val="28"/>
                <w:szCs w:val="28"/>
              </w:rPr>
            </w:pPr>
            <w:r>
              <w:rPr>
                <w:rFonts w:hint="eastAsia"/>
                <w:b/>
                <w:bCs/>
                <w:sz w:val="28"/>
                <w:szCs w:val="28"/>
              </w:rPr>
              <w:t>4.新能源产业：</w:t>
            </w:r>
            <w:r>
              <w:rPr>
                <w:rFonts w:hint="eastAsia"/>
                <w:sz w:val="28"/>
                <w:szCs w:val="28"/>
              </w:rPr>
              <w:t>围绕新能源汽车“三电”核心零部件开展布局，在电池方面，依托铜箔产业优势，推动高性能锂电铜箔新产品研发，鼓励企业加强正负极材料、隔膜、电解液等动力电池关键配套材料研发。在电机、电控方面，重点支持新能源汽车电机关键技术研发，积极发展磁电系统、电源模块、发动机电</w:t>
            </w:r>
            <w:proofErr w:type="gramStart"/>
            <w:r>
              <w:rPr>
                <w:rFonts w:hint="eastAsia"/>
                <w:sz w:val="28"/>
                <w:szCs w:val="28"/>
              </w:rPr>
              <w:t>子控制</w:t>
            </w:r>
            <w:proofErr w:type="gramEnd"/>
            <w:r>
              <w:rPr>
                <w:rFonts w:hint="eastAsia"/>
                <w:sz w:val="28"/>
                <w:szCs w:val="28"/>
              </w:rPr>
              <w:t>模块等零部件。</w:t>
            </w:r>
          </w:p>
        </w:tc>
      </w:tr>
    </w:tbl>
    <w:p w:rsidR="002E422D" w:rsidRDefault="007E77E7" w:rsidP="007E77E7">
      <w:pPr>
        <w:ind w:firstLine="643"/>
      </w:pPr>
      <w:r>
        <w:rPr>
          <w:b/>
          <w:bCs/>
        </w:rPr>
        <w:lastRenderedPageBreak/>
        <w:t>加快科技成果转化。</w:t>
      </w:r>
      <w:r>
        <w:t>加大同国家、省科研院所的联系，推进企业与高校互建研发机构，组建新材料、新一代信息技术、生物医药等产业技术创新战略联盟。建立科研院所成果转化风险共担机制，深入开展产学研对接活动，提高自主创新水平。加强技术引进和消化吸收再创新能力建设。在引进和消化吸收的基础上，大力实施技术</w:t>
      </w:r>
      <w:proofErr w:type="gramStart"/>
      <w:r>
        <w:t>集成再</w:t>
      </w:r>
      <w:proofErr w:type="gramEnd"/>
      <w:r>
        <w:t>创新，形成一批自主知识产权和技术。</w:t>
      </w:r>
    </w:p>
    <w:p w:rsidR="002E422D" w:rsidRDefault="007E77E7" w:rsidP="007E77E7">
      <w:pPr>
        <w:ind w:firstLine="643"/>
      </w:pPr>
      <w:r>
        <w:rPr>
          <w:b/>
          <w:bCs/>
        </w:rPr>
        <w:t>完善科技创新平台。</w:t>
      </w:r>
      <w:r>
        <w:t>围绕我市特色产业和新兴产业，构建检验检测、研发设计、重大共性和关键技术攻关等公共技术服务体系。支持企业新建一批企业技术中心、工程技术中心、重点实验室、新型研发机构、院士工作站等平台，鼓励有条件的企业申报高新技术企业。引导企业将专利战略运用</w:t>
      </w:r>
      <w:r>
        <w:lastRenderedPageBreak/>
        <w:t>嵌入企业技术创新和新产品开发中，强化知识产权创造、保护、运用，积极对接大湾区优质知识产权专业服务资源，提高知识产权保护水平，激发创新能力，鼓励发明创造。</w:t>
      </w:r>
    </w:p>
    <w:p w:rsidR="002E422D" w:rsidRDefault="007E77E7" w:rsidP="007E77E7">
      <w:pPr>
        <w:ind w:firstLine="643"/>
      </w:pPr>
      <w:r>
        <w:rPr>
          <w:b/>
          <w:bCs/>
        </w:rPr>
        <w:t>推动产学研协同创新。</w:t>
      </w:r>
      <w:r>
        <w:t>着力引进若干国家级“大院大所”、高等院校在我市设立新分校、新校区，创办新型研发机构和产业化基地，争取更多科技成果在我市转化应用。依托军民融合院士工作站，做大做强“民参军”产品及成果转化，不断提高科研成果转化能力。推动依托院士牵头的科技项目发展。支持依托新材料、新一代信息技术、生物医药等产业集群组建产业技术创新联盟。推动丰顺电声和大埔陶瓷产业技术创新联盟加快发展，争创国家级创新联盟。</w:t>
      </w:r>
    </w:p>
    <w:p w:rsidR="002E422D" w:rsidRDefault="007E77E7" w:rsidP="007E77E7">
      <w:pPr>
        <w:ind w:firstLine="643"/>
      </w:pPr>
      <w:r>
        <w:rPr>
          <w:b/>
          <w:bCs/>
        </w:rPr>
        <w:t>推进科技孵化体系建设。</w:t>
      </w:r>
      <w:r>
        <w:t>发挥广东壹号孵化器和五华科技企业孵化器等的示范带动作用，培育一批国家级科技企业孵化器。围绕企业“种子期—初创期—成长期”不同需求，做实专利技术孵化产业园、世界客</w:t>
      </w:r>
      <w:proofErr w:type="gramStart"/>
      <w:r>
        <w:t>属青年</w:t>
      </w:r>
      <w:proofErr w:type="gramEnd"/>
      <w:r>
        <w:t>创新创业中心、院士团队创新创业（梅州）驿站“三大平台”，建立健全“创业苗圃+孵化器+加速器”孵化链。</w:t>
      </w:r>
    </w:p>
    <w:p w:rsidR="002E422D" w:rsidRDefault="007E77E7" w:rsidP="007E77E7">
      <w:pPr>
        <w:pStyle w:val="2"/>
        <w:ind w:firstLine="643"/>
      </w:pPr>
      <w:bookmarkStart w:id="19" w:name="_Toc3902"/>
      <w:r>
        <w:rPr>
          <w:rFonts w:hint="eastAsia"/>
        </w:rPr>
        <w:t>（三）加强平台建设</w:t>
      </w:r>
      <w:bookmarkEnd w:id="19"/>
    </w:p>
    <w:p w:rsidR="002E422D" w:rsidRDefault="007E77E7">
      <w:r>
        <w:t>围绕战略性新兴产业发展的重点领域，积极推进特色产业园区建设，提升承载能力和管理体系，推动产业项目快落地、快投产、快见效，尽快形成产业规模。</w:t>
      </w:r>
    </w:p>
    <w:p w:rsidR="002E422D" w:rsidRDefault="007E77E7" w:rsidP="007E77E7">
      <w:pPr>
        <w:ind w:firstLine="643"/>
      </w:pPr>
      <w:r>
        <w:rPr>
          <w:b/>
          <w:bCs/>
        </w:rPr>
        <w:t>补齐产业载体建设“短板”。</w:t>
      </w:r>
      <w:r>
        <w:t>加强全市工业园的公共配</w:t>
      </w:r>
      <w:r>
        <w:lastRenderedPageBreak/>
        <w:t>套设施建设，解决好园区用地指标、配套基础设施、环保措施等问题，进一步提高承接战略性新兴产业和重大项目的园区承载力。推动各分园区之间产业分工合作、要素有序流动。完善园区公共服务体系，搭建集研发、中试、检测验证、专利、标准和科技文献信息等功能于一体的公共技术支撑平台。创新产业园区运营管理模式，引入第三</w:t>
      </w:r>
      <w:proofErr w:type="gramStart"/>
      <w:r>
        <w:t>方园</w:t>
      </w:r>
      <w:proofErr w:type="gramEnd"/>
      <w:r>
        <w:t>区专业运营商，提升园区公共服务综合能力。</w:t>
      </w:r>
    </w:p>
    <w:p w:rsidR="002E422D" w:rsidRDefault="007E77E7" w:rsidP="007E77E7">
      <w:pPr>
        <w:ind w:firstLine="643"/>
      </w:pPr>
      <w:r>
        <w:rPr>
          <w:b/>
          <w:bCs/>
        </w:rPr>
        <w:t>创新园区服务管理体系</w:t>
      </w:r>
      <w:r>
        <w:rPr>
          <w:rFonts w:hint="eastAsia"/>
          <w:b/>
          <w:bCs/>
        </w:rPr>
        <w:t>。</w:t>
      </w:r>
      <w:r>
        <w:t>围绕战略性新兴产业集群发展，着力发展信息共享、产品配套、品牌营销、产业基金、共性技术研发等服务，满足产业集群共性需求。按产业链节点发展需求，在产业链上游重点培育发展信息咨询、工业设计等专业公共服务平台，在中游重点培育发展检验检测、试验试证、投融资服务、质量控制、市场推广等专业公共服务平台，在下游重点培育发展人员培训、现代物流、</w:t>
      </w:r>
      <w:proofErr w:type="gramStart"/>
      <w:r>
        <w:t>运营维保等</w:t>
      </w:r>
      <w:proofErr w:type="gramEnd"/>
      <w:r>
        <w:t>专业公共服务平台。支持有条件的工业园区引进各类市场投资主体参与建设和经营，逐步推进园区企业化管理。</w:t>
      </w:r>
    </w:p>
    <w:p w:rsidR="002E422D" w:rsidRDefault="007E77E7" w:rsidP="007E77E7">
      <w:pPr>
        <w:ind w:firstLine="643"/>
      </w:pPr>
      <w:r>
        <w:rPr>
          <w:b/>
          <w:bCs/>
        </w:rPr>
        <w:t>推动产业集群和区域品牌建设。</w:t>
      </w:r>
      <w:r>
        <w:t>以园区为载体，以若干重点骨干企业为龙头，促进关联企业集聚集中，推动产业链向上下游延伸，打造战略性新兴产业集聚区，引导特色鲜明、优势突出的产业载体申报认定省市共建战略性新兴产业基地。推进区域品牌创建，依托产业集聚区开展国家和</w:t>
      </w:r>
      <w:proofErr w:type="gramStart"/>
      <w:r>
        <w:t>省级产业</w:t>
      </w:r>
      <w:proofErr w:type="gramEnd"/>
      <w:r>
        <w:t>集聚区域</w:t>
      </w:r>
      <w:proofErr w:type="gramStart"/>
      <w:r>
        <w:t>品牌试点</w:t>
      </w:r>
      <w:proofErr w:type="gramEnd"/>
      <w:r>
        <w:t>示范，推动区域</w:t>
      </w:r>
      <w:proofErr w:type="gramStart"/>
      <w:r>
        <w:t>内特色</w:t>
      </w:r>
      <w:proofErr w:type="gramEnd"/>
      <w:r>
        <w:t>优势产业申请集</w:t>
      </w:r>
      <w:r>
        <w:lastRenderedPageBreak/>
        <w:t>体商标、地理标志产品保护，打造区域品牌。</w:t>
      </w:r>
    </w:p>
    <w:p w:rsidR="002E422D" w:rsidRDefault="007E77E7" w:rsidP="007E77E7">
      <w:pPr>
        <w:pStyle w:val="2"/>
        <w:ind w:firstLine="643"/>
      </w:pPr>
      <w:bookmarkStart w:id="20" w:name="_Toc1883"/>
      <w:r>
        <w:rPr>
          <w:rFonts w:hint="eastAsia"/>
        </w:rPr>
        <w:t>（四）</w:t>
      </w:r>
      <w:r>
        <w:t>培育重点企业</w:t>
      </w:r>
      <w:bookmarkEnd w:id="20"/>
    </w:p>
    <w:p w:rsidR="002E422D" w:rsidRDefault="007E77E7">
      <w:r>
        <w:t>强化企业主体地位，加强企业分类指导，发挥龙头骨干企业的辐射带动效应，促进战略性新兴产业大中小</w:t>
      </w:r>
      <w:proofErr w:type="gramStart"/>
      <w:r>
        <w:t>微企业</w:t>
      </w:r>
      <w:proofErr w:type="gramEnd"/>
      <w:r>
        <w:t>协同发展，形成层次鲜明、互为补充的企业梯队。</w:t>
      </w:r>
    </w:p>
    <w:p w:rsidR="002E422D" w:rsidRDefault="007E77E7" w:rsidP="007E77E7">
      <w:pPr>
        <w:ind w:firstLine="643"/>
      </w:pPr>
      <w:r>
        <w:rPr>
          <w:b/>
          <w:bCs/>
        </w:rPr>
        <w:t>培育大型骨干企业。</w:t>
      </w:r>
      <w:r>
        <w:t>培育扶持一批带动面广、产业关联度大、技术水平高、竞争力强的战略性新兴产业骨干企业。支持大型骨干企业建立高水平技术研究院，开展前瞻性、原创性研究和重大战略产品的系统设计。加大对骨干企业专利、品牌、标准建设的引导与支持力度，鼓励大型骨干企业大规模地进行专利的申请、购买、储备、加工、改进和产业化，进行集成创新，支持骨干企业主导或参与国家、行业和地方标准制（修）订。拓宽企业融资渠道。支持企业以股权融资、发行债券、知识产权质押融资、融资租赁等方式筹集资金，建立上市企业后备资源库，并实行动态调整。</w:t>
      </w:r>
    </w:p>
    <w:p w:rsidR="002E422D" w:rsidRDefault="007E77E7" w:rsidP="007E77E7">
      <w:pPr>
        <w:ind w:firstLine="643"/>
      </w:pPr>
      <w:r>
        <w:rPr>
          <w:b/>
          <w:bCs/>
        </w:rPr>
        <w:t>扶持创新型中小</w:t>
      </w:r>
      <w:proofErr w:type="gramStart"/>
      <w:r>
        <w:rPr>
          <w:b/>
          <w:bCs/>
        </w:rPr>
        <w:t>微企业</w:t>
      </w:r>
      <w:proofErr w:type="gramEnd"/>
      <w:r>
        <w:rPr>
          <w:b/>
          <w:bCs/>
        </w:rPr>
        <w:t>发展。</w:t>
      </w:r>
      <w:r>
        <w:t>鼓励中小</w:t>
      </w:r>
      <w:proofErr w:type="gramStart"/>
      <w:r>
        <w:t>微企业</w:t>
      </w:r>
      <w:proofErr w:type="gramEnd"/>
      <w:r>
        <w:t>通过项目承接、资本运作、战略联盟和品牌塑造等途径做大做强，提升其技术创新实力、管理能力和市场开拓能力。以全市工业园为载体，鼓励各类科技人员和大学生创办创新型中小微企业。推动创新型中小</w:t>
      </w:r>
      <w:proofErr w:type="gramStart"/>
      <w:r>
        <w:t>微企业</w:t>
      </w:r>
      <w:proofErr w:type="gramEnd"/>
      <w:r>
        <w:t>开展协同创新，鼓励高校院所和大型企业开放科技资源。完善创新型中小</w:t>
      </w:r>
      <w:proofErr w:type="gramStart"/>
      <w:r>
        <w:t>微企业</w:t>
      </w:r>
      <w:proofErr w:type="gramEnd"/>
      <w:r>
        <w:t>金融服务体系，针对企业发展的不同阶段实施不同的扶持政策。加强跟</w:t>
      </w:r>
      <w:r>
        <w:lastRenderedPageBreak/>
        <w:t>踪分析，动态掌握企业发展情况，跟踪扶持政策效果。</w:t>
      </w:r>
    </w:p>
    <w:p w:rsidR="002E422D" w:rsidRDefault="007E77E7" w:rsidP="007E77E7">
      <w:pPr>
        <w:pStyle w:val="2"/>
        <w:ind w:firstLine="643"/>
      </w:pPr>
      <w:bookmarkStart w:id="21" w:name="_Toc30060"/>
      <w:r>
        <w:rPr>
          <w:rFonts w:hint="eastAsia"/>
        </w:rPr>
        <w:t>（五）</w:t>
      </w:r>
      <w:r>
        <w:t>完善产业链条</w:t>
      </w:r>
      <w:bookmarkEnd w:id="21"/>
    </w:p>
    <w:p w:rsidR="002E422D" w:rsidRDefault="007E77E7" w:rsidP="007E77E7">
      <w:pPr>
        <w:ind w:firstLine="643"/>
      </w:pPr>
      <w:r>
        <w:rPr>
          <w:b/>
          <w:bCs/>
        </w:rPr>
        <w:t>创新招商引资</w:t>
      </w:r>
      <w:r>
        <w:rPr>
          <w:rFonts w:hint="eastAsia"/>
          <w:b/>
          <w:bCs/>
        </w:rPr>
        <w:t>。</w:t>
      </w:r>
      <w:r>
        <w:t>坚持把招商引资作为经济发展的生命线，推动招商引资向</w:t>
      </w:r>
      <w:proofErr w:type="gramStart"/>
      <w:r>
        <w:t>招商选资转变</w:t>
      </w:r>
      <w:proofErr w:type="gramEnd"/>
      <w:r>
        <w:t>，促增量优存量，实行产业链招商和产业集群招商，培育产业发展后劲。编制战略性新兴产业招商引资指导目录，制定招商引资管理办法，理顺招商引资引技引智体制机制，促进各区、县之间联动发展、协同发展、错位发展。加强对广州战略性新兴产业招商引资力度加快与珠三角、国内外的产业向纵深对接，围绕产业链配套、供应链衔接、价值链增值实施精准招商，建立利益共享机制。以市、县、园区联合招商、部门联合招商等方式，</w:t>
      </w:r>
      <w:proofErr w:type="gramStart"/>
      <w:r>
        <w:t>整合全市</w:t>
      </w:r>
      <w:proofErr w:type="gramEnd"/>
      <w:r>
        <w:t>园区资源，举办专题招商活动。加大对重大发展平台、重点项目和重点企业在招商引资、项目审批等方面的服务支持力度，促进早建设、早生产、早出效益。</w:t>
      </w:r>
    </w:p>
    <w:p w:rsidR="002E422D" w:rsidRDefault="007E77E7" w:rsidP="007E77E7">
      <w:pPr>
        <w:ind w:firstLine="643"/>
      </w:pPr>
      <w:r>
        <w:rPr>
          <w:b/>
          <w:bCs/>
        </w:rPr>
        <w:t>开展项目群建设。</w:t>
      </w:r>
      <w:r>
        <w:t>以龙头项目为抓手，围绕产业链完善，实施一批产业基地关键补链、延长产业链项目，形成建设一个项目群、打通一个产业链、增加一个发展极的发展格局。聚焦战略性新兴产业关键领域，以企业为依托，引导企业、民间资本按一定比例投入，尽快在梅州建立和部署一批上规模的战略性新兴产业重大产业化项目。推动传统优势产业升级改造，实施一批重大技术改造投资项目，促进传统优势产业转型发展为战略性新兴产业。完善重大项目跟踪服务，推</w:t>
      </w:r>
      <w:r>
        <w:lastRenderedPageBreak/>
        <w:t>动重点项目能够尽快落地建设投产，发挥重大项目对产业发展的带动辐射作用。</w:t>
      </w:r>
    </w:p>
    <w:p w:rsidR="002E422D" w:rsidRDefault="007E77E7" w:rsidP="007E77E7">
      <w:pPr>
        <w:ind w:firstLine="643"/>
      </w:pPr>
      <w:r>
        <w:rPr>
          <w:b/>
          <w:bCs/>
        </w:rPr>
        <w:t>推动产业全链发展。</w:t>
      </w:r>
      <w:r>
        <w:t>推动各县（市、区）围绕优势产业，以产业转移园、产业集聚区等为载体，通过产业扩能强链、科技创新补链、园区招商扩链、服务</w:t>
      </w:r>
      <w:proofErr w:type="gramStart"/>
      <w:r>
        <w:t>配套延链等</w:t>
      </w:r>
      <w:proofErr w:type="gramEnd"/>
      <w:r>
        <w:t>方式，着力引进产业链上下游项目，推动产业全产业链发展，构建首尾相连、上下相依、集约集聚的产业生态系统，力争各县（市、区）形成一至多</w:t>
      </w:r>
      <w:proofErr w:type="gramStart"/>
      <w:r>
        <w:t>个</w:t>
      </w:r>
      <w:proofErr w:type="gramEnd"/>
      <w:r>
        <w:t>全</w:t>
      </w:r>
      <w:proofErr w:type="gramStart"/>
      <w:r>
        <w:t>链发展</w:t>
      </w:r>
      <w:proofErr w:type="gramEnd"/>
      <w:r>
        <w:t>的绿色产业。</w:t>
      </w:r>
    </w:p>
    <w:p w:rsidR="002E422D" w:rsidRDefault="007E77E7" w:rsidP="007E77E7">
      <w:pPr>
        <w:pStyle w:val="2"/>
        <w:ind w:firstLine="643"/>
      </w:pPr>
      <w:bookmarkStart w:id="22" w:name="_Toc9071"/>
      <w:r>
        <w:rPr>
          <w:rFonts w:hint="eastAsia"/>
        </w:rPr>
        <w:t>（六）</w:t>
      </w:r>
      <w:r>
        <w:t>推进智慧融合</w:t>
      </w:r>
      <w:bookmarkEnd w:id="22"/>
    </w:p>
    <w:p w:rsidR="002E422D" w:rsidRDefault="007E77E7" w:rsidP="007E77E7">
      <w:pPr>
        <w:ind w:firstLine="643"/>
      </w:pPr>
      <w:r>
        <w:rPr>
          <w:b/>
          <w:bCs/>
        </w:rPr>
        <w:t>推动互联网与工业融合。</w:t>
      </w:r>
      <w:r>
        <w:t>推进工业互联网技术在电子信息、机电制造等领域的广泛应用，促进工业产品、流程管理、生产过程控制等环节智能化方面开展示范，实现园区智能管理。推进“智能化工厂”“数字化车间”建设，鼓励企业通过生产线改造、智能化技术运用等提升智能制造水平。</w:t>
      </w:r>
    </w:p>
    <w:p w:rsidR="002E422D" w:rsidRDefault="007E77E7" w:rsidP="007E77E7">
      <w:pPr>
        <w:ind w:firstLine="643"/>
      </w:pPr>
      <w:r>
        <w:rPr>
          <w:b/>
          <w:bCs/>
        </w:rPr>
        <w:t>推动互联网与农业融合。</w:t>
      </w:r>
      <w:r>
        <w:t>以现代农业产业园为重点开展农业物联网应用示范基地建设，加快互联网技术和智能技术装备在农业育种、种植、管理等全产业链的应用。加快推动“益农信息社”等农业农村综合信息服务平台全覆盖，加快</w:t>
      </w:r>
      <w:proofErr w:type="gramStart"/>
      <w:r>
        <w:t>构建全市</w:t>
      </w:r>
      <w:proofErr w:type="gramEnd"/>
      <w:r>
        <w:t>食品质量追溯信息平台。</w:t>
      </w:r>
    </w:p>
    <w:p w:rsidR="002E422D" w:rsidRDefault="007E77E7" w:rsidP="007E77E7">
      <w:pPr>
        <w:ind w:firstLine="643"/>
      </w:pPr>
      <w:r>
        <w:rPr>
          <w:b/>
          <w:bCs/>
        </w:rPr>
        <w:t>推动互联网与其他领域融合。</w:t>
      </w:r>
      <w:r>
        <w:t>推动新一代信息技术与医疗、健康管理和医药产业深入融合，开展远程医疗、精准医疗、数字化健康管理。搭建智慧旅游平台，建立文化旅游资</w:t>
      </w:r>
      <w:r>
        <w:lastRenderedPageBreak/>
        <w:t>源数据库、智慧旅游监管体系、智慧旅游公共服务体系、智慧旅游营销体系，加快推进旅游数据共享。发展“互联网＋体育”，利用公共体育服务平台，</w:t>
      </w:r>
      <w:proofErr w:type="gramStart"/>
      <w:r>
        <w:t>整合全市</w:t>
      </w:r>
      <w:proofErr w:type="gramEnd"/>
      <w:r>
        <w:t>体育场馆资源，提高运营效率，不断满足群众健身需求，营造良好的全民健身运动氛围。推行“互联网+政务服务”，建设智慧政府，大力营造共建共治共享的社会治理格局。</w:t>
      </w:r>
    </w:p>
    <w:p w:rsidR="002E422D" w:rsidRDefault="007E77E7" w:rsidP="007E77E7">
      <w:pPr>
        <w:pStyle w:val="2"/>
        <w:ind w:firstLine="643"/>
      </w:pPr>
      <w:bookmarkStart w:id="23" w:name="_Toc32366"/>
      <w:r>
        <w:rPr>
          <w:rFonts w:hint="eastAsia"/>
        </w:rPr>
        <w:t>（七）加强人才培育</w:t>
      </w:r>
      <w:bookmarkEnd w:id="23"/>
    </w:p>
    <w:p w:rsidR="002E422D" w:rsidRDefault="007E77E7">
      <w:r>
        <w:t>确立人才优先发展战略地位，优化相关激励机制，完善多层次、多类型创新创业高端人才体系。</w:t>
      </w:r>
    </w:p>
    <w:p w:rsidR="002E422D" w:rsidRDefault="007E77E7" w:rsidP="007E77E7">
      <w:pPr>
        <w:ind w:firstLine="643"/>
      </w:pPr>
      <w:r>
        <w:rPr>
          <w:b/>
          <w:bCs/>
        </w:rPr>
        <w:t>加快引进高层次创新人才。</w:t>
      </w:r>
      <w:r>
        <w:t>聚焦重点领域、重点产业和关键核心技术，大力吸引科技领军人才、创新创业团队及掌握相关领域国际前沿核心技术的人才。深化柔性引才，设置“专家特聘岗”，</w:t>
      </w:r>
      <w:proofErr w:type="gramStart"/>
      <w:r>
        <w:t>引进省</w:t>
      </w:r>
      <w:proofErr w:type="gramEnd"/>
      <w:r>
        <w:t>内外专家到企事业单位或企业挂任专业技术指导岗位。支持企业与高校、科研机构共建人才重点培养基地，促进人才双向流动，实施特聘专家计划。实施高端人才安居计划，加快建设人才公寓，推行人才精细服务，</w:t>
      </w:r>
      <w:proofErr w:type="gramStart"/>
      <w:r>
        <w:t>改善留才用</w:t>
      </w:r>
      <w:proofErr w:type="gramEnd"/>
      <w:r>
        <w:t>才环境。</w:t>
      </w:r>
    </w:p>
    <w:p w:rsidR="002E422D" w:rsidRDefault="007E77E7" w:rsidP="007E77E7">
      <w:pPr>
        <w:ind w:firstLine="643"/>
      </w:pPr>
      <w:r>
        <w:rPr>
          <w:b/>
          <w:bCs/>
        </w:rPr>
        <w:t>大力培养高技能人才。</w:t>
      </w:r>
      <w:r>
        <w:t>鼓励企业与高等学校、职业院校建立定向、订单式的人才培养机制，探索推广“企业自主培训+专业机构培训+国家技能等级鉴定”模式。完善在岗职工培训体系，开展职工技能提升培训和新知识、新材料、新技术、新工艺培训。研究编制重点领域紧缺技能人才职业（工</w:t>
      </w:r>
      <w:r>
        <w:lastRenderedPageBreak/>
        <w:t>种）目录，进一步完善高技能人才评价体系，实现产业技术人才供需均衡配比。</w:t>
      </w:r>
    </w:p>
    <w:p w:rsidR="002E422D" w:rsidRDefault="007E77E7" w:rsidP="007E77E7">
      <w:pPr>
        <w:ind w:firstLine="643"/>
      </w:pPr>
      <w:r>
        <w:rPr>
          <w:b/>
          <w:bCs/>
        </w:rPr>
        <w:t>完善人才激励制度。</w:t>
      </w:r>
      <w:r>
        <w:t>加强引进人才资源梅州市本地</w:t>
      </w:r>
      <w:proofErr w:type="gramStart"/>
      <w:r>
        <w:t>根植化</w:t>
      </w:r>
      <w:proofErr w:type="gramEnd"/>
      <w:r>
        <w:t>研究，构建留得住人才的用人环境。加大对科技创新创业人才的资助力度，重点对创新创业科研团队、“众创空间”团队、创业精英、技能先锋、科技成果获奖者、企业引进的全日制硕士研究生以上人才等予以资助。鼓励实行以增加知识价值为导向的收入分配政策，提高科研人员成果转化收益分享比例，鼓励梅州企业探索对人才的股份激励机制，探索以技术、专利、管理等生产要素作价入股等多种激励形式。根据战略性新兴产业不同领域创新型人才的特点，建立差异化的人才评价考核机制，提高科技人才专利产出、成果转化等科研能力的考核比重。</w:t>
      </w:r>
    </w:p>
    <w:p w:rsidR="002E422D" w:rsidRDefault="007E77E7">
      <w:r>
        <w:br w:type="page"/>
      </w:r>
    </w:p>
    <w:p w:rsidR="002E422D" w:rsidRDefault="007E77E7" w:rsidP="007E77E7">
      <w:pPr>
        <w:pStyle w:val="1"/>
        <w:ind w:firstLine="643"/>
      </w:pPr>
      <w:bookmarkStart w:id="24" w:name="_Toc5446"/>
      <w:r>
        <w:rPr>
          <w:rFonts w:hint="eastAsia"/>
        </w:rPr>
        <w:lastRenderedPageBreak/>
        <w:t>五、加强环境保护</w:t>
      </w:r>
      <w:bookmarkEnd w:id="24"/>
    </w:p>
    <w:p w:rsidR="002E422D" w:rsidRDefault="007E77E7">
      <w:r>
        <w:t>牢固树立绿水青山就是金山银山理念，坚持生态环境保护和产业发展相互促进、协调发展，严守资源利用上线、生态保护红线、环境质量底线，严格控制产业环保标准，加强污染处理，推动实现经济与生态环境协调发展。</w:t>
      </w:r>
    </w:p>
    <w:p w:rsidR="002E422D" w:rsidRDefault="007E77E7" w:rsidP="007E77E7">
      <w:pPr>
        <w:pStyle w:val="2"/>
        <w:ind w:firstLine="643"/>
      </w:pPr>
      <w:bookmarkStart w:id="25" w:name="_Toc5231"/>
      <w:r>
        <w:rPr>
          <w:rFonts w:hint="eastAsia"/>
        </w:rPr>
        <w:t>（一）环境影响分析和评估</w:t>
      </w:r>
      <w:bookmarkEnd w:id="25"/>
    </w:p>
    <w:p w:rsidR="002E422D" w:rsidRDefault="007E77E7">
      <w:r>
        <w:t>规划所包含的产业为广东省、梅州市鼓励类产业，大气、水、声及固体废物污染源较少，对环境影响较小。规划推广低碳发展模式，推进新技术、新工艺应用，提高能源资源利用效率，使污染物排放量得到相应的降低，实现有限的区域资源环境承载力与规划产业的协调发展。</w:t>
      </w:r>
      <w:r>
        <w:rPr>
          <w:rFonts w:hint="eastAsia"/>
        </w:rPr>
        <w:t>与本规划相关项目，实施前均需经过环境影响评价审批手续，确保符合环保要求。</w:t>
      </w:r>
      <w:r>
        <w:t>规划产业的发展对区域生态环境影响在控制在可接受程度内。</w:t>
      </w:r>
    </w:p>
    <w:p w:rsidR="002E422D" w:rsidRDefault="007E77E7" w:rsidP="007E77E7">
      <w:pPr>
        <w:pStyle w:val="2"/>
        <w:ind w:firstLine="643"/>
      </w:pPr>
      <w:bookmarkStart w:id="26" w:name="_Toc23123"/>
      <w:r>
        <w:rPr>
          <w:rFonts w:hint="eastAsia"/>
        </w:rPr>
        <w:t>（二）环境保护对策与措施</w:t>
      </w:r>
      <w:bookmarkEnd w:id="26"/>
    </w:p>
    <w:p w:rsidR="002E422D" w:rsidRDefault="007E77E7">
      <w:r>
        <w:rPr>
          <w:rFonts w:hint="eastAsia"/>
        </w:rPr>
        <w:t>严守环保底线。</w:t>
      </w:r>
      <w:proofErr w:type="gramStart"/>
      <w:r>
        <w:rPr>
          <w:rFonts w:hint="eastAsia"/>
        </w:rPr>
        <w:t>格落实</w:t>
      </w:r>
      <w:proofErr w:type="gramEnd"/>
      <w:r>
        <w:rPr>
          <w:rFonts w:hint="eastAsia"/>
        </w:rPr>
        <w:t>生态空间管制要求，严守生态保护红线，严格执行国家产业结构调整指导目录。加强“废水、废气、废渣”等污染物排放日常监管，保障产业发展与环保协调推进。做好建设项目环评审批和排污许可证核发，对未纳入环境统计范围、前期环境影响评价文件不齐全的企业进行全面梳理和排查，建立企业全口径管理清单，严查环保违法行为。</w:t>
      </w:r>
    </w:p>
    <w:p w:rsidR="002E422D" w:rsidRDefault="007E77E7">
      <w:r>
        <w:rPr>
          <w:rFonts w:hint="eastAsia"/>
        </w:rPr>
        <w:lastRenderedPageBreak/>
        <w:t>加强环保设施建设。加强全市各园区集中污水处理设施建设，按照“清污分流、雨污分流、分质处理、循环用水”原则，实施生活污水跟工业废水分开处理，强化生产废水深度处理和回用，确保污水排放合标合</w:t>
      </w:r>
      <w:proofErr w:type="gramStart"/>
      <w:r>
        <w:rPr>
          <w:rFonts w:hint="eastAsia"/>
        </w:rPr>
        <w:t>规</w:t>
      </w:r>
      <w:proofErr w:type="gramEnd"/>
      <w:r>
        <w:rPr>
          <w:rFonts w:hint="eastAsia"/>
        </w:rPr>
        <w:t>合法。推动梅县区铜箔新材料特色产业园等新园区污水处理设施与园区同步设计、同步施工和同步运营。加快各园区固体废物堆场建设，使园区危险废物有效贮存、处置。积极争取省有关环保政策支持，</w:t>
      </w:r>
      <w:r>
        <w:t>建立统一电镀定点基地</w:t>
      </w:r>
      <w:r>
        <w:rPr>
          <w:rFonts w:hint="eastAsia"/>
        </w:rPr>
        <w:t>。</w:t>
      </w:r>
    </w:p>
    <w:p w:rsidR="002E422D" w:rsidRDefault="007E77E7">
      <w:r>
        <w:rPr>
          <w:rFonts w:hint="eastAsia"/>
        </w:rPr>
        <w:t>推行清洁生产。建立节约集约用能、用水、用地激励和约束机制，实施能源和水资源消耗、建设用地等总量和强度“双控”行动，推进资源节约和循环利用。鼓励企业加大节能环保设施投入，对每一个生产环节落实环保措施。鼓励企业持续改进生产工艺，采用国际、国内先进的生产设备，提高生产自动化水平，大力推进循环经济和清洁生产，降低资源消耗水平和污染物排放强度。积极推行源头减量、清洁生产、资源循环、末端治理的绿色生产方式，开展绿色产品设计、绿色供应链、绿色产品、绿色工厂、绿色园区等工程建设，促进产业绿色化发展。</w:t>
      </w:r>
    </w:p>
    <w:p w:rsidR="002E422D" w:rsidRDefault="002E422D"/>
    <w:p w:rsidR="002E422D" w:rsidRDefault="002E422D"/>
    <w:p w:rsidR="002E422D" w:rsidRDefault="007E77E7">
      <w:r>
        <w:br w:type="page"/>
      </w:r>
    </w:p>
    <w:p w:rsidR="002E422D" w:rsidRDefault="007E77E7" w:rsidP="007E77E7">
      <w:pPr>
        <w:pStyle w:val="1"/>
        <w:ind w:firstLine="643"/>
      </w:pPr>
      <w:bookmarkStart w:id="27" w:name="_Toc21311"/>
      <w:r>
        <w:rPr>
          <w:rFonts w:hint="eastAsia"/>
        </w:rPr>
        <w:lastRenderedPageBreak/>
        <w:t>六、保障措施</w:t>
      </w:r>
      <w:bookmarkEnd w:id="27"/>
    </w:p>
    <w:p w:rsidR="002E422D" w:rsidRDefault="007E77E7" w:rsidP="007E77E7">
      <w:pPr>
        <w:pStyle w:val="2"/>
        <w:ind w:firstLine="643"/>
      </w:pPr>
      <w:bookmarkStart w:id="28" w:name="_Toc2724"/>
      <w:r>
        <w:rPr>
          <w:rFonts w:hint="eastAsia"/>
        </w:rPr>
        <w:t>（一）</w:t>
      </w:r>
      <w:r>
        <w:t>加强组织协调</w:t>
      </w:r>
      <w:bookmarkEnd w:id="28"/>
    </w:p>
    <w:p w:rsidR="002E422D" w:rsidRDefault="007E77E7">
      <w:r>
        <w:t>建立梅州市战略性新兴产业培育发展联席会议和专责工作小组制度。定期召开联席会议和专责工作小组会议，分析和</w:t>
      </w:r>
      <w:proofErr w:type="gramStart"/>
      <w:r>
        <w:t>研判</w:t>
      </w:r>
      <w:proofErr w:type="gramEnd"/>
      <w:r>
        <w:t>全市战略性新兴产业形势，确定产业发展目标和任务。制定规划实施方案，细化分解主要任务，落实责任单位。各成员单位按照职责分工，密切配合，及时协调解决战略性新兴产业各专业园区以及重大产业项目在推进实施中的重大问题，共同推进战略性新兴产业的发展。</w:t>
      </w:r>
    </w:p>
    <w:p w:rsidR="002E422D" w:rsidRDefault="007E77E7" w:rsidP="007E77E7">
      <w:pPr>
        <w:pStyle w:val="2"/>
        <w:ind w:firstLine="643"/>
      </w:pPr>
      <w:bookmarkStart w:id="29" w:name="_Toc14379"/>
      <w:r>
        <w:rPr>
          <w:rFonts w:hint="eastAsia"/>
        </w:rPr>
        <w:t>（二）</w:t>
      </w:r>
      <w:r>
        <w:t>加强要素保障</w:t>
      </w:r>
      <w:bookmarkEnd w:id="29"/>
    </w:p>
    <w:p w:rsidR="002E422D" w:rsidRDefault="007E77E7">
      <w:r>
        <w:t>用足用好原中央苏区振兴发展和省构建“</w:t>
      </w:r>
      <w:proofErr w:type="gramStart"/>
      <w:r>
        <w:t>一</w:t>
      </w:r>
      <w:proofErr w:type="gramEnd"/>
      <w:r>
        <w:t>核一带一区”区域发展新格局等相关政策，整合优化各项政策措施，通过贷款贴息、资金奖励、风险补偿等方式对电声产业重点领域的新技术研发及产业化、优秀平台建设等给予扶持，对引进标志性重大项目以“一事一议”的方式进行支持。</w:t>
      </w:r>
    </w:p>
    <w:p w:rsidR="002E422D" w:rsidRDefault="007E77E7">
      <w:r>
        <w:t>以土地征收、“三旧”改造、城乡建设用地增减挂钩等方式，深入挖潜盘活存量土地，推进低效用地再开发，优先开发利用废弃地、空闲地，引导零散建设用地集中，提高土地利用效率。加强财政预算与规划实施的衔接协调，优化财政支出结构和政府投资结构，积极争取中央和省各类项目资金，保障重大项目的资金需求。</w:t>
      </w:r>
    </w:p>
    <w:p w:rsidR="002E422D" w:rsidRDefault="007E77E7">
      <w:r>
        <w:t>坚持绿色发展理念，开展环保提质升级，加强园区集中</w:t>
      </w:r>
      <w:r>
        <w:lastRenderedPageBreak/>
        <w:t>污水处理设施建设，对经过企业排污处理设施处理的合格污水二次园区集中处理，确保污水排放合标合</w:t>
      </w:r>
      <w:proofErr w:type="gramStart"/>
      <w:r>
        <w:t>规</w:t>
      </w:r>
      <w:proofErr w:type="gramEnd"/>
      <w:r>
        <w:t>合法，打造园区环保双重屏障。加强对环保事件危险源的监测、监控并实施监督管理，建立健全突发环境事件应急预案机制，提高环境事件防范和处理能力，防范和化解各种环保事件风险。</w:t>
      </w:r>
    </w:p>
    <w:p w:rsidR="002E422D" w:rsidRDefault="007E77E7" w:rsidP="007E77E7">
      <w:pPr>
        <w:pStyle w:val="2"/>
        <w:ind w:firstLine="643"/>
      </w:pPr>
      <w:bookmarkStart w:id="30" w:name="_Toc17893"/>
      <w:r>
        <w:rPr>
          <w:rFonts w:hint="eastAsia"/>
        </w:rPr>
        <w:t>（三）</w:t>
      </w:r>
      <w:r>
        <w:t>优化运营环境</w:t>
      </w:r>
      <w:bookmarkEnd w:id="30"/>
    </w:p>
    <w:p w:rsidR="002E422D" w:rsidRDefault="007E77E7">
      <w:r>
        <w:t>认真落实《中共梅州市委办公室梅州市人民政府办公室印发〈梅州市深化营商环境综合改革行动方案〉的通知》等文件，贯彻落实上级关于支持互联网产业发展的各项政策，探索对新兴业态的“温和监管”和“预警式监管”模式，为企业营造宽松的发展环境。深化简政放权、放管结合、优化服务改革，扩大市场主体平等进入范围，打造有利于技术创新、网络部署与产品应用的内、外部环境。在高新技术企业认定中，加强对互联网领域初创型企业的支持。加强金融服务平台和法律服务平台建设，解决投资者融资难、融资少和法律咨询服务</w:t>
      </w:r>
      <w:proofErr w:type="gramStart"/>
      <w:r>
        <w:t>的刚需问题</w:t>
      </w:r>
      <w:proofErr w:type="gramEnd"/>
      <w:r>
        <w:t>，做好营商配套服务。</w:t>
      </w:r>
    </w:p>
    <w:p w:rsidR="002E422D" w:rsidRDefault="007E77E7" w:rsidP="007E77E7">
      <w:pPr>
        <w:pStyle w:val="2"/>
        <w:ind w:firstLine="643"/>
      </w:pPr>
      <w:bookmarkStart w:id="31" w:name="_Toc25977"/>
      <w:r>
        <w:rPr>
          <w:rFonts w:hint="eastAsia"/>
        </w:rPr>
        <w:t>（四）</w:t>
      </w:r>
      <w:r>
        <w:t>强化项目支撑</w:t>
      </w:r>
      <w:bookmarkEnd w:id="31"/>
    </w:p>
    <w:p w:rsidR="002E422D" w:rsidRDefault="007E77E7">
      <w:r>
        <w:t>把实施项目带动作为推动战略性新兴产业“十四五”规划实施的重要抓手，发挥重大项目的支撑作用，组织实施一批关系到全市战略性新兴产业长远发展的重大项目。优化重点项目投资行业结构和区域分布结构，</w:t>
      </w:r>
      <w:proofErr w:type="gramStart"/>
      <w:r>
        <w:t>健全重点</w:t>
      </w:r>
      <w:proofErr w:type="gramEnd"/>
      <w:r>
        <w:t>项目储备库，实行重点项目建设分类指导，将规划的重点项目具体落</w:t>
      </w:r>
      <w:r>
        <w:lastRenderedPageBreak/>
        <w:t>实到年度重点项目计划实施，形成“建设一批、核准一批、储备一批、谋划一批”的滚动循环机制。</w:t>
      </w:r>
    </w:p>
    <w:p w:rsidR="002E422D" w:rsidRDefault="007E77E7" w:rsidP="007E77E7">
      <w:pPr>
        <w:pStyle w:val="2"/>
        <w:ind w:firstLine="643"/>
      </w:pPr>
      <w:bookmarkStart w:id="32" w:name="_Toc18788"/>
      <w:r>
        <w:rPr>
          <w:rFonts w:hint="eastAsia"/>
        </w:rPr>
        <w:t>（五）</w:t>
      </w:r>
      <w:r>
        <w:t>加强规划监督</w:t>
      </w:r>
      <w:bookmarkEnd w:id="32"/>
    </w:p>
    <w:p w:rsidR="002E422D" w:rsidRDefault="007E77E7">
      <w:r>
        <w:t>完善规划实施监督评估制度，强化组织实施，扩大公众参与，落实规划目标任务。完善规划年度中期评估制度，检查规划落实情况，分析规划实施效果，及时查找问题、解决问题。完善规划实施的公众参与和民主监督机制，及时公开规划实施的相关信息。鼓励公众积极参与规划的实施和监督，提高广大民众的知情权、监督权。定期开展规划实施情况的评估，及时向社会公布本规划实施情况和重大变动情况，主动接受社会监督。进一步凝聚社会共识，形成全社会参与规划实施的良好氛围。</w:t>
      </w:r>
    </w:p>
    <w:sectPr w:rsidR="002E422D">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53" w:rsidRDefault="00657753">
      <w:pPr>
        <w:spacing w:line="240" w:lineRule="auto"/>
      </w:pPr>
      <w:r>
        <w:separator/>
      </w:r>
    </w:p>
  </w:endnote>
  <w:endnote w:type="continuationSeparator" w:id="0">
    <w:p w:rsidR="00657753" w:rsidRDefault="00657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3E" w:rsidRDefault="00A0383E" w:rsidP="007E77E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3E" w:rsidRDefault="00A0383E" w:rsidP="007E77E7">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83E" w:rsidRDefault="00A0383E" w:rsidP="007E77E7">
                          <w:pPr>
                            <w:pStyle w:val="a4"/>
                            <w:ind w:firstLine="360"/>
                          </w:pPr>
                          <w:r>
                            <w:rPr>
                              <w:rFonts w:hint="eastAsia"/>
                            </w:rPr>
                            <w:fldChar w:fldCharType="begin"/>
                          </w:r>
                          <w:r>
                            <w:rPr>
                              <w:rFonts w:hint="eastAsia"/>
                            </w:rPr>
                            <w:instrText xml:space="preserve"> PAGE  \* MERGEFORMAT </w:instrText>
                          </w:r>
                          <w:r>
                            <w:rPr>
                              <w:rFonts w:hint="eastAsia"/>
                            </w:rPr>
                            <w:fldChar w:fldCharType="separate"/>
                          </w:r>
                          <w:r w:rsidR="00F9659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A0383E" w:rsidRDefault="00A0383E" w:rsidP="007E77E7">
                    <w:pPr>
                      <w:pStyle w:val="a4"/>
                      <w:ind w:firstLine="360"/>
                    </w:pPr>
                    <w:r>
                      <w:rPr>
                        <w:rFonts w:hint="eastAsia"/>
                      </w:rPr>
                      <w:fldChar w:fldCharType="begin"/>
                    </w:r>
                    <w:r>
                      <w:rPr>
                        <w:rFonts w:hint="eastAsia"/>
                      </w:rPr>
                      <w:instrText xml:space="preserve"> PAGE  \* MERGEFORMAT </w:instrText>
                    </w:r>
                    <w:r>
                      <w:rPr>
                        <w:rFonts w:hint="eastAsia"/>
                      </w:rPr>
                      <w:fldChar w:fldCharType="separate"/>
                    </w:r>
                    <w:r w:rsidR="00F9659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53" w:rsidRDefault="00657753">
      <w:pPr>
        <w:spacing w:line="240" w:lineRule="auto"/>
      </w:pPr>
      <w:r>
        <w:separator/>
      </w:r>
    </w:p>
  </w:footnote>
  <w:footnote w:type="continuationSeparator" w:id="0">
    <w:p w:rsidR="00657753" w:rsidRDefault="006577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inkAnnotation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2D"/>
    <w:rsid w:val="000F6FA2"/>
    <w:rsid w:val="002E422D"/>
    <w:rsid w:val="00361FD5"/>
    <w:rsid w:val="00415E9C"/>
    <w:rsid w:val="00484C65"/>
    <w:rsid w:val="005A601B"/>
    <w:rsid w:val="00657753"/>
    <w:rsid w:val="006F5D47"/>
    <w:rsid w:val="007E77E7"/>
    <w:rsid w:val="00A0383E"/>
    <w:rsid w:val="00BF5E85"/>
    <w:rsid w:val="00F9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640"/>
      <w:jc w:val="both"/>
    </w:pPr>
    <w:rPr>
      <w:rFonts w:ascii="仿宋_GB2312" w:eastAsia="仿宋_GB2312" w:hAnsi="仿宋_GB2312" w:cstheme="minorBidi"/>
      <w:kern w:val="2"/>
      <w:sz w:val="32"/>
      <w:szCs w:val="24"/>
    </w:rPr>
  </w:style>
  <w:style w:type="paragraph" w:styleId="1">
    <w:name w:val="heading 1"/>
    <w:basedOn w:val="a"/>
    <w:next w:val="a"/>
    <w:qFormat/>
    <w:pPr>
      <w:keepNext/>
      <w:keepLines/>
      <w:spacing w:line="240" w:lineRule="auto"/>
      <w:jc w:val="left"/>
      <w:outlineLvl w:val="0"/>
    </w:pPr>
    <w:rPr>
      <w:rFonts w:eastAsia="黑体"/>
      <w:b/>
      <w:kern w:val="44"/>
    </w:rPr>
  </w:style>
  <w:style w:type="paragraph" w:styleId="2">
    <w:name w:val="heading 2"/>
    <w:basedOn w:val="a"/>
    <w:next w:val="a"/>
    <w:unhideWhenUsed/>
    <w:qFormat/>
    <w:pPr>
      <w:keepNext/>
      <w:keepLines/>
      <w:spacing w:line="240" w:lineRule="auto"/>
      <w:jc w:val="left"/>
      <w:outlineLvl w:val="1"/>
    </w:pPr>
    <w:rPr>
      <w:rFonts w:ascii="Arial" w:eastAsia="楷体" w:hAnsi="Arial"/>
      <w:b/>
    </w:rPr>
  </w:style>
  <w:style w:type="paragraph" w:styleId="3">
    <w:name w:val="heading 3"/>
    <w:basedOn w:val="a"/>
    <w:next w:val="a"/>
    <w:unhideWhenUsed/>
    <w:qFormat/>
    <w:pPr>
      <w:keepNext/>
      <w:keepLines/>
      <w:spacing w:before="20" w:after="20"/>
      <w:outlineLvl w:val="2"/>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0">
    <w:name w:val="toc 3"/>
    <w:basedOn w:val="a"/>
    <w:next w:val="a"/>
    <w:qFormat/>
    <w:pPr>
      <w:ind w:leftChars="200" w:left="64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pPr>
      <w:ind w:firstLineChars="0" w:firstLine="0"/>
    </w:pPr>
    <w:rPr>
      <w:b/>
    </w:rPr>
  </w:style>
  <w:style w:type="paragraph" w:styleId="a6">
    <w:name w:val="footnote text"/>
    <w:basedOn w:val="a"/>
    <w:qFormat/>
    <w:pPr>
      <w:snapToGrid w:val="0"/>
      <w:jc w:val="left"/>
    </w:pPr>
    <w:rPr>
      <w:sz w:val="18"/>
    </w:rPr>
  </w:style>
  <w:style w:type="paragraph" w:styleId="20">
    <w:name w:val="toc 2"/>
    <w:basedOn w:val="a"/>
    <w:next w:val="a"/>
    <w:qFormat/>
  </w:style>
  <w:style w:type="character" w:styleId="a7">
    <w:name w:val="footnote reference"/>
    <w:basedOn w:val="a0"/>
    <w:qFormat/>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格标题"/>
    <w:basedOn w:val="a"/>
    <w:next w:val="a"/>
    <w:qFormat/>
    <w:pPr>
      <w:ind w:firstLineChars="0" w:firstLine="0"/>
      <w:jc w:val="center"/>
    </w:pPr>
    <w:rPr>
      <w:rFonts w:eastAsia="黑体"/>
      <w:sz w:val="28"/>
    </w:rPr>
  </w:style>
  <w:style w:type="paragraph" w:customStyle="1" w:styleId="Style5">
    <w:name w:val="_Style 5"/>
    <w:qFormat/>
    <w:pPr>
      <w:widowControl w:val="0"/>
      <w:ind w:firstLineChars="200" w:firstLine="200"/>
      <w:jc w:val="both"/>
    </w:pPr>
    <w:rPr>
      <w:rFonts w:ascii="Calibri" w:eastAsia="微软雅黑" w:hAnsi="Calibri"/>
      <w:kern w:val="2"/>
      <w:sz w:val="24"/>
      <w:szCs w:val="22"/>
    </w:rPr>
  </w:style>
  <w:style w:type="paragraph" w:styleId="aa">
    <w:name w:val="Balloon Text"/>
    <w:basedOn w:val="a"/>
    <w:link w:val="Char"/>
    <w:rsid w:val="007E77E7"/>
    <w:pPr>
      <w:spacing w:line="240" w:lineRule="auto"/>
    </w:pPr>
    <w:rPr>
      <w:sz w:val="18"/>
      <w:szCs w:val="18"/>
    </w:rPr>
  </w:style>
  <w:style w:type="character" w:customStyle="1" w:styleId="Char">
    <w:name w:val="批注框文本 Char"/>
    <w:basedOn w:val="a0"/>
    <w:link w:val="aa"/>
    <w:rsid w:val="007E77E7"/>
    <w:rPr>
      <w:rFonts w:ascii="仿宋_GB2312" w:eastAsia="仿宋_GB2312" w:hAnsi="仿宋_GB2312"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640"/>
      <w:jc w:val="both"/>
    </w:pPr>
    <w:rPr>
      <w:rFonts w:ascii="仿宋_GB2312" w:eastAsia="仿宋_GB2312" w:hAnsi="仿宋_GB2312" w:cstheme="minorBidi"/>
      <w:kern w:val="2"/>
      <w:sz w:val="32"/>
      <w:szCs w:val="24"/>
    </w:rPr>
  </w:style>
  <w:style w:type="paragraph" w:styleId="1">
    <w:name w:val="heading 1"/>
    <w:basedOn w:val="a"/>
    <w:next w:val="a"/>
    <w:qFormat/>
    <w:pPr>
      <w:keepNext/>
      <w:keepLines/>
      <w:spacing w:line="240" w:lineRule="auto"/>
      <w:jc w:val="left"/>
      <w:outlineLvl w:val="0"/>
    </w:pPr>
    <w:rPr>
      <w:rFonts w:eastAsia="黑体"/>
      <w:b/>
      <w:kern w:val="44"/>
    </w:rPr>
  </w:style>
  <w:style w:type="paragraph" w:styleId="2">
    <w:name w:val="heading 2"/>
    <w:basedOn w:val="a"/>
    <w:next w:val="a"/>
    <w:unhideWhenUsed/>
    <w:qFormat/>
    <w:pPr>
      <w:keepNext/>
      <w:keepLines/>
      <w:spacing w:line="240" w:lineRule="auto"/>
      <w:jc w:val="left"/>
      <w:outlineLvl w:val="1"/>
    </w:pPr>
    <w:rPr>
      <w:rFonts w:ascii="Arial" w:eastAsia="楷体" w:hAnsi="Arial"/>
      <w:b/>
    </w:rPr>
  </w:style>
  <w:style w:type="paragraph" w:styleId="3">
    <w:name w:val="heading 3"/>
    <w:basedOn w:val="a"/>
    <w:next w:val="a"/>
    <w:unhideWhenUsed/>
    <w:qFormat/>
    <w:pPr>
      <w:keepNext/>
      <w:keepLines/>
      <w:spacing w:before="20" w:after="20"/>
      <w:outlineLvl w:val="2"/>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0">
    <w:name w:val="toc 3"/>
    <w:basedOn w:val="a"/>
    <w:next w:val="a"/>
    <w:qFormat/>
    <w:pPr>
      <w:ind w:leftChars="200" w:left="64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pPr>
      <w:ind w:firstLineChars="0" w:firstLine="0"/>
    </w:pPr>
    <w:rPr>
      <w:b/>
    </w:rPr>
  </w:style>
  <w:style w:type="paragraph" w:styleId="a6">
    <w:name w:val="footnote text"/>
    <w:basedOn w:val="a"/>
    <w:qFormat/>
    <w:pPr>
      <w:snapToGrid w:val="0"/>
      <w:jc w:val="left"/>
    </w:pPr>
    <w:rPr>
      <w:sz w:val="18"/>
    </w:rPr>
  </w:style>
  <w:style w:type="paragraph" w:styleId="20">
    <w:name w:val="toc 2"/>
    <w:basedOn w:val="a"/>
    <w:next w:val="a"/>
    <w:qFormat/>
  </w:style>
  <w:style w:type="character" w:styleId="a7">
    <w:name w:val="footnote reference"/>
    <w:basedOn w:val="a0"/>
    <w:qFormat/>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格标题"/>
    <w:basedOn w:val="a"/>
    <w:next w:val="a"/>
    <w:qFormat/>
    <w:pPr>
      <w:ind w:firstLineChars="0" w:firstLine="0"/>
      <w:jc w:val="center"/>
    </w:pPr>
    <w:rPr>
      <w:rFonts w:eastAsia="黑体"/>
      <w:sz w:val="28"/>
    </w:rPr>
  </w:style>
  <w:style w:type="paragraph" w:customStyle="1" w:styleId="Style5">
    <w:name w:val="_Style 5"/>
    <w:qFormat/>
    <w:pPr>
      <w:widowControl w:val="0"/>
      <w:ind w:firstLineChars="200" w:firstLine="200"/>
      <w:jc w:val="both"/>
    </w:pPr>
    <w:rPr>
      <w:rFonts w:ascii="Calibri" w:eastAsia="微软雅黑" w:hAnsi="Calibri"/>
      <w:kern w:val="2"/>
      <w:sz w:val="24"/>
      <w:szCs w:val="22"/>
    </w:rPr>
  </w:style>
  <w:style w:type="paragraph" w:styleId="aa">
    <w:name w:val="Balloon Text"/>
    <w:basedOn w:val="a"/>
    <w:link w:val="Char"/>
    <w:rsid w:val="007E77E7"/>
    <w:pPr>
      <w:spacing w:line="240" w:lineRule="auto"/>
    </w:pPr>
    <w:rPr>
      <w:sz w:val="18"/>
      <w:szCs w:val="18"/>
    </w:rPr>
  </w:style>
  <w:style w:type="character" w:customStyle="1" w:styleId="Char">
    <w:name w:val="批注框文本 Char"/>
    <w:basedOn w:val="a0"/>
    <w:link w:val="aa"/>
    <w:rsid w:val="007E77E7"/>
    <w:rPr>
      <w:rFonts w:ascii="仿宋_GB2312" w:eastAsia="仿宋_GB2312" w:hAnsi="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62</Pages>
  <Words>4377</Words>
  <Characters>24953</Characters>
  <Application>Microsoft Office Word</Application>
  <DocSecurity>0</DocSecurity>
  <Lines>207</Lines>
  <Paragraphs>58</Paragraphs>
  <ScaleCrop>false</ScaleCrop>
  <Company>Chinese ORG</Company>
  <LinksUpToDate>false</LinksUpToDate>
  <CharactersWithSpaces>29272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Chinese User</cp:lastModifiedBy>
  <cp:revision>5</cp:revision>
  <dcterms:created xsi:type="dcterms:W3CDTF">2019-10-28T11:51:00Z</dcterms:created>
  <dcterms:modified xsi:type="dcterms:W3CDTF">2021-11-04T03:39:00Z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2052-11.2.0</vt:lpwstr>
  </property>
  <property fmtid="{D5CDD505-2E9C-101B-9397-08002B2CF9AE}" pid="3" name="ICV">
    <vt:lpwstr>86F706710F9F497A958A07009E4DBB48</vt:lpwstr>
  </property>
</Properties>
</file>