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事实无人抚养儿童基本生活补贴申请表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color w:val="auto"/>
          <w:sz w:val="24"/>
          <w:szCs w:val="21"/>
        </w:rPr>
      </w:pPr>
      <w:r>
        <w:rPr>
          <w:rFonts w:hint="eastAsia" w:ascii="仿宋" w:hAnsi="仿宋" w:eastAsia="仿宋"/>
          <w:color w:val="auto"/>
          <w:sz w:val="24"/>
          <w:szCs w:val="21"/>
        </w:rPr>
        <w:t xml:space="preserve">                                                  编号</w:t>
      </w:r>
      <w:r>
        <w:rPr>
          <w:rFonts w:ascii="仿宋" w:hAnsi="仿宋" w:eastAsia="仿宋"/>
          <w:color w:val="auto"/>
          <w:sz w:val="24"/>
          <w:szCs w:val="21"/>
        </w:rPr>
        <w:t>：</w:t>
      </w:r>
    </w:p>
    <w:tbl>
      <w:tblPr>
        <w:tblStyle w:val="7"/>
        <w:tblpPr w:leftFromText="180" w:rightFromText="180" w:vertAnchor="text" w:horzAnchor="margin" w:tblpXSpec="center" w:tblpY="211"/>
        <w:tblOverlap w:val="never"/>
        <w:tblW w:w="9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82"/>
        <w:gridCol w:w="287"/>
        <w:gridCol w:w="703"/>
        <w:gridCol w:w="63"/>
        <w:gridCol w:w="256"/>
        <w:gridCol w:w="383"/>
        <w:gridCol w:w="1446"/>
        <w:gridCol w:w="101"/>
        <w:gridCol w:w="2250"/>
        <w:gridCol w:w="334"/>
        <w:gridCol w:w="88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姓    名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性    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近期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出生日期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民    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户籍状况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户籍所在地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申请日期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身份证号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 w:val="24"/>
                <w:szCs w:val="21"/>
              </w:rPr>
              <w:t>儿童现住址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儿童父母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情况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关系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身份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证号码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现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状况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联系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父亲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□死亡 □失踪 □重病 □重残 □失联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□服刑在押 □强制隔离戒毒 □被执行其他限制人身自由的措施 □其他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none"/>
              </w:rPr>
              <w:t>。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母亲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□死亡 □失踪 □重病 □重残 □失联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□服刑在押 □强制隔离戒毒 □被执行其他限制人身自由的措施 □其他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none"/>
              </w:rPr>
              <w:t>。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儿童身体状况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□健康  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□视力残疾  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□听力残疾  □言语残疾  □智力残疾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□肢体残疾  □精神残疾   □多重残疾  □重病      □其他：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" w:hAnsi="仿宋" w:eastAsia="仿宋"/>
                <w:color w:val="auto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  <w:jc w:val="center"/>
        </w:trPr>
        <w:tc>
          <w:tcPr>
            <w:tcW w:w="12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儿童工学情况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□学龄前   □小学   □初中   □高中或职业高中   □技校   □中专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□大专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lang w:val="en-US" w:eastAsia="zh-CN"/>
              </w:rPr>
              <w:t xml:space="preserve">本科及以上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  □失学   □特教   □无就学能力       □待业   □就业    □其他：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履行监护责任人员情况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身份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联系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其他主要社会关系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身份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联系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224"/>
        <w:tblOverlap w:val="never"/>
        <w:tblW w:w="94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238"/>
        <w:gridCol w:w="1456"/>
        <w:gridCol w:w="209"/>
        <w:gridCol w:w="1350"/>
        <w:gridCol w:w="270"/>
        <w:gridCol w:w="1006"/>
        <w:gridCol w:w="554"/>
        <w:gridCol w:w="721"/>
        <w:gridCol w:w="1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both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基本生活补贴发放情况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领取方式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 □银行转账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起领年月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保障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金额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开户人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领取人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领取人与儿童关系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开户银行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银行账号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  <w:lang w:eastAsia="zh-CN"/>
              </w:rPr>
              <w:t>已享受其他救助或福利政策情况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both"/>
              <w:rPr>
                <w:rFonts w:ascii="仿宋" w:hAnsi="仿宋" w:eastAsia="仿宋"/>
                <w:b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诚信承诺情况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both"/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1"/>
              </w:rPr>
              <w:t>（我保证以上所有信息真实、准确、有效，如有不实，自愿退还已领取的所有生活费并承担失信后果）                      （签名）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/>
                <w:color w:val="auto"/>
                <w:spacing w:val="-12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乡镇人</w:t>
            </w:r>
            <w:r>
              <w:rPr>
                <w:rFonts w:ascii="仿宋" w:hAnsi="仿宋" w:eastAsia="仿宋"/>
                <w:color w:val="auto"/>
                <w:sz w:val="24"/>
                <w:szCs w:val="21"/>
              </w:rPr>
              <w:t>民政府</w:t>
            </w: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1"/>
              </w:rPr>
              <w:t>（街道办事处）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12"/>
                <w:sz w:val="24"/>
                <w:szCs w:val="21"/>
              </w:rPr>
              <w:t>查验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意见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经查验，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符合事实无人抚养儿童保障条件，建议予以确认。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                           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720" w:firstLineChars="300"/>
              <w:jc w:val="both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经办人：     查验人：        负责人:           （单位盖章）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                              查验日期: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县级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lang w:eastAsia="zh-CN"/>
              </w:rPr>
              <w:t>以上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民政部门确认意见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经复核，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符合事实无人抚养儿童保障条件，予以确认，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从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月起发放基本生活费补贴。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720" w:firstLineChars="30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经办人：     复核人：        确认人:           （单位盖章）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/>
                <w:color w:val="auto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 xml:space="preserve">                              确认日期: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4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rPr>
          <w:rFonts w:hint="eastAsia"/>
          <w:color w:val="auto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417" w:left="1587" w:header="851" w:footer="1559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21B2E"/>
    <w:rsid w:val="4012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00" w:lineRule="exact"/>
      <w:jc w:val="center"/>
    </w:pPr>
    <w:rPr>
      <w:rFonts w:hint="eastAsia" w:ascii="Times New Roman" w:hAnsi="Times New Roman" w:eastAsia="仿宋_GB2312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2021-07-20T07:34:00Z</dcterms:created>
  <dc:creator>蔡尚熹</dc:creator>
  <cp:lastModifiedBy>蔡尚熹</cp:lastModifiedBy>
  <dcterms:modified xsi:type="dcterms:W3CDTF">2021-07-20T08:07:40Z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