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儿童父母失联情况认定表</w:t>
      </w:r>
    </w:p>
    <w:tbl>
      <w:tblPr>
        <w:tblStyle w:val="4"/>
        <w:tblpPr w:leftFromText="180" w:rightFromText="180" w:vertAnchor="text" w:horzAnchor="page" w:tblpX="1574" w:tblpY="628"/>
        <w:tblOverlap w:val="never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407"/>
        <w:gridCol w:w="1590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7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小标宋简体" w:cs="Times New Roman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u w:val="none"/>
                <w:lang w:val="en-US" w:eastAsia="zh-CN"/>
              </w:rPr>
              <w:t>一、个人承诺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承诺人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u w:val="none"/>
                <w:lang w:val="en-US" w:eastAsia="zh-CN"/>
              </w:rPr>
              <w:t>（监护人）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身份证号</w:t>
            </w:r>
          </w:p>
        </w:tc>
        <w:tc>
          <w:tcPr>
            <w:tcW w:w="29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儿童姓名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身份证号</w:t>
            </w:r>
          </w:p>
        </w:tc>
        <w:tc>
          <w:tcPr>
            <w:tcW w:w="29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承诺人与该儿童关系</w:t>
            </w:r>
          </w:p>
        </w:tc>
        <w:tc>
          <w:tcPr>
            <w:tcW w:w="140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联系方式</w:t>
            </w:r>
          </w:p>
        </w:tc>
        <w:tc>
          <w:tcPr>
            <w:tcW w:w="292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为保障该儿童基本生活权益，办理事实无人抚养儿童基本生活补贴，现承诺如下：该儿童生父</w:t>
            </w: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u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母：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（身份证号：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），自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月起即与该儿童家庭失去联系，至今未履行抚养责任，已达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个月。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u w:val="none"/>
                <w:lang w:val="en-US" w:eastAsia="zh-CN"/>
              </w:rPr>
              <w:t>该情况属实，如有故意捏造、隐瞒事实等欺骗行为的，本人愿承担相应责任，并退还已发放的生活费。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3520" w:firstLineChars="11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承诺人签字并按手印：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64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 xml:space="preserve">                  承诺日期：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u w:val="none"/>
                <w:lang w:val="en-US" w:eastAsia="zh-CN"/>
              </w:rPr>
              <w:t>二、邻里证明情况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该承诺人承诺情况属实。其他补充情况或意见：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证明人签字并按手印（3人以上）：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07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u w:val="none"/>
                <w:lang w:val="en-US" w:eastAsia="zh-CN"/>
              </w:rPr>
              <w:t>三、村居证实情况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07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经村（居）委会走访查证，并按规定进行群众评议，该个人承诺及邻里佐证情况属实。其他补充情况或意见：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 xml:space="preserve"> 村（居）委会（公章）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u w:val="none"/>
                <w:lang w:val="en-US" w:eastAsia="zh-CN"/>
              </w:rPr>
              <w:t>四、乡镇人民政府（街道办事处）查验情况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07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经乡镇人民政府（街道办事处）查验，上述情况属实。其他补充情况或意见：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联系人：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 w:firstLine="640" w:firstLineChars="200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 xml:space="preserve">                 乡镇人民政府（街道办）（公章）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 w:firstLine="640" w:firstLineChars="20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 xml:space="preserve">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u w:val="none"/>
                <w:lang w:val="en-US" w:eastAsia="zh-CN"/>
              </w:rPr>
              <w:t>五、县级民政部门确认情况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907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经审核，上述情况属实。其他补充情况或意见：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 w:firstLine="640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>联系人：                联系电话：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 xml:space="preserve">                              县级民政部门（公章）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u w:val="none"/>
                <w:lang w:val="en-US" w:eastAsia="zh-CN"/>
              </w:rPr>
              <w:t xml:space="preserve">                                     年    月   日</w:t>
            </w:r>
          </w:p>
        </w:tc>
      </w:tr>
    </w:tbl>
    <w:p>
      <w:pPr>
        <w:ind w:firstLine="562" w:firstLineChars="200"/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u w:val="none"/>
          <w:lang w:val="en-US" w:eastAsia="zh-CN"/>
        </w:rPr>
        <w:t>此认定表一式四份，承诺人、村（居）委会、乡镇人民政府（街道办事处）、县级民政部门各存一份，仅用于办理事实无人抚养儿童认定。</w:t>
      </w:r>
    </w:p>
    <w:p>
      <w:pPr>
        <w:ind w:firstLine="562" w:firstLineChars="200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u w:val="none"/>
          <w:lang w:val="en-US" w:eastAsia="zh-CN"/>
        </w:rPr>
        <w:t>备注：此表失联人员身份信息不全的，可在相关处填“不详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kern w:val="2"/>
          <w:sz w:val="28"/>
          <w:szCs w:val="28"/>
          <w:u w:val="none"/>
          <w:lang w:val="en-US" w:eastAsia="zh-CN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32FA8"/>
    <w:rsid w:val="16D8417D"/>
    <w:rsid w:val="1C807881"/>
    <w:rsid w:val="354179BB"/>
    <w:rsid w:val="525A2C9A"/>
    <w:rsid w:val="6D8F4FFF"/>
    <w:rsid w:val="7BBC2009"/>
    <w:rsid w:val="7C5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2021-03-11T04:36:00Z</dcterms:created>
  <dc:creator>Administrator</dc:creator>
  <cp:lastModifiedBy>蔡尚熹</cp:lastModifiedBy>
  <dcterms:modified xsi:type="dcterms:W3CDTF">2021-08-11T09:17:01Z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68D4B5249F8C41D3AF93442D9FE9BDA4</vt:lpwstr>
  </property>
</Properties>
</file>