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3"/>
        <w:rPr>
          <w:rFonts w:ascii="Times New Roman" w:hAnsi="Times New Roman" w:cs="仿宋_GB2312"/>
          <w:color w:val="auto"/>
          <w:kern w:val="0"/>
          <w:sz w:val="36"/>
          <w:szCs w:val="36"/>
        </w:rPr>
      </w:pPr>
    </w:p>
    <w:p>
      <w:pPr>
        <w:rPr>
          <w:rFonts w:ascii="Times New Roman" w:hAnsi="Times New Roman" w:cs="仿宋_GB2312"/>
          <w:kern w:val="0"/>
          <w:sz w:val="36"/>
          <w:szCs w:val="36"/>
        </w:rPr>
      </w:pPr>
    </w:p>
    <w:p>
      <w:pPr>
        <w:rPr>
          <w:rFonts w:ascii="Times New Roman" w:hAnsi="Times New Roman" w:cs="仿宋_GB2312"/>
          <w:kern w:val="0"/>
          <w:sz w:val="36"/>
          <w:szCs w:val="36"/>
        </w:rPr>
      </w:pPr>
    </w:p>
    <w:p>
      <w:pPr>
        <w:jc w:val="center"/>
        <w:rPr>
          <w:rFonts w:ascii="等线" w:hAnsi="等线" w:eastAsia="等线"/>
          <w:b/>
          <w:sz w:val="72"/>
          <w:szCs w:val="72"/>
        </w:rPr>
      </w:pPr>
      <w:r>
        <w:rPr>
          <w:rFonts w:hint="eastAsia" w:ascii="等线" w:hAnsi="等线" w:eastAsia="等线"/>
          <w:b/>
          <w:sz w:val="72"/>
          <w:szCs w:val="72"/>
        </w:rPr>
        <w:t>建设项目环境影响报告表</w:t>
      </w:r>
    </w:p>
    <w:p>
      <w:pPr>
        <w:adjustRightInd w:val="0"/>
        <w:snapToGrid w:val="0"/>
        <w:spacing w:before="192" w:beforeLines="80"/>
        <w:jc w:val="center"/>
        <w:rPr>
          <w:rFonts w:ascii="等线" w:hAnsi="等线" w:eastAsia="等线"/>
          <w:b/>
          <w:bCs/>
          <w:kern w:val="0"/>
          <w:sz w:val="48"/>
          <w:szCs w:val="48"/>
        </w:rPr>
      </w:pPr>
      <w:r>
        <w:rPr>
          <w:rFonts w:hint="eastAsia" w:ascii="等线" w:hAnsi="等线" w:eastAsia="等线"/>
          <w:b/>
          <w:bCs/>
          <w:kern w:val="0"/>
          <w:sz w:val="48"/>
          <w:szCs w:val="48"/>
        </w:rPr>
        <w:t>（污染影响类）</w:t>
      </w:r>
    </w:p>
    <w:p>
      <w:pPr>
        <w:jc w:val="center"/>
        <w:rPr>
          <w:rFonts w:ascii="Times New Roman" w:hAnsi="Times New Roman"/>
          <w:kern w:val="0"/>
          <w:sz w:val="52"/>
          <w:szCs w:val="52"/>
        </w:rPr>
      </w:pPr>
    </w:p>
    <w:p>
      <w:pPr>
        <w:pStyle w:val="103"/>
        <w:rPr>
          <w:rFonts w:ascii="Times New Roman" w:hAnsi="Times New Roman"/>
          <w:color w:val="auto"/>
          <w:kern w:val="0"/>
        </w:rPr>
      </w:pPr>
    </w:p>
    <w:p>
      <w:pPr>
        <w:ind w:firstLine="1040"/>
        <w:rPr>
          <w:rFonts w:ascii="Times New Roman" w:hAnsi="Times New Roman"/>
          <w:kern w:val="0"/>
          <w:sz w:val="44"/>
          <w:szCs w:val="44"/>
        </w:rPr>
      </w:pPr>
    </w:p>
    <w:p>
      <w:pPr>
        <w:spacing w:line="360" w:lineRule="auto"/>
        <w:jc w:val="center"/>
        <w:rPr>
          <w:rFonts w:ascii="Times New Roman" w:hAnsi="Times New Roman"/>
          <w:kern w:val="0"/>
          <w:sz w:val="44"/>
          <w:szCs w:val="44"/>
        </w:rPr>
      </w:pPr>
    </w:p>
    <w:p>
      <w:pPr>
        <w:spacing w:line="360" w:lineRule="auto"/>
        <w:jc w:val="center"/>
        <w:rPr>
          <w:rFonts w:ascii="Times New Roman" w:hAnsi="Times New Roman"/>
          <w:kern w:val="0"/>
          <w:sz w:val="44"/>
          <w:szCs w:val="44"/>
        </w:rPr>
      </w:pPr>
    </w:p>
    <w:p>
      <w:pPr>
        <w:spacing w:line="360" w:lineRule="auto"/>
        <w:jc w:val="center"/>
        <w:rPr>
          <w:rFonts w:ascii="Times New Roman" w:hAnsi="Times New Roman"/>
          <w:kern w:val="0"/>
          <w:sz w:val="44"/>
          <w:szCs w:val="44"/>
        </w:rPr>
      </w:pPr>
    </w:p>
    <w:p>
      <w:pPr>
        <w:pStyle w:val="103"/>
        <w:rPr>
          <w:rFonts w:ascii="Times New Roman" w:hAnsi="Times New Roman"/>
          <w:color w:val="auto"/>
          <w:kern w:val="0"/>
        </w:rPr>
      </w:pPr>
    </w:p>
    <w:p>
      <w:pPr>
        <w:pStyle w:val="103"/>
        <w:rPr>
          <w:rFonts w:ascii="Times New Roman" w:hAnsi="Times New Roman"/>
          <w:color w:val="auto"/>
          <w:kern w:val="0"/>
        </w:rPr>
      </w:pPr>
    </w:p>
    <w:p>
      <w:pPr>
        <w:pStyle w:val="103"/>
        <w:rPr>
          <w:rFonts w:ascii="Times New Roman" w:hAnsi="Times New Roman"/>
          <w:color w:val="auto"/>
          <w:kern w:val="0"/>
        </w:rPr>
      </w:pPr>
    </w:p>
    <w:p>
      <w:pPr>
        <w:adjustRightInd w:val="0"/>
        <w:snapToGrid w:val="0"/>
        <w:spacing w:line="360" w:lineRule="auto"/>
        <w:ind w:left="2157" w:leftChars="170" w:hanging="1800" w:hangingChars="500"/>
        <w:jc w:val="left"/>
        <w:rPr>
          <w:rFonts w:ascii="仿宋" w:hAnsi="仿宋" w:eastAsia="仿宋"/>
          <w:kern w:val="0"/>
          <w:sz w:val="36"/>
          <w:szCs w:val="36"/>
          <w:u w:val="single"/>
        </w:rPr>
      </w:pPr>
      <w:r>
        <w:rPr>
          <w:rFonts w:hint="eastAsia" w:ascii="仿宋" w:hAnsi="仿宋" w:eastAsia="仿宋"/>
          <w:kern w:val="0"/>
          <w:sz w:val="36"/>
          <w:szCs w:val="36"/>
        </w:rPr>
        <w:t>项目名称：</w:t>
      </w:r>
      <w:r>
        <w:rPr>
          <w:rFonts w:hint="eastAsia" w:ascii="仿宋" w:hAnsi="仿宋" w:eastAsia="仿宋"/>
          <w:w w:val="90"/>
          <w:kern w:val="0"/>
          <w:sz w:val="36"/>
          <w:szCs w:val="36"/>
          <w:u w:val="single"/>
        </w:rPr>
        <w:t>广东梅州经济开发区废水处理设施提标改造项目</w:t>
      </w:r>
    </w:p>
    <w:p>
      <w:pPr>
        <w:adjustRightInd w:val="0"/>
        <w:snapToGrid w:val="0"/>
        <w:spacing w:line="360" w:lineRule="auto"/>
        <w:ind w:left="2157" w:leftChars="170" w:hanging="1800" w:hangingChars="500"/>
        <w:jc w:val="left"/>
        <w:rPr>
          <w:rFonts w:hint="eastAsia" w:ascii="仿宋" w:hAnsi="仿宋" w:eastAsia="仿宋"/>
          <w:kern w:val="0"/>
          <w:sz w:val="36"/>
          <w:szCs w:val="36"/>
          <w:u w:val="single"/>
        </w:rPr>
      </w:pPr>
      <w:r>
        <w:rPr>
          <w:rFonts w:hint="eastAsia" w:ascii="仿宋" w:hAnsi="仿宋" w:eastAsia="仿宋"/>
          <w:kern w:val="0"/>
          <w:sz w:val="36"/>
          <w:szCs w:val="36"/>
        </w:rPr>
        <w:t>建设单位：</w:t>
      </w:r>
      <w:r>
        <w:rPr>
          <w:rFonts w:hint="eastAsia" w:ascii="仿宋" w:hAnsi="仿宋" w:eastAsia="仿宋"/>
          <w:kern w:val="0"/>
          <w:sz w:val="36"/>
          <w:szCs w:val="36"/>
          <w:u w:val="single"/>
        </w:rPr>
        <w:t>梅州市梅江区东升工业园区管理委员会</w:t>
      </w:r>
    </w:p>
    <w:p>
      <w:pPr>
        <w:adjustRightInd w:val="0"/>
        <w:snapToGrid w:val="0"/>
        <w:spacing w:line="360" w:lineRule="auto"/>
        <w:ind w:left="2157" w:leftChars="170" w:hanging="1800" w:hangingChars="500"/>
        <w:rPr>
          <w:rFonts w:ascii="仿宋" w:hAnsi="仿宋" w:eastAsia="仿宋"/>
          <w:kern w:val="0"/>
          <w:sz w:val="36"/>
          <w:szCs w:val="36"/>
        </w:rPr>
      </w:pPr>
      <w:r>
        <w:rPr>
          <w:rFonts w:hint="eastAsia" w:ascii="仿宋" w:hAnsi="仿宋" w:eastAsia="仿宋"/>
          <w:kern w:val="0"/>
          <w:sz w:val="36"/>
          <w:szCs w:val="36"/>
        </w:rPr>
        <w:t>编制日期：</w:t>
      </w:r>
      <w:r>
        <w:rPr>
          <w:rFonts w:hint="eastAsia" w:ascii="仿宋" w:hAnsi="仿宋" w:eastAsia="仿宋"/>
          <w:kern w:val="0"/>
          <w:sz w:val="36"/>
          <w:szCs w:val="36"/>
          <w:u w:val="single"/>
        </w:rPr>
        <w:t>2021年12月</w:t>
      </w:r>
    </w:p>
    <w:p>
      <w:pPr>
        <w:adjustRightInd w:val="0"/>
        <w:snapToGrid w:val="0"/>
        <w:spacing w:line="288" w:lineRule="auto"/>
        <w:rPr>
          <w:rFonts w:ascii="仿宋" w:hAnsi="仿宋" w:eastAsia="仿宋"/>
          <w:kern w:val="0"/>
          <w:sz w:val="36"/>
          <w:szCs w:val="36"/>
        </w:rPr>
      </w:pPr>
      <w:bookmarkStart w:id="0" w:name="_Hlk57884087"/>
    </w:p>
    <w:p>
      <w:pPr>
        <w:adjustRightInd w:val="0"/>
        <w:snapToGrid w:val="0"/>
        <w:spacing w:line="288" w:lineRule="auto"/>
        <w:ind w:firstLine="1040"/>
        <w:jc w:val="center"/>
        <w:rPr>
          <w:rFonts w:ascii="仿宋" w:hAnsi="仿宋" w:eastAsia="仿宋"/>
          <w:kern w:val="0"/>
          <w:sz w:val="36"/>
          <w:szCs w:val="36"/>
        </w:rPr>
      </w:pPr>
    </w:p>
    <w:p>
      <w:pPr>
        <w:adjustRightInd w:val="0"/>
        <w:snapToGrid w:val="0"/>
        <w:spacing w:line="288" w:lineRule="auto"/>
        <w:ind w:firstLine="1040"/>
        <w:jc w:val="center"/>
        <w:rPr>
          <w:rFonts w:ascii="仿宋" w:hAnsi="仿宋" w:eastAsia="仿宋"/>
          <w:kern w:val="0"/>
          <w:sz w:val="36"/>
          <w:szCs w:val="36"/>
        </w:rPr>
      </w:pPr>
    </w:p>
    <w:p>
      <w:pPr>
        <w:adjustRightInd w:val="0"/>
        <w:snapToGrid w:val="0"/>
        <w:spacing w:line="288" w:lineRule="auto"/>
        <w:ind w:firstLine="1040"/>
        <w:jc w:val="center"/>
        <w:rPr>
          <w:rFonts w:ascii="仿宋" w:hAnsi="仿宋" w:eastAsia="仿宋"/>
          <w:kern w:val="0"/>
          <w:sz w:val="36"/>
          <w:szCs w:val="36"/>
        </w:rPr>
      </w:pPr>
    </w:p>
    <w:p>
      <w:pPr>
        <w:adjustRightInd w:val="0"/>
        <w:snapToGrid w:val="0"/>
        <w:spacing w:line="288" w:lineRule="auto"/>
        <w:ind w:firstLine="1040"/>
        <w:jc w:val="center"/>
        <w:rPr>
          <w:rFonts w:ascii="仿宋" w:hAnsi="仿宋" w:eastAsia="仿宋"/>
          <w:kern w:val="0"/>
          <w:sz w:val="36"/>
          <w:szCs w:val="36"/>
        </w:rPr>
      </w:pPr>
    </w:p>
    <w:p>
      <w:pPr>
        <w:adjustRightInd w:val="0"/>
        <w:snapToGrid w:val="0"/>
        <w:spacing w:line="288" w:lineRule="auto"/>
        <w:ind w:firstLine="1040"/>
        <w:jc w:val="center"/>
        <w:rPr>
          <w:rFonts w:ascii="仿宋" w:hAnsi="仿宋" w:eastAsia="仿宋"/>
          <w:kern w:val="0"/>
          <w:sz w:val="36"/>
          <w:szCs w:val="36"/>
        </w:rPr>
      </w:pPr>
    </w:p>
    <w:bookmarkEnd w:id="0"/>
    <w:p>
      <w:pPr>
        <w:adjustRightInd w:val="0"/>
        <w:snapToGrid w:val="0"/>
        <w:spacing w:line="288" w:lineRule="auto"/>
        <w:jc w:val="center"/>
        <w:rPr>
          <w:rFonts w:ascii="仿宋" w:hAnsi="仿宋" w:eastAsia="仿宋"/>
          <w:b/>
          <w:kern w:val="0"/>
          <w:sz w:val="36"/>
          <w:szCs w:val="36"/>
        </w:rPr>
      </w:pPr>
      <w:r>
        <w:rPr>
          <w:rFonts w:hint="eastAsia" w:ascii="仿宋" w:hAnsi="仿宋" w:eastAsia="仿宋"/>
          <w:b/>
          <w:kern w:val="0"/>
          <w:sz w:val="36"/>
          <w:szCs w:val="36"/>
        </w:rPr>
        <w:t>中华人民共和国生态环境部制</w:t>
      </w:r>
    </w:p>
    <w:p>
      <w:pPr>
        <w:adjustRightInd w:val="0"/>
        <w:snapToGrid w:val="0"/>
        <w:spacing w:line="288" w:lineRule="auto"/>
        <w:ind w:firstLine="1040"/>
        <w:rPr>
          <w:rFonts w:ascii="仿宋" w:hAnsi="仿宋" w:eastAsia="仿宋"/>
          <w:kern w:val="0"/>
          <w:sz w:val="36"/>
          <w:szCs w:val="36"/>
        </w:rPr>
        <w:sectPr>
          <w:headerReference r:id="rId3" w:type="default"/>
          <w:footerReference r:id="rId5" w:type="default"/>
          <w:headerReference r:id="rId4" w:type="even"/>
          <w:footerReference r:id="rId6"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2"/>
        <w:rPr>
          <w:snapToGrid w:val="0"/>
          <w:color w:val="auto"/>
        </w:rPr>
      </w:pPr>
      <w:r>
        <w:rPr>
          <w:rFonts w:hint="eastAsia"/>
          <w:snapToGrid w:val="0"/>
          <w:color w:val="auto"/>
        </w:rPr>
        <w:t>一、建设项目基本情况</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69"/>
        <w:gridCol w:w="439"/>
        <w:gridCol w:w="2314"/>
        <w:gridCol w:w="1902"/>
        <w:gridCol w:w="41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65" w:type="dxa"/>
            <w:gridSpan w:val="2"/>
            <w:tcMar>
              <w:top w:w="16" w:type="dxa"/>
              <w:left w:w="16" w:type="dxa"/>
              <w:right w:w="16" w:type="dxa"/>
            </w:tcMar>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建设项目名称</w:t>
            </w:r>
          </w:p>
        </w:tc>
        <w:tc>
          <w:tcPr>
            <w:tcW w:w="8082" w:type="dxa"/>
            <w:gridSpan w:val="3"/>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bCs/>
                <w:kern w:val="0"/>
                <w:sz w:val="24"/>
              </w:rPr>
              <w:t>广东梅州经济开发区废水处理设施提标改造项目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65" w:type="dxa"/>
            <w:gridSpan w:val="2"/>
            <w:tcMar>
              <w:top w:w="16" w:type="dxa"/>
              <w:left w:w="16" w:type="dxa"/>
              <w:right w:w="16" w:type="dxa"/>
            </w:tcMar>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项目代码</w:t>
            </w:r>
          </w:p>
        </w:tc>
        <w:tc>
          <w:tcPr>
            <w:tcW w:w="8082" w:type="dxa"/>
            <w:gridSpan w:val="3"/>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2106-441402-04-01-152523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65" w:type="dxa"/>
            <w:gridSpan w:val="2"/>
            <w:tcMar>
              <w:top w:w="16" w:type="dxa"/>
              <w:left w:w="16" w:type="dxa"/>
              <w:right w:w="16" w:type="dxa"/>
            </w:tcMar>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建设单位联系人</w:t>
            </w:r>
          </w:p>
        </w:tc>
        <w:tc>
          <w:tcPr>
            <w:tcW w:w="2238" w:type="dxa"/>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周思迪</w:t>
            </w:r>
          </w:p>
        </w:tc>
        <w:tc>
          <w:tcPr>
            <w:tcW w:w="1840" w:type="dxa"/>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联系方式</w:t>
            </w:r>
          </w:p>
        </w:tc>
        <w:tc>
          <w:tcPr>
            <w:tcW w:w="4004" w:type="dxa"/>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13427543729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65" w:type="dxa"/>
            <w:gridSpan w:val="2"/>
            <w:tcMar>
              <w:top w:w="16" w:type="dxa"/>
              <w:left w:w="16" w:type="dxa"/>
              <w:right w:w="16" w:type="dxa"/>
            </w:tcMar>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建设地点</w:t>
            </w:r>
          </w:p>
        </w:tc>
        <w:tc>
          <w:tcPr>
            <w:tcW w:w="8082" w:type="dxa"/>
            <w:gridSpan w:val="3"/>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sz w:val="24"/>
              </w:rPr>
              <w:t>广东省梅州市梅江区梅州经济开发区内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79" w:hRule="atLeast"/>
          <w:jc w:val="center"/>
        </w:trPr>
        <w:tc>
          <w:tcPr>
            <w:tcW w:w="1265" w:type="dxa"/>
            <w:gridSpan w:val="2"/>
            <w:tcMar>
              <w:top w:w="16" w:type="dxa"/>
              <w:left w:w="16" w:type="dxa"/>
              <w:right w:w="16" w:type="dxa"/>
            </w:tcMar>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地理坐标</w:t>
            </w:r>
          </w:p>
        </w:tc>
        <w:tc>
          <w:tcPr>
            <w:tcW w:w="8082" w:type="dxa"/>
            <w:gridSpan w:val="3"/>
            <w:vAlign w:val="center"/>
          </w:tcPr>
          <w:p>
            <w:pPr>
              <w:jc w:val="center"/>
              <w:rPr>
                <w:rFonts w:ascii="Times New Roman" w:hAnsi="Times New Roman" w:eastAsiaTheme="minorEastAsia"/>
                <w:kern w:val="0"/>
                <w:sz w:val="24"/>
              </w:rPr>
            </w:pPr>
            <w:r>
              <w:rPr>
                <w:rFonts w:ascii="Times New Roman" w:hAnsi="Times New Roman" w:eastAsiaTheme="minorEastAsia"/>
                <w:kern w:val="0"/>
                <w:sz w:val="24"/>
              </w:rPr>
              <w:t>线路板废水处理工程：经度</w:t>
            </w:r>
            <w:r>
              <w:rPr>
                <w:rFonts w:ascii="Times New Roman" w:hAnsi="Times New Roman" w:eastAsiaTheme="minorEastAsia"/>
                <w:kern w:val="0"/>
                <w:sz w:val="24"/>
                <w:u w:val="single"/>
              </w:rPr>
              <w:t>116</w:t>
            </w:r>
            <w:r>
              <w:rPr>
                <w:rFonts w:ascii="Times New Roman" w:hAnsi="Times New Roman" w:eastAsiaTheme="minorEastAsia"/>
                <w:kern w:val="0"/>
                <w:sz w:val="24"/>
              </w:rPr>
              <w:t>度</w:t>
            </w:r>
            <w:r>
              <w:rPr>
                <w:rFonts w:ascii="Times New Roman" w:hAnsi="Times New Roman" w:eastAsiaTheme="minorEastAsia"/>
                <w:kern w:val="0"/>
                <w:sz w:val="24"/>
                <w:u w:val="single"/>
              </w:rPr>
              <w:t xml:space="preserve"> 9 </w:t>
            </w:r>
            <w:r>
              <w:rPr>
                <w:rFonts w:ascii="Times New Roman" w:hAnsi="Times New Roman" w:eastAsiaTheme="minorEastAsia"/>
                <w:kern w:val="0"/>
                <w:sz w:val="24"/>
              </w:rPr>
              <w:t>分</w:t>
            </w:r>
            <w:r>
              <w:rPr>
                <w:rFonts w:ascii="Times New Roman" w:hAnsi="Times New Roman" w:eastAsiaTheme="minorEastAsia"/>
                <w:kern w:val="0"/>
                <w:sz w:val="24"/>
                <w:u w:val="single"/>
              </w:rPr>
              <w:t xml:space="preserve"> 12.496 </w:t>
            </w:r>
            <w:r>
              <w:rPr>
                <w:rFonts w:ascii="Times New Roman" w:hAnsi="Times New Roman" w:eastAsiaTheme="minorEastAsia"/>
                <w:kern w:val="0"/>
                <w:sz w:val="24"/>
              </w:rPr>
              <w:t>秒，纬度</w:t>
            </w:r>
            <w:r>
              <w:rPr>
                <w:rFonts w:ascii="Times New Roman" w:hAnsi="Times New Roman" w:eastAsiaTheme="minorEastAsia"/>
                <w:kern w:val="0"/>
                <w:sz w:val="24"/>
                <w:u w:val="single"/>
              </w:rPr>
              <w:t xml:space="preserve"> 24 </w:t>
            </w:r>
            <w:r>
              <w:rPr>
                <w:rFonts w:ascii="Times New Roman" w:hAnsi="Times New Roman" w:eastAsiaTheme="minorEastAsia"/>
                <w:kern w:val="0"/>
                <w:sz w:val="24"/>
              </w:rPr>
              <w:t>度</w:t>
            </w:r>
            <w:r>
              <w:rPr>
                <w:rFonts w:ascii="Times New Roman" w:hAnsi="Times New Roman" w:eastAsiaTheme="minorEastAsia"/>
                <w:kern w:val="0"/>
                <w:sz w:val="24"/>
                <w:u w:val="single"/>
              </w:rPr>
              <w:t xml:space="preserve"> 16</w:t>
            </w:r>
            <w:r>
              <w:rPr>
                <w:rFonts w:ascii="Times New Roman" w:hAnsi="Times New Roman" w:eastAsiaTheme="minorEastAsia"/>
                <w:kern w:val="0"/>
                <w:sz w:val="24"/>
              </w:rPr>
              <w:t>分</w:t>
            </w:r>
            <w:r>
              <w:rPr>
                <w:rFonts w:ascii="Times New Roman" w:hAnsi="Times New Roman" w:eastAsiaTheme="minorEastAsia"/>
                <w:kern w:val="0"/>
                <w:sz w:val="24"/>
                <w:u w:val="single"/>
              </w:rPr>
              <w:t xml:space="preserve">30.910 </w:t>
            </w:r>
            <w:r>
              <w:rPr>
                <w:rFonts w:ascii="Times New Roman" w:hAnsi="Times New Roman" w:eastAsiaTheme="minorEastAsia"/>
                <w:kern w:val="0"/>
                <w:sz w:val="24"/>
              </w:rPr>
              <w:t>秒；</w:t>
            </w:r>
          </w:p>
          <w:p>
            <w:pPr>
              <w:jc w:val="center"/>
              <w:rPr>
                <w:rFonts w:ascii="Times New Roman" w:hAnsi="Times New Roman" w:eastAsiaTheme="minorEastAsia"/>
                <w:kern w:val="0"/>
                <w:sz w:val="24"/>
              </w:rPr>
            </w:pPr>
            <w:r>
              <w:rPr>
                <w:rFonts w:ascii="Times New Roman" w:hAnsi="Times New Roman" w:eastAsiaTheme="minorEastAsia"/>
                <w:kern w:val="0"/>
                <w:sz w:val="24"/>
              </w:rPr>
              <w:t>非线路板废水处理工程</w:t>
            </w:r>
            <w:r>
              <w:rPr>
                <w:rFonts w:hint="eastAsia" w:ascii="Times New Roman" w:hAnsi="Times New Roman" w:eastAsiaTheme="minorEastAsia"/>
                <w:kern w:val="0"/>
                <w:sz w:val="24"/>
              </w:rPr>
              <w:t>：</w:t>
            </w:r>
            <w:r>
              <w:rPr>
                <w:rFonts w:ascii="Times New Roman" w:hAnsi="Times New Roman" w:eastAsiaTheme="minorEastAsia"/>
                <w:kern w:val="0"/>
                <w:sz w:val="24"/>
              </w:rPr>
              <w:t>经度</w:t>
            </w:r>
            <w:r>
              <w:rPr>
                <w:rFonts w:ascii="Times New Roman" w:hAnsi="Times New Roman" w:eastAsiaTheme="minorEastAsia"/>
                <w:kern w:val="0"/>
                <w:sz w:val="24"/>
                <w:u w:val="single"/>
              </w:rPr>
              <w:t>116</w:t>
            </w:r>
            <w:r>
              <w:rPr>
                <w:rFonts w:ascii="Times New Roman" w:hAnsi="Times New Roman" w:eastAsiaTheme="minorEastAsia"/>
                <w:kern w:val="0"/>
                <w:sz w:val="24"/>
              </w:rPr>
              <w:t>度</w:t>
            </w:r>
            <w:r>
              <w:rPr>
                <w:rFonts w:ascii="Times New Roman" w:hAnsi="Times New Roman" w:eastAsiaTheme="minorEastAsia"/>
                <w:kern w:val="0"/>
                <w:sz w:val="24"/>
                <w:u w:val="single"/>
              </w:rPr>
              <w:t xml:space="preserve"> 9</w:t>
            </w:r>
            <w:r>
              <w:rPr>
                <w:rFonts w:ascii="Times New Roman" w:hAnsi="Times New Roman" w:eastAsiaTheme="minorEastAsia"/>
                <w:kern w:val="0"/>
                <w:sz w:val="24"/>
              </w:rPr>
              <w:t>分</w:t>
            </w:r>
            <w:r>
              <w:rPr>
                <w:rFonts w:ascii="Times New Roman" w:hAnsi="Times New Roman" w:eastAsiaTheme="minorEastAsia"/>
                <w:kern w:val="0"/>
                <w:sz w:val="24"/>
                <w:u w:val="single"/>
              </w:rPr>
              <w:t>26.612</w:t>
            </w:r>
            <w:r>
              <w:rPr>
                <w:rFonts w:ascii="Times New Roman" w:hAnsi="Times New Roman" w:eastAsiaTheme="minorEastAsia"/>
                <w:kern w:val="0"/>
                <w:sz w:val="24"/>
              </w:rPr>
              <w:t>秒，纬度</w:t>
            </w:r>
            <w:r>
              <w:rPr>
                <w:rFonts w:ascii="Times New Roman" w:hAnsi="Times New Roman" w:eastAsiaTheme="minorEastAsia"/>
                <w:kern w:val="0"/>
                <w:sz w:val="24"/>
                <w:u w:val="single"/>
              </w:rPr>
              <w:t xml:space="preserve">24 </w:t>
            </w:r>
            <w:r>
              <w:rPr>
                <w:rFonts w:ascii="Times New Roman" w:hAnsi="Times New Roman" w:eastAsiaTheme="minorEastAsia"/>
                <w:kern w:val="0"/>
                <w:sz w:val="24"/>
              </w:rPr>
              <w:t>度</w:t>
            </w:r>
            <w:r>
              <w:rPr>
                <w:rFonts w:ascii="Times New Roman" w:hAnsi="Times New Roman" w:eastAsiaTheme="minorEastAsia"/>
                <w:kern w:val="0"/>
                <w:sz w:val="24"/>
                <w:u w:val="single"/>
              </w:rPr>
              <w:t>16</w:t>
            </w:r>
            <w:r>
              <w:rPr>
                <w:rFonts w:ascii="Times New Roman" w:hAnsi="Times New Roman" w:eastAsiaTheme="minorEastAsia"/>
                <w:kern w:val="0"/>
                <w:sz w:val="24"/>
              </w:rPr>
              <w:t>分</w:t>
            </w:r>
            <w:r>
              <w:rPr>
                <w:rFonts w:ascii="Times New Roman" w:hAnsi="Times New Roman" w:eastAsiaTheme="minorEastAsia"/>
                <w:kern w:val="0"/>
                <w:sz w:val="24"/>
                <w:u w:val="single"/>
              </w:rPr>
              <w:t>40.851</w:t>
            </w:r>
            <w:r>
              <w:rPr>
                <w:rFonts w:ascii="Times New Roman" w:hAnsi="Times New Roman" w:eastAsiaTheme="minorEastAsia"/>
                <w:kern w:val="0"/>
                <w:sz w:val="24"/>
              </w:rPr>
              <w:t>秒；</w:t>
            </w:r>
          </w:p>
          <w:p>
            <w:pPr>
              <w:jc w:val="center"/>
              <w:rPr>
                <w:rFonts w:ascii="Times New Roman" w:hAnsi="Times New Roman" w:eastAsiaTheme="minorEastAsia"/>
                <w:kern w:val="0"/>
                <w:sz w:val="24"/>
              </w:rPr>
            </w:pPr>
            <w:r>
              <w:rPr>
                <w:rFonts w:ascii="Times New Roman" w:hAnsi="Times New Roman" w:eastAsiaTheme="minorEastAsia"/>
                <w:kern w:val="0"/>
                <w:sz w:val="24"/>
              </w:rPr>
              <w:t>生活污水中转站及事故池</w:t>
            </w:r>
            <w:r>
              <w:rPr>
                <w:rFonts w:hint="eastAsia" w:ascii="Times New Roman" w:hAnsi="Times New Roman" w:eastAsiaTheme="minorEastAsia"/>
                <w:kern w:val="0"/>
                <w:sz w:val="24"/>
              </w:rPr>
              <w:t>：</w:t>
            </w:r>
            <w:r>
              <w:rPr>
                <w:rFonts w:ascii="Times New Roman" w:hAnsi="Times New Roman" w:eastAsiaTheme="minorEastAsia"/>
                <w:kern w:val="0"/>
                <w:sz w:val="24"/>
              </w:rPr>
              <w:t>经度</w:t>
            </w:r>
            <w:r>
              <w:rPr>
                <w:rFonts w:ascii="Times New Roman" w:hAnsi="Times New Roman" w:eastAsiaTheme="minorEastAsia"/>
                <w:kern w:val="0"/>
                <w:sz w:val="24"/>
                <w:u w:val="single"/>
              </w:rPr>
              <w:t>116</w:t>
            </w:r>
            <w:r>
              <w:rPr>
                <w:rFonts w:ascii="Times New Roman" w:hAnsi="Times New Roman" w:eastAsiaTheme="minorEastAsia"/>
                <w:kern w:val="0"/>
                <w:sz w:val="24"/>
              </w:rPr>
              <w:t>度</w:t>
            </w:r>
            <w:r>
              <w:rPr>
                <w:rFonts w:ascii="Times New Roman" w:hAnsi="Times New Roman" w:eastAsiaTheme="minorEastAsia"/>
                <w:kern w:val="0"/>
                <w:sz w:val="24"/>
                <w:u w:val="single"/>
              </w:rPr>
              <w:t xml:space="preserve"> 9</w:t>
            </w:r>
            <w:r>
              <w:rPr>
                <w:rFonts w:ascii="Times New Roman" w:hAnsi="Times New Roman" w:eastAsiaTheme="minorEastAsia"/>
                <w:kern w:val="0"/>
                <w:sz w:val="24"/>
              </w:rPr>
              <w:t>分</w:t>
            </w:r>
            <w:r>
              <w:rPr>
                <w:rFonts w:ascii="Times New Roman" w:hAnsi="Times New Roman" w:eastAsiaTheme="minorEastAsia"/>
                <w:kern w:val="0"/>
                <w:sz w:val="24"/>
                <w:u w:val="single"/>
              </w:rPr>
              <w:t xml:space="preserve">12.496 </w:t>
            </w:r>
            <w:r>
              <w:rPr>
                <w:rFonts w:ascii="Times New Roman" w:hAnsi="Times New Roman" w:eastAsiaTheme="minorEastAsia"/>
                <w:kern w:val="0"/>
                <w:sz w:val="24"/>
              </w:rPr>
              <w:t>秒，纬度</w:t>
            </w:r>
            <w:r>
              <w:rPr>
                <w:rFonts w:ascii="Times New Roman" w:hAnsi="Times New Roman" w:eastAsiaTheme="minorEastAsia"/>
                <w:kern w:val="0"/>
                <w:sz w:val="24"/>
                <w:u w:val="single"/>
              </w:rPr>
              <w:t>24</w:t>
            </w:r>
            <w:r>
              <w:rPr>
                <w:rFonts w:ascii="Times New Roman" w:hAnsi="Times New Roman" w:eastAsiaTheme="minorEastAsia"/>
                <w:kern w:val="0"/>
                <w:sz w:val="24"/>
              </w:rPr>
              <w:t>度</w:t>
            </w:r>
            <w:r>
              <w:rPr>
                <w:rFonts w:ascii="Times New Roman" w:hAnsi="Times New Roman" w:eastAsiaTheme="minorEastAsia"/>
                <w:kern w:val="0"/>
                <w:sz w:val="24"/>
                <w:u w:val="single"/>
              </w:rPr>
              <w:t>16</w:t>
            </w:r>
            <w:r>
              <w:rPr>
                <w:rFonts w:ascii="Times New Roman" w:hAnsi="Times New Roman" w:eastAsiaTheme="minorEastAsia"/>
                <w:kern w:val="0"/>
                <w:sz w:val="24"/>
              </w:rPr>
              <w:t>分</w:t>
            </w:r>
            <w:r>
              <w:rPr>
                <w:rFonts w:ascii="Times New Roman" w:hAnsi="Times New Roman" w:eastAsiaTheme="minorEastAsia"/>
                <w:kern w:val="0"/>
                <w:sz w:val="24"/>
                <w:u w:val="single"/>
              </w:rPr>
              <w:t xml:space="preserve">30.910 </w:t>
            </w:r>
            <w:r>
              <w:rPr>
                <w:rFonts w:ascii="Times New Roman" w:hAnsi="Times New Roman" w:eastAsiaTheme="minorEastAsia"/>
                <w:kern w:val="0"/>
                <w:sz w:val="24"/>
              </w:rPr>
              <w:t>秒；</w:t>
            </w:r>
          </w:p>
          <w:p>
            <w:pPr>
              <w:rPr>
                <w:rFonts w:ascii="Times New Roman" w:hAnsi="Times New Roman" w:eastAsiaTheme="minorEastAsia"/>
                <w:kern w:val="0"/>
                <w:sz w:val="24"/>
              </w:rPr>
            </w:pPr>
            <w:r>
              <w:rPr>
                <w:rFonts w:ascii="Times New Roman" w:hAnsi="Times New Roman" w:eastAsiaTheme="minorEastAsia"/>
                <w:kern w:val="0"/>
                <w:sz w:val="24"/>
              </w:rPr>
              <w:t>污水收集管网工程：</w:t>
            </w:r>
          </w:p>
          <w:p>
            <w:pPr>
              <w:rPr>
                <w:rFonts w:ascii="Times New Roman" w:hAnsi="Times New Roman" w:eastAsiaTheme="minorEastAsia"/>
                <w:kern w:val="0"/>
                <w:sz w:val="24"/>
              </w:rPr>
            </w:pPr>
            <w:r>
              <w:rPr>
                <w:rFonts w:ascii="Times New Roman" w:hAnsi="Times New Roman" w:eastAsiaTheme="minorEastAsia"/>
                <w:kern w:val="0"/>
                <w:sz w:val="24"/>
              </w:rPr>
              <w:t>起点</w:t>
            </w:r>
            <w:r>
              <w:rPr>
                <w:rFonts w:hint="eastAsia" w:ascii="Times New Roman" w:hAnsi="Times New Roman" w:eastAsiaTheme="minorEastAsia"/>
                <w:kern w:val="0"/>
                <w:sz w:val="24"/>
              </w:rPr>
              <w:t>：</w:t>
            </w:r>
            <w:r>
              <w:rPr>
                <w:rFonts w:ascii="Times New Roman" w:hAnsi="Times New Roman" w:eastAsiaTheme="minorEastAsia"/>
                <w:kern w:val="0"/>
                <w:sz w:val="24"/>
              </w:rPr>
              <w:t>纬度</w:t>
            </w:r>
            <w:r>
              <w:rPr>
                <w:rFonts w:ascii="Times New Roman" w:hAnsi="Times New Roman" w:eastAsiaTheme="minorEastAsia"/>
                <w:kern w:val="0"/>
                <w:sz w:val="24"/>
                <w:u w:val="single"/>
              </w:rPr>
              <w:t>116</w:t>
            </w:r>
            <w:r>
              <w:rPr>
                <w:rFonts w:ascii="Times New Roman" w:hAnsi="Times New Roman" w:eastAsiaTheme="minorEastAsia"/>
                <w:kern w:val="0"/>
                <w:sz w:val="24"/>
              </w:rPr>
              <w:t>度</w:t>
            </w:r>
            <w:r>
              <w:rPr>
                <w:rFonts w:ascii="Times New Roman" w:hAnsi="Times New Roman" w:eastAsiaTheme="minorEastAsia"/>
                <w:kern w:val="0"/>
                <w:sz w:val="24"/>
                <w:u w:val="single"/>
              </w:rPr>
              <w:t>11</w:t>
            </w:r>
            <w:r>
              <w:rPr>
                <w:rFonts w:ascii="Times New Roman" w:hAnsi="Times New Roman" w:eastAsiaTheme="minorEastAsia"/>
                <w:kern w:val="0"/>
                <w:sz w:val="24"/>
              </w:rPr>
              <w:t>分</w:t>
            </w:r>
            <w:r>
              <w:rPr>
                <w:rFonts w:ascii="Times New Roman" w:hAnsi="Times New Roman" w:eastAsiaTheme="minorEastAsia"/>
                <w:kern w:val="0"/>
                <w:sz w:val="24"/>
                <w:u w:val="single"/>
              </w:rPr>
              <w:t>34.141</w:t>
            </w:r>
            <w:r>
              <w:rPr>
                <w:rFonts w:ascii="Times New Roman" w:hAnsi="Times New Roman" w:eastAsiaTheme="minorEastAsia"/>
                <w:kern w:val="0"/>
                <w:sz w:val="24"/>
              </w:rPr>
              <w:t>秒</w:t>
            </w:r>
            <w:r>
              <w:rPr>
                <w:rFonts w:ascii="Times New Roman" w:hAnsi="Times New Roman" w:eastAsiaTheme="minorEastAsia"/>
                <w:kern w:val="0"/>
                <w:sz w:val="24"/>
                <w:u w:val="single"/>
              </w:rPr>
              <w:t>，24</w:t>
            </w:r>
            <w:r>
              <w:rPr>
                <w:rFonts w:ascii="Times New Roman" w:hAnsi="Times New Roman" w:eastAsiaTheme="minorEastAsia"/>
                <w:kern w:val="0"/>
                <w:sz w:val="24"/>
              </w:rPr>
              <w:t>度</w:t>
            </w:r>
            <w:r>
              <w:rPr>
                <w:rFonts w:ascii="Times New Roman" w:hAnsi="Times New Roman" w:eastAsiaTheme="minorEastAsia"/>
                <w:kern w:val="0"/>
                <w:sz w:val="24"/>
                <w:u w:val="single"/>
              </w:rPr>
              <w:t>16</w:t>
            </w:r>
            <w:r>
              <w:rPr>
                <w:rFonts w:ascii="Times New Roman" w:hAnsi="Times New Roman" w:eastAsiaTheme="minorEastAsia"/>
                <w:kern w:val="0"/>
                <w:sz w:val="24"/>
              </w:rPr>
              <w:t>分</w:t>
            </w:r>
            <w:r>
              <w:rPr>
                <w:rFonts w:ascii="Times New Roman" w:hAnsi="Times New Roman" w:eastAsiaTheme="minorEastAsia"/>
                <w:kern w:val="0"/>
                <w:sz w:val="24"/>
                <w:u w:val="single"/>
              </w:rPr>
              <w:t>11.601</w:t>
            </w:r>
            <w:r>
              <w:rPr>
                <w:rFonts w:ascii="Times New Roman" w:hAnsi="Times New Roman" w:eastAsiaTheme="minorEastAsia"/>
                <w:kern w:val="0"/>
                <w:sz w:val="24"/>
              </w:rPr>
              <w:t>秒；</w:t>
            </w:r>
          </w:p>
          <w:p>
            <w:pPr>
              <w:rPr>
                <w:rFonts w:ascii="Times New Roman" w:hAnsi="Times New Roman" w:eastAsiaTheme="minorEastAsia"/>
                <w:kern w:val="0"/>
                <w:sz w:val="24"/>
              </w:rPr>
            </w:pPr>
            <w:r>
              <w:rPr>
                <w:rFonts w:ascii="Times New Roman" w:hAnsi="Times New Roman" w:eastAsiaTheme="minorEastAsia"/>
                <w:kern w:val="0"/>
                <w:sz w:val="24"/>
              </w:rPr>
              <w:t>终点</w:t>
            </w:r>
            <w:r>
              <w:rPr>
                <w:rFonts w:hint="eastAsia" w:ascii="Times New Roman" w:hAnsi="Times New Roman" w:eastAsiaTheme="minorEastAsia"/>
                <w:kern w:val="0"/>
                <w:sz w:val="24"/>
              </w:rPr>
              <w:t>：</w:t>
            </w:r>
            <w:r>
              <w:rPr>
                <w:rFonts w:ascii="Times New Roman" w:hAnsi="Times New Roman" w:eastAsiaTheme="minorEastAsia"/>
                <w:kern w:val="0"/>
                <w:sz w:val="24"/>
              </w:rPr>
              <w:t>纬度</w:t>
            </w:r>
            <w:r>
              <w:rPr>
                <w:rFonts w:ascii="Times New Roman" w:hAnsi="Times New Roman" w:eastAsiaTheme="minorEastAsia"/>
                <w:kern w:val="0"/>
                <w:sz w:val="24"/>
                <w:u w:val="single"/>
              </w:rPr>
              <w:t>116</w:t>
            </w:r>
            <w:r>
              <w:rPr>
                <w:rFonts w:ascii="Times New Roman" w:hAnsi="Times New Roman" w:eastAsiaTheme="minorEastAsia"/>
                <w:kern w:val="0"/>
                <w:sz w:val="24"/>
              </w:rPr>
              <w:t>度</w:t>
            </w:r>
            <w:r>
              <w:rPr>
                <w:rFonts w:ascii="Times New Roman" w:hAnsi="Times New Roman" w:eastAsiaTheme="minorEastAsia"/>
                <w:kern w:val="0"/>
                <w:sz w:val="24"/>
                <w:u w:val="single"/>
              </w:rPr>
              <w:t>9</w:t>
            </w:r>
            <w:r>
              <w:rPr>
                <w:rFonts w:ascii="Times New Roman" w:hAnsi="Times New Roman" w:eastAsiaTheme="minorEastAsia"/>
                <w:kern w:val="0"/>
                <w:sz w:val="24"/>
              </w:rPr>
              <w:t>分</w:t>
            </w:r>
            <w:r>
              <w:rPr>
                <w:rFonts w:ascii="Times New Roman" w:hAnsi="Times New Roman" w:eastAsiaTheme="minorEastAsia"/>
                <w:kern w:val="0"/>
                <w:sz w:val="24"/>
                <w:u w:val="single"/>
              </w:rPr>
              <w:t>12.483</w:t>
            </w:r>
            <w:r>
              <w:rPr>
                <w:rFonts w:ascii="Times New Roman" w:hAnsi="Times New Roman" w:eastAsiaTheme="minorEastAsia"/>
                <w:kern w:val="0"/>
                <w:sz w:val="24"/>
              </w:rPr>
              <w:t>秒</w:t>
            </w:r>
            <w:r>
              <w:rPr>
                <w:rFonts w:ascii="Times New Roman" w:hAnsi="Times New Roman" w:eastAsiaTheme="minorEastAsia"/>
                <w:kern w:val="0"/>
                <w:sz w:val="24"/>
                <w:u w:val="single"/>
              </w:rPr>
              <w:t>，24</w:t>
            </w:r>
            <w:r>
              <w:rPr>
                <w:rFonts w:ascii="Times New Roman" w:hAnsi="Times New Roman" w:eastAsiaTheme="minorEastAsia"/>
                <w:kern w:val="0"/>
                <w:sz w:val="24"/>
              </w:rPr>
              <w:t>度</w:t>
            </w:r>
            <w:r>
              <w:rPr>
                <w:rFonts w:ascii="Times New Roman" w:hAnsi="Times New Roman" w:eastAsiaTheme="minorEastAsia"/>
                <w:kern w:val="0"/>
                <w:sz w:val="24"/>
                <w:u w:val="single"/>
              </w:rPr>
              <w:t>16</w:t>
            </w:r>
            <w:r>
              <w:rPr>
                <w:rFonts w:ascii="Times New Roman" w:hAnsi="Times New Roman" w:eastAsiaTheme="minorEastAsia"/>
                <w:kern w:val="0"/>
                <w:sz w:val="24"/>
              </w:rPr>
              <w:t>分</w:t>
            </w:r>
            <w:r>
              <w:rPr>
                <w:rFonts w:ascii="Times New Roman" w:hAnsi="Times New Roman" w:eastAsiaTheme="minorEastAsia"/>
                <w:kern w:val="0"/>
                <w:sz w:val="24"/>
                <w:u w:val="single"/>
              </w:rPr>
              <w:t>28.012</w:t>
            </w:r>
            <w:r>
              <w:rPr>
                <w:rFonts w:ascii="Times New Roman" w:hAnsi="Times New Roman" w:eastAsiaTheme="minorEastAsia"/>
                <w:kern w:val="0"/>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1265" w:type="dxa"/>
            <w:gridSpan w:val="2"/>
            <w:tcMar>
              <w:top w:w="16" w:type="dxa"/>
              <w:left w:w="16" w:type="dxa"/>
              <w:right w:w="16" w:type="dxa"/>
            </w:tcMar>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国民经济</w:t>
            </w:r>
          </w:p>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行业类别</w:t>
            </w:r>
          </w:p>
        </w:tc>
        <w:tc>
          <w:tcPr>
            <w:tcW w:w="2238" w:type="dxa"/>
            <w:vAlign w:val="center"/>
          </w:tcPr>
          <w:p>
            <w:pPr>
              <w:adjustRightInd w:val="0"/>
              <w:snapToGrid w:val="0"/>
              <w:ind w:left="105" w:leftChars="50" w:right="105" w:rightChars="50"/>
              <w:jc w:val="center"/>
              <w:rPr>
                <w:rFonts w:ascii="Times New Roman" w:hAnsi="Times New Roman" w:eastAsiaTheme="minorEastAsia"/>
                <w:kern w:val="0"/>
                <w:sz w:val="24"/>
              </w:rPr>
            </w:pPr>
            <w:r>
              <w:rPr>
                <w:rFonts w:ascii="Times New Roman" w:hAnsi="Times New Roman" w:eastAsiaTheme="minorEastAsia"/>
                <w:kern w:val="0"/>
                <w:sz w:val="24"/>
              </w:rPr>
              <w:t>4620 污水处理及其再生利用</w:t>
            </w:r>
          </w:p>
        </w:tc>
        <w:tc>
          <w:tcPr>
            <w:tcW w:w="1840" w:type="dxa"/>
            <w:vAlign w:val="center"/>
          </w:tcPr>
          <w:p>
            <w:pPr>
              <w:adjustRightInd w:val="0"/>
              <w:snapToGrid w:val="0"/>
              <w:jc w:val="center"/>
              <w:rPr>
                <w:rFonts w:ascii="Times New Roman" w:hAnsi="Times New Roman" w:eastAsiaTheme="minorEastAsia"/>
                <w:kern w:val="0"/>
                <w:sz w:val="24"/>
              </w:rPr>
            </w:pPr>
            <w:bookmarkStart w:id="1" w:name="_Hlk49843745"/>
            <w:r>
              <w:rPr>
                <w:rFonts w:ascii="Times New Roman" w:hAnsi="Times New Roman" w:eastAsiaTheme="minorEastAsia"/>
                <w:kern w:val="0"/>
                <w:sz w:val="24"/>
              </w:rPr>
              <w:t>建设项目</w:t>
            </w:r>
          </w:p>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行业类别</w:t>
            </w:r>
            <w:bookmarkEnd w:id="1"/>
          </w:p>
        </w:tc>
        <w:tc>
          <w:tcPr>
            <w:tcW w:w="4004" w:type="dxa"/>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95.污水处理及其再生利用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86" w:hRule="atLeast"/>
          <w:jc w:val="center"/>
        </w:trPr>
        <w:tc>
          <w:tcPr>
            <w:tcW w:w="1265" w:type="dxa"/>
            <w:gridSpan w:val="2"/>
            <w:tcMar>
              <w:top w:w="16" w:type="dxa"/>
              <w:left w:w="16" w:type="dxa"/>
              <w:right w:w="16" w:type="dxa"/>
            </w:tcMar>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建设性质</w:t>
            </w:r>
          </w:p>
        </w:tc>
        <w:tc>
          <w:tcPr>
            <w:tcW w:w="2238" w:type="dxa"/>
            <w:vAlign w:val="center"/>
          </w:tcPr>
          <w:p>
            <w:pPr>
              <w:ind w:left="105" w:leftChars="50" w:right="105" w:rightChars="50"/>
              <w:jc w:val="left"/>
              <w:rPr>
                <w:rFonts w:ascii="Times New Roman" w:hAnsi="Times New Roman" w:eastAsiaTheme="minorEastAsia"/>
                <w:kern w:val="0"/>
                <w:sz w:val="24"/>
              </w:rPr>
            </w:pPr>
            <w:r>
              <w:rPr>
                <w:rFonts w:ascii="Times New Roman" w:hAnsi="Times New Roman" w:eastAsiaTheme="minorEastAsia"/>
                <w:kern w:val="0"/>
                <w:sz w:val="24"/>
              </w:rPr>
              <w:t>□新建（迁建）</w:t>
            </w:r>
          </w:p>
          <w:p>
            <w:pPr>
              <w:ind w:left="105" w:leftChars="50" w:right="105" w:rightChars="50"/>
              <w:jc w:val="left"/>
              <w:rPr>
                <w:rFonts w:ascii="Times New Roman" w:hAnsi="Times New Roman" w:eastAsiaTheme="minorEastAsia"/>
                <w:kern w:val="0"/>
                <w:sz w:val="24"/>
              </w:rPr>
            </w:pPr>
            <w:r>
              <w:rPr>
                <w:rFonts w:ascii="Times New Roman" w:hAnsi="Times New Roman" w:eastAsiaTheme="minorEastAsia"/>
                <w:kern w:val="0"/>
                <w:sz w:val="24"/>
              </w:rPr>
              <w:sym w:font="Wingdings 2" w:char="0052"/>
            </w:r>
            <w:r>
              <w:rPr>
                <w:rFonts w:ascii="Times New Roman" w:hAnsi="Times New Roman" w:eastAsiaTheme="minorEastAsia"/>
                <w:kern w:val="0"/>
                <w:sz w:val="24"/>
              </w:rPr>
              <w:t>改建</w:t>
            </w:r>
          </w:p>
          <w:p>
            <w:pPr>
              <w:ind w:left="105" w:leftChars="50" w:right="105" w:rightChars="50"/>
              <w:jc w:val="left"/>
              <w:rPr>
                <w:rFonts w:ascii="Times New Roman" w:hAnsi="Times New Roman" w:eastAsiaTheme="minorEastAsia"/>
                <w:kern w:val="0"/>
                <w:sz w:val="24"/>
              </w:rPr>
            </w:pPr>
            <w:r>
              <w:rPr>
                <w:rFonts w:ascii="Times New Roman" w:hAnsi="Times New Roman" w:eastAsiaTheme="minorEastAsia"/>
                <w:kern w:val="0"/>
                <w:sz w:val="24"/>
              </w:rPr>
              <w:sym w:font="Wingdings 2" w:char="0052"/>
            </w:r>
            <w:r>
              <w:rPr>
                <w:rFonts w:ascii="Times New Roman" w:hAnsi="Times New Roman" w:eastAsiaTheme="minorEastAsia"/>
                <w:kern w:val="0"/>
                <w:sz w:val="24"/>
              </w:rPr>
              <w:t>扩建</w:t>
            </w:r>
          </w:p>
          <w:p>
            <w:pPr>
              <w:ind w:left="105" w:leftChars="50" w:right="105" w:rightChars="50"/>
              <w:jc w:val="left"/>
              <w:rPr>
                <w:rFonts w:ascii="Times New Roman" w:hAnsi="Times New Roman" w:eastAsiaTheme="minorEastAsia"/>
                <w:kern w:val="0"/>
                <w:sz w:val="24"/>
              </w:rPr>
            </w:pPr>
            <w:r>
              <w:rPr>
                <w:rFonts w:ascii="Times New Roman" w:hAnsi="Times New Roman" w:eastAsiaTheme="minorEastAsia"/>
                <w:kern w:val="0"/>
                <w:sz w:val="24"/>
              </w:rPr>
              <w:t>□技术改造</w:t>
            </w:r>
          </w:p>
        </w:tc>
        <w:tc>
          <w:tcPr>
            <w:tcW w:w="1840" w:type="dxa"/>
            <w:vAlign w:val="center"/>
          </w:tcPr>
          <w:p>
            <w:pPr>
              <w:adjustRightInd w:val="0"/>
              <w:snapToGrid w:val="0"/>
              <w:ind w:left="105" w:leftChars="50" w:right="105" w:rightChars="50"/>
              <w:jc w:val="center"/>
              <w:rPr>
                <w:rFonts w:ascii="Times New Roman" w:hAnsi="Times New Roman" w:eastAsiaTheme="minorEastAsia"/>
                <w:kern w:val="0"/>
                <w:sz w:val="24"/>
              </w:rPr>
            </w:pPr>
            <w:r>
              <w:rPr>
                <w:rFonts w:ascii="Times New Roman" w:hAnsi="Times New Roman" w:eastAsiaTheme="minorEastAsia"/>
                <w:kern w:val="0"/>
                <w:sz w:val="24"/>
              </w:rPr>
              <w:t>建设项目</w:t>
            </w:r>
          </w:p>
          <w:p>
            <w:pPr>
              <w:adjustRightInd w:val="0"/>
              <w:snapToGrid w:val="0"/>
              <w:ind w:left="105" w:leftChars="50" w:right="105" w:rightChars="50"/>
              <w:jc w:val="center"/>
              <w:rPr>
                <w:rFonts w:ascii="Times New Roman" w:hAnsi="Times New Roman" w:eastAsiaTheme="minorEastAsia"/>
                <w:kern w:val="0"/>
                <w:sz w:val="24"/>
              </w:rPr>
            </w:pPr>
            <w:r>
              <w:rPr>
                <w:rFonts w:ascii="Times New Roman" w:hAnsi="Times New Roman" w:eastAsiaTheme="minorEastAsia"/>
                <w:kern w:val="0"/>
                <w:sz w:val="24"/>
              </w:rPr>
              <w:t>申报情形</w:t>
            </w:r>
          </w:p>
        </w:tc>
        <w:tc>
          <w:tcPr>
            <w:tcW w:w="4004" w:type="dxa"/>
            <w:vAlign w:val="center"/>
          </w:tcPr>
          <w:p>
            <w:pPr>
              <w:ind w:left="105" w:leftChars="50" w:right="105" w:rightChars="50"/>
              <w:jc w:val="left"/>
              <w:rPr>
                <w:rFonts w:ascii="Times New Roman" w:hAnsi="Times New Roman" w:eastAsiaTheme="minorEastAsia"/>
                <w:kern w:val="0"/>
                <w:sz w:val="24"/>
              </w:rPr>
            </w:pPr>
            <w:r>
              <w:rPr>
                <w:rFonts w:ascii="Times New Roman" w:hAnsi="Times New Roman" w:eastAsiaTheme="minorEastAsia"/>
                <w:kern w:val="0"/>
                <w:sz w:val="24"/>
              </w:rPr>
              <w:sym w:font="Wingdings 2" w:char="0052"/>
            </w:r>
            <w:r>
              <w:rPr>
                <w:rFonts w:ascii="Times New Roman" w:hAnsi="Times New Roman" w:eastAsiaTheme="minorEastAsia"/>
                <w:kern w:val="0"/>
                <w:sz w:val="24"/>
              </w:rPr>
              <w:t>首次申报项目</w:t>
            </w:r>
          </w:p>
          <w:p>
            <w:pPr>
              <w:ind w:left="105" w:leftChars="50" w:right="105" w:rightChars="50"/>
              <w:jc w:val="left"/>
              <w:rPr>
                <w:rFonts w:ascii="Times New Roman" w:hAnsi="Times New Roman" w:eastAsiaTheme="minorEastAsia"/>
                <w:kern w:val="0"/>
                <w:sz w:val="24"/>
              </w:rPr>
            </w:pPr>
            <w:r>
              <w:rPr>
                <w:rFonts w:ascii="Times New Roman" w:hAnsi="Times New Roman" w:eastAsiaTheme="minorEastAsia"/>
                <w:kern w:val="0"/>
                <w:sz w:val="24"/>
              </w:rPr>
              <w:t>□不予批准后再次申报项目</w:t>
            </w:r>
          </w:p>
          <w:p>
            <w:pPr>
              <w:ind w:left="105" w:leftChars="50" w:right="105" w:rightChars="50"/>
              <w:jc w:val="left"/>
              <w:rPr>
                <w:rFonts w:ascii="Times New Roman" w:hAnsi="Times New Roman" w:eastAsiaTheme="minorEastAsia"/>
                <w:kern w:val="0"/>
                <w:sz w:val="24"/>
              </w:rPr>
            </w:pPr>
            <w:r>
              <w:rPr>
                <w:rFonts w:ascii="Times New Roman" w:hAnsi="Times New Roman" w:eastAsiaTheme="minorEastAsia"/>
                <w:kern w:val="0"/>
                <w:sz w:val="24"/>
              </w:rPr>
              <w:sym w:font="Wingdings 2" w:char="00A3"/>
            </w:r>
            <w:r>
              <w:rPr>
                <w:rFonts w:ascii="Times New Roman" w:hAnsi="Times New Roman" w:eastAsiaTheme="minorEastAsia"/>
                <w:kern w:val="0"/>
                <w:sz w:val="24"/>
              </w:rPr>
              <w:t>超五年重新审核项目</w:t>
            </w:r>
          </w:p>
          <w:p>
            <w:pPr>
              <w:ind w:left="105" w:leftChars="50" w:right="105" w:rightChars="50"/>
              <w:jc w:val="left"/>
              <w:rPr>
                <w:rFonts w:ascii="Times New Roman" w:hAnsi="Times New Roman" w:eastAsiaTheme="minorEastAsia"/>
                <w:kern w:val="0"/>
                <w:sz w:val="24"/>
              </w:rPr>
            </w:pPr>
            <w:r>
              <w:rPr>
                <w:rFonts w:ascii="Times New Roman" w:hAnsi="Times New Roman" w:eastAsiaTheme="minorEastAsia"/>
                <w:kern w:val="0"/>
                <w:sz w:val="24"/>
              </w:rPr>
              <w:sym w:font="Wingdings 2" w:char="00A3"/>
            </w:r>
            <w:r>
              <w:rPr>
                <w:rFonts w:ascii="Times New Roman" w:hAnsi="Times New Roman" w:eastAsiaTheme="minorEastAsia"/>
                <w:kern w:val="0"/>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265" w:type="dxa"/>
            <w:gridSpan w:val="2"/>
            <w:tcMar>
              <w:top w:w="16" w:type="dxa"/>
              <w:left w:w="16" w:type="dxa"/>
              <w:right w:w="16" w:type="dxa"/>
            </w:tcMar>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项目审批（核准/</w:t>
            </w:r>
          </w:p>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备案）部门（选填）</w:t>
            </w:r>
          </w:p>
        </w:tc>
        <w:tc>
          <w:tcPr>
            <w:tcW w:w="2238" w:type="dxa"/>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w:t>
            </w:r>
          </w:p>
        </w:tc>
        <w:tc>
          <w:tcPr>
            <w:tcW w:w="1840" w:type="dxa"/>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项目审批（核准/</w:t>
            </w:r>
          </w:p>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备案）文号（选填）</w:t>
            </w:r>
          </w:p>
        </w:tc>
        <w:tc>
          <w:tcPr>
            <w:tcW w:w="4004" w:type="dxa"/>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1265" w:type="dxa"/>
            <w:gridSpan w:val="2"/>
            <w:tcMar>
              <w:top w:w="16" w:type="dxa"/>
              <w:left w:w="16" w:type="dxa"/>
              <w:right w:w="16" w:type="dxa"/>
            </w:tcMar>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总</w:t>
            </w:r>
            <w:bookmarkStart w:id="39" w:name="_GoBack"/>
            <w:bookmarkEnd w:id="39"/>
            <w:r>
              <w:rPr>
                <w:rFonts w:ascii="Times New Roman" w:hAnsi="Times New Roman" w:eastAsiaTheme="minorEastAsia"/>
                <w:kern w:val="0"/>
                <w:sz w:val="24"/>
              </w:rPr>
              <w:t>投资（万元）</w:t>
            </w:r>
          </w:p>
        </w:tc>
        <w:tc>
          <w:tcPr>
            <w:tcW w:w="2238" w:type="dxa"/>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sz w:val="24"/>
              </w:rPr>
              <w:t>24000</w:t>
            </w:r>
            <w:r>
              <w:rPr>
                <w:rFonts w:hint="eastAsia" w:ascii="Times New Roman" w:hAnsi="Times New Roman" w:eastAsiaTheme="minorEastAsia"/>
                <w:sz w:val="24"/>
              </w:rPr>
              <w:t>.00</w:t>
            </w:r>
          </w:p>
        </w:tc>
        <w:tc>
          <w:tcPr>
            <w:tcW w:w="1840" w:type="dxa"/>
            <w:tcMar>
              <w:top w:w="16" w:type="dxa"/>
              <w:left w:w="16" w:type="dxa"/>
              <w:right w:w="16" w:type="dxa"/>
            </w:tcMar>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环保投资（万元）</w:t>
            </w:r>
          </w:p>
        </w:tc>
        <w:tc>
          <w:tcPr>
            <w:tcW w:w="4004" w:type="dxa"/>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sz w:val="24"/>
              </w:rPr>
              <w:t>24000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1265" w:type="dxa"/>
            <w:gridSpan w:val="2"/>
            <w:tcMar>
              <w:top w:w="16" w:type="dxa"/>
              <w:left w:w="16" w:type="dxa"/>
              <w:right w:w="16" w:type="dxa"/>
            </w:tcMar>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环保投资占比（%）</w:t>
            </w:r>
          </w:p>
        </w:tc>
        <w:tc>
          <w:tcPr>
            <w:tcW w:w="2238" w:type="dxa"/>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100.0</w:t>
            </w:r>
          </w:p>
        </w:tc>
        <w:tc>
          <w:tcPr>
            <w:tcW w:w="1840" w:type="dxa"/>
            <w:tcMar>
              <w:top w:w="16" w:type="dxa"/>
              <w:left w:w="16" w:type="dxa"/>
              <w:right w:w="16" w:type="dxa"/>
            </w:tcMar>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施工工期</w:t>
            </w:r>
          </w:p>
        </w:tc>
        <w:tc>
          <w:tcPr>
            <w:tcW w:w="4004" w:type="dxa"/>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12个月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1265" w:type="dxa"/>
            <w:gridSpan w:val="2"/>
            <w:tcMar>
              <w:top w:w="16" w:type="dxa"/>
              <w:left w:w="16" w:type="dxa"/>
              <w:right w:w="16" w:type="dxa"/>
            </w:tcMar>
            <w:vAlign w:val="center"/>
          </w:tcPr>
          <w:p>
            <w:pPr>
              <w:adjustRightInd w:val="0"/>
              <w:snapToGrid w:val="0"/>
              <w:spacing w:before="120" w:beforeLines="50" w:after="120" w:afterLines="50"/>
              <w:jc w:val="center"/>
              <w:rPr>
                <w:rFonts w:ascii="Times New Roman" w:hAnsi="Times New Roman" w:eastAsiaTheme="minorEastAsia"/>
                <w:kern w:val="0"/>
                <w:sz w:val="24"/>
              </w:rPr>
            </w:pPr>
            <w:r>
              <w:rPr>
                <w:rFonts w:ascii="Times New Roman" w:hAnsi="Times New Roman" w:eastAsiaTheme="minorEastAsia"/>
                <w:kern w:val="0"/>
                <w:sz w:val="24"/>
              </w:rPr>
              <w:t>是否开工建设</w:t>
            </w:r>
          </w:p>
        </w:tc>
        <w:tc>
          <w:tcPr>
            <w:tcW w:w="2238" w:type="dxa"/>
            <w:vAlign w:val="center"/>
          </w:tcPr>
          <w:p>
            <w:pPr>
              <w:adjustRightInd w:val="0"/>
              <w:snapToGrid w:val="0"/>
              <w:spacing w:before="120" w:beforeLines="50" w:after="120" w:afterLines="50"/>
              <w:jc w:val="left"/>
              <w:rPr>
                <w:rFonts w:ascii="Times New Roman" w:hAnsi="Times New Roman" w:eastAsiaTheme="minorEastAsia"/>
                <w:kern w:val="0"/>
                <w:sz w:val="24"/>
              </w:rPr>
            </w:pPr>
            <w:r>
              <w:rPr>
                <w:rFonts w:ascii="Times New Roman" w:hAnsi="Times New Roman" w:eastAsiaTheme="minorEastAsia"/>
                <w:kern w:val="0"/>
                <w:sz w:val="24"/>
              </w:rPr>
              <w:sym w:font="Wingdings 2" w:char="0052"/>
            </w:r>
            <w:r>
              <w:rPr>
                <w:rFonts w:ascii="Times New Roman" w:hAnsi="Times New Roman" w:eastAsiaTheme="minorEastAsia"/>
                <w:kern w:val="0"/>
                <w:sz w:val="24"/>
              </w:rPr>
              <w:t>否</w:t>
            </w:r>
          </w:p>
          <w:p>
            <w:pPr>
              <w:adjustRightInd w:val="0"/>
              <w:snapToGrid w:val="0"/>
              <w:spacing w:before="120" w:beforeLines="50" w:after="120" w:afterLines="50"/>
              <w:rPr>
                <w:rFonts w:ascii="Times New Roman" w:hAnsi="Times New Roman" w:eastAsiaTheme="minorEastAsia"/>
                <w:kern w:val="0"/>
                <w:sz w:val="24"/>
              </w:rPr>
            </w:pPr>
            <w:r>
              <w:rPr>
                <w:rFonts w:ascii="Times New Roman" w:hAnsi="Times New Roman" w:eastAsiaTheme="minorEastAsia"/>
                <w:kern w:val="0"/>
                <w:sz w:val="24"/>
              </w:rPr>
              <w:sym w:font="Wingdings 2" w:char="00A3"/>
            </w:r>
            <w:r>
              <w:rPr>
                <w:rFonts w:ascii="Times New Roman" w:hAnsi="Times New Roman" w:eastAsiaTheme="minorEastAsia"/>
                <w:kern w:val="0"/>
                <w:sz w:val="24"/>
              </w:rPr>
              <w:t xml:space="preserve"> 是</w:t>
            </w:r>
          </w:p>
        </w:tc>
        <w:tc>
          <w:tcPr>
            <w:tcW w:w="1840" w:type="dxa"/>
            <w:tcMar>
              <w:top w:w="16" w:type="dxa"/>
              <w:left w:w="16" w:type="dxa"/>
              <w:right w:w="16" w:type="dxa"/>
            </w:tcMar>
            <w:vAlign w:val="center"/>
          </w:tcPr>
          <w:p>
            <w:pPr>
              <w:adjustRightInd w:val="0"/>
              <w:snapToGrid w:val="0"/>
              <w:spacing w:before="120" w:beforeLines="50" w:after="120" w:afterLines="50"/>
              <w:jc w:val="center"/>
              <w:rPr>
                <w:rFonts w:ascii="Times New Roman" w:hAnsi="Times New Roman" w:eastAsiaTheme="minorEastAsia"/>
                <w:spacing w:val="-6"/>
                <w:kern w:val="0"/>
                <w:sz w:val="24"/>
              </w:rPr>
            </w:pPr>
            <w:r>
              <w:rPr>
                <w:rFonts w:ascii="Times New Roman" w:hAnsi="Times New Roman" w:eastAsiaTheme="minorEastAsia"/>
                <w:spacing w:val="-6"/>
                <w:kern w:val="0"/>
                <w:sz w:val="24"/>
              </w:rPr>
              <w:t>用地（用海）</w:t>
            </w:r>
          </w:p>
          <w:p>
            <w:pPr>
              <w:adjustRightInd w:val="0"/>
              <w:snapToGrid w:val="0"/>
              <w:spacing w:before="120" w:beforeLines="50" w:after="120" w:afterLines="50"/>
              <w:jc w:val="center"/>
              <w:rPr>
                <w:rFonts w:ascii="Times New Roman" w:hAnsi="Times New Roman" w:eastAsiaTheme="minorEastAsia"/>
                <w:kern w:val="0"/>
                <w:sz w:val="24"/>
              </w:rPr>
            </w:pPr>
            <w:r>
              <w:rPr>
                <w:rFonts w:ascii="Times New Roman" w:hAnsi="Times New Roman" w:eastAsiaTheme="minorEastAsia"/>
                <w:spacing w:val="-6"/>
                <w:kern w:val="0"/>
                <w:sz w:val="24"/>
              </w:rPr>
              <w:t>面积（m</w:t>
            </w:r>
            <w:r>
              <w:rPr>
                <w:rFonts w:ascii="Times New Roman" w:hAnsi="Times New Roman" w:eastAsiaTheme="minorEastAsia"/>
                <w:spacing w:val="-6"/>
                <w:kern w:val="0"/>
                <w:sz w:val="24"/>
                <w:vertAlign w:val="superscript"/>
              </w:rPr>
              <w:t>2</w:t>
            </w:r>
            <w:r>
              <w:rPr>
                <w:rFonts w:ascii="Times New Roman" w:hAnsi="Times New Roman" w:eastAsiaTheme="minorEastAsia"/>
                <w:spacing w:val="-6"/>
                <w:kern w:val="0"/>
                <w:sz w:val="24"/>
              </w:rPr>
              <w:t>）</w:t>
            </w:r>
          </w:p>
        </w:tc>
        <w:tc>
          <w:tcPr>
            <w:tcW w:w="4004" w:type="dxa"/>
            <w:vAlign w:val="center"/>
          </w:tcPr>
          <w:p>
            <w:pPr>
              <w:adjustRightInd w:val="0"/>
              <w:snapToGrid w:val="0"/>
              <w:spacing w:line="276" w:lineRule="auto"/>
              <w:jc w:val="left"/>
              <w:rPr>
                <w:rFonts w:ascii="Times New Roman" w:hAnsi="Times New Roman" w:eastAsiaTheme="minorEastAsia"/>
                <w:kern w:val="0"/>
                <w:sz w:val="24"/>
              </w:rPr>
            </w:pPr>
            <w:r>
              <w:rPr>
                <w:rFonts w:ascii="Times New Roman" w:hAnsi="Times New Roman" w:eastAsiaTheme="minorEastAsia"/>
                <w:kern w:val="0"/>
                <w:sz w:val="24"/>
              </w:rPr>
              <w:t>线路板废水扩容提标改造项目用地面积13124</w:t>
            </w:r>
            <w:r>
              <w:rPr>
                <w:rFonts w:ascii="Times New Roman" w:hAnsi="Times New Roman" w:eastAsiaTheme="minorEastAsia"/>
                <w:spacing w:val="-6"/>
                <w:kern w:val="0"/>
                <w:sz w:val="24"/>
              </w:rPr>
              <w:t xml:space="preserve"> m</w:t>
            </w:r>
            <w:r>
              <w:rPr>
                <w:rFonts w:ascii="Times New Roman" w:hAnsi="Times New Roman" w:eastAsiaTheme="minorEastAsia"/>
                <w:spacing w:val="-6"/>
                <w:kern w:val="0"/>
                <w:sz w:val="24"/>
                <w:vertAlign w:val="superscript"/>
              </w:rPr>
              <w:t>2</w:t>
            </w:r>
            <w:r>
              <w:rPr>
                <w:rFonts w:ascii="Times New Roman" w:hAnsi="Times New Roman" w:eastAsiaTheme="minorEastAsia"/>
                <w:spacing w:val="-6"/>
                <w:kern w:val="0"/>
                <w:sz w:val="24"/>
              </w:rPr>
              <w:t>；非线路板废水建设项目</w:t>
            </w:r>
            <w:r>
              <w:rPr>
                <w:rFonts w:ascii="Times New Roman" w:hAnsi="Times New Roman" w:eastAsiaTheme="minorEastAsia"/>
                <w:kern w:val="0"/>
                <w:sz w:val="24"/>
              </w:rPr>
              <w:t>用地面积4859</w:t>
            </w:r>
            <w:r>
              <w:rPr>
                <w:rFonts w:ascii="Times New Roman" w:hAnsi="Times New Roman" w:eastAsiaTheme="minorEastAsia"/>
                <w:spacing w:val="-6"/>
                <w:kern w:val="0"/>
                <w:sz w:val="24"/>
              </w:rPr>
              <w:t xml:space="preserve"> m</w:t>
            </w:r>
            <w:r>
              <w:rPr>
                <w:rFonts w:ascii="Times New Roman" w:hAnsi="Times New Roman" w:eastAsiaTheme="minorEastAsia"/>
                <w:spacing w:val="-6"/>
                <w:kern w:val="0"/>
                <w:sz w:val="24"/>
                <w:vertAlign w:val="superscript"/>
              </w:rPr>
              <w:t>2</w:t>
            </w:r>
            <w:r>
              <w:rPr>
                <w:rFonts w:ascii="Times New Roman" w:hAnsi="Times New Roman" w:eastAsiaTheme="minorEastAsia"/>
                <w:spacing w:val="-6"/>
                <w:kern w:val="0"/>
                <w:sz w:val="24"/>
              </w:rPr>
              <w:t>；生活污水中转站项目</w:t>
            </w:r>
            <w:r>
              <w:rPr>
                <w:rFonts w:ascii="Times New Roman" w:hAnsi="Times New Roman" w:eastAsiaTheme="minorEastAsia"/>
                <w:kern w:val="0"/>
                <w:sz w:val="24"/>
              </w:rPr>
              <w:t>用地面积2000</w:t>
            </w:r>
            <w:r>
              <w:rPr>
                <w:rFonts w:ascii="Times New Roman" w:hAnsi="Times New Roman" w:eastAsiaTheme="minorEastAsia"/>
                <w:spacing w:val="-6"/>
                <w:kern w:val="0"/>
                <w:sz w:val="24"/>
              </w:rPr>
              <w:t>m</w:t>
            </w:r>
            <w:r>
              <w:rPr>
                <w:rFonts w:ascii="Times New Roman" w:hAnsi="Times New Roman" w:eastAsiaTheme="minorEastAsia"/>
                <w:spacing w:val="-6"/>
                <w:kern w:val="0"/>
                <w:sz w:val="24"/>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265" w:type="dxa"/>
            <w:gridSpan w:val="2"/>
            <w:vAlign w:val="center"/>
          </w:tcPr>
          <w:p>
            <w:pPr>
              <w:autoSpaceDE w:val="0"/>
              <w:autoSpaceDN w:val="0"/>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专项评价设置情况</w:t>
            </w:r>
          </w:p>
        </w:tc>
        <w:tc>
          <w:tcPr>
            <w:tcW w:w="8082" w:type="dxa"/>
            <w:gridSpan w:val="3"/>
            <w:vAlign w:val="center"/>
          </w:tcPr>
          <w:p>
            <w:pPr>
              <w:autoSpaceDE w:val="0"/>
              <w:autoSpaceDN w:val="0"/>
              <w:adjustRightInd w:val="0"/>
              <w:snapToGrid w:val="0"/>
              <w:jc w:val="left"/>
              <w:rPr>
                <w:rFonts w:ascii="Times New Roman" w:hAnsi="Times New Roman" w:eastAsiaTheme="minorEastAsia"/>
                <w:kern w:val="0"/>
                <w:sz w:val="24"/>
              </w:rPr>
            </w:pPr>
            <w:r>
              <w:rPr>
                <w:rFonts w:ascii="Times New Roman" w:hAnsi="Times New Roman" w:eastAsiaTheme="minorEastAsia"/>
                <w:kern w:val="0"/>
                <w:sz w:val="24"/>
              </w:rPr>
              <w:t>项目属于改扩建项目，不增加外排水污染的量，但增加废水排放量，属于</w:t>
            </w:r>
            <w:r>
              <w:rPr>
                <w:rFonts w:hint="eastAsia" w:ascii="Times New Roman" w:hAnsi="Times New Roman" w:eastAsiaTheme="minorEastAsia"/>
                <w:kern w:val="0"/>
                <w:sz w:val="24"/>
              </w:rPr>
              <w:t>新增废水直排的污水集中处理厂，</w:t>
            </w:r>
            <w:r>
              <w:rPr>
                <w:rFonts w:ascii="Times New Roman" w:hAnsi="Times New Roman" w:eastAsiaTheme="minorEastAsia"/>
                <w:kern w:val="0"/>
                <w:sz w:val="24"/>
              </w:rPr>
              <w:t>需设置“</w:t>
            </w:r>
            <w:r>
              <w:rPr>
                <w:rFonts w:hint="eastAsia" w:ascii="Times New Roman" w:hAnsi="Times New Roman" w:eastAsiaTheme="minorEastAsia"/>
                <w:kern w:val="0"/>
                <w:sz w:val="24"/>
              </w:rPr>
              <w:t>地表水环境影响专项评价</w:t>
            </w:r>
            <w:r>
              <w:rPr>
                <w:rFonts w:ascii="Times New Roman" w:hAnsi="Times New Roman" w:eastAsiaTheme="minorEastAsia"/>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40" w:type="dxa"/>
            <w:vAlign w:val="center"/>
          </w:tcPr>
          <w:p>
            <w:pPr>
              <w:autoSpaceDE w:val="0"/>
              <w:autoSpaceDN w:val="0"/>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规划情况</w:t>
            </w:r>
          </w:p>
        </w:tc>
        <w:tc>
          <w:tcPr>
            <w:tcW w:w="8507" w:type="dxa"/>
            <w:gridSpan w:val="4"/>
            <w:vAlign w:val="center"/>
          </w:tcPr>
          <w:p>
            <w:pPr>
              <w:autoSpaceDE w:val="0"/>
              <w:autoSpaceDN w:val="0"/>
              <w:adjustRightInd w:val="0"/>
              <w:snapToGrid w:val="0"/>
              <w:spacing w:line="360" w:lineRule="auto"/>
              <w:jc w:val="left"/>
              <w:rPr>
                <w:rFonts w:ascii="Times New Roman" w:hAnsi="Times New Roman" w:eastAsiaTheme="minorEastAsia"/>
                <w:kern w:val="0"/>
                <w:sz w:val="24"/>
              </w:rPr>
            </w:pPr>
            <w:r>
              <w:rPr>
                <w:rFonts w:ascii="Times New Roman" w:hAnsi="Times New Roman" w:eastAsiaTheme="minorEastAsia"/>
                <w:sz w:val="24"/>
              </w:rPr>
              <w:t>本项目位于广东梅州经济开发区，广东梅州经济开发区为通过国家发展和改革委员会审核的省级开发区，位于梅州市城市规划控制区东南面，原名为梅州经济开发试验区，于1992年10月由广东省人民政府《关于设立梅州经济开发试验区的批复》（粤府函〔1992〕422号）批准而设立的，规划面积为20km</w:t>
            </w:r>
            <w:r>
              <w:rPr>
                <w:rFonts w:ascii="Times New Roman" w:hAnsi="Times New Roman" w:eastAsiaTheme="minorEastAsia"/>
                <w:sz w:val="24"/>
                <w:vertAlign w:val="superscript"/>
              </w:rPr>
              <w:t>2</w:t>
            </w:r>
            <w:r>
              <w:rPr>
                <w:rFonts w:ascii="Times New Roman" w:hAnsi="Times New Roman" w:eastAsiaTheme="minorEastAsia"/>
                <w:sz w:val="24"/>
              </w:rPr>
              <w:t>，在2003年国家对全国开发区的整顿工作中予以保留（国家发改委公告第三批通过），并更名为广东梅州经济开发区，面积调整为7.06km</w:t>
            </w:r>
            <w:r>
              <w:rPr>
                <w:rFonts w:ascii="Times New Roman" w:hAnsi="Times New Roman" w:eastAsiaTheme="minorEastAsia"/>
                <w:sz w:val="24"/>
                <w:vertAlign w:val="superscript"/>
              </w:rPr>
              <w:t>2</w:t>
            </w:r>
            <w:r>
              <w:rPr>
                <w:rFonts w:ascii="Times New Roman" w:hAnsi="Times New Roman" w:eastAsiaTheme="minorEastAsia"/>
                <w:sz w:val="24"/>
              </w:rPr>
              <w:t>。开发区于2006年1月通过国家发改委审核（国家发改委公告2006年第8号），核准面积为706公顷。</w:t>
            </w:r>
            <w:r>
              <w:rPr>
                <w:rFonts w:ascii="Times New Roman" w:hAnsi="Times New Roman" w:eastAsiaTheme="minorEastAsia"/>
                <w:kern w:val="0"/>
                <w:sz w:val="24"/>
              </w:rPr>
              <w:t xml:space="preserve">2018年由梅州市人民政府审批通过《广东梅州经济开发区（东升工业园区）控制性详细规划》（梅市府函〔2018〕277号）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0" w:type="dxa"/>
            <w:vAlign w:val="center"/>
          </w:tcPr>
          <w:p>
            <w:pPr>
              <w:adjustRightInd w:val="0"/>
              <w:snapToGrid w:val="0"/>
              <w:spacing w:line="360" w:lineRule="auto"/>
              <w:jc w:val="center"/>
              <w:rPr>
                <w:rFonts w:ascii="Times New Roman" w:hAnsi="Times New Roman" w:eastAsiaTheme="minorEastAsia"/>
                <w:kern w:val="0"/>
                <w:sz w:val="24"/>
              </w:rPr>
            </w:pPr>
            <w:r>
              <w:rPr>
                <w:rFonts w:ascii="Times New Roman" w:hAnsi="Times New Roman" w:eastAsiaTheme="minorEastAsia"/>
                <w:kern w:val="0"/>
                <w:sz w:val="24"/>
              </w:rPr>
              <w:t>规划环境影响评价情况</w:t>
            </w:r>
          </w:p>
        </w:tc>
        <w:tc>
          <w:tcPr>
            <w:tcW w:w="8507" w:type="dxa"/>
            <w:gridSpan w:val="4"/>
            <w:vAlign w:val="center"/>
          </w:tcPr>
          <w:p>
            <w:pPr>
              <w:autoSpaceDE w:val="0"/>
              <w:autoSpaceDN w:val="0"/>
              <w:adjustRightInd w:val="0"/>
              <w:snapToGrid w:val="0"/>
              <w:spacing w:line="360" w:lineRule="auto"/>
              <w:jc w:val="left"/>
              <w:rPr>
                <w:rFonts w:ascii="Times New Roman" w:hAnsi="Times New Roman" w:eastAsiaTheme="minorEastAsia"/>
                <w:kern w:val="0"/>
                <w:sz w:val="24"/>
              </w:rPr>
            </w:pPr>
            <w:r>
              <w:rPr>
                <w:rFonts w:ascii="Times New Roman" w:hAnsi="Times New Roman" w:eastAsiaTheme="minorEastAsia"/>
                <w:kern w:val="0"/>
                <w:sz w:val="24"/>
              </w:rPr>
              <w:t>（1）规划环评名称：《广东梅州经济开发区环境影响报告书》（中国科学院南海海洋研究所，2007年）</w:t>
            </w:r>
          </w:p>
          <w:p>
            <w:pPr>
              <w:autoSpaceDE w:val="0"/>
              <w:autoSpaceDN w:val="0"/>
              <w:adjustRightInd w:val="0"/>
              <w:snapToGrid w:val="0"/>
              <w:spacing w:line="360" w:lineRule="auto"/>
              <w:ind w:firstLine="480" w:firstLineChars="200"/>
              <w:jc w:val="left"/>
              <w:rPr>
                <w:rFonts w:ascii="Times New Roman" w:hAnsi="Times New Roman" w:eastAsiaTheme="minorEastAsia"/>
                <w:kern w:val="0"/>
                <w:sz w:val="24"/>
              </w:rPr>
            </w:pPr>
            <w:r>
              <w:rPr>
                <w:rFonts w:ascii="Times New Roman" w:hAnsi="Times New Roman" w:eastAsiaTheme="minorEastAsia"/>
                <w:kern w:val="0"/>
                <w:sz w:val="24"/>
              </w:rPr>
              <w:t>审批机关：广东省环境保护厅（现广东省生态环境厅）</w:t>
            </w:r>
          </w:p>
          <w:p>
            <w:pPr>
              <w:autoSpaceDE w:val="0"/>
              <w:autoSpaceDN w:val="0"/>
              <w:adjustRightInd w:val="0"/>
              <w:snapToGrid w:val="0"/>
              <w:spacing w:line="360" w:lineRule="auto"/>
              <w:ind w:firstLine="480" w:firstLineChars="200"/>
              <w:jc w:val="left"/>
              <w:rPr>
                <w:rFonts w:ascii="Times New Roman" w:hAnsi="Times New Roman" w:eastAsiaTheme="minorEastAsia"/>
                <w:kern w:val="0"/>
                <w:sz w:val="24"/>
              </w:rPr>
            </w:pPr>
            <w:r>
              <w:rPr>
                <w:rFonts w:ascii="Times New Roman" w:hAnsi="Times New Roman" w:eastAsiaTheme="minorEastAsia"/>
                <w:kern w:val="0"/>
                <w:sz w:val="24"/>
              </w:rPr>
              <w:t>审批文件名及文号：《关于广东梅州经济开发区环境影响报告书的批复》（粤环审〔2007〕352号）</w:t>
            </w:r>
          </w:p>
          <w:p>
            <w:pPr>
              <w:autoSpaceDE w:val="0"/>
              <w:autoSpaceDN w:val="0"/>
              <w:adjustRightInd w:val="0"/>
              <w:snapToGrid w:val="0"/>
              <w:spacing w:line="360" w:lineRule="auto"/>
              <w:jc w:val="left"/>
              <w:rPr>
                <w:rFonts w:ascii="Times New Roman" w:hAnsi="Times New Roman" w:eastAsiaTheme="minorEastAsia"/>
                <w:kern w:val="0"/>
                <w:sz w:val="24"/>
              </w:rPr>
            </w:pPr>
            <w:r>
              <w:rPr>
                <w:rFonts w:ascii="Times New Roman" w:hAnsi="Times New Roman" w:eastAsiaTheme="minorEastAsia"/>
                <w:kern w:val="0"/>
                <w:sz w:val="24"/>
              </w:rPr>
              <w:t>（2）《广东梅州经济开发区规划修编环境影响报告书》（广东智环创新环境科技有限公司，2021年）</w:t>
            </w:r>
          </w:p>
          <w:p>
            <w:pPr>
              <w:autoSpaceDE w:val="0"/>
              <w:autoSpaceDN w:val="0"/>
              <w:adjustRightInd w:val="0"/>
              <w:snapToGrid w:val="0"/>
              <w:spacing w:line="360" w:lineRule="auto"/>
              <w:ind w:firstLine="480" w:firstLineChars="200"/>
              <w:jc w:val="left"/>
              <w:rPr>
                <w:rFonts w:ascii="Times New Roman" w:hAnsi="Times New Roman" w:eastAsiaTheme="minorEastAsia"/>
                <w:kern w:val="0"/>
                <w:sz w:val="24"/>
              </w:rPr>
            </w:pPr>
            <w:r>
              <w:rPr>
                <w:rFonts w:ascii="Times New Roman" w:hAnsi="Times New Roman" w:eastAsiaTheme="minorEastAsia"/>
                <w:kern w:val="0"/>
                <w:sz w:val="24"/>
              </w:rPr>
              <w:t>审批机关：广东省生态环境厅</w:t>
            </w:r>
          </w:p>
          <w:p>
            <w:pPr>
              <w:autoSpaceDE w:val="0"/>
              <w:autoSpaceDN w:val="0"/>
              <w:adjustRightInd w:val="0"/>
              <w:snapToGrid w:val="0"/>
              <w:spacing w:line="360" w:lineRule="auto"/>
              <w:ind w:firstLine="480" w:firstLineChars="200"/>
              <w:jc w:val="left"/>
              <w:rPr>
                <w:rFonts w:ascii="Times New Roman" w:hAnsi="Times New Roman" w:eastAsiaTheme="minorEastAsia"/>
                <w:kern w:val="0"/>
                <w:sz w:val="24"/>
              </w:rPr>
            </w:pPr>
            <w:r>
              <w:rPr>
                <w:rFonts w:ascii="Times New Roman" w:hAnsi="Times New Roman" w:eastAsiaTheme="minorEastAsia"/>
                <w:kern w:val="0"/>
                <w:sz w:val="24"/>
              </w:rPr>
              <w:t>审批文件名及文号：《广东省生态环境厅关于印发广东梅州经济开发区规划修编环境影响报告书审查意见的函》（粤环审〔2021〕233号）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40" w:type="dxa"/>
            <w:vAlign w:val="center"/>
          </w:tcPr>
          <w:p>
            <w:pPr>
              <w:autoSpaceDE w:val="0"/>
              <w:autoSpaceDN w:val="0"/>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规划及规划环境影响评价符合性分析</w:t>
            </w:r>
          </w:p>
        </w:tc>
        <w:tc>
          <w:tcPr>
            <w:tcW w:w="8507" w:type="dxa"/>
            <w:gridSpan w:val="4"/>
            <w:vAlign w:val="center"/>
          </w:tcPr>
          <w:p>
            <w:pPr>
              <w:autoSpaceDE w:val="0"/>
              <w:autoSpaceDN w:val="0"/>
              <w:adjustRightInd w:val="0"/>
              <w:snapToGrid w:val="0"/>
              <w:spacing w:line="360" w:lineRule="auto"/>
              <w:jc w:val="left"/>
              <w:rPr>
                <w:rFonts w:ascii="Times New Roman" w:hAnsi="Times New Roman" w:eastAsiaTheme="minorEastAsia"/>
                <w:b/>
                <w:kern w:val="0"/>
                <w:sz w:val="24"/>
              </w:rPr>
            </w:pPr>
            <w:r>
              <w:rPr>
                <w:rFonts w:ascii="Times New Roman" w:hAnsi="Times New Roman" w:eastAsiaTheme="minorEastAsia"/>
                <w:b/>
                <w:kern w:val="0"/>
                <w:sz w:val="24"/>
              </w:rPr>
              <w:t>（1）与《广东梅州经济开发区（东升工业园区）控制性详细规划》（梅市府函〔2018〕277号）相符性分析</w:t>
            </w:r>
          </w:p>
          <w:p>
            <w:pPr>
              <w:autoSpaceDE w:val="0"/>
              <w:autoSpaceDN w:val="0"/>
              <w:adjustRightInd w:val="0"/>
              <w:snapToGrid w:val="0"/>
              <w:spacing w:line="360" w:lineRule="auto"/>
              <w:ind w:firstLine="480" w:firstLineChars="200"/>
              <w:jc w:val="left"/>
              <w:rPr>
                <w:rFonts w:ascii="Times New Roman" w:hAnsi="Times New Roman" w:eastAsiaTheme="minorEastAsia"/>
                <w:kern w:val="0"/>
                <w:sz w:val="24"/>
              </w:rPr>
            </w:pPr>
            <w:r>
              <w:rPr>
                <w:rFonts w:ascii="Times New Roman" w:hAnsi="Times New Roman" w:eastAsiaTheme="minorEastAsia"/>
                <w:kern w:val="0"/>
                <w:sz w:val="24"/>
              </w:rPr>
              <w:t>本项目属于广东梅州经济开发区污水工程规划项目，根据与开发区的污水工程规划内容进行相符性分析结果，本项目与开发区规划相符，具体如下：</w:t>
            </w:r>
          </w:p>
          <w:p>
            <w:pPr>
              <w:pStyle w:val="22"/>
              <w:spacing w:line="240" w:lineRule="auto"/>
              <w:ind w:firstLine="482"/>
              <w:rPr>
                <w:rFonts w:ascii="Times New Roman" w:eastAsiaTheme="minorEastAsia"/>
              </w:rPr>
            </w:pPr>
            <w:r>
              <w:rPr>
                <w:rFonts w:ascii="Times New Roman" w:eastAsiaTheme="minorEastAsia"/>
              </w:rPr>
              <w:t xml:space="preserve">表 </w:t>
            </w:r>
            <w:r>
              <w:rPr>
                <w:rFonts w:ascii="Times New Roman" w:eastAsiaTheme="minorEastAsia"/>
              </w:rPr>
              <w:fldChar w:fldCharType="begin"/>
            </w:r>
            <w:r>
              <w:rPr>
                <w:rFonts w:ascii="Times New Roman" w:eastAsiaTheme="minorEastAsia"/>
              </w:rPr>
              <w:instrText xml:space="preserve"> SEQ 表 \* ARABIC </w:instrText>
            </w:r>
            <w:r>
              <w:rPr>
                <w:rFonts w:ascii="Times New Roman" w:eastAsiaTheme="minorEastAsia"/>
              </w:rPr>
              <w:fldChar w:fldCharType="separate"/>
            </w:r>
            <w:r>
              <w:rPr>
                <w:rFonts w:ascii="Times New Roman" w:eastAsiaTheme="minorEastAsia"/>
              </w:rPr>
              <w:t>1</w:t>
            </w:r>
            <w:r>
              <w:rPr>
                <w:rFonts w:ascii="Times New Roman" w:eastAsiaTheme="minorEastAsia"/>
              </w:rPr>
              <w:fldChar w:fldCharType="end"/>
            </w:r>
            <w:r>
              <w:rPr>
                <w:rFonts w:ascii="Times New Roman" w:eastAsiaTheme="minorEastAsia"/>
              </w:rPr>
              <w:t xml:space="preserve"> 开发区的污水工程规划内容分析表</w:t>
            </w:r>
          </w:p>
          <w:tbl>
            <w:tblPr>
              <w:tblStyle w:val="40"/>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036"/>
              <w:gridCol w:w="3747"/>
              <w:gridCol w:w="3151"/>
              <w:gridCol w:w="62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49" w:hRule="atLeast"/>
                <w:jc w:val="center"/>
              </w:trPr>
              <w:tc>
                <w:tcPr>
                  <w:tcW w:w="2793" w:type="pct"/>
                  <w:gridSpan w:val="2"/>
                  <w:vAlign w:val="center"/>
                </w:tcPr>
                <w:p>
                  <w:pPr>
                    <w:pStyle w:val="116"/>
                    <w:spacing w:before="0" w:line="288" w:lineRule="auto"/>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规划内容</w:t>
                  </w:r>
                </w:p>
              </w:tc>
              <w:tc>
                <w:tcPr>
                  <w:tcW w:w="1841" w:type="pct"/>
                  <w:vAlign w:val="center"/>
                </w:tcPr>
                <w:p>
                  <w:pPr>
                    <w:pStyle w:val="116"/>
                    <w:spacing w:before="0" w:line="288" w:lineRule="auto"/>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项目情况</w:t>
                  </w:r>
                </w:p>
              </w:tc>
              <w:tc>
                <w:tcPr>
                  <w:tcW w:w="365" w:type="pct"/>
                  <w:vAlign w:val="center"/>
                </w:tcPr>
                <w:p>
                  <w:pPr>
                    <w:pStyle w:val="116"/>
                    <w:spacing w:before="0" w:line="288" w:lineRule="auto"/>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相符性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49" w:hRule="atLeast"/>
                <w:jc w:val="center"/>
              </w:trPr>
              <w:tc>
                <w:tcPr>
                  <w:tcW w:w="605" w:type="pct"/>
                  <w:vAlign w:val="center"/>
                </w:tcPr>
                <w:p>
                  <w:pPr>
                    <w:pStyle w:val="116"/>
                    <w:spacing w:before="0" w:line="288" w:lineRule="auto"/>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排水体制</w:t>
                  </w:r>
                </w:p>
              </w:tc>
              <w:tc>
                <w:tcPr>
                  <w:tcW w:w="2189" w:type="pct"/>
                </w:tcPr>
                <w:p>
                  <w:pPr>
                    <w:pStyle w:val="116"/>
                    <w:spacing w:before="0" w:line="288" w:lineRule="auto"/>
                    <w:jc w:val="left"/>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开发区按照“清污分流、雨污分流、分质处理、循环用水”的原则进一步优化开发区生产废水收集处理和回用系统，完善污水管网的建设。</w:t>
                  </w:r>
                </w:p>
              </w:tc>
              <w:tc>
                <w:tcPr>
                  <w:tcW w:w="1841" w:type="pct"/>
                </w:tcPr>
                <w:p>
                  <w:pPr>
                    <w:pStyle w:val="116"/>
                    <w:spacing w:before="0" w:line="288" w:lineRule="auto"/>
                    <w:jc w:val="left"/>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项目污水处理设施用地内进行雨污分流。污水管网工程，分线路板、非线路板及生活污水分别收集。线路板废水按照综合废水、络合废水、有机废水（含有机废液）、含镍废水、废酸液等五股水分类收集。</w:t>
                  </w:r>
                </w:p>
              </w:tc>
              <w:tc>
                <w:tcPr>
                  <w:tcW w:w="365" w:type="pct"/>
                  <w:vAlign w:val="center"/>
                </w:tcPr>
                <w:p>
                  <w:pPr>
                    <w:pStyle w:val="116"/>
                    <w:spacing w:before="0" w:line="288" w:lineRule="auto"/>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相符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10" w:hRule="atLeast"/>
                <w:jc w:val="center"/>
              </w:trPr>
              <w:tc>
                <w:tcPr>
                  <w:tcW w:w="605" w:type="pct"/>
                  <w:vAlign w:val="center"/>
                </w:tcPr>
                <w:p>
                  <w:pPr>
                    <w:pStyle w:val="116"/>
                    <w:spacing w:before="0" w:line="288" w:lineRule="auto"/>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污水处理设施规划</w:t>
                  </w:r>
                </w:p>
              </w:tc>
              <w:tc>
                <w:tcPr>
                  <w:tcW w:w="2189" w:type="pct"/>
                </w:tcPr>
                <w:p>
                  <w:pPr>
                    <w:pStyle w:val="116"/>
                    <w:spacing w:before="0" w:line="288" w:lineRule="auto"/>
                    <w:jc w:val="left"/>
                    <w:rPr>
                      <w:rFonts w:hint="default" w:ascii="Times New Roman" w:hAnsi="Times New Roman" w:cs="Times New Roman" w:eastAsiaTheme="minorEastAsia"/>
                      <w:b w:val="0"/>
                      <w:sz w:val="21"/>
                      <w:szCs w:val="21"/>
                    </w:rPr>
                  </w:pPr>
                  <w:r>
                    <w:rPr>
                      <w:rFonts w:hint="default" w:ascii="Times New Roman" w:hAnsi="Times New Roman" w:cs="Times New Roman"/>
                      <w:b w:val="0"/>
                      <w:sz w:val="21"/>
                      <w:szCs w:val="21"/>
                    </w:rPr>
                    <w:t>①</w:t>
                  </w:r>
                  <w:r>
                    <w:rPr>
                      <w:rFonts w:hint="default" w:ascii="Times New Roman" w:hAnsi="Times New Roman" w:cs="Times New Roman" w:eastAsiaTheme="minorEastAsia"/>
                      <w:b w:val="0"/>
                      <w:sz w:val="21"/>
                      <w:szCs w:val="21"/>
                    </w:rPr>
                    <w:t>梅州市华禹污水处理厂定位为开发区工业污水处理厂，分电镀废水处理系统和非电镀废水处理系统两套系统，其中电镀废水处理系统仅接收处理含电镀工艺的企业生产废水，非电镀废水处理系统接收处理其他工业企业的生产废水。梅州市华禹污水处理厂不再接收处理企业生活污水。规划线路板废水处理系统规模为2.0万m</w:t>
                  </w:r>
                  <w:r>
                    <w:rPr>
                      <w:rFonts w:hint="default" w:ascii="Times New Roman" w:hAnsi="Times New Roman" w:cs="Times New Roman" w:eastAsiaTheme="minorEastAsia"/>
                      <w:b w:val="0"/>
                      <w:sz w:val="21"/>
                      <w:szCs w:val="21"/>
                      <w:vertAlign w:val="superscript"/>
                    </w:rPr>
                    <w:t>3</w:t>
                  </w:r>
                  <w:r>
                    <w:rPr>
                      <w:rFonts w:hint="default" w:ascii="Times New Roman" w:hAnsi="Times New Roman" w:cs="Times New Roman" w:eastAsiaTheme="minorEastAsia"/>
                      <w:b w:val="0"/>
                      <w:sz w:val="21"/>
                      <w:szCs w:val="21"/>
                    </w:rPr>
                    <w:t>/d、非线路板废水处理系统规模为0.1万m</w:t>
                  </w:r>
                  <w:r>
                    <w:rPr>
                      <w:rFonts w:hint="default" w:ascii="Times New Roman" w:hAnsi="Times New Roman" w:cs="Times New Roman" w:eastAsiaTheme="minorEastAsia"/>
                      <w:b w:val="0"/>
                      <w:sz w:val="21"/>
                      <w:szCs w:val="21"/>
                      <w:vertAlign w:val="superscript"/>
                    </w:rPr>
                    <w:t>3</w:t>
                  </w:r>
                  <w:r>
                    <w:rPr>
                      <w:rFonts w:hint="default" w:ascii="Times New Roman" w:hAnsi="Times New Roman" w:cs="Times New Roman" w:eastAsiaTheme="minorEastAsia"/>
                      <w:b w:val="0"/>
                      <w:sz w:val="21"/>
                      <w:szCs w:val="21"/>
                    </w:rPr>
                    <w:t>/d。</w:t>
                  </w:r>
                </w:p>
                <w:p>
                  <w:pPr>
                    <w:pStyle w:val="116"/>
                    <w:spacing w:before="0" w:line="288" w:lineRule="auto"/>
                    <w:jc w:val="left"/>
                    <w:rPr>
                      <w:rFonts w:hint="default" w:ascii="Times New Roman" w:hAnsi="Times New Roman" w:cs="Times New Roman" w:eastAsiaTheme="minorEastAsia"/>
                      <w:b w:val="0"/>
                      <w:sz w:val="21"/>
                      <w:szCs w:val="21"/>
                    </w:rPr>
                  </w:pPr>
                  <w:r>
                    <w:rPr>
                      <w:rFonts w:hint="default" w:ascii="Times New Roman" w:hAnsi="Times New Roman" w:cs="Times New Roman"/>
                      <w:b w:val="0"/>
                      <w:sz w:val="21"/>
                      <w:szCs w:val="21"/>
                    </w:rPr>
                    <w:t>②</w:t>
                  </w:r>
                  <w:r>
                    <w:rPr>
                      <w:rFonts w:hint="default" w:ascii="Times New Roman" w:hAnsi="Times New Roman" w:cs="Times New Roman" w:eastAsiaTheme="minorEastAsia"/>
                      <w:b w:val="0"/>
                      <w:sz w:val="21"/>
                      <w:szCs w:val="21"/>
                    </w:rPr>
                    <w:t>建设5000 m</w:t>
                  </w:r>
                  <w:r>
                    <w:rPr>
                      <w:rFonts w:hint="default" w:ascii="Times New Roman" w:hAnsi="Times New Roman" w:cs="Times New Roman" w:eastAsiaTheme="minorEastAsia"/>
                      <w:b w:val="0"/>
                      <w:sz w:val="21"/>
                      <w:szCs w:val="21"/>
                      <w:vertAlign w:val="superscript"/>
                    </w:rPr>
                    <w:t>3</w:t>
                  </w:r>
                  <w:r>
                    <w:rPr>
                      <w:rFonts w:hint="default" w:ascii="Times New Roman" w:hAnsi="Times New Roman" w:cs="Times New Roman" w:eastAsiaTheme="minorEastAsia"/>
                      <w:b w:val="0"/>
                      <w:sz w:val="21"/>
                      <w:szCs w:val="21"/>
                    </w:rPr>
                    <w:t>/d中水回用系统</w:t>
                  </w:r>
                </w:p>
                <w:p>
                  <w:pPr>
                    <w:pStyle w:val="116"/>
                    <w:spacing w:before="0" w:line="288" w:lineRule="auto"/>
                    <w:jc w:val="left"/>
                    <w:rPr>
                      <w:rFonts w:hint="default" w:ascii="Times New Roman" w:hAnsi="Times New Roman" w:cs="Times New Roman" w:eastAsiaTheme="minorEastAsia"/>
                      <w:b w:val="0"/>
                      <w:sz w:val="21"/>
                      <w:szCs w:val="21"/>
                    </w:rPr>
                  </w:pPr>
                  <w:r>
                    <w:rPr>
                      <w:rFonts w:hint="default" w:ascii="Times New Roman" w:hAnsi="Times New Roman" w:cs="Times New Roman"/>
                      <w:b w:val="0"/>
                      <w:sz w:val="21"/>
                      <w:szCs w:val="21"/>
                    </w:rPr>
                    <w:t>③</w:t>
                  </w:r>
                  <w:r>
                    <w:rPr>
                      <w:rFonts w:hint="default" w:ascii="Times New Roman" w:hAnsi="Times New Roman" w:cs="Times New Roman" w:eastAsiaTheme="minorEastAsia"/>
                      <w:b w:val="0"/>
                      <w:sz w:val="21"/>
                      <w:szCs w:val="21"/>
                    </w:rPr>
                    <w:t>规划建设5000m</w:t>
                  </w:r>
                  <w:r>
                    <w:rPr>
                      <w:rFonts w:hint="default" w:ascii="Times New Roman" w:hAnsi="Times New Roman" w:cs="Times New Roman" w:eastAsiaTheme="minorEastAsia"/>
                      <w:b w:val="0"/>
                      <w:sz w:val="21"/>
                      <w:szCs w:val="21"/>
                      <w:vertAlign w:val="superscript"/>
                    </w:rPr>
                    <w:t>3</w:t>
                  </w:r>
                  <w:r>
                    <w:rPr>
                      <w:rFonts w:hint="default" w:ascii="Times New Roman" w:hAnsi="Times New Roman" w:cs="Times New Roman" w:eastAsiaTheme="minorEastAsia"/>
                      <w:b w:val="0"/>
                      <w:sz w:val="21"/>
                      <w:szCs w:val="21"/>
                    </w:rPr>
                    <w:t>中转池和一个5000 m</w:t>
                  </w:r>
                  <w:r>
                    <w:rPr>
                      <w:rFonts w:hint="default" w:ascii="Times New Roman" w:hAnsi="Times New Roman" w:cs="Times New Roman" w:eastAsiaTheme="minorEastAsia"/>
                      <w:b w:val="0"/>
                      <w:sz w:val="21"/>
                      <w:szCs w:val="21"/>
                      <w:vertAlign w:val="superscript"/>
                    </w:rPr>
                    <w:t>3</w:t>
                  </w:r>
                  <w:r>
                    <w:rPr>
                      <w:rFonts w:hint="default" w:ascii="Times New Roman" w:hAnsi="Times New Roman" w:cs="Times New Roman" w:eastAsiaTheme="minorEastAsia"/>
                      <w:b w:val="0"/>
                      <w:sz w:val="21"/>
                      <w:szCs w:val="21"/>
                    </w:rPr>
                    <w:t>应急池，建设一套生活污水收集管网，单独收集开发区内各企业及保留村庄的生活污水，输送至粤海第二污水处理厂处理。</w:t>
                  </w:r>
                </w:p>
              </w:tc>
              <w:tc>
                <w:tcPr>
                  <w:tcW w:w="1841" w:type="pct"/>
                </w:tcPr>
                <w:p>
                  <w:pPr>
                    <w:pStyle w:val="116"/>
                    <w:spacing w:before="0" w:line="288" w:lineRule="auto"/>
                    <w:jc w:val="left"/>
                    <w:rPr>
                      <w:rFonts w:hint="default" w:ascii="Times New Roman" w:hAnsi="Times New Roman" w:cs="Times New Roman" w:eastAsiaTheme="minorEastAsia"/>
                      <w:b w:val="0"/>
                      <w:sz w:val="21"/>
                      <w:szCs w:val="21"/>
                    </w:rPr>
                  </w:pPr>
                  <w:r>
                    <w:rPr>
                      <w:rFonts w:hint="default" w:ascii="Times New Roman" w:hAnsi="Times New Roman" w:cs="Times New Roman"/>
                      <w:b w:val="0"/>
                      <w:sz w:val="21"/>
                      <w:szCs w:val="21"/>
                    </w:rPr>
                    <w:t>①</w:t>
                  </w:r>
                  <w:r>
                    <w:rPr>
                      <w:rFonts w:hint="default" w:ascii="Times New Roman" w:hAnsi="Times New Roman" w:cs="Times New Roman" w:eastAsiaTheme="minorEastAsia"/>
                      <w:b w:val="0"/>
                      <w:sz w:val="21"/>
                      <w:szCs w:val="21"/>
                    </w:rPr>
                    <w:t>本次项目，在现有华禹污水处理厂处理规模及达标要求的基础上，进行线路板废水设施扩容、尾水提标改造，同时增加一套非线路板废水处理设施。线路板废水处理系统总规模将达到2.0万m</w:t>
                  </w:r>
                  <w:r>
                    <w:rPr>
                      <w:rFonts w:hint="default" w:ascii="Times New Roman" w:hAnsi="Times New Roman" w:cs="Times New Roman" w:eastAsiaTheme="minorEastAsia"/>
                      <w:b w:val="0"/>
                      <w:sz w:val="21"/>
                      <w:szCs w:val="21"/>
                      <w:vertAlign w:val="superscript"/>
                    </w:rPr>
                    <w:t>3</w:t>
                  </w:r>
                  <w:r>
                    <w:rPr>
                      <w:rFonts w:hint="default" w:ascii="Times New Roman" w:hAnsi="Times New Roman" w:cs="Times New Roman" w:eastAsiaTheme="minorEastAsia"/>
                      <w:b w:val="0"/>
                      <w:sz w:val="21"/>
                      <w:szCs w:val="21"/>
                    </w:rPr>
                    <w:t>/d、非线路板废水处理系统规模为0.1万m</w:t>
                  </w:r>
                  <w:r>
                    <w:rPr>
                      <w:rFonts w:hint="default" w:ascii="Times New Roman" w:hAnsi="Times New Roman" w:cs="Times New Roman" w:eastAsiaTheme="minorEastAsia"/>
                      <w:b w:val="0"/>
                      <w:sz w:val="21"/>
                      <w:szCs w:val="21"/>
                      <w:vertAlign w:val="superscript"/>
                    </w:rPr>
                    <w:t>3</w:t>
                  </w:r>
                  <w:r>
                    <w:rPr>
                      <w:rFonts w:hint="default" w:ascii="Times New Roman" w:hAnsi="Times New Roman" w:cs="Times New Roman" w:eastAsiaTheme="minorEastAsia"/>
                      <w:b w:val="0"/>
                      <w:sz w:val="21"/>
                      <w:szCs w:val="21"/>
                    </w:rPr>
                    <w:t>/d。</w:t>
                  </w:r>
                </w:p>
                <w:p>
                  <w:pPr>
                    <w:pStyle w:val="116"/>
                    <w:spacing w:before="0" w:line="288" w:lineRule="auto"/>
                    <w:jc w:val="left"/>
                    <w:rPr>
                      <w:rFonts w:hint="default" w:ascii="Times New Roman" w:hAnsi="Times New Roman" w:cs="Times New Roman" w:eastAsiaTheme="minorEastAsia"/>
                      <w:b w:val="0"/>
                      <w:sz w:val="21"/>
                      <w:szCs w:val="21"/>
                    </w:rPr>
                  </w:pPr>
                  <w:r>
                    <w:rPr>
                      <w:rFonts w:hint="default" w:ascii="Times New Roman" w:hAnsi="Times New Roman" w:cs="Times New Roman"/>
                      <w:b w:val="0"/>
                      <w:sz w:val="21"/>
                      <w:szCs w:val="21"/>
                    </w:rPr>
                    <w:t>②</w:t>
                  </w:r>
                  <w:r>
                    <w:rPr>
                      <w:rFonts w:hint="default" w:ascii="Times New Roman" w:hAnsi="Times New Roman" w:cs="Times New Roman" w:eastAsiaTheme="minorEastAsia"/>
                      <w:b w:val="0"/>
                      <w:sz w:val="21"/>
                      <w:szCs w:val="21"/>
                    </w:rPr>
                    <w:t>现有华禹污水厂已完成日处理5000吨的中水回用系统建设。</w:t>
                  </w:r>
                </w:p>
                <w:p>
                  <w:pPr>
                    <w:pStyle w:val="116"/>
                    <w:spacing w:before="0" w:line="288" w:lineRule="auto"/>
                    <w:jc w:val="left"/>
                    <w:rPr>
                      <w:rFonts w:hint="default" w:ascii="Times New Roman" w:hAnsi="Times New Roman" w:cs="Times New Roman" w:eastAsiaTheme="minorEastAsia"/>
                      <w:b w:val="0"/>
                      <w:sz w:val="21"/>
                      <w:szCs w:val="21"/>
                    </w:rPr>
                  </w:pPr>
                  <w:r>
                    <w:rPr>
                      <w:rFonts w:hint="default" w:ascii="Times New Roman" w:hAnsi="Times New Roman" w:cs="Times New Roman"/>
                      <w:b w:val="0"/>
                      <w:sz w:val="21"/>
                      <w:szCs w:val="21"/>
                    </w:rPr>
                    <w:t>③</w:t>
                  </w:r>
                  <w:r>
                    <w:rPr>
                      <w:rFonts w:hint="default" w:ascii="Times New Roman" w:hAnsi="Times New Roman" w:cs="Times New Roman" w:eastAsiaTheme="minorEastAsia"/>
                      <w:b w:val="0"/>
                      <w:sz w:val="21"/>
                      <w:szCs w:val="21"/>
                    </w:rPr>
                    <w:t>于粤海第二污水厂的东北角建设5000m</w:t>
                  </w:r>
                  <w:r>
                    <w:rPr>
                      <w:rFonts w:hint="default" w:ascii="Times New Roman" w:hAnsi="Times New Roman" w:cs="Times New Roman" w:eastAsiaTheme="minorEastAsia"/>
                      <w:b w:val="0"/>
                      <w:sz w:val="21"/>
                      <w:szCs w:val="21"/>
                      <w:vertAlign w:val="superscript"/>
                    </w:rPr>
                    <w:t>3</w:t>
                  </w:r>
                  <w:r>
                    <w:rPr>
                      <w:rFonts w:hint="default" w:ascii="Times New Roman" w:hAnsi="Times New Roman" w:cs="Times New Roman" w:eastAsiaTheme="minorEastAsia"/>
                      <w:b w:val="0"/>
                      <w:sz w:val="21"/>
                      <w:szCs w:val="21"/>
                    </w:rPr>
                    <w:t>中转池和一个5000 m</w:t>
                  </w:r>
                  <w:r>
                    <w:rPr>
                      <w:rFonts w:hint="default" w:ascii="Times New Roman" w:hAnsi="Times New Roman" w:cs="Times New Roman" w:eastAsiaTheme="minorEastAsia"/>
                      <w:b w:val="0"/>
                      <w:sz w:val="21"/>
                      <w:szCs w:val="21"/>
                      <w:vertAlign w:val="superscript"/>
                    </w:rPr>
                    <w:t>3</w:t>
                  </w:r>
                  <w:r>
                    <w:rPr>
                      <w:rFonts w:hint="default" w:ascii="Times New Roman" w:hAnsi="Times New Roman" w:cs="Times New Roman" w:eastAsiaTheme="minorEastAsia"/>
                      <w:b w:val="0"/>
                      <w:sz w:val="21"/>
                      <w:szCs w:val="21"/>
                    </w:rPr>
                    <w:t>应急池，并配套建设一套生活污水收集管网，接入中转池，输送至粤海第二污水处理厂处理。</w:t>
                  </w:r>
                </w:p>
              </w:tc>
              <w:tc>
                <w:tcPr>
                  <w:tcW w:w="365" w:type="pct"/>
                  <w:vAlign w:val="center"/>
                </w:tcPr>
                <w:p>
                  <w:pPr>
                    <w:pStyle w:val="116"/>
                    <w:spacing w:before="0" w:line="288" w:lineRule="auto"/>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相符</w:t>
                  </w:r>
                </w:p>
              </w:tc>
            </w:tr>
          </w:tbl>
          <w:p>
            <w:pPr>
              <w:pStyle w:val="116"/>
              <w:jc w:val="left"/>
              <w:rPr>
                <w:rFonts w:ascii="Times New Roman" w:hAnsi="Times New Roman" w:eastAsiaTheme="minorEastAsia"/>
              </w:rPr>
            </w:pPr>
            <w:r>
              <w:rPr>
                <w:rFonts w:ascii="Times New Roman" w:hAnsi="Times New Roman" w:eastAsiaTheme="minorEastAsia"/>
              </w:rPr>
              <w:t>（2）与《广东梅州经济开发区环境影响报告书》及其批复、《广东梅州经济开发区规划修编环境影响报告书》相符性分析</w:t>
            </w:r>
          </w:p>
          <w:p>
            <w:pPr>
              <w:autoSpaceDE w:val="0"/>
              <w:autoSpaceDN w:val="0"/>
              <w:adjustRightInd w:val="0"/>
              <w:snapToGrid w:val="0"/>
              <w:spacing w:line="360" w:lineRule="auto"/>
              <w:ind w:firstLine="480" w:firstLineChars="200"/>
              <w:jc w:val="left"/>
              <w:rPr>
                <w:rFonts w:ascii="Times New Roman" w:hAnsi="Times New Roman" w:eastAsiaTheme="minorEastAsia"/>
                <w:kern w:val="0"/>
                <w:sz w:val="24"/>
              </w:rPr>
            </w:pPr>
            <w:r>
              <w:rPr>
                <w:rFonts w:hint="eastAsia" w:ascii="宋体" w:hAnsi="宋体" w:cs="宋体"/>
                <w:kern w:val="0"/>
                <w:sz w:val="24"/>
              </w:rPr>
              <w:t>①</w:t>
            </w:r>
            <w:r>
              <w:rPr>
                <w:rFonts w:ascii="Times New Roman" w:hAnsi="Times New Roman" w:eastAsiaTheme="minorEastAsia"/>
                <w:kern w:val="0"/>
                <w:sz w:val="24"/>
              </w:rPr>
              <w:t>开发区生态环境准入分析</w:t>
            </w:r>
          </w:p>
          <w:p>
            <w:pPr>
              <w:autoSpaceDE w:val="0"/>
              <w:autoSpaceDN w:val="0"/>
              <w:adjustRightInd w:val="0"/>
              <w:snapToGrid w:val="0"/>
              <w:spacing w:line="360" w:lineRule="auto"/>
              <w:ind w:firstLine="480" w:firstLineChars="200"/>
              <w:jc w:val="left"/>
              <w:rPr>
                <w:rFonts w:ascii="Times New Roman" w:hAnsi="Times New Roman" w:eastAsiaTheme="minorEastAsia"/>
                <w:kern w:val="0"/>
                <w:sz w:val="24"/>
              </w:rPr>
            </w:pPr>
            <w:r>
              <w:rPr>
                <w:rFonts w:ascii="Times New Roman" w:hAnsi="Times New Roman" w:eastAsiaTheme="minorEastAsia"/>
                <w:kern w:val="0"/>
                <w:sz w:val="24"/>
              </w:rPr>
              <w:t>本项目属于广东梅州经济开发区污水工程规划项目，因此主要针对废水处理及排放等相关内容进行相符性分析。根据分析结果，本项目与广东梅州经济开发区的规划环评要求相符。项目与开发区生态环境准入相符性分析具体如下：</w:t>
            </w:r>
          </w:p>
          <w:p>
            <w:pPr>
              <w:autoSpaceDE w:val="0"/>
              <w:autoSpaceDN w:val="0"/>
              <w:adjustRightInd w:val="0"/>
              <w:snapToGrid w:val="0"/>
              <w:jc w:val="center"/>
              <w:rPr>
                <w:rFonts w:ascii="Times New Roman" w:hAnsi="Times New Roman" w:eastAsiaTheme="minorEastAsia"/>
                <w:b/>
                <w:kern w:val="0"/>
                <w:sz w:val="24"/>
              </w:rPr>
            </w:pPr>
            <w:r>
              <w:rPr>
                <w:rFonts w:ascii="Times New Roman" w:hAnsi="Times New Roman" w:eastAsiaTheme="minorEastAsia"/>
                <w:b/>
                <w:sz w:val="24"/>
              </w:rPr>
              <w:t xml:space="preserve">表 </w:t>
            </w:r>
            <w:r>
              <w:rPr>
                <w:rFonts w:ascii="Times New Roman" w:hAnsi="Times New Roman" w:eastAsiaTheme="minorEastAsia"/>
                <w:b/>
                <w:sz w:val="24"/>
              </w:rPr>
              <w:fldChar w:fldCharType="begin"/>
            </w:r>
            <w:r>
              <w:rPr>
                <w:rFonts w:ascii="Times New Roman" w:hAnsi="Times New Roman" w:eastAsiaTheme="minorEastAsia"/>
                <w:b/>
                <w:sz w:val="24"/>
              </w:rPr>
              <w:instrText xml:space="preserve"> SEQ 表 \* ARABIC </w:instrText>
            </w:r>
            <w:r>
              <w:rPr>
                <w:rFonts w:ascii="Times New Roman" w:hAnsi="Times New Roman" w:eastAsiaTheme="minorEastAsia"/>
                <w:b/>
                <w:sz w:val="24"/>
              </w:rPr>
              <w:fldChar w:fldCharType="separate"/>
            </w:r>
            <w:r>
              <w:rPr>
                <w:rFonts w:ascii="Times New Roman" w:hAnsi="Times New Roman" w:eastAsiaTheme="minorEastAsia"/>
                <w:b/>
                <w:sz w:val="24"/>
              </w:rPr>
              <w:t>2</w:t>
            </w:r>
            <w:r>
              <w:rPr>
                <w:rFonts w:ascii="Times New Roman" w:hAnsi="Times New Roman" w:eastAsiaTheme="minorEastAsia"/>
                <w:b/>
                <w:sz w:val="24"/>
              </w:rPr>
              <w:fldChar w:fldCharType="end"/>
            </w:r>
            <w:r>
              <w:rPr>
                <w:rFonts w:ascii="Times New Roman" w:hAnsi="Times New Roman" w:eastAsiaTheme="minorEastAsia"/>
                <w:b/>
                <w:sz w:val="24"/>
              </w:rPr>
              <w:t xml:space="preserve"> </w:t>
            </w:r>
            <w:r>
              <w:rPr>
                <w:rFonts w:ascii="Times New Roman" w:hAnsi="Times New Roman" w:eastAsiaTheme="minorEastAsia"/>
                <w:b/>
                <w:kern w:val="0"/>
                <w:sz w:val="24"/>
              </w:rPr>
              <w:t>开发区生态环境准入相符性分析</w:t>
            </w:r>
          </w:p>
          <w:tbl>
            <w:tblPr>
              <w:tblStyle w:val="39"/>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
            <w:tblGrid>
              <w:gridCol w:w="735"/>
              <w:gridCol w:w="4097"/>
              <w:gridCol w:w="2993"/>
              <w:gridCol w:w="73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blHeader/>
                <w:jc w:val="center"/>
              </w:trPr>
              <w:tc>
                <w:tcPr>
                  <w:tcW w:w="429" w:type="pct"/>
                  <w:vAlign w:val="center"/>
                </w:tcPr>
                <w:p>
                  <w:pPr>
                    <w:pStyle w:val="48"/>
                    <w:spacing w:line="276" w:lineRule="auto"/>
                    <w:rPr>
                      <w:rFonts w:hint="default" w:ascii="Times New Roman" w:hAnsi="Times New Roman" w:cs="Times New Roman" w:eastAsiaTheme="minorEastAsia"/>
                    </w:rPr>
                  </w:pPr>
                  <w:r>
                    <w:rPr>
                      <w:rFonts w:hint="default" w:ascii="Times New Roman" w:hAnsi="Times New Roman" w:cs="Times New Roman" w:eastAsiaTheme="minorEastAsia"/>
                    </w:rPr>
                    <w:t>清单类型</w:t>
                  </w:r>
                </w:p>
              </w:tc>
              <w:tc>
                <w:tcPr>
                  <w:tcW w:w="2393" w:type="pct"/>
                  <w:vAlign w:val="center"/>
                </w:tcPr>
                <w:p>
                  <w:pPr>
                    <w:pStyle w:val="48"/>
                    <w:spacing w:line="276" w:lineRule="auto"/>
                    <w:rPr>
                      <w:rFonts w:hint="default" w:ascii="Times New Roman" w:hAnsi="Times New Roman" w:cs="Times New Roman" w:eastAsiaTheme="minorEastAsia"/>
                    </w:rPr>
                  </w:pPr>
                  <w:r>
                    <w:rPr>
                      <w:rFonts w:hint="default" w:ascii="Times New Roman" w:hAnsi="Times New Roman" w:cs="Times New Roman" w:eastAsiaTheme="minorEastAsia"/>
                    </w:rPr>
                    <w:t>准入要求</w:t>
                  </w:r>
                </w:p>
              </w:tc>
              <w:tc>
                <w:tcPr>
                  <w:tcW w:w="1748" w:type="pct"/>
                  <w:vAlign w:val="center"/>
                </w:tcPr>
                <w:p>
                  <w:pPr>
                    <w:pStyle w:val="48"/>
                    <w:spacing w:line="276" w:lineRule="auto"/>
                    <w:rPr>
                      <w:rFonts w:hint="default" w:ascii="Times New Roman" w:hAnsi="Times New Roman" w:cs="Times New Roman" w:eastAsiaTheme="minorEastAsia"/>
                    </w:rPr>
                  </w:pPr>
                  <w:r>
                    <w:rPr>
                      <w:rFonts w:hint="default" w:ascii="Times New Roman" w:hAnsi="Times New Roman" w:cs="Times New Roman" w:eastAsiaTheme="minorEastAsia"/>
                    </w:rPr>
                    <w:t>本项目情况</w:t>
                  </w:r>
                </w:p>
              </w:tc>
              <w:tc>
                <w:tcPr>
                  <w:tcW w:w="429" w:type="pct"/>
                  <w:vAlign w:val="center"/>
                </w:tcPr>
                <w:p>
                  <w:pPr>
                    <w:pStyle w:val="48"/>
                    <w:spacing w:line="276" w:lineRule="auto"/>
                    <w:rPr>
                      <w:rFonts w:hint="default" w:ascii="Times New Roman" w:hAnsi="Times New Roman" w:cs="Times New Roman" w:eastAsiaTheme="minorEastAsia"/>
                    </w:rPr>
                  </w:pPr>
                  <w:r>
                    <w:rPr>
                      <w:rFonts w:hint="default" w:ascii="Times New Roman" w:hAnsi="Times New Roman" w:cs="Times New Roman" w:eastAsiaTheme="minorEastAsia"/>
                    </w:rPr>
                    <w:t>相符性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429" w:type="pct"/>
                  <w:vAlign w:val="center"/>
                </w:tcPr>
                <w:p>
                  <w:pPr>
                    <w:pStyle w:val="48"/>
                    <w:spacing w:line="276" w:lineRule="auto"/>
                    <w:rPr>
                      <w:rFonts w:hint="default" w:ascii="Times New Roman" w:hAnsi="Times New Roman" w:cs="Times New Roman" w:eastAsiaTheme="minorEastAsia"/>
                    </w:rPr>
                  </w:pPr>
                  <w:r>
                    <w:rPr>
                      <w:rFonts w:hint="default" w:ascii="Times New Roman" w:hAnsi="Times New Roman" w:cs="Times New Roman" w:eastAsiaTheme="minorEastAsia"/>
                    </w:rPr>
                    <w:t>空间布局管控</w:t>
                  </w:r>
                </w:p>
              </w:tc>
              <w:tc>
                <w:tcPr>
                  <w:tcW w:w="2393" w:type="pct"/>
                  <w:vAlign w:val="center"/>
                </w:tcPr>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w:t>
                  </w:r>
                </w:p>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5、严格生产空间和生活空间管控。工业企业禁止选址生活空间，生产空间禁止建设居民住宅等敏感建筑。</w:t>
                  </w:r>
                </w:p>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6、……</w:t>
                  </w:r>
                </w:p>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7、新建、改建、扩建含电镀工艺的电路板企业生产车间、污染防治设施、危险化学品储存设施等与居民住宅楼、学校、医院等环境敏感点之间设置不低于150米环境防护距离。</w:t>
                  </w:r>
                </w:p>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w:t>
                  </w:r>
                </w:p>
              </w:tc>
              <w:tc>
                <w:tcPr>
                  <w:tcW w:w="1748" w:type="pct"/>
                  <w:vAlign w:val="center"/>
                </w:tcPr>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5、项目为开发区配套污水处理设施建设项目，不属于生活空间范围；</w:t>
                  </w:r>
                </w:p>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7、本项目不属于线路板企业；</w:t>
                  </w:r>
                </w:p>
                <w:p>
                  <w:pPr>
                    <w:pStyle w:val="48"/>
                    <w:spacing w:line="276" w:lineRule="auto"/>
                    <w:jc w:val="both"/>
                    <w:rPr>
                      <w:rFonts w:hint="default" w:ascii="Times New Roman" w:hAnsi="Times New Roman" w:cs="Times New Roman" w:eastAsiaTheme="minorEastAsia"/>
                    </w:rPr>
                  </w:pPr>
                </w:p>
              </w:tc>
              <w:tc>
                <w:tcPr>
                  <w:tcW w:w="429" w:type="pct"/>
                  <w:vAlign w:val="center"/>
                </w:tcPr>
                <w:p>
                  <w:pPr>
                    <w:pStyle w:val="48"/>
                    <w:spacing w:line="276" w:lineRule="auto"/>
                    <w:rPr>
                      <w:rFonts w:hint="default" w:ascii="Times New Roman" w:hAnsi="Times New Roman" w:cs="Times New Roman" w:eastAsiaTheme="minorEastAsia"/>
                    </w:rPr>
                  </w:pPr>
                  <w:r>
                    <w:rPr>
                      <w:rFonts w:hint="default" w:ascii="Times New Roman" w:hAnsi="Times New Roman" w:cs="Times New Roman" w:eastAsiaTheme="minorEastAsia"/>
                    </w:rPr>
                    <w:t>相符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429" w:type="pct"/>
                  <w:vAlign w:val="center"/>
                </w:tcPr>
                <w:p>
                  <w:pPr>
                    <w:pStyle w:val="48"/>
                    <w:spacing w:line="276" w:lineRule="auto"/>
                    <w:rPr>
                      <w:rFonts w:hint="default" w:ascii="Times New Roman" w:hAnsi="Times New Roman" w:cs="Times New Roman" w:eastAsiaTheme="minorEastAsia"/>
                    </w:rPr>
                  </w:pPr>
                  <w:r>
                    <w:rPr>
                      <w:rFonts w:hint="default" w:ascii="Times New Roman" w:hAnsi="Times New Roman" w:cs="Times New Roman" w:eastAsiaTheme="minorEastAsia"/>
                    </w:rPr>
                    <w:t>污染物排放管控</w:t>
                  </w:r>
                </w:p>
              </w:tc>
              <w:tc>
                <w:tcPr>
                  <w:tcW w:w="2393" w:type="pct"/>
                  <w:vAlign w:val="center"/>
                </w:tcPr>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1、开发区各项污染物排放总量不得突破本规划环评核定的污染物排放总量管控要求；</w:t>
                  </w:r>
                </w:p>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2、加快推进开发区实施雨污分流改造，推动区域污水管网全覆盖、全收集、全处理以及老旧污水管网改造和破损修复；</w:t>
                  </w:r>
                </w:p>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3、梅州市华禹污水处理厂设置线路板废水处理系统及非线路板废水处理系统两套独立的系统，并针对各系统分别安装在线监控系统。其中，线路板废水处理系统尾水排放</w:t>
                  </w:r>
                  <w:r>
                    <w:rPr>
                      <w:rFonts w:hint="default" w:ascii="Times New Roman" w:hAnsi="Times New Roman" w:cs="Times New Roman"/>
                    </w:rPr>
                    <w:t>COD执行25mg/L，其他污染因子执行《电镀水污染物排放标准》（DB44/1597-2015）中表3中排放限值、广东省地方标准《水污染物排放限值》（DB44/26-2001）》</w:t>
                  </w:r>
                  <w:r>
                    <w:rPr>
                      <w:rFonts w:hint="default" w:ascii="Times New Roman" w:hAnsi="Times New Roman" w:cs="Times New Roman" w:eastAsiaTheme="minorEastAsia"/>
                    </w:rPr>
                    <w:t>第二时段一级标准、</w:t>
                  </w:r>
                  <w:r>
                    <w:rPr>
                      <w:rFonts w:hint="default" w:ascii="Times New Roman" w:hAnsi="Times New Roman" w:cs="Times New Roman"/>
                    </w:rPr>
                    <w:t>《地表水环境质量标准》（GB3838-2002）Ⅳ类标准的较严者</w:t>
                  </w:r>
                  <w:r>
                    <w:rPr>
                      <w:rFonts w:hint="default" w:ascii="Times New Roman" w:hAnsi="Times New Roman" w:cs="Times New Roman" w:eastAsiaTheme="minorEastAsia"/>
                    </w:rPr>
                    <w:t>；非线路板废水处理系统尾水排放</w:t>
                  </w:r>
                  <w:r>
                    <w:rPr>
                      <w:rFonts w:hint="default" w:ascii="Times New Roman" w:hAnsi="Times New Roman" w:cs="Times New Roman"/>
                    </w:rPr>
                    <w:t>COD执行25mg/L，总氮执行15mg/L，其他污染因子执行广东省地方标准《水污染物排放限值》（DB44/26-2001）》第二时段一级标准、《地表水环境质量标准》（GB3838-2002）Ⅳ类标准的较严者</w:t>
                  </w:r>
                  <w:r>
                    <w:rPr>
                      <w:rFonts w:hint="default" w:ascii="Times New Roman" w:hAnsi="Times New Roman" w:cs="Times New Roman" w:eastAsiaTheme="minorEastAsia"/>
                    </w:rPr>
                    <w:t>。</w:t>
                  </w:r>
                </w:p>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4、梅州粤海第二污水处理厂废水排放执行《城镇污水处理厂污染物排放标准》（GB18919-2002）一级A标准和《水污染物排放限值》（DB44/26-2001）第二时段一级标准的较严者。</w:t>
                  </w:r>
                </w:p>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w:t>
                  </w:r>
                </w:p>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9、新建区域污水收集管网建设要与园区发展同步规划、同步建设。</w:t>
                  </w:r>
                </w:p>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10、……</w:t>
                  </w:r>
                </w:p>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11、提升开发区现有污水厂处理工艺水平，提高达标废水的回用率。</w:t>
                  </w:r>
                </w:p>
              </w:tc>
              <w:tc>
                <w:tcPr>
                  <w:tcW w:w="1748" w:type="pct"/>
                  <w:vAlign w:val="center"/>
                </w:tcPr>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1、本项目为开发区配套污水处理设施建设项目，污染物排放总量均限制在开发区污染物排放总量管控要求内；</w:t>
                  </w:r>
                </w:p>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2、本次项目包括了开发区废水分类收集管网建设，推进了开发区雨污分流改造及区域污水管网全覆盖、全收集、全处理；</w:t>
                  </w:r>
                </w:p>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3、项目各股生产废水经处理达标后排入梅州市华禹污水处理厂；生活污水经处理达到后排入梅州粤海第二污水处理厂；</w:t>
                  </w:r>
                </w:p>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3、本项目依据规划环评要求，对线路板废水进行扩容及提标改造、增设线路板废水处理设施；</w:t>
                  </w:r>
                </w:p>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4、梅州粤海第二污水处理厂现状尾水执行《城镇污水处理厂污染物排放标准》（GB18919-2002）一级A标准和《水污染物排放限值》（DB44/26-2001）第二时段一级标准的较严者。</w:t>
                  </w:r>
                </w:p>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9、本项目管网建设工程根据“全覆盖、全收集、全处理”原则，一并规划考虑。后期建设，随着区域开发，同步建设。</w:t>
                  </w:r>
                </w:p>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11、现有华禹污水处理厂已完成5000m³/d的中水回用系统的建设。</w:t>
                  </w:r>
                </w:p>
                <w:p>
                  <w:pPr>
                    <w:pStyle w:val="48"/>
                    <w:spacing w:line="276" w:lineRule="auto"/>
                    <w:jc w:val="both"/>
                    <w:rPr>
                      <w:rFonts w:hint="default" w:ascii="Times New Roman" w:hAnsi="Times New Roman" w:cs="Times New Roman" w:eastAsiaTheme="minorEastAsia"/>
                    </w:rPr>
                  </w:pPr>
                </w:p>
              </w:tc>
              <w:tc>
                <w:tcPr>
                  <w:tcW w:w="429" w:type="pct"/>
                  <w:vAlign w:val="center"/>
                </w:tcPr>
                <w:p>
                  <w:pPr>
                    <w:pStyle w:val="48"/>
                    <w:spacing w:line="276" w:lineRule="auto"/>
                    <w:rPr>
                      <w:rFonts w:hint="default" w:ascii="Times New Roman" w:hAnsi="Times New Roman" w:cs="Times New Roman" w:eastAsiaTheme="minorEastAsia"/>
                    </w:rPr>
                  </w:pPr>
                  <w:r>
                    <w:rPr>
                      <w:rFonts w:hint="default" w:ascii="Times New Roman" w:hAnsi="Times New Roman" w:cs="Times New Roman" w:eastAsiaTheme="minorEastAsia"/>
                    </w:rPr>
                    <w:t>相符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429" w:type="pct"/>
                  <w:vAlign w:val="center"/>
                </w:tcPr>
                <w:p>
                  <w:pPr>
                    <w:pStyle w:val="48"/>
                    <w:spacing w:line="276" w:lineRule="auto"/>
                    <w:rPr>
                      <w:rFonts w:hint="default" w:ascii="Times New Roman" w:hAnsi="Times New Roman" w:cs="Times New Roman" w:eastAsiaTheme="minorEastAsia"/>
                    </w:rPr>
                  </w:pPr>
                  <w:r>
                    <w:rPr>
                      <w:rFonts w:hint="default" w:ascii="Times New Roman" w:hAnsi="Times New Roman" w:cs="Times New Roman" w:eastAsiaTheme="minorEastAsia"/>
                    </w:rPr>
                    <w:t>环境风险防控</w:t>
                  </w:r>
                </w:p>
              </w:tc>
              <w:tc>
                <w:tcPr>
                  <w:tcW w:w="2393" w:type="pct"/>
                  <w:vAlign w:val="center"/>
                </w:tcPr>
                <w:p>
                  <w:pPr>
                    <w:pStyle w:val="48"/>
                    <w:spacing w:line="276" w:lineRule="auto"/>
                    <w:jc w:val="left"/>
                    <w:rPr>
                      <w:rFonts w:hint="default" w:ascii="Times New Roman" w:hAnsi="Times New Roman" w:cs="Times New Roman" w:eastAsiaTheme="minorEastAsia"/>
                    </w:rPr>
                  </w:pPr>
                  <w:r>
                    <w:rPr>
                      <w:rFonts w:hint="default" w:ascii="Times New Roman" w:hAnsi="Times New Roman" w:cs="Times New Roman" w:eastAsiaTheme="minorEastAsia"/>
                    </w:rPr>
                    <w:t>1、应建立企业、开发区、区域三级环境风险防控体系，加强开发区及入园企业环境应急设施整合共享，建立有效的拦截、降污、导流、暂存等工程措施，防止泄漏物、消防废水等进入开发区外环境。建立开发区环境应急监测机制，强化开发区风险防控。</w:t>
                  </w:r>
                </w:p>
                <w:p>
                  <w:pPr>
                    <w:pStyle w:val="48"/>
                    <w:spacing w:line="276" w:lineRule="auto"/>
                    <w:jc w:val="left"/>
                    <w:rPr>
                      <w:rFonts w:hint="default" w:ascii="Times New Roman" w:hAnsi="Times New Roman" w:cs="Times New Roman" w:eastAsiaTheme="minorEastAsia"/>
                    </w:rPr>
                  </w:pPr>
                  <w:r>
                    <w:rPr>
                      <w:rFonts w:hint="default" w:ascii="Times New Roman" w:hAnsi="Times New Roman" w:cs="Times New Roman" w:eastAsiaTheme="minorEastAsia"/>
                    </w:rPr>
                    <w:t>2、生产、使用、储存危险化学品或其他存在环境风险的入区项目应配套有效的风险防范措施，并根据国家环境应急预案管理的要求编制环境风险应急预案，防止因渗漏污染地下水、土壤，以及因事故废水直排污染地表水体。</w:t>
                  </w:r>
                </w:p>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w:t>
                  </w:r>
                </w:p>
              </w:tc>
              <w:tc>
                <w:tcPr>
                  <w:tcW w:w="1748" w:type="pct"/>
                  <w:vAlign w:val="center"/>
                </w:tcPr>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本项目制定有效的风险防范措施，应按要求编制环境风险应急预案，防止事故性排放；</w:t>
                  </w:r>
                </w:p>
              </w:tc>
              <w:tc>
                <w:tcPr>
                  <w:tcW w:w="429" w:type="pct"/>
                  <w:vAlign w:val="center"/>
                </w:tcPr>
                <w:p>
                  <w:pPr>
                    <w:pStyle w:val="48"/>
                    <w:spacing w:line="276" w:lineRule="auto"/>
                    <w:rPr>
                      <w:rFonts w:hint="default" w:ascii="Times New Roman" w:hAnsi="Times New Roman" w:cs="Times New Roman" w:eastAsiaTheme="minorEastAsi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937" w:hRule="atLeast"/>
                <w:jc w:val="center"/>
              </w:trPr>
              <w:tc>
                <w:tcPr>
                  <w:tcW w:w="429" w:type="pct"/>
                  <w:vAlign w:val="center"/>
                </w:tcPr>
                <w:p>
                  <w:pPr>
                    <w:pStyle w:val="48"/>
                    <w:spacing w:line="276" w:lineRule="auto"/>
                    <w:rPr>
                      <w:rFonts w:hint="default" w:ascii="Times New Roman" w:hAnsi="Times New Roman" w:cs="Times New Roman" w:eastAsiaTheme="minorEastAsia"/>
                    </w:rPr>
                  </w:pPr>
                  <w:r>
                    <w:rPr>
                      <w:rFonts w:hint="default" w:ascii="Times New Roman" w:hAnsi="Times New Roman" w:cs="Times New Roman" w:eastAsiaTheme="minorEastAsia"/>
                    </w:rPr>
                    <w:t>能源资源利用</w:t>
                  </w:r>
                </w:p>
              </w:tc>
              <w:tc>
                <w:tcPr>
                  <w:tcW w:w="2393" w:type="pct"/>
                  <w:vAlign w:val="center"/>
                </w:tcPr>
                <w:p>
                  <w:pPr>
                    <w:pStyle w:val="48"/>
                    <w:spacing w:line="276" w:lineRule="auto"/>
                    <w:jc w:val="left"/>
                    <w:rPr>
                      <w:rFonts w:hint="default" w:ascii="Times New Roman" w:hAnsi="Times New Roman" w:cs="Times New Roman" w:eastAsiaTheme="minorEastAsia"/>
                    </w:rPr>
                  </w:pPr>
                  <w:r>
                    <w:rPr>
                      <w:rFonts w:hint="default" w:ascii="Times New Roman" w:hAnsi="Times New Roman" w:cs="Times New Roman" w:eastAsiaTheme="minorEastAsia"/>
                    </w:rPr>
                    <w:t>（1）开发区内新引进有清洁生产审核标准的行业，项目项目清洁生产水平应达到国内先进水平。</w:t>
                  </w:r>
                </w:p>
                <w:p>
                  <w:pPr>
                    <w:pStyle w:val="48"/>
                    <w:spacing w:line="276" w:lineRule="auto"/>
                    <w:jc w:val="left"/>
                    <w:rPr>
                      <w:rFonts w:hint="default" w:ascii="Times New Roman" w:hAnsi="Times New Roman" w:cs="Times New Roman" w:eastAsiaTheme="minorEastAsia"/>
                    </w:rPr>
                  </w:pPr>
                  <w:r>
                    <w:rPr>
                      <w:rFonts w:hint="default" w:ascii="Times New Roman" w:hAnsi="Times New Roman" w:cs="Times New Roman" w:eastAsiaTheme="minorEastAsia"/>
                    </w:rPr>
                    <w:t>（2）禁止引入增取水量超过开发区可供水资源量的项目。</w:t>
                  </w:r>
                </w:p>
                <w:p>
                  <w:pPr>
                    <w:pStyle w:val="48"/>
                    <w:spacing w:line="276" w:lineRule="auto"/>
                    <w:jc w:val="left"/>
                    <w:rPr>
                      <w:rFonts w:hint="default" w:ascii="Times New Roman" w:hAnsi="Times New Roman" w:cs="Times New Roman" w:eastAsiaTheme="minorEastAsia"/>
                    </w:rPr>
                  </w:pPr>
                  <w:r>
                    <w:rPr>
                      <w:rFonts w:hint="default" w:ascii="Times New Roman" w:hAnsi="Times New Roman" w:cs="Times New Roman" w:eastAsiaTheme="minorEastAsia"/>
                    </w:rPr>
                    <w:t>（3）线路板企业应提高清洁生产水平，线路板生产企业万元产值排水量不高于6.11吨/万元。未达到该水平的线路板生产企业，应通过加强管理、技改、节水等措施。</w:t>
                  </w:r>
                </w:p>
                <w:p>
                  <w:pPr>
                    <w:pStyle w:val="48"/>
                    <w:spacing w:line="276" w:lineRule="auto"/>
                    <w:jc w:val="left"/>
                    <w:rPr>
                      <w:rFonts w:hint="default" w:ascii="Times New Roman" w:hAnsi="Times New Roman" w:cs="Times New Roman" w:eastAsiaTheme="minorEastAsia"/>
                    </w:rPr>
                  </w:pPr>
                  <w:r>
                    <w:rPr>
                      <w:rFonts w:hint="default" w:ascii="Times New Roman" w:hAnsi="Times New Roman" w:cs="Times New Roman" w:eastAsiaTheme="minorEastAsia"/>
                    </w:rPr>
                    <w:t>（4）对于增资扩产线路板项目，按“分质处理、循环用水”原则，完善厂区回用水系统，中水回用率原则上不低于45%。对于新增铜箔项目，要求厂区中水回用率不低于95%，其中，含铬废水全部回用、不外排。</w:t>
                  </w:r>
                </w:p>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（5）禁止引入使用高污染燃料项目，涉及使用燃料的建议尽量使用天然气。。</w:t>
                  </w:r>
                </w:p>
              </w:tc>
              <w:tc>
                <w:tcPr>
                  <w:tcW w:w="1748" w:type="pct"/>
                  <w:vAlign w:val="center"/>
                </w:tcPr>
                <w:p>
                  <w:pPr>
                    <w:pStyle w:val="48"/>
                    <w:spacing w:line="276" w:lineRule="auto"/>
                    <w:jc w:val="both"/>
                    <w:rPr>
                      <w:rFonts w:hint="default" w:ascii="Times New Roman" w:hAnsi="Times New Roman" w:cs="Times New Roman" w:eastAsiaTheme="minorEastAsia"/>
                    </w:rPr>
                  </w:pPr>
                  <w:r>
                    <w:rPr>
                      <w:rFonts w:hint="default" w:ascii="Times New Roman" w:hAnsi="Times New Roman" w:cs="Times New Roman" w:eastAsiaTheme="minorEastAsia"/>
                    </w:rPr>
                    <w:t>本项目为集中式废水处理设施，不属于清单里的建设内容，不属于高耗能产业，项目本着节能、降耗、减污、增效的效果建设。</w:t>
                  </w:r>
                </w:p>
              </w:tc>
              <w:tc>
                <w:tcPr>
                  <w:tcW w:w="429" w:type="pct"/>
                  <w:vAlign w:val="center"/>
                </w:tcPr>
                <w:p>
                  <w:pPr>
                    <w:pStyle w:val="48"/>
                    <w:spacing w:line="276" w:lineRule="auto"/>
                    <w:rPr>
                      <w:rFonts w:hint="default" w:ascii="Times New Roman" w:hAnsi="Times New Roman" w:cs="Times New Roman" w:eastAsiaTheme="minorEastAsia"/>
                    </w:rPr>
                  </w:pPr>
                </w:p>
              </w:tc>
            </w:tr>
          </w:tbl>
          <w:p>
            <w:pPr>
              <w:autoSpaceDE w:val="0"/>
              <w:autoSpaceDN w:val="0"/>
              <w:adjustRightInd w:val="0"/>
              <w:snapToGrid w:val="0"/>
              <w:spacing w:before="120" w:beforeLines="50" w:line="360" w:lineRule="auto"/>
              <w:ind w:firstLine="480" w:firstLineChars="200"/>
              <w:jc w:val="left"/>
              <w:rPr>
                <w:rFonts w:ascii="Times New Roman" w:hAnsi="Times New Roman" w:eastAsiaTheme="minorEastAsia"/>
                <w:kern w:val="0"/>
                <w:sz w:val="24"/>
              </w:rPr>
            </w:pPr>
            <w:r>
              <w:rPr>
                <w:rFonts w:hint="eastAsia" w:ascii="宋体" w:hAnsi="宋体" w:cs="宋体"/>
                <w:kern w:val="0"/>
                <w:sz w:val="24"/>
              </w:rPr>
              <w:t>②</w:t>
            </w:r>
            <w:r>
              <w:rPr>
                <w:rFonts w:ascii="Times New Roman" w:hAnsi="Times New Roman" w:eastAsiaTheme="minorEastAsia"/>
                <w:kern w:val="0"/>
                <w:sz w:val="24"/>
              </w:rPr>
              <w:t>规划环评审查意见相符性分析</w:t>
            </w:r>
          </w:p>
          <w:p>
            <w:pPr>
              <w:autoSpaceDE w:val="0"/>
              <w:autoSpaceDN w:val="0"/>
              <w:adjustRightInd w:val="0"/>
              <w:snapToGrid w:val="0"/>
              <w:spacing w:line="360" w:lineRule="auto"/>
              <w:ind w:firstLine="480" w:firstLineChars="200"/>
              <w:jc w:val="left"/>
              <w:rPr>
                <w:rFonts w:ascii="Times New Roman" w:hAnsi="Times New Roman" w:eastAsiaTheme="minorEastAsia"/>
                <w:kern w:val="0"/>
                <w:sz w:val="24"/>
              </w:rPr>
            </w:pPr>
            <w:r>
              <w:rPr>
                <w:rFonts w:ascii="Times New Roman" w:hAnsi="Times New Roman" w:eastAsiaTheme="minorEastAsia"/>
                <w:kern w:val="0"/>
                <w:sz w:val="24"/>
              </w:rPr>
              <w:t>根据《广东省生态环境厅关于印发广东梅州经济开发区规划修编环境影响报告书审查意见的函》（粤环审〔2021〕233号）要求，本次项目将建设污水收集管网工程，分别对线路板废水、非线路板废水及生活污水进行收集。在现有华禹污水厂（主要处理线路板废水）外新增两个地块分布建设线路板废水处理设施扩容及线路板废水尾水提标改造工程和非线路板废水处理工程。另外，于粤海第二污水厂的东北角建设5000m</w:t>
            </w:r>
            <w:r>
              <w:rPr>
                <w:rFonts w:ascii="Times New Roman" w:hAnsi="Times New Roman" w:eastAsiaTheme="minorEastAsia"/>
                <w:kern w:val="0"/>
                <w:sz w:val="24"/>
                <w:vertAlign w:val="superscript"/>
              </w:rPr>
              <w:t>3</w:t>
            </w:r>
            <w:r>
              <w:rPr>
                <w:rFonts w:ascii="Times New Roman" w:hAnsi="Times New Roman" w:eastAsiaTheme="minorEastAsia"/>
                <w:kern w:val="0"/>
                <w:sz w:val="24"/>
              </w:rPr>
              <w:t>中转池和一个5000m</w:t>
            </w:r>
            <w:r>
              <w:rPr>
                <w:rFonts w:ascii="Times New Roman" w:hAnsi="Times New Roman" w:eastAsiaTheme="minorEastAsia"/>
                <w:kern w:val="0"/>
                <w:sz w:val="24"/>
                <w:vertAlign w:val="superscript"/>
              </w:rPr>
              <w:t>3</w:t>
            </w:r>
            <w:r>
              <w:rPr>
                <w:rFonts w:ascii="Times New Roman" w:hAnsi="Times New Roman" w:eastAsiaTheme="minorEastAsia"/>
                <w:kern w:val="0"/>
                <w:sz w:val="24"/>
              </w:rPr>
              <w:t>应急池，并配套建设一套生活污水收集管网，接入中转池，输送至粤海第二污水处理厂处理。</w:t>
            </w:r>
          </w:p>
          <w:p>
            <w:pPr>
              <w:autoSpaceDE w:val="0"/>
              <w:autoSpaceDN w:val="0"/>
              <w:adjustRightInd w:val="0"/>
              <w:snapToGrid w:val="0"/>
              <w:spacing w:line="360" w:lineRule="auto"/>
              <w:ind w:firstLine="480" w:firstLineChars="200"/>
              <w:jc w:val="left"/>
              <w:rPr>
                <w:rFonts w:ascii="Times New Roman" w:hAnsi="Times New Roman" w:eastAsiaTheme="minorEastAsia"/>
                <w:kern w:val="0"/>
                <w:sz w:val="24"/>
              </w:rPr>
            </w:pPr>
            <w:r>
              <w:rPr>
                <w:rFonts w:ascii="Times New Roman" w:hAnsi="Times New Roman" w:eastAsiaTheme="minorEastAsia"/>
                <w:kern w:val="0"/>
                <w:sz w:val="24"/>
              </w:rPr>
              <w:t>项目建成后，线路板废水处理设施整体处理能力为2万吨/日，提标改造后，尾水的化学需氧量浓度不得高于25mg/L,其他污染物执行广东省《电镀水污染物排放标准》(DB 44/1597- -2015)表3“水污染物特别排放限值”、广东省《水污染物排放限值》(DB 44/26- -2001) 第二时段一级标准、《地表水环境质量标准》(GB3838-2002)IV类标准数值的较严者；非线路板废水处理系统的处理能力为1000吨/日，排放尾水中，化学需氧量浓度不得高于25mg/L，总氮执行15mg/L，其他污染物执行广东省《水污染物排放限值》(DB 44/26- -2001) 第二时段一级标准和《地表水环境质量标准》(GB3838-2002)IV类标准数值的较严者，生产废水、生活污水排放量应分别控制在13836吨/日、4230 吨/日以内，化学需氧量、氨氮排放量分别控制在179.2 吨/年、14.7 吨/年以内，其他水污染物排放量分别控制在报告书建议值以内。在梅州市华禹污水处理厂完成提标改造等工程且能接纳处理开发区全部生产废水前，开发区生产废水、水污染物排放量须控制在报告书列明的2020年实际排放量以内。</w:t>
            </w:r>
          </w:p>
          <w:p>
            <w:pPr>
              <w:autoSpaceDE w:val="0"/>
              <w:autoSpaceDN w:val="0"/>
              <w:adjustRightInd w:val="0"/>
              <w:snapToGrid w:val="0"/>
              <w:spacing w:line="360" w:lineRule="auto"/>
              <w:ind w:firstLine="480" w:firstLineChars="200"/>
              <w:jc w:val="left"/>
              <w:rPr>
                <w:rFonts w:ascii="Times New Roman" w:hAnsi="Times New Roman" w:eastAsiaTheme="minorEastAsia"/>
                <w:kern w:val="0"/>
                <w:sz w:val="24"/>
              </w:rPr>
            </w:pPr>
            <w:r>
              <w:rPr>
                <w:rFonts w:ascii="Times New Roman" w:hAnsi="Times New Roman" w:eastAsiaTheme="minorEastAsia"/>
                <w:kern w:val="0"/>
                <w:sz w:val="24"/>
              </w:rPr>
              <w:t>此外，本项目将制定有效的风险防范措施，应按要求编制环境风险应急预案，防止事故性排放。</w:t>
            </w:r>
          </w:p>
          <w:p>
            <w:pPr>
              <w:autoSpaceDE w:val="0"/>
              <w:autoSpaceDN w:val="0"/>
              <w:adjustRightInd w:val="0"/>
              <w:snapToGrid w:val="0"/>
              <w:spacing w:line="360" w:lineRule="auto"/>
              <w:ind w:firstLine="480" w:firstLineChars="200"/>
              <w:jc w:val="left"/>
              <w:rPr>
                <w:rFonts w:ascii="Times New Roman" w:hAnsi="Times New Roman" w:eastAsiaTheme="minorEastAsia"/>
              </w:rPr>
            </w:pPr>
            <w:r>
              <w:rPr>
                <w:rFonts w:ascii="Times New Roman" w:hAnsi="Times New Roman" w:eastAsiaTheme="minorEastAsia"/>
                <w:kern w:val="0"/>
                <w:sz w:val="24"/>
              </w:rPr>
              <w:t>综上，项目与《广东省生态环境厅关于印发广东梅州经济开发区规划修编环境影响报告书审查意见的函》（粤环审〔2021〕233号）相符。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40" w:type="dxa"/>
            <w:vAlign w:val="center"/>
          </w:tcPr>
          <w:p>
            <w:pPr>
              <w:autoSpaceDE w:val="0"/>
              <w:autoSpaceDN w:val="0"/>
              <w:adjustRightInd w:val="0"/>
              <w:snapToGrid w:val="0"/>
              <w:jc w:val="center"/>
              <w:rPr>
                <w:rFonts w:ascii="Times New Roman" w:hAnsi="Times New Roman" w:eastAsiaTheme="minorEastAsia"/>
                <w:kern w:val="0"/>
                <w:sz w:val="24"/>
                <w:highlight w:val="cyan"/>
              </w:rPr>
            </w:pPr>
            <w:r>
              <w:rPr>
                <w:rFonts w:ascii="Times New Roman" w:hAnsi="Times New Roman" w:eastAsiaTheme="minorEastAsia"/>
                <w:kern w:val="21"/>
                <w:sz w:val="24"/>
              </w:rPr>
              <w:t>其他符合性分析</w:t>
            </w:r>
          </w:p>
        </w:tc>
        <w:tc>
          <w:tcPr>
            <w:tcW w:w="8507" w:type="dxa"/>
            <w:gridSpan w:val="4"/>
            <w:vAlign w:val="center"/>
          </w:tcPr>
          <w:p>
            <w:pPr>
              <w:adjustRightInd w:val="0"/>
              <w:snapToGrid w:val="0"/>
              <w:spacing w:line="360" w:lineRule="auto"/>
              <w:ind w:firstLine="480" w:firstLineChars="200"/>
              <w:rPr>
                <w:rFonts w:ascii="Times New Roman" w:hAnsi="Times New Roman" w:eastAsiaTheme="minorEastAsia"/>
                <w:kern w:val="0"/>
                <w:sz w:val="24"/>
              </w:rPr>
            </w:pPr>
            <w:r>
              <w:rPr>
                <w:rFonts w:ascii="Times New Roman" w:hAnsi="Times New Roman" w:eastAsiaTheme="minorEastAsia"/>
                <w:kern w:val="0"/>
                <w:sz w:val="24"/>
              </w:rPr>
              <w:t>1、与“三线一单”相符性分析</w:t>
            </w:r>
          </w:p>
          <w:p>
            <w:pPr>
              <w:adjustRightInd w:val="0"/>
              <w:snapToGrid w:val="0"/>
              <w:spacing w:line="360" w:lineRule="auto"/>
              <w:ind w:firstLine="480" w:firstLineChars="200"/>
              <w:rPr>
                <w:rFonts w:ascii="Times New Roman" w:hAnsi="Times New Roman" w:eastAsiaTheme="minorEastAsia"/>
                <w:kern w:val="0"/>
                <w:sz w:val="24"/>
              </w:rPr>
            </w:pPr>
            <w:r>
              <w:rPr>
                <w:rFonts w:ascii="Times New Roman" w:hAnsi="Times New Roman" w:eastAsiaTheme="minorEastAsia"/>
                <w:kern w:val="0"/>
                <w:sz w:val="24"/>
              </w:rPr>
              <w:t>（1）与《广东省“三线一单”生态环境分区管控方案》相符性分析</w:t>
            </w:r>
          </w:p>
          <w:p>
            <w:pPr>
              <w:adjustRightInd w:val="0"/>
              <w:snapToGrid w:val="0"/>
              <w:spacing w:line="360" w:lineRule="auto"/>
              <w:ind w:firstLine="480" w:firstLineChars="200"/>
              <w:rPr>
                <w:rFonts w:ascii="Times New Roman" w:hAnsi="Times New Roman" w:eastAsiaTheme="minorEastAsia"/>
                <w:kern w:val="0"/>
                <w:sz w:val="24"/>
              </w:rPr>
            </w:pPr>
            <w:r>
              <w:rPr>
                <w:rFonts w:ascii="Times New Roman" w:hAnsi="Times New Roman" w:eastAsiaTheme="minorEastAsia"/>
                <w:kern w:val="0"/>
                <w:sz w:val="24"/>
              </w:rPr>
              <w:t>根据广东省印发了《广东省“三线一单”生态环境分区管控方案》（粤府[2020]71号），本项目与该文件相符，分析如：</w:t>
            </w:r>
          </w:p>
          <w:p>
            <w:pPr>
              <w:autoSpaceDE w:val="0"/>
              <w:autoSpaceDN w:val="0"/>
              <w:adjustRightInd w:val="0"/>
              <w:snapToGrid w:val="0"/>
              <w:jc w:val="center"/>
              <w:rPr>
                <w:rFonts w:ascii="Times New Roman" w:hAnsi="Times New Roman" w:eastAsiaTheme="minorEastAsia"/>
                <w:b/>
                <w:kern w:val="0"/>
                <w:sz w:val="24"/>
              </w:rPr>
            </w:pPr>
            <w:r>
              <w:rPr>
                <w:rFonts w:ascii="Times New Roman" w:hAnsi="Times New Roman" w:eastAsiaTheme="minorEastAsia"/>
                <w:b/>
                <w:sz w:val="24"/>
              </w:rPr>
              <w:t xml:space="preserve">表 </w:t>
            </w:r>
            <w:r>
              <w:rPr>
                <w:rFonts w:ascii="Times New Roman" w:hAnsi="Times New Roman" w:eastAsiaTheme="minorEastAsia"/>
                <w:b/>
                <w:sz w:val="24"/>
              </w:rPr>
              <w:fldChar w:fldCharType="begin"/>
            </w:r>
            <w:r>
              <w:rPr>
                <w:rFonts w:ascii="Times New Roman" w:hAnsi="Times New Roman" w:eastAsiaTheme="minorEastAsia"/>
                <w:b/>
                <w:sz w:val="24"/>
              </w:rPr>
              <w:instrText xml:space="preserve"> SEQ 表 \* ARABIC </w:instrText>
            </w:r>
            <w:r>
              <w:rPr>
                <w:rFonts w:ascii="Times New Roman" w:hAnsi="Times New Roman" w:eastAsiaTheme="minorEastAsia"/>
                <w:b/>
                <w:sz w:val="24"/>
              </w:rPr>
              <w:fldChar w:fldCharType="separate"/>
            </w:r>
            <w:r>
              <w:rPr>
                <w:rFonts w:ascii="Times New Roman" w:hAnsi="Times New Roman" w:eastAsiaTheme="minorEastAsia"/>
                <w:b/>
                <w:sz w:val="24"/>
              </w:rPr>
              <w:t>3</w:t>
            </w:r>
            <w:r>
              <w:rPr>
                <w:rFonts w:ascii="Times New Roman" w:hAnsi="Times New Roman" w:eastAsiaTheme="minorEastAsia"/>
                <w:b/>
                <w:sz w:val="24"/>
              </w:rPr>
              <w:fldChar w:fldCharType="end"/>
            </w:r>
            <w:r>
              <w:rPr>
                <w:rFonts w:ascii="Times New Roman" w:hAnsi="Times New Roman" w:eastAsiaTheme="minorEastAsia"/>
                <w:b/>
                <w:kern w:val="0"/>
                <w:sz w:val="24"/>
              </w:rPr>
              <w:t>广东省“三线一单”相符性分析</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
            <w:tblGrid>
              <w:gridCol w:w="4714"/>
              <w:gridCol w:w="3268"/>
              <w:gridCol w:w="57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343" w:hRule="atLeast"/>
                <w:tblHeader/>
                <w:jc w:val="center"/>
              </w:trPr>
              <w:tc>
                <w:tcPr>
                  <w:tcW w:w="275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粤府[2020]71号</w:t>
                  </w:r>
                </w:p>
              </w:tc>
              <w:tc>
                <w:tcPr>
                  <w:tcW w:w="190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本项目情况</w:t>
                  </w:r>
                </w:p>
              </w:tc>
              <w:tc>
                <w:tcPr>
                  <w:tcW w:w="33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相符性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jc w:val="center"/>
              </w:trPr>
              <w:tc>
                <w:tcPr>
                  <w:tcW w:w="2754" w:type="pct"/>
                  <w:vAlign w:val="center"/>
                </w:tcPr>
                <w:p>
                  <w:pPr>
                    <w:pStyle w:val="48"/>
                    <w:ind w:firstLine="480"/>
                    <w:rPr>
                      <w:rFonts w:ascii="Times New Roman" w:hAnsi="Times New Roman" w:eastAsiaTheme="minorEastAsia"/>
                    </w:rPr>
                  </w:pPr>
                  <w:r>
                    <w:rPr>
                      <w:rFonts w:ascii="Times New Roman" w:hAnsi="Times New Roman" w:eastAsiaTheme="minorEastAsia"/>
                    </w:rPr>
                    <w:t>（一）全省总体管控要求。</w:t>
                  </w:r>
                </w:p>
                <w:p>
                  <w:pPr>
                    <w:pStyle w:val="48"/>
                    <w:ind w:firstLine="480"/>
                    <w:rPr>
                      <w:rFonts w:ascii="Times New Roman" w:hAnsi="Times New Roman" w:eastAsiaTheme="minorEastAsia"/>
                    </w:rPr>
                  </w:pPr>
                  <w:r>
                    <w:rPr>
                      <w:rFonts w:ascii="Times New Roman" w:hAnsi="Times New Roman" w:eastAsiaTheme="minorEastAsia"/>
                    </w:rPr>
                    <w:t>——区域布局管控要求。优先保护生态空间，保育生态功能。持续深入推进产业、能源、交通运输结构调整。按照“一核一带一区”发展格局，调整优化产业集群发展空间布局，推动城市功能定位与产业集群发展协同匹配。积极推进电子信息、绿色石化、汽车制造、智能家电等十大战略性支柱产业集群转型升级，加快培育半导体与集成电路、高端装备制造、新能源、数字创意等十大战略性新兴产业集群规模化、集约化发展，全面提升产业集群绿色发展水平。推动工业项目入园集聚发展，引导重大产业向沿海等环境容量充足地区布局，新建化学制浆、电镀、印染、鞣革等项目入园集中管理。依法依规关停落后产能，全面实施产业绿色化改造，培育壮大循环经济。环境质量不达标区域，新建项目需符合环境质量改善要求。……</w:t>
                  </w:r>
                </w:p>
              </w:tc>
              <w:tc>
                <w:tcPr>
                  <w:tcW w:w="1909" w:type="pct"/>
                  <w:vAlign w:val="center"/>
                </w:tcPr>
                <w:p>
                  <w:pPr>
                    <w:pStyle w:val="48"/>
                    <w:ind w:firstLine="480"/>
                    <w:rPr>
                      <w:rFonts w:ascii="Times New Roman" w:hAnsi="Times New Roman" w:eastAsiaTheme="minorEastAsia"/>
                    </w:rPr>
                  </w:pPr>
                  <w:r>
                    <w:rPr>
                      <w:rFonts w:ascii="Times New Roman" w:hAnsi="Times New Roman" w:eastAsiaTheme="minorEastAsia"/>
                    </w:rPr>
                    <w:t>本项目位于广东梅州经济开发区内，开发区内部分企业设有配套电镀，本项目为开发区配套的工业废水处理设施建设项目，外排生产废水排放量控制在13836 m</w:t>
                  </w:r>
                  <w:r>
                    <w:rPr>
                      <w:rFonts w:ascii="Times New Roman" w:hAnsi="Times New Roman" w:eastAsiaTheme="minorEastAsia"/>
                      <w:vertAlign w:val="superscript"/>
                    </w:rPr>
                    <w:t>3</w:t>
                  </w:r>
                  <w:r>
                    <w:rPr>
                      <w:rFonts w:ascii="Times New Roman" w:hAnsi="Times New Roman" w:eastAsiaTheme="minorEastAsia"/>
                    </w:rPr>
                    <w:t>/d以内，且COD、氨氮、悬浮物水污染物排放量相比原开发区环评核算排放量、开发区现状水污染物排放量均有所减少。对比开发区2020年实际排放量，除了废水排放量有所增加外，主要水污染物排放量均有明显削减。</w:t>
                  </w:r>
                </w:p>
              </w:tc>
              <w:tc>
                <w:tcPr>
                  <w:tcW w:w="337" w:type="pct"/>
                  <w:vAlign w:val="center"/>
                </w:tcPr>
                <w:p>
                  <w:pPr>
                    <w:pStyle w:val="48"/>
                    <w:ind w:firstLine="480"/>
                    <w:rPr>
                      <w:rFonts w:ascii="Times New Roman" w:hAnsi="Times New Roman" w:eastAsiaTheme="minorEastAsia"/>
                    </w:rPr>
                  </w:pPr>
                  <w:r>
                    <w:rPr>
                      <w:rFonts w:ascii="Times New Roman" w:hAnsi="Times New Roman" w:eastAsiaTheme="minorEastAsia"/>
                    </w:rPr>
                    <w:t>相相符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jc w:val="center"/>
              </w:trPr>
              <w:tc>
                <w:tcPr>
                  <w:tcW w:w="2754" w:type="pct"/>
                  <w:vAlign w:val="center"/>
                </w:tcPr>
                <w:p>
                  <w:pPr>
                    <w:pStyle w:val="48"/>
                    <w:ind w:firstLine="480"/>
                    <w:rPr>
                      <w:rFonts w:ascii="Times New Roman" w:hAnsi="Times New Roman" w:eastAsiaTheme="minorEastAsia"/>
                    </w:rPr>
                  </w:pPr>
                  <w:r>
                    <w:rPr>
                      <w:rFonts w:ascii="Times New Roman" w:hAnsi="Times New Roman" w:eastAsiaTheme="minorEastAsia"/>
                    </w:rPr>
                    <w:t>——能源资源利用要求。……科学推进能源消费总量和强度“双控”，严格控制并逐步减少煤炭使用量，力争在全国范围内提前实现碳排放达峰。……贯彻落实“节水优先”方针，实行最严格水资源管理制度，把水资源作为刚性约束，以节约用水扩大发展空间。……</w:t>
                  </w:r>
                </w:p>
              </w:tc>
              <w:tc>
                <w:tcPr>
                  <w:tcW w:w="1909" w:type="pct"/>
                  <w:vAlign w:val="center"/>
                </w:tcPr>
                <w:p>
                  <w:pPr>
                    <w:pStyle w:val="48"/>
                    <w:ind w:firstLine="480"/>
                    <w:rPr>
                      <w:rFonts w:ascii="Times New Roman" w:hAnsi="Times New Roman" w:eastAsiaTheme="minorEastAsia"/>
                    </w:rPr>
                  </w:pPr>
                  <w:r>
                    <w:rPr>
                      <w:rFonts w:ascii="Times New Roman" w:hAnsi="Times New Roman" w:eastAsiaTheme="minorEastAsia"/>
                    </w:rPr>
                    <w:t>本项目用能主要是电能、无煤炭使用；不属于高耗能行业。</w:t>
                  </w:r>
                </w:p>
              </w:tc>
              <w:tc>
                <w:tcPr>
                  <w:tcW w:w="337" w:type="pct"/>
                  <w:vAlign w:val="center"/>
                </w:tcPr>
                <w:p>
                  <w:pPr>
                    <w:pStyle w:val="48"/>
                    <w:ind w:firstLine="480"/>
                    <w:rPr>
                      <w:rFonts w:ascii="Times New Roman" w:hAnsi="Times New Roman" w:eastAsiaTheme="minorEastAsia"/>
                    </w:rPr>
                  </w:pPr>
                  <w:r>
                    <w:rPr>
                      <w:rFonts w:ascii="Times New Roman" w:hAnsi="Times New Roman" w:eastAsiaTheme="minorEastAsia"/>
                    </w:rPr>
                    <w:t>相相符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jc w:val="center"/>
              </w:trPr>
              <w:tc>
                <w:tcPr>
                  <w:tcW w:w="2754" w:type="pct"/>
                  <w:vAlign w:val="center"/>
                </w:tcPr>
                <w:p>
                  <w:pPr>
                    <w:pStyle w:val="48"/>
                    <w:ind w:firstLine="480"/>
                    <w:rPr>
                      <w:rFonts w:ascii="Times New Roman" w:hAnsi="Times New Roman" w:eastAsiaTheme="minorEastAsia"/>
                    </w:rPr>
                  </w:pPr>
                  <w:r>
                    <w:rPr>
                      <w:rFonts w:ascii="Times New Roman" w:hAnsi="Times New Roman" w:eastAsiaTheme="minorEastAsia"/>
                    </w:rPr>
                    <w:t>——污染物排放管控要求。……超过重点污染物排放总量控制指标或未完成环境质量改善目标的区域，新建、改建、扩建项目重点污染物实施减量替代。重金属污染重点防控区内，重点重金属排放总量只减不增；……。</w:t>
                  </w:r>
                </w:p>
              </w:tc>
              <w:tc>
                <w:tcPr>
                  <w:tcW w:w="1909" w:type="pct"/>
                  <w:vAlign w:val="center"/>
                </w:tcPr>
                <w:p>
                  <w:pPr>
                    <w:pStyle w:val="48"/>
                    <w:ind w:firstLine="480"/>
                    <w:rPr>
                      <w:rFonts w:ascii="Times New Roman" w:hAnsi="Times New Roman" w:eastAsiaTheme="minorEastAsia"/>
                    </w:rPr>
                  </w:pPr>
                  <w:r>
                    <w:rPr>
                      <w:rFonts w:ascii="Times New Roman" w:hAnsi="Times New Roman" w:eastAsiaTheme="minorEastAsia"/>
                    </w:rPr>
                    <w:t>本项目建成后，总体上，主要污染物排放量有所减少，其中镍比现状排放量减少0.07吨。</w:t>
                  </w:r>
                </w:p>
              </w:tc>
              <w:tc>
                <w:tcPr>
                  <w:tcW w:w="337" w:type="pct"/>
                  <w:vAlign w:val="center"/>
                </w:tcPr>
                <w:p>
                  <w:pPr>
                    <w:pStyle w:val="48"/>
                    <w:ind w:firstLine="480"/>
                    <w:rPr>
                      <w:rFonts w:ascii="Times New Roman" w:hAnsi="Times New Roman" w:eastAsiaTheme="minorEastAsia"/>
                    </w:rPr>
                  </w:pPr>
                  <w:r>
                    <w:rPr>
                      <w:rFonts w:ascii="Times New Roman" w:hAnsi="Times New Roman" w:eastAsiaTheme="minorEastAsia"/>
                    </w:rPr>
                    <w:t>相相符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jc w:val="center"/>
              </w:trPr>
              <w:tc>
                <w:tcPr>
                  <w:tcW w:w="2754" w:type="pct"/>
                  <w:vAlign w:val="center"/>
                </w:tcPr>
                <w:p>
                  <w:pPr>
                    <w:pStyle w:val="48"/>
                    <w:ind w:firstLine="480"/>
                    <w:rPr>
                      <w:rFonts w:ascii="Times New Roman" w:hAnsi="Times New Roman" w:eastAsiaTheme="minorEastAsia"/>
                    </w:rPr>
                  </w:pPr>
                  <w:r>
                    <w:rPr>
                      <w:rFonts w:ascii="Times New Roman" w:hAnsi="Times New Roman" w:eastAsiaTheme="minorEastAsia"/>
                    </w:rPr>
                    <w:t>——环境风险防控要求。加强东江、西江、北江和韩江等供水通道干流沿岸以及饮用水水源地、备用水源环境风险防控，强化地表水、地下水和土壤污染风险协同防控，建立完善突发环境事件应急管理体系。重点加强环境风险分级分类管理，建立全省环境风险源在线监控预警系统，强化化工企业、涉重金属行业、工业园区和尾矿库等重点环境风险源的环境风险防控。……全力避免因各类安全事故（事件）引发的次生环境风险事故（事件）。</w:t>
                  </w:r>
                </w:p>
              </w:tc>
              <w:tc>
                <w:tcPr>
                  <w:tcW w:w="1909" w:type="pct"/>
                  <w:vAlign w:val="center"/>
                </w:tcPr>
                <w:p>
                  <w:pPr>
                    <w:pStyle w:val="48"/>
                    <w:ind w:firstLine="480"/>
                    <w:jc w:val="both"/>
                    <w:rPr>
                      <w:rFonts w:ascii="Times New Roman" w:hAnsi="Times New Roman" w:eastAsiaTheme="minorEastAsia"/>
                    </w:rPr>
                  </w:pPr>
                  <w:r>
                    <w:rPr>
                      <w:rFonts w:ascii="Times New Roman" w:hAnsi="Times New Roman" w:eastAsiaTheme="minorEastAsia"/>
                    </w:rPr>
                    <w:t>本项目所在区域的主要纳污水体为梅江干流，评价范围不涉及</w:t>
                  </w:r>
                  <w:r>
                    <w:rPr>
                      <w:rFonts w:hint="eastAsia" w:asciiTheme="minorEastAsia" w:hAnsiTheme="minorEastAsia" w:eastAsiaTheme="minorEastAsia"/>
                    </w:rPr>
                    <w:t>饮</w:t>
                  </w:r>
                  <w:r>
                    <w:rPr>
                      <w:rFonts w:asciiTheme="minorEastAsia" w:hAnsiTheme="minorEastAsia" w:eastAsiaTheme="minorEastAsia"/>
                    </w:rPr>
                    <w:t>用水源</w:t>
                  </w:r>
                  <w:r>
                    <w:rPr>
                      <w:rFonts w:ascii="Times New Roman" w:hAnsi="Times New Roman" w:eastAsiaTheme="minorEastAsia"/>
                    </w:rPr>
                    <w:t>区，但梅江是供水通道，项目在现有华禹污水厂处理系统基础上，实施扩容及提标改造，确保线路板（配套电镀）非线路板生产废水排放满足《电镀水污染物排放标准》（DB44/1597-2015）中表3排放限值、《广东省水污染物排放限值》（DB44/26-2001）第二时段一级标准和《地表水环境质量标准》（GB3838-2002）Ⅳ类标准的较严者（COD浓度执行25mg/L、总氮执行15mg/L，悬浮物执行20mg/L）。</w:t>
                  </w:r>
                </w:p>
                <w:p>
                  <w:pPr>
                    <w:pStyle w:val="48"/>
                    <w:ind w:firstLine="480"/>
                    <w:jc w:val="both"/>
                    <w:rPr>
                      <w:rFonts w:ascii="Times New Roman" w:hAnsi="Times New Roman" w:eastAsiaTheme="minorEastAsia"/>
                    </w:rPr>
                  </w:pPr>
                  <w:r>
                    <w:rPr>
                      <w:rFonts w:ascii="Times New Roman" w:hAnsi="Times New Roman" w:eastAsiaTheme="minorEastAsia"/>
                    </w:rPr>
                    <w:t>本项目将制定有效的风险防范措施，同时要求污水厂应按要求编制环境风险应急预案，防止事故性污染；</w:t>
                  </w:r>
                </w:p>
              </w:tc>
              <w:tc>
                <w:tcPr>
                  <w:tcW w:w="337" w:type="pct"/>
                  <w:vAlign w:val="center"/>
                </w:tcPr>
                <w:p>
                  <w:pPr>
                    <w:pStyle w:val="48"/>
                    <w:ind w:firstLine="480"/>
                    <w:rPr>
                      <w:rFonts w:ascii="Times New Roman" w:hAnsi="Times New Roman" w:eastAsiaTheme="minorEastAsia"/>
                    </w:rPr>
                  </w:pPr>
                  <w:r>
                    <w:rPr>
                      <w:rFonts w:ascii="Times New Roman" w:hAnsi="Times New Roman" w:eastAsiaTheme="minorEastAsia"/>
                    </w:rPr>
                    <w:t>相相符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jc w:val="center"/>
              </w:trPr>
              <w:tc>
                <w:tcPr>
                  <w:tcW w:w="2754" w:type="pct"/>
                  <w:vAlign w:val="center"/>
                </w:tcPr>
                <w:p>
                  <w:pPr>
                    <w:pStyle w:val="48"/>
                    <w:ind w:firstLine="480"/>
                    <w:rPr>
                      <w:rFonts w:ascii="Times New Roman" w:hAnsi="Times New Roman" w:eastAsiaTheme="minorEastAsia"/>
                    </w:rPr>
                  </w:pPr>
                  <w:r>
                    <w:rPr>
                      <w:rFonts w:ascii="Times New Roman" w:hAnsi="Times New Roman" w:eastAsiaTheme="minorEastAsia"/>
                    </w:rPr>
                    <w:t>（二）“一核一带一区”区域管控要求。</w:t>
                  </w:r>
                </w:p>
                <w:p>
                  <w:pPr>
                    <w:pStyle w:val="48"/>
                    <w:ind w:firstLine="480"/>
                    <w:rPr>
                      <w:rFonts w:ascii="Times New Roman" w:hAnsi="Times New Roman" w:eastAsiaTheme="minorEastAsia"/>
                    </w:rPr>
                  </w:pPr>
                  <w:r>
                    <w:rPr>
                      <w:rFonts w:ascii="Times New Roman" w:hAnsi="Times New Roman" w:eastAsiaTheme="minorEastAsia"/>
                    </w:rPr>
                    <w:t>3.北部生态发展区。坚持生态优先，强化生态系统保护与修复，筑牢北部生态屏障。</w:t>
                  </w:r>
                </w:p>
                <w:p>
                  <w:pPr>
                    <w:pStyle w:val="48"/>
                    <w:ind w:firstLine="480"/>
                    <w:rPr>
                      <w:rFonts w:ascii="Times New Roman" w:hAnsi="Times New Roman" w:eastAsiaTheme="minorEastAsia"/>
                    </w:rPr>
                  </w:pPr>
                  <w:r>
                    <w:rPr>
                      <w:rFonts w:ascii="Times New Roman" w:hAnsi="Times New Roman" w:eastAsiaTheme="minorEastAsia"/>
                    </w:rPr>
                    <w:t>——区域布局管控要求。……严格控制涉重金属及有毒有害污染物排放的项目建设，新建、改建、扩建涉重金属重点行业的项目应明确重金属污染物总量来源……</w:t>
                  </w:r>
                </w:p>
              </w:tc>
              <w:tc>
                <w:tcPr>
                  <w:tcW w:w="1909" w:type="pct"/>
                  <w:vAlign w:val="center"/>
                </w:tcPr>
                <w:p>
                  <w:pPr>
                    <w:pStyle w:val="48"/>
                    <w:ind w:firstLine="480"/>
                    <w:rPr>
                      <w:rFonts w:ascii="Times New Roman" w:hAnsi="Times New Roman" w:eastAsiaTheme="minorEastAsia"/>
                    </w:rPr>
                  </w:pPr>
                  <w:r>
                    <w:rPr>
                      <w:rFonts w:ascii="Times New Roman" w:hAnsi="Times New Roman" w:eastAsiaTheme="minorEastAsia"/>
                    </w:rPr>
                    <w:t>本项目建成后，由于尾水的提标改造，总体上，相比原批复的总量，主要污染物排放量有所减少，其中镍比现状排放量减少0.07吨。</w:t>
                  </w:r>
                </w:p>
              </w:tc>
              <w:tc>
                <w:tcPr>
                  <w:tcW w:w="337" w:type="pct"/>
                  <w:vAlign w:val="center"/>
                </w:tcPr>
                <w:p>
                  <w:pPr>
                    <w:pStyle w:val="48"/>
                    <w:ind w:firstLine="480"/>
                    <w:rPr>
                      <w:rFonts w:ascii="Times New Roman" w:hAnsi="Times New Roman" w:eastAsiaTheme="minorEastAsia"/>
                    </w:rPr>
                  </w:pPr>
                  <w:r>
                    <w:rPr>
                      <w:rFonts w:ascii="Times New Roman" w:hAnsi="Times New Roman" w:eastAsiaTheme="minorEastAsia"/>
                    </w:rPr>
                    <w:t>相相符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jc w:val="center"/>
              </w:trPr>
              <w:tc>
                <w:tcPr>
                  <w:tcW w:w="2754" w:type="pct"/>
                  <w:vAlign w:val="center"/>
                </w:tcPr>
                <w:p>
                  <w:pPr>
                    <w:pStyle w:val="48"/>
                    <w:ind w:firstLine="480"/>
                    <w:rPr>
                      <w:rFonts w:ascii="Times New Roman" w:hAnsi="Times New Roman" w:eastAsiaTheme="minorEastAsia"/>
                    </w:rPr>
                  </w:pPr>
                  <w:r>
                    <w:rPr>
                      <w:rFonts w:ascii="Times New Roman" w:hAnsi="Times New Roman" w:eastAsiaTheme="minorEastAsia"/>
                    </w:rPr>
                    <w:t>——能源资源利用要求。进一步优化调整能源结构，鼓励使用天然气及可再生能源。县级及以上城市建成区，禁止新建每小时35蒸吨以下燃煤锅炉。</w:t>
                  </w:r>
                </w:p>
              </w:tc>
              <w:tc>
                <w:tcPr>
                  <w:tcW w:w="1909" w:type="pct"/>
                  <w:vAlign w:val="center"/>
                </w:tcPr>
                <w:p>
                  <w:pPr>
                    <w:pStyle w:val="48"/>
                    <w:ind w:firstLine="480"/>
                    <w:rPr>
                      <w:rFonts w:ascii="Times New Roman" w:hAnsi="Times New Roman" w:eastAsiaTheme="minorEastAsia"/>
                    </w:rPr>
                  </w:pPr>
                  <w:r>
                    <w:rPr>
                      <w:rFonts w:ascii="Times New Roman" w:hAnsi="Times New Roman" w:eastAsiaTheme="minorEastAsia"/>
                    </w:rPr>
                    <w:t>本项目用能包括电能、天然气，均为清洁能源，无煤炭使用。</w:t>
                  </w:r>
                </w:p>
              </w:tc>
              <w:tc>
                <w:tcPr>
                  <w:tcW w:w="337" w:type="pct"/>
                  <w:vAlign w:val="center"/>
                </w:tcPr>
                <w:p>
                  <w:pPr>
                    <w:pStyle w:val="48"/>
                    <w:ind w:firstLine="480"/>
                    <w:rPr>
                      <w:rFonts w:ascii="Times New Roman" w:hAnsi="Times New Roman" w:eastAsiaTheme="minorEastAsia"/>
                    </w:rPr>
                  </w:pPr>
                  <w:r>
                    <w:rPr>
                      <w:rFonts w:ascii="Times New Roman" w:hAnsi="Times New Roman" w:eastAsiaTheme="minorEastAsia"/>
                    </w:rPr>
                    <w:t>相相符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jc w:val="center"/>
              </w:trPr>
              <w:tc>
                <w:tcPr>
                  <w:tcW w:w="2754" w:type="pct"/>
                  <w:vAlign w:val="center"/>
                </w:tcPr>
                <w:p>
                  <w:pPr>
                    <w:pStyle w:val="48"/>
                    <w:ind w:firstLine="480"/>
                    <w:rPr>
                      <w:rFonts w:ascii="Times New Roman" w:hAnsi="Times New Roman" w:eastAsiaTheme="minorEastAsia"/>
                    </w:rPr>
                  </w:pPr>
                  <w:r>
                    <w:rPr>
                      <w:rFonts w:ascii="Times New Roman" w:hAnsi="Times New Roman" w:eastAsiaTheme="minorEastAsia"/>
                    </w:rPr>
                    <w:t>——污染物排放管控要求。……加快镇级生活污水处理设施及配套管网建设，因地制宜建设农村生活污水处理设施。……</w:t>
                  </w:r>
                </w:p>
              </w:tc>
              <w:tc>
                <w:tcPr>
                  <w:tcW w:w="1909" w:type="pct"/>
                  <w:vAlign w:val="center"/>
                </w:tcPr>
                <w:p>
                  <w:pPr>
                    <w:pStyle w:val="48"/>
                    <w:ind w:firstLine="480"/>
                    <w:rPr>
                      <w:rFonts w:ascii="Times New Roman" w:hAnsi="Times New Roman" w:eastAsiaTheme="minorEastAsia"/>
                    </w:rPr>
                  </w:pPr>
                  <w:r>
                    <w:rPr>
                      <w:rFonts w:ascii="Times New Roman" w:hAnsi="Times New Roman" w:eastAsiaTheme="minorEastAsia"/>
                    </w:rPr>
                    <w:t>项目建设生活污水中转池和配套的生活污水收集管网，将开发区内的生活污水收集进入污水中转站，再排入梅州粤海第二污水处理厂进一步处理后达标排放。</w:t>
                  </w:r>
                </w:p>
              </w:tc>
              <w:tc>
                <w:tcPr>
                  <w:tcW w:w="337" w:type="pct"/>
                  <w:vAlign w:val="center"/>
                </w:tcPr>
                <w:p>
                  <w:pPr>
                    <w:pStyle w:val="48"/>
                    <w:ind w:firstLine="480"/>
                    <w:rPr>
                      <w:rFonts w:ascii="Times New Roman" w:hAnsi="Times New Roman" w:eastAsiaTheme="minorEastAsia"/>
                    </w:rPr>
                  </w:pPr>
                  <w:r>
                    <w:rPr>
                      <w:rFonts w:ascii="Times New Roman" w:hAnsi="Times New Roman" w:eastAsiaTheme="minorEastAsia"/>
                    </w:rPr>
                    <w:t>相相符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jc w:val="center"/>
              </w:trPr>
              <w:tc>
                <w:tcPr>
                  <w:tcW w:w="2754" w:type="pct"/>
                  <w:vAlign w:val="center"/>
                </w:tcPr>
                <w:p>
                  <w:pPr>
                    <w:pStyle w:val="48"/>
                    <w:ind w:firstLine="480"/>
                    <w:rPr>
                      <w:rFonts w:ascii="Times New Roman" w:hAnsi="Times New Roman" w:eastAsiaTheme="minorEastAsia"/>
                    </w:rPr>
                  </w:pPr>
                  <w:r>
                    <w:rPr>
                      <w:rFonts w:ascii="Times New Roman" w:hAnsi="Times New Roman" w:eastAsiaTheme="minorEastAsia"/>
                    </w:rPr>
                    <w:t>——环境风险防控要求。强化流域上游生态保护与水源涵养功能，建立完善突发环境事件应急管理体系，保障饮用水安全。</w:t>
                  </w:r>
                </w:p>
              </w:tc>
              <w:tc>
                <w:tcPr>
                  <w:tcW w:w="1909" w:type="pct"/>
                  <w:vAlign w:val="center"/>
                </w:tcPr>
                <w:p>
                  <w:pPr>
                    <w:pStyle w:val="48"/>
                    <w:ind w:firstLine="480"/>
                    <w:rPr>
                      <w:rFonts w:ascii="Times New Roman" w:hAnsi="Times New Roman" w:eastAsiaTheme="minorEastAsia"/>
                    </w:rPr>
                  </w:pPr>
                  <w:r>
                    <w:rPr>
                      <w:rFonts w:ascii="Times New Roman" w:hAnsi="Times New Roman" w:eastAsiaTheme="minorEastAsia"/>
                    </w:rPr>
                    <w:t>本项目是开发区配套的污水集中处理设施建设，不属于重点防控的石化、化工类建设项目。项目将设有事故应急池等风险防范措施，同时要求污水厂应按要求编制环境风险应急预案，防止事故性污染。</w:t>
                  </w:r>
                </w:p>
              </w:tc>
              <w:tc>
                <w:tcPr>
                  <w:tcW w:w="337" w:type="pct"/>
                  <w:vAlign w:val="center"/>
                </w:tcPr>
                <w:p>
                  <w:pPr>
                    <w:pStyle w:val="48"/>
                    <w:ind w:firstLine="480"/>
                    <w:rPr>
                      <w:rFonts w:ascii="Times New Roman" w:hAnsi="Times New Roman" w:eastAsiaTheme="minorEastAsia"/>
                    </w:rPr>
                  </w:pPr>
                  <w:r>
                    <w:rPr>
                      <w:rFonts w:ascii="Times New Roman" w:hAnsi="Times New Roman" w:eastAsiaTheme="minorEastAsia"/>
                    </w:rPr>
                    <w:t>相相符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jc w:val="center"/>
              </w:trPr>
              <w:tc>
                <w:tcPr>
                  <w:tcW w:w="2754" w:type="pct"/>
                  <w:vAlign w:val="center"/>
                </w:tcPr>
                <w:p>
                  <w:pPr>
                    <w:pStyle w:val="48"/>
                    <w:ind w:firstLine="480"/>
                    <w:rPr>
                      <w:rFonts w:ascii="Times New Roman" w:hAnsi="Times New Roman" w:eastAsiaTheme="minorEastAsia"/>
                    </w:rPr>
                  </w:pPr>
                  <w:r>
                    <w:rPr>
                      <w:rFonts w:ascii="Times New Roman" w:hAnsi="Times New Roman" w:eastAsiaTheme="minorEastAsia"/>
                    </w:rPr>
                    <w:t>（三）环境管控单元总体管控要求。</w:t>
                  </w:r>
                </w:p>
                <w:p>
                  <w:pPr>
                    <w:pStyle w:val="48"/>
                    <w:ind w:firstLine="480"/>
                    <w:rPr>
                      <w:rFonts w:ascii="Times New Roman" w:hAnsi="Times New Roman" w:eastAsiaTheme="minorEastAsia"/>
                    </w:rPr>
                  </w:pPr>
                  <w:r>
                    <w:rPr>
                      <w:rFonts w:ascii="Times New Roman" w:hAnsi="Times New Roman" w:eastAsiaTheme="minorEastAsia"/>
                    </w:rPr>
                    <w:t>——省级以上工业园区重点管控单元。……纳污水体水质超标的园区，应实施污水深度处理，新建、改建、扩建项目应实行重点污染物排放等量或减量替代。……</w:t>
                  </w:r>
                </w:p>
              </w:tc>
              <w:tc>
                <w:tcPr>
                  <w:tcW w:w="1909" w:type="pct"/>
                  <w:vAlign w:val="center"/>
                </w:tcPr>
                <w:p>
                  <w:pPr>
                    <w:pStyle w:val="48"/>
                    <w:ind w:firstLine="480"/>
                    <w:rPr>
                      <w:rFonts w:ascii="Times New Roman" w:hAnsi="Times New Roman" w:eastAsiaTheme="minorEastAsia"/>
                    </w:rPr>
                  </w:pPr>
                  <w:r>
                    <w:rPr>
                      <w:rFonts w:ascii="Times New Roman" w:hAnsi="Times New Roman" w:eastAsiaTheme="minorEastAsia"/>
                    </w:rPr>
                    <w:t>本项目建成后，由于尾水的提标改造，总体上，相比原批复的总量，主要污染物排放量不会增加排放量，反而有所减少。</w:t>
                  </w:r>
                </w:p>
              </w:tc>
              <w:tc>
                <w:tcPr>
                  <w:tcW w:w="337" w:type="pct"/>
                  <w:vAlign w:val="center"/>
                </w:tcPr>
                <w:p>
                  <w:pPr>
                    <w:pStyle w:val="48"/>
                    <w:ind w:firstLine="480"/>
                    <w:rPr>
                      <w:rFonts w:ascii="Times New Roman" w:hAnsi="Times New Roman" w:eastAsiaTheme="minorEastAsia"/>
                    </w:rPr>
                  </w:pPr>
                  <w:r>
                    <w:rPr>
                      <w:rFonts w:ascii="Times New Roman" w:hAnsi="Times New Roman" w:eastAsiaTheme="minorEastAsia"/>
                    </w:rPr>
                    <w:t>相相符</w:t>
                  </w:r>
                </w:p>
              </w:tc>
            </w:tr>
          </w:tbl>
          <w:p>
            <w:pPr>
              <w:autoSpaceDE w:val="0"/>
              <w:autoSpaceDN w:val="0"/>
              <w:adjustRightInd w:val="0"/>
              <w:snapToGrid w:val="0"/>
              <w:spacing w:line="360" w:lineRule="auto"/>
              <w:rPr>
                <w:rFonts w:ascii="Times New Roman" w:hAnsi="Times New Roman" w:eastAsiaTheme="minorEastAsia"/>
                <w:kern w:val="0"/>
              </w:rPr>
            </w:pP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（2）与《梅州市“三线一单”生态环境分区管控方案》相符性分析</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㈠梅州市总体管控要求</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根据《梅州市“三线一单”生态环境分区管控方案》（梅市府〔2021〕14号），梅州市总体生态环境准入清单如下（摘选）：</w:t>
            </w:r>
          </w:p>
          <w:p>
            <w:pPr>
              <w:spacing w:line="360" w:lineRule="auto"/>
              <w:ind w:firstLine="480" w:firstLineChars="200"/>
              <w:rPr>
                <w:rFonts w:ascii="Times New Roman" w:hAnsi="Times New Roman" w:eastAsiaTheme="minorEastAsia"/>
                <w:sz w:val="24"/>
              </w:rPr>
            </w:pPr>
            <w:r>
              <w:rPr>
                <w:rFonts w:hint="eastAsia" w:ascii="宋体" w:hAnsi="宋体" w:cs="宋体"/>
                <w:sz w:val="24"/>
              </w:rPr>
              <w:t>①</w:t>
            </w:r>
            <w:r>
              <w:rPr>
                <w:rFonts w:ascii="Times New Roman" w:hAnsi="Times New Roman" w:eastAsiaTheme="minorEastAsia"/>
                <w:sz w:val="24"/>
              </w:rPr>
              <w:t>区域布局管控要求</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大力发展与生态功能相适应的绿色产业新体系，推进电子信息、先进制造、互联网、文旅、体育、大健康、现代农业等特色优势产业提质升级，提升“5311”绿色产业规模和效益，积极培育新一代信息技术、生物医药、新能源、新材料、高端装备、绿色环保等战略性新兴产业……</w:t>
            </w:r>
          </w:p>
          <w:p>
            <w:pPr>
              <w:spacing w:line="360" w:lineRule="auto"/>
              <w:ind w:firstLine="480" w:firstLineChars="200"/>
              <w:rPr>
                <w:rFonts w:ascii="Times New Roman" w:hAnsi="Times New Roman" w:eastAsiaTheme="minorEastAsia"/>
                <w:sz w:val="24"/>
              </w:rPr>
            </w:pPr>
            <w:r>
              <w:rPr>
                <w:rFonts w:hint="eastAsia" w:ascii="宋体" w:hAnsi="宋体" w:cs="宋体"/>
                <w:sz w:val="24"/>
              </w:rPr>
              <w:t>②</w:t>
            </w:r>
            <w:r>
              <w:rPr>
                <w:rFonts w:ascii="Times New Roman" w:hAnsi="Times New Roman" w:eastAsiaTheme="minorEastAsia"/>
                <w:sz w:val="24"/>
              </w:rPr>
              <w:t>能源资源利用要求</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建立节约集约用能、用水、用地激励和约束机制，实施能源和水资源消耗、建设用地等总量和强度双控行动，推进资源节约和循环利用。推进“两高”行业减污降碳协同控制，严格控制“两高”项目发展，新建、扩建“两高”项目的单位产品物耗、能耗、水耗等达到清洁生产先进水平。……</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……严格落实韩江流域水资源分配方案，保障主要河流基本生态流量。落实最严格水资源管理制度，大力实施节水行动，推进水资源循环利用。……</w:t>
            </w:r>
          </w:p>
          <w:p>
            <w:pPr>
              <w:spacing w:line="360" w:lineRule="auto"/>
              <w:ind w:firstLine="480" w:firstLineChars="200"/>
              <w:rPr>
                <w:rFonts w:ascii="Times New Roman" w:hAnsi="Times New Roman" w:eastAsiaTheme="minorEastAsia"/>
                <w:sz w:val="24"/>
              </w:rPr>
            </w:pPr>
            <w:r>
              <w:rPr>
                <w:rFonts w:hint="eastAsia" w:ascii="宋体" w:hAnsi="宋体" w:cs="宋体"/>
                <w:sz w:val="24"/>
              </w:rPr>
              <w:t>③</w:t>
            </w:r>
            <w:r>
              <w:rPr>
                <w:rFonts w:ascii="Times New Roman" w:hAnsi="Times New Roman" w:eastAsiaTheme="minorEastAsia"/>
                <w:sz w:val="24"/>
              </w:rPr>
              <w:t>污染物排放管控要求</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实施重点污染物总量控制，确保完成省下达的总量减排任务。……</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停止审批向河流排放汞、镉、六价铬等一类水污染物或持久性有机污染物的项目。……新建、改建、扩建涉重金属重点行业的项目应明确重金属污染物总量来源。重金属污染物排放企业清洁生产逐步达到国际或国内先进水平。</w:t>
            </w:r>
          </w:p>
          <w:p>
            <w:pPr>
              <w:spacing w:line="360" w:lineRule="auto"/>
              <w:ind w:firstLine="480" w:firstLineChars="200"/>
              <w:rPr>
                <w:rFonts w:ascii="Times New Roman" w:hAnsi="Times New Roman" w:eastAsiaTheme="minorEastAsia"/>
                <w:sz w:val="24"/>
              </w:rPr>
            </w:pPr>
            <w:r>
              <w:rPr>
                <w:rFonts w:hint="eastAsia" w:ascii="宋体" w:hAnsi="宋体" w:cs="宋体"/>
                <w:sz w:val="24"/>
              </w:rPr>
              <w:t>④</w:t>
            </w:r>
            <w:r>
              <w:rPr>
                <w:rFonts w:ascii="Times New Roman" w:hAnsi="Times New Roman" w:eastAsiaTheme="minorEastAsia"/>
                <w:sz w:val="24"/>
              </w:rPr>
              <w:t>环境风险防控要求</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强化韩江流域上游生态保护与水源涵养功能，建立完善突发环境事件应急管理体系，保障饮用水安全。加强韩江流域主要供水通道沿岸以及饮用水水源地、备用水源环境风险防控，强化地表水、地下水和土壤污染风险协同防控。……</w:t>
            </w:r>
          </w:p>
          <w:p>
            <w:pPr>
              <w:spacing w:line="360" w:lineRule="auto"/>
              <w:ind w:firstLine="482" w:firstLineChars="200"/>
              <w:rPr>
                <w:rFonts w:ascii="Times New Roman" w:hAnsi="Times New Roman" w:eastAsiaTheme="minorEastAsia"/>
                <w:sz w:val="24"/>
              </w:rPr>
            </w:pPr>
            <w:r>
              <w:rPr>
                <w:rFonts w:ascii="Times New Roman" w:hAnsi="Times New Roman" w:eastAsiaTheme="minorEastAsia"/>
                <w:b/>
                <w:sz w:val="24"/>
              </w:rPr>
              <w:t>总体生态环境准入清单相符性分析：</w:t>
            </w:r>
            <w:r>
              <w:rPr>
                <w:rFonts w:ascii="Times New Roman" w:hAnsi="Times New Roman" w:eastAsiaTheme="minorEastAsia"/>
                <w:sz w:val="24"/>
              </w:rPr>
              <w:t>本项目位于广东梅州经济开发区，所在区域的主要纳污水体为梅江干流，评价范围不涉及</w:t>
            </w:r>
            <w:r>
              <w:rPr>
                <w:rFonts w:hint="eastAsia" w:ascii="Times New Roman" w:hAnsi="Times New Roman" w:eastAsiaTheme="minorEastAsia"/>
                <w:sz w:val="24"/>
              </w:rPr>
              <w:t>饮</w:t>
            </w:r>
            <w:r>
              <w:rPr>
                <w:rFonts w:ascii="Times New Roman" w:hAnsi="Times New Roman" w:eastAsiaTheme="minorEastAsia"/>
                <w:sz w:val="24"/>
              </w:rPr>
              <w:t>用水源区，但梅江是供水通道，项目在现有华禹污水厂处理系统基础上，实施扩容及提标改造，确保线路板（配套电镀）生产废水处理设施</w:t>
            </w:r>
            <w:r>
              <w:rPr>
                <w:rFonts w:asciiTheme="minorEastAsia" w:hAnsiTheme="minorEastAsia" w:eastAsiaTheme="minorEastAsia"/>
                <w:kern w:val="0"/>
                <w:sz w:val="24"/>
              </w:rPr>
              <w:t>尾水的化学需氧量浓度不得高于25mg/L</w:t>
            </w:r>
            <w:r>
              <w:rPr>
                <w:rFonts w:hint="eastAsia" w:asciiTheme="minorEastAsia" w:hAnsiTheme="minorEastAsia" w:eastAsiaTheme="minorEastAsia"/>
                <w:kern w:val="0"/>
                <w:sz w:val="24"/>
              </w:rPr>
              <w:t>，</w:t>
            </w:r>
            <w:r>
              <w:rPr>
                <w:rFonts w:asciiTheme="minorEastAsia" w:hAnsiTheme="minorEastAsia" w:eastAsiaTheme="minorEastAsia"/>
                <w:kern w:val="0"/>
                <w:sz w:val="24"/>
              </w:rPr>
              <w:t>SS不得高于20 mg/L</w:t>
            </w:r>
            <w:r>
              <w:rPr>
                <w:rFonts w:hint="eastAsia" w:asciiTheme="minorEastAsia" w:hAnsiTheme="minorEastAsia" w:eastAsiaTheme="minorEastAsia"/>
                <w:kern w:val="0"/>
                <w:sz w:val="24"/>
              </w:rPr>
              <w:t>，</w:t>
            </w:r>
            <w:r>
              <w:rPr>
                <w:rFonts w:asciiTheme="minorEastAsia" w:hAnsiTheme="minorEastAsia" w:eastAsiaTheme="minorEastAsia"/>
                <w:kern w:val="0"/>
                <w:sz w:val="24"/>
              </w:rPr>
              <w:t>其他污染物执行广东省《电镀水污染物排放标准》(DB 44/1597-2015)表3</w:t>
            </w:r>
            <w:r>
              <w:rPr>
                <w:rFonts w:hint="eastAsia" w:asciiTheme="minorEastAsia" w:hAnsiTheme="minorEastAsia" w:eastAsiaTheme="minorEastAsia"/>
                <w:kern w:val="0"/>
                <w:sz w:val="24"/>
              </w:rPr>
              <w:t>“</w:t>
            </w:r>
            <w:r>
              <w:rPr>
                <w:rFonts w:asciiTheme="minorEastAsia" w:hAnsiTheme="minorEastAsia" w:eastAsiaTheme="minorEastAsia"/>
                <w:kern w:val="0"/>
                <w:sz w:val="24"/>
              </w:rPr>
              <w:t>水污染物特别排放限值</w:t>
            </w:r>
            <w:r>
              <w:rPr>
                <w:rFonts w:hint="eastAsia" w:asciiTheme="minorEastAsia" w:hAnsiTheme="minorEastAsia" w:eastAsiaTheme="minorEastAsia"/>
                <w:kern w:val="0"/>
                <w:sz w:val="24"/>
              </w:rPr>
              <w:t>”</w:t>
            </w:r>
            <w:r>
              <w:rPr>
                <w:rFonts w:asciiTheme="minorEastAsia" w:hAnsiTheme="minorEastAsia" w:eastAsiaTheme="minorEastAsia"/>
                <w:kern w:val="0"/>
                <w:sz w:val="24"/>
              </w:rPr>
              <w:t>、广东省《水污染物排放限值》(DB 44/26-2001) 第二时段一级标准、《地表水环境质量标准》(GB3838-2002)IV类标准数值的较严者；非线路板处理系统排放尾水中，化学需氧量浓度不得高于25mg/L，总氮不高于15mg/L，其他污染物执行DB44/26-2001第二时段一级标准和GB 3838-2002 IV类标准数值的较严者</w:t>
            </w:r>
            <w:r>
              <w:rPr>
                <w:rFonts w:asciiTheme="minorEastAsia" w:hAnsiTheme="minorEastAsia" w:eastAsiaTheme="minorEastAsia"/>
                <w:sz w:val="24"/>
              </w:rPr>
              <w:t>。生活污水中转池及事故池工程属于粤海污水厂收集开发区生活污水的配套工程，生活污水进入粤海污水厂处理后，达到</w:t>
            </w:r>
            <w:r>
              <w:rPr>
                <w:rFonts w:hint="eastAsia" w:asciiTheme="minorEastAsia" w:hAnsiTheme="minorEastAsia" w:eastAsiaTheme="minorEastAsia"/>
                <w:sz w:val="24"/>
              </w:rPr>
              <w:t>达到《城镇污水处理厂污染物排放标准》（GB18919-2002）一级A标准和《水污染物排放限值》（DB44/26-2001）第二时段一级标准的较严者后排放。</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本项目外排生产废水排放量控制在13836 m</w:t>
            </w:r>
            <w:r>
              <w:rPr>
                <w:rFonts w:ascii="Times New Roman" w:hAnsi="Times New Roman" w:eastAsiaTheme="minorEastAsia"/>
                <w:sz w:val="24"/>
                <w:vertAlign w:val="superscript"/>
              </w:rPr>
              <w:t>3</w:t>
            </w:r>
            <w:r>
              <w:rPr>
                <w:rFonts w:ascii="Times New Roman" w:hAnsi="Times New Roman" w:eastAsiaTheme="minorEastAsia"/>
                <w:sz w:val="24"/>
              </w:rPr>
              <w:t>/d以内，加上进入粤海第二污水厂的生活污水4230m</w:t>
            </w:r>
            <w:r>
              <w:rPr>
                <w:rFonts w:ascii="Times New Roman" w:hAnsi="Times New Roman" w:eastAsiaTheme="minorEastAsia"/>
                <w:sz w:val="24"/>
                <w:vertAlign w:val="superscript"/>
              </w:rPr>
              <w:t>3</w:t>
            </w:r>
            <w:r>
              <w:rPr>
                <w:rFonts w:ascii="Times New Roman" w:hAnsi="Times New Roman" w:eastAsiaTheme="minorEastAsia"/>
                <w:sz w:val="24"/>
              </w:rPr>
              <w:t>/d，共计18065.99m</w:t>
            </w:r>
            <w:r>
              <w:rPr>
                <w:rFonts w:ascii="Times New Roman" w:hAnsi="Times New Roman" w:eastAsiaTheme="minorEastAsia"/>
                <w:sz w:val="24"/>
                <w:vertAlign w:val="superscript"/>
              </w:rPr>
              <w:t>3</w:t>
            </w:r>
            <w:r>
              <w:rPr>
                <w:rFonts w:ascii="Times New Roman" w:hAnsi="Times New Roman" w:eastAsiaTheme="minorEastAsia"/>
                <w:sz w:val="24"/>
              </w:rPr>
              <w:t>/d，且COD、氨氮、悬浮物水污染物排放量相比原开发区环评核算排放量、开发区现状水污染物排放量均有所减少。对比开发区</w:t>
            </w:r>
            <w:r>
              <w:rPr>
                <w:rFonts w:hint="eastAsia" w:ascii="Times New Roman" w:hAnsi="Times New Roman" w:eastAsiaTheme="minorEastAsia"/>
                <w:sz w:val="24"/>
              </w:rPr>
              <w:t>现状</w:t>
            </w:r>
            <w:r>
              <w:rPr>
                <w:rFonts w:ascii="Times New Roman" w:hAnsi="Times New Roman" w:eastAsiaTheme="minorEastAsia"/>
                <w:sz w:val="24"/>
              </w:rPr>
              <w:t>实际排放量，</w:t>
            </w:r>
            <w:r>
              <w:rPr>
                <w:rFonts w:hint="eastAsia" w:ascii="Times New Roman" w:hAnsi="Times New Roman" w:eastAsiaTheme="minorEastAsia"/>
                <w:sz w:val="24"/>
              </w:rPr>
              <w:t>项目</w:t>
            </w:r>
            <w:r>
              <w:rPr>
                <w:rFonts w:ascii="Times New Roman" w:hAnsi="Times New Roman" w:eastAsiaTheme="minorEastAsia"/>
                <w:sz w:val="24"/>
              </w:rPr>
              <w:t>建成后，除了废水排放量有所增加外，主要水污染物排放量均有明显削减。</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此外，本项目将制定有效的风险防范措施，同时要求污水厂应按要求编制环境风险应急预案，防止事故性污染；</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综上，本项目与《梅州市“三线一单”生态环境分区管控方案》（梅市府〔2021〕14号），梅州市总体生态环境准入清单管控要求相符。</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㈡与项目所在的梅州市重点管控单元管控要求相符性分析</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根据《梅州市“三线一单”生态环境分区管控方案》（梅市府〔2021〕14号），经叠图分析，本项目位于 “广东梅州经济开发区重点管控单元（编码ZH44140220002）”，本项目与该管控单元管控要求相符，分析如下表。</w:t>
            </w:r>
          </w:p>
          <w:p>
            <w:pPr>
              <w:pStyle w:val="22"/>
              <w:spacing w:line="240" w:lineRule="auto"/>
              <w:ind w:firstLine="482"/>
              <w:rPr>
                <w:rFonts w:ascii="Times New Roman" w:eastAsiaTheme="minorEastAsia"/>
              </w:rPr>
            </w:pPr>
            <w:bookmarkStart w:id="2" w:name="_Ref71145278"/>
            <w:r>
              <w:rPr>
                <w:rFonts w:ascii="Times New Roman" w:eastAsiaTheme="minorEastAsia"/>
              </w:rPr>
              <w:t xml:space="preserve">表 </w:t>
            </w:r>
            <w:r>
              <w:rPr>
                <w:rFonts w:ascii="Times New Roman" w:eastAsiaTheme="minorEastAsia"/>
              </w:rPr>
              <w:fldChar w:fldCharType="begin"/>
            </w:r>
            <w:r>
              <w:rPr>
                <w:rFonts w:ascii="Times New Roman" w:eastAsiaTheme="minorEastAsia"/>
              </w:rPr>
              <w:instrText xml:space="preserve"> SEQ 表 \* ARABIC </w:instrText>
            </w:r>
            <w:r>
              <w:rPr>
                <w:rFonts w:ascii="Times New Roman" w:eastAsiaTheme="minorEastAsia"/>
              </w:rPr>
              <w:fldChar w:fldCharType="separate"/>
            </w:r>
            <w:r>
              <w:rPr>
                <w:rFonts w:ascii="Times New Roman" w:eastAsiaTheme="minorEastAsia"/>
              </w:rPr>
              <w:t>4</w:t>
            </w:r>
            <w:r>
              <w:rPr>
                <w:rFonts w:ascii="Times New Roman" w:eastAsiaTheme="minorEastAsia"/>
              </w:rPr>
              <w:fldChar w:fldCharType="end"/>
            </w:r>
            <w:bookmarkEnd w:id="2"/>
            <w:r>
              <w:rPr>
                <w:rFonts w:ascii="Times New Roman" w:eastAsiaTheme="minorEastAsia"/>
              </w:rPr>
              <w:t xml:space="preserve"> 广东梅州经济开发区重点管控单元准入清单（摘录与项目相关）</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974"/>
              <w:gridCol w:w="1155"/>
              <w:gridCol w:w="514"/>
              <w:gridCol w:w="431"/>
              <w:gridCol w:w="538"/>
              <w:gridCol w:w="806"/>
              <w:gridCol w:w="1368"/>
              <w:gridCol w:w="277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569" w:type="pct"/>
                  <w:vMerge w:val="restart"/>
                  <w:vAlign w:val="center"/>
                </w:tcPr>
                <w:p>
                  <w:pPr>
                    <w:pStyle w:val="48"/>
                    <w:rPr>
                      <w:rFonts w:ascii="Times New Roman" w:hAnsi="Times New Roman" w:eastAsiaTheme="minorEastAsia"/>
                    </w:rPr>
                  </w:pPr>
                  <w:r>
                    <w:rPr>
                      <w:rFonts w:ascii="Times New Roman" w:hAnsi="Times New Roman" w:eastAsiaTheme="minorEastAsia"/>
                    </w:rPr>
                    <w:t>环境管控单元编码</w:t>
                  </w:r>
                </w:p>
              </w:tc>
              <w:tc>
                <w:tcPr>
                  <w:tcW w:w="675" w:type="pct"/>
                  <w:vMerge w:val="restart"/>
                  <w:vAlign w:val="center"/>
                </w:tcPr>
                <w:p>
                  <w:pPr>
                    <w:pStyle w:val="48"/>
                    <w:rPr>
                      <w:rFonts w:ascii="Times New Roman" w:hAnsi="Times New Roman" w:eastAsiaTheme="minorEastAsia"/>
                    </w:rPr>
                  </w:pPr>
                  <w:r>
                    <w:rPr>
                      <w:rFonts w:ascii="Times New Roman" w:hAnsi="Times New Roman" w:eastAsiaTheme="minorEastAsia"/>
                    </w:rPr>
                    <w:t>环境管控单元名称</w:t>
                  </w:r>
                </w:p>
              </w:tc>
              <w:tc>
                <w:tcPr>
                  <w:tcW w:w="866" w:type="pct"/>
                  <w:gridSpan w:val="3"/>
                  <w:vAlign w:val="center"/>
                </w:tcPr>
                <w:p>
                  <w:pPr>
                    <w:pStyle w:val="48"/>
                    <w:rPr>
                      <w:rFonts w:ascii="Times New Roman" w:hAnsi="Times New Roman" w:eastAsiaTheme="minorEastAsia"/>
                    </w:rPr>
                  </w:pPr>
                  <w:r>
                    <w:rPr>
                      <w:rFonts w:ascii="Times New Roman" w:hAnsi="Times New Roman" w:eastAsiaTheme="minorEastAsia"/>
                    </w:rPr>
                    <w:t>行政区划</w:t>
                  </w:r>
                </w:p>
              </w:tc>
              <w:tc>
                <w:tcPr>
                  <w:tcW w:w="471" w:type="pct"/>
                  <w:vMerge w:val="restart"/>
                  <w:vAlign w:val="center"/>
                </w:tcPr>
                <w:p>
                  <w:pPr>
                    <w:pStyle w:val="48"/>
                    <w:rPr>
                      <w:rFonts w:ascii="Times New Roman" w:hAnsi="Times New Roman" w:eastAsiaTheme="minorEastAsia"/>
                    </w:rPr>
                  </w:pPr>
                  <w:r>
                    <w:rPr>
                      <w:rFonts w:ascii="Times New Roman" w:hAnsi="Times New Roman" w:eastAsiaTheme="minorEastAsia"/>
                    </w:rPr>
                    <w:t>管控单元分类</w:t>
                  </w:r>
                </w:p>
              </w:tc>
              <w:tc>
                <w:tcPr>
                  <w:tcW w:w="799" w:type="pct"/>
                  <w:vMerge w:val="restart"/>
                  <w:vAlign w:val="center"/>
                </w:tcPr>
                <w:p>
                  <w:pPr>
                    <w:pStyle w:val="48"/>
                    <w:rPr>
                      <w:rFonts w:ascii="Times New Roman" w:hAnsi="Times New Roman" w:eastAsiaTheme="minorEastAsia"/>
                    </w:rPr>
                  </w:pPr>
                  <w:r>
                    <w:rPr>
                      <w:rFonts w:ascii="Times New Roman" w:hAnsi="Times New Roman" w:eastAsiaTheme="minorEastAsia"/>
                    </w:rPr>
                    <w:t>要素细类</w:t>
                  </w:r>
                </w:p>
              </w:tc>
              <w:tc>
                <w:tcPr>
                  <w:tcW w:w="1621" w:type="pct"/>
                  <w:vMerge w:val="restart"/>
                  <w:vAlign w:val="center"/>
                </w:tcPr>
                <w:p>
                  <w:pPr>
                    <w:pStyle w:val="48"/>
                    <w:rPr>
                      <w:rFonts w:ascii="Times New Roman" w:hAnsi="Times New Roman" w:eastAsiaTheme="minorEastAsia"/>
                    </w:rPr>
                  </w:pPr>
                  <w:r>
                    <w:rPr>
                      <w:rFonts w:ascii="Times New Roman" w:hAnsi="Times New Roman" w:eastAsiaTheme="minorEastAsia"/>
                    </w:rPr>
                    <w:t>本项目相符性分析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569" w:type="pct"/>
                  <w:vMerge w:val="continue"/>
                  <w:vAlign w:val="center"/>
                </w:tcPr>
                <w:p>
                  <w:pPr>
                    <w:pStyle w:val="48"/>
                    <w:rPr>
                      <w:rFonts w:ascii="Times New Roman" w:hAnsi="Times New Roman" w:eastAsiaTheme="minorEastAsia"/>
                    </w:rPr>
                  </w:pPr>
                </w:p>
              </w:tc>
              <w:tc>
                <w:tcPr>
                  <w:tcW w:w="675" w:type="pct"/>
                  <w:vMerge w:val="continue"/>
                  <w:vAlign w:val="center"/>
                </w:tcPr>
                <w:p>
                  <w:pPr>
                    <w:pStyle w:val="48"/>
                    <w:rPr>
                      <w:rFonts w:ascii="Times New Roman" w:hAnsi="Times New Roman" w:eastAsiaTheme="minorEastAsia"/>
                    </w:rPr>
                  </w:pPr>
                </w:p>
              </w:tc>
              <w:tc>
                <w:tcPr>
                  <w:tcW w:w="300" w:type="pct"/>
                  <w:vAlign w:val="center"/>
                </w:tcPr>
                <w:p>
                  <w:pPr>
                    <w:pStyle w:val="48"/>
                    <w:rPr>
                      <w:rFonts w:ascii="Times New Roman" w:hAnsi="Times New Roman" w:eastAsiaTheme="minorEastAsia"/>
                    </w:rPr>
                  </w:pPr>
                  <w:r>
                    <w:rPr>
                      <w:rFonts w:ascii="Times New Roman" w:hAnsi="Times New Roman" w:eastAsiaTheme="minorEastAsia"/>
                    </w:rPr>
                    <w:t>省</w:t>
                  </w:r>
                </w:p>
              </w:tc>
              <w:tc>
                <w:tcPr>
                  <w:tcW w:w="252" w:type="pct"/>
                  <w:vAlign w:val="center"/>
                </w:tcPr>
                <w:p>
                  <w:pPr>
                    <w:pStyle w:val="48"/>
                    <w:rPr>
                      <w:rFonts w:ascii="Times New Roman" w:hAnsi="Times New Roman" w:eastAsiaTheme="minorEastAsia"/>
                    </w:rPr>
                  </w:pPr>
                  <w:r>
                    <w:rPr>
                      <w:rFonts w:ascii="Times New Roman" w:hAnsi="Times New Roman" w:eastAsiaTheme="minorEastAsia"/>
                    </w:rPr>
                    <w:t>市</w:t>
                  </w:r>
                </w:p>
              </w:tc>
              <w:tc>
                <w:tcPr>
                  <w:tcW w:w="314" w:type="pct"/>
                  <w:vAlign w:val="center"/>
                </w:tcPr>
                <w:p>
                  <w:pPr>
                    <w:pStyle w:val="48"/>
                    <w:rPr>
                      <w:rFonts w:ascii="Times New Roman" w:hAnsi="Times New Roman" w:eastAsiaTheme="minorEastAsia"/>
                    </w:rPr>
                  </w:pPr>
                  <w:r>
                    <w:rPr>
                      <w:rFonts w:ascii="Times New Roman" w:hAnsi="Times New Roman" w:eastAsiaTheme="minorEastAsia"/>
                    </w:rPr>
                    <w:t>区</w:t>
                  </w:r>
                </w:p>
              </w:tc>
              <w:tc>
                <w:tcPr>
                  <w:tcW w:w="471" w:type="pct"/>
                  <w:vMerge w:val="continue"/>
                  <w:vAlign w:val="center"/>
                </w:tcPr>
                <w:p>
                  <w:pPr>
                    <w:pStyle w:val="48"/>
                    <w:rPr>
                      <w:rFonts w:ascii="Times New Roman" w:hAnsi="Times New Roman" w:eastAsiaTheme="minorEastAsia"/>
                    </w:rPr>
                  </w:pPr>
                </w:p>
              </w:tc>
              <w:tc>
                <w:tcPr>
                  <w:tcW w:w="799" w:type="pct"/>
                  <w:vMerge w:val="continue"/>
                  <w:vAlign w:val="center"/>
                </w:tcPr>
                <w:p>
                  <w:pPr>
                    <w:pStyle w:val="48"/>
                    <w:rPr>
                      <w:rFonts w:ascii="Times New Roman" w:hAnsi="Times New Roman" w:eastAsiaTheme="minorEastAsia"/>
                    </w:rPr>
                  </w:pPr>
                </w:p>
              </w:tc>
              <w:tc>
                <w:tcPr>
                  <w:tcW w:w="1621" w:type="pct"/>
                  <w:vMerge w:val="continue"/>
                  <w:vAlign w:val="center"/>
                </w:tcPr>
                <w:p>
                  <w:pPr>
                    <w:pStyle w:val="48"/>
                    <w:rPr>
                      <w:rFonts w:ascii="Times New Roman" w:hAnsi="Times New Roman" w:eastAsiaTheme="minorEastAsi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569" w:type="pct"/>
                  <w:vAlign w:val="center"/>
                </w:tcPr>
                <w:p>
                  <w:pPr>
                    <w:pStyle w:val="48"/>
                    <w:rPr>
                      <w:rFonts w:ascii="Times New Roman" w:hAnsi="Times New Roman" w:eastAsiaTheme="minorEastAsia"/>
                    </w:rPr>
                  </w:pPr>
                  <w:r>
                    <w:rPr>
                      <w:rFonts w:ascii="Times New Roman" w:hAnsi="Times New Roman" w:eastAsiaTheme="minorEastAsia"/>
                    </w:rPr>
                    <w:t>ZH44140</w:t>
                  </w:r>
                </w:p>
                <w:p>
                  <w:pPr>
                    <w:pStyle w:val="48"/>
                    <w:rPr>
                      <w:rFonts w:ascii="Times New Roman" w:hAnsi="Times New Roman" w:eastAsiaTheme="minorEastAsia"/>
                    </w:rPr>
                  </w:pPr>
                  <w:r>
                    <w:rPr>
                      <w:rFonts w:ascii="Times New Roman" w:hAnsi="Times New Roman" w:eastAsiaTheme="minorEastAsia"/>
                    </w:rPr>
                    <w:t>220002</w:t>
                  </w:r>
                </w:p>
              </w:tc>
              <w:tc>
                <w:tcPr>
                  <w:tcW w:w="675" w:type="pct"/>
                  <w:vAlign w:val="center"/>
                </w:tcPr>
                <w:p>
                  <w:pPr>
                    <w:pStyle w:val="48"/>
                    <w:rPr>
                      <w:rFonts w:ascii="Times New Roman" w:hAnsi="Times New Roman" w:eastAsiaTheme="minorEastAsia"/>
                    </w:rPr>
                  </w:pPr>
                  <w:r>
                    <w:rPr>
                      <w:rFonts w:ascii="Times New Roman" w:hAnsi="Times New Roman" w:eastAsiaTheme="minorEastAsia"/>
                    </w:rPr>
                    <w:t>广东梅州经济开发区重点管控单元</w:t>
                  </w:r>
                </w:p>
              </w:tc>
              <w:tc>
                <w:tcPr>
                  <w:tcW w:w="300" w:type="pct"/>
                  <w:vAlign w:val="center"/>
                </w:tcPr>
                <w:p>
                  <w:pPr>
                    <w:pStyle w:val="48"/>
                    <w:rPr>
                      <w:rFonts w:ascii="Times New Roman" w:hAnsi="Times New Roman" w:eastAsiaTheme="minorEastAsia"/>
                    </w:rPr>
                  </w:pPr>
                  <w:r>
                    <w:rPr>
                      <w:rFonts w:ascii="Times New Roman" w:hAnsi="Times New Roman" w:eastAsiaTheme="minorEastAsia"/>
                    </w:rPr>
                    <w:t>广东省</w:t>
                  </w:r>
                </w:p>
              </w:tc>
              <w:tc>
                <w:tcPr>
                  <w:tcW w:w="252" w:type="pct"/>
                  <w:vAlign w:val="center"/>
                </w:tcPr>
                <w:p>
                  <w:pPr>
                    <w:pStyle w:val="48"/>
                    <w:rPr>
                      <w:rFonts w:ascii="Times New Roman" w:hAnsi="Times New Roman" w:eastAsiaTheme="minorEastAsia"/>
                    </w:rPr>
                  </w:pPr>
                  <w:r>
                    <w:rPr>
                      <w:rFonts w:ascii="Times New Roman" w:hAnsi="Times New Roman" w:eastAsiaTheme="minorEastAsia"/>
                    </w:rPr>
                    <w:t>梅州市</w:t>
                  </w:r>
                </w:p>
              </w:tc>
              <w:tc>
                <w:tcPr>
                  <w:tcW w:w="314" w:type="pct"/>
                  <w:vAlign w:val="center"/>
                </w:tcPr>
                <w:p>
                  <w:pPr>
                    <w:pStyle w:val="48"/>
                    <w:rPr>
                      <w:rFonts w:ascii="Times New Roman" w:hAnsi="Times New Roman" w:eastAsiaTheme="minorEastAsia"/>
                    </w:rPr>
                  </w:pPr>
                  <w:r>
                    <w:rPr>
                      <w:rFonts w:ascii="Times New Roman" w:hAnsi="Times New Roman" w:eastAsiaTheme="minorEastAsia"/>
                    </w:rPr>
                    <w:t>梅江区</w:t>
                  </w:r>
                </w:p>
              </w:tc>
              <w:tc>
                <w:tcPr>
                  <w:tcW w:w="471" w:type="pct"/>
                  <w:vAlign w:val="center"/>
                </w:tcPr>
                <w:p>
                  <w:pPr>
                    <w:pStyle w:val="48"/>
                    <w:rPr>
                      <w:rFonts w:ascii="Times New Roman" w:hAnsi="Times New Roman" w:eastAsiaTheme="minorEastAsia"/>
                    </w:rPr>
                  </w:pPr>
                  <w:r>
                    <w:rPr>
                      <w:rFonts w:ascii="Times New Roman" w:hAnsi="Times New Roman" w:eastAsiaTheme="minorEastAsia"/>
                    </w:rPr>
                    <w:t>园区型重点管控单元</w:t>
                  </w:r>
                </w:p>
              </w:tc>
              <w:tc>
                <w:tcPr>
                  <w:tcW w:w="799" w:type="pct"/>
                  <w:vAlign w:val="center"/>
                </w:tcPr>
                <w:p>
                  <w:pPr>
                    <w:pStyle w:val="48"/>
                    <w:rPr>
                      <w:rFonts w:ascii="Times New Roman" w:hAnsi="Times New Roman" w:eastAsiaTheme="minorEastAsia"/>
                    </w:rPr>
                  </w:pPr>
                  <w:r>
                    <w:rPr>
                      <w:rFonts w:ascii="Times New Roman" w:hAnsi="Times New Roman" w:eastAsiaTheme="minorEastAsia"/>
                    </w:rPr>
                    <w:t>大气环境高排放重点管控区</w:t>
                  </w:r>
                </w:p>
              </w:tc>
              <w:tc>
                <w:tcPr>
                  <w:tcW w:w="1621" w:type="pct"/>
                  <w:vMerge w:val="continue"/>
                  <w:vAlign w:val="center"/>
                </w:tcPr>
                <w:p>
                  <w:pPr>
                    <w:pStyle w:val="48"/>
                    <w:rPr>
                      <w:rFonts w:ascii="Times New Roman" w:hAnsi="Times New Roman" w:eastAsiaTheme="minorEastAsi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569" w:type="pct"/>
                  <w:vAlign w:val="center"/>
                </w:tcPr>
                <w:p>
                  <w:pPr>
                    <w:pStyle w:val="48"/>
                    <w:rPr>
                      <w:rFonts w:ascii="Times New Roman" w:hAnsi="Times New Roman" w:eastAsiaTheme="minorEastAsia"/>
                    </w:rPr>
                  </w:pPr>
                  <w:r>
                    <w:rPr>
                      <w:rFonts w:ascii="Times New Roman" w:hAnsi="Times New Roman" w:eastAsiaTheme="minorEastAsia"/>
                    </w:rPr>
                    <w:t>管控维度</w:t>
                  </w:r>
                </w:p>
              </w:tc>
              <w:tc>
                <w:tcPr>
                  <w:tcW w:w="2810" w:type="pct"/>
                  <w:gridSpan w:val="6"/>
                  <w:vAlign w:val="center"/>
                </w:tcPr>
                <w:p>
                  <w:pPr>
                    <w:pStyle w:val="48"/>
                    <w:rPr>
                      <w:rFonts w:ascii="Times New Roman" w:hAnsi="Times New Roman" w:eastAsiaTheme="minorEastAsia"/>
                    </w:rPr>
                  </w:pPr>
                  <w:r>
                    <w:rPr>
                      <w:rFonts w:ascii="Times New Roman" w:hAnsi="Times New Roman" w:eastAsiaTheme="minorEastAsia"/>
                    </w:rPr>
                    <w:t>管控要求</w:t>
                  </w:r>
                </w:p>
              </w:tc>
              <w:tc>
                <w:tcPr>
                  <w:tcW w:w="1621" w:type="pct"/>
                  <w:vMerge w:val="continue"/>
                  <w:vAlign w:val="center"/>
                </w:tcPr>
                <w:p>
                  <w:pPr>
                    <w:pStyle w:val="48"/>
                    <w:rPr>
                      <w:rFonts w:ascii="Times New Roman" w:hAnsi="Times New Roman" w:eastAsiaTheme="minorEastAsi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29" w:hRule="atLeast"/>
                <w:jc w:val="center"/>
              </w:trPr>
              <w:tc>
                <w:tcPr>
                  <w:tcW w:w="569" w:type="pct"/>
                  <w:vAlign w:val="center"/>
                </w:tcPr>
                <w:p>
                  <w:pPr>
                    <w:pStyle w:val="48"/>
                    <w:rPr>
                      <w:rFonts w:ascii="Times New Roman" w:hAnsi="Times New Roman" w:eastAsiaTheme="minorEastAsia"/>
                    </w:rPr>
                  </w:pPr>
                  <w:r>
                    <w:rPr>
                      <w:rFonts w:ascii="Times New Roman" w:hAnsi="Times New Roman" w:eastAsiaTheme="minorEastAsia"/>
                    </w:rPr>
                    <w:t>区域布局管控</w:t>
                  </w:r>
                </w:p>
              </w:tc>
              <w:tc>
                <w:tcPr>
                  <w:tcW w:w="2810" w:type="pct"/>
                  <w:gridSpan w:val="6"/>
                  <w:vAlign w:val="center"/>
                </w:tcPr>
                <w:p>
                  <w:pPr>
                    <w:pStyle w:val="48"/>
                    <w:jc w:val="left"/>
                    <w:rPr>
                      <w:rFonts w:ascii="Times New Roman" w:hAnsi="Times New Roman" w:eastAsiaTheme="minorEastAsia"/>
                    </w:rPr>
                  </w:pPr>
                  <w:r>
                    <w:rPr>
                      <w:rFonts w:ascii="Times New Roman" w:hAnsi="Times New Roman" w:eastAsiaTheme="minorEastAsia"/>
                    </w:rPr>
                    <w:t>1-1.【产业/鼓励引导类】开发区主要引进电子元器件及设备、电子专用材料、高端智能设备、生物医药及工业互联网等产业……。</w:t>
                  </w:r>
                </w:p>
                <w:p>
                  <w:pPr>
                    <w:pStyle w:val="48"/>
                    <w:jc w:val="left"/>
                    <w:rPr>
                      <w:rFonts w:ascii="Times New Roman" w:hAnsi="Times New Roman" w:eastAsiaTheme="minorEastAsia"/>
                    </w:rPr>
                  </w:pPr>
                  <w:r>
                    <w:rPr>
                      <w:rFonts w:ascii="Times New Roman" w:hAnsi="Times New Roman" w:eastAsiaTheme="minorEastAsia"/>
                    </w:rPr>
                    <w:t>1-2.【产业/禁止类】严禁引入制革、印染、化工、造纸等高耗能、高污染以及水或大气污染物排放量大的项目。</w:t>
                  </w:r>
                </w:p>
                <w:p>
                  <w:pPr>
                    <w:pStyle w:val="48"/>
                    <w:jc w:val="left"/>
                    <w:rPr>
                      <w:rFonts w:ascii="Times New Roman" w:hAnsi="Times New Roman" w:eastAsiaTheme="minorEastAsia"/>
                    </w:rPr>
                  </w:pPr>
                  <w:r>
                    <w:rPr>
                      <w:rFonts w:ascii="Times New Roman" w:hAnsi="Times New Roman" w:eastAsiaTheme="minorEastAsia"/>
                    </w:rPr>
                    <w:t>1-3.【产业/综合类】开发区周边存在景区、居住区等敏感点，应对邻近景区和居住区的工业用地进行合理布局，且应在企业周边加强绿化，确保企业生产过程中的噪声排放状况达到《工业企业厂界环境噪声排放标准》(GB12348-2008）相应的要求。</w:t>
                  </w:r>
                </w:p>
                <w:p>
                  <w:pPr>
                    <w:pStyle w:val="48"/>
                    <w:jc w:val="left"/>
                    <w:rPr>
                      <w:rFonts w:ascii="Times New Roman" w:hAnsi="Times New Roman" w:eastAsiaTheme="minorEastAsia"/>
                    </w:rPr>
                  </w:pPr>
                  <w:r>
                    <w:rPr>
                      <w:rFonts w:ascii="Times New Roman" w:hAnsi="Times New Roman" w:eastAsiaTheme="minorEastAsia"/>
                    </w:rPr>
                    <w:t>1-4.【产业7综合类】严格控制高污染项目的建设，鼓励和支持无污染或者轻污染产业的发展。</w:t>
                  </w:r>
                </w:p>
              </w:tc>
              <w:tc>
                <w:tcPr>
                  <w:tcW w:w="1621" w:type="pct"/>
                  <w:vAlign w:val="center"/>
                </w:tcPr>
                <w:p>
                  <w:pPr>
                    <w:pStyle w:val="48"/>
                    <w:jc w:val="left"/>
                    <w:rPr>
                      <w:rFonts w:ascii="Times New Roman" w:hAnsi="Times New Roman" w:eastAsiaTheme="minorEastAsia"/>
                    </w:rPr>
                  </w:pPr>
                  <w:r>
                    <w:rPr>
                      <w:rFonts w:ascii="Times New Roman" w:hAnsi="Times New Roman" w:eastAsiaTheme="minorEastAsia"/>
                    </w:rPr>
                    <w:t>本项目为开发区配套污水处理设施建设项目，不属于管控要求中的相关行业。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569" w:type="pct"/>
                  <w:vAlign w:val="center"/>
                </w:tcPr>
                <w:p>
                  <w:pPr>
                    <w:pStyle w:val="48"/>
                    <w:rPr>
                      <w:rFonts w:ascii="Times New Roman" w:hAnsi="Times New Roman" w:eastAsiaTheme="minorEastAsia"/>
                    </w:rPr>
                  </w:pPr>
                  <w:r>
                    <w:rPr>
                      <w:rFonts w:ascii="Times New Roman" w:hAnsi="Times New Roman" w:eastAsiaTheme="minorEastAsia"/>
                    </w:rPr>
                    <w:t>能源资源利用</w:t>
                  </w:r>
                </w:p>
              </w:tc>
              <w:tc>
                <w:tcPr>
                  <w:tcW w:w="2810" w:type="pct"/>
                  <w:gridSpan w:val="6"/>
                  <w:vAlign w:val="center"/>
                </w:tcPr>
                <w:p>
                  <w:pPr>
                    <w:pStyle w:val="48"/>
                    <w:jc w:val="left"/>
                    <w:rPr>
                      <w:rFonts w:ascii="Times New Roman" w:hAnsi="Times New Roman" w:eastAsiaTheme="minorEastAsia"/>
                    </w:rPr>
                  </w:pPr>
                  <w:r>
                    <w:rPr>
                      <w:rFonts w:ascii="Times New Roman" w:hAnsi="Times New Roman" w:eastAsiaTheme="minorEastAsia"/>
                    </w:rPr>
                    <w:t>2-1.【其他/综合类】……。</w:t>
                  </w:r>
                </w:p>
                <w:p>
                  <w:pPr>
                    <w:pStyle w:val="48"/>
                    <w:jc w:val="left"/>
                    <w:rPr>
                      <w:rFonts w:ascii="Times New Roman" w:hAnsi="Times New Roman" w:eastAsiaTheme="minorEastAsia"/>
                    </w:rPr>
                  </w:pPr>
                  <w:r>
                    <w:rPr>
                      <w:rFonts w:ascii="Times New Roman" w:hAnsi="Times New Roman" w:eastAsiaTheme="minorEastAsia"/>
                    </w:rPr>
                    <w:t>2-2能源/综合类】……。</w:t>
                  </w:r>
                  <w:r>
                    <w:rPr>
                      <w:rFonts w:ascii="Times New Roman" w:hAnsi="Times New Roman" w:eastAsiaTheme="minorEastAsia"/>
                    </w:rPr>
                    <w:br w:type="textWrapping"/>
                  </w:r>
                  <w:r>
                    <w:rPr>
                      <w:rFonts w:ascii="Times New Roman" w:hAnsi="Times New Roman" w:eastAsiaTheme="minorEastAsia"/>
                    </w:rPr>
                    <w:t>2-3.[水资源/综合类】推动工业废水资源化利用，加快中水回用及再生水循环利用设施建设。</w:t>
                  </w:r>
                </w:p>
              </w:tc>
              <w:tc>
                <w:tcPr>
                  <w:tcW w:w="1621" w:type="pct"/>
                  <w:vAlign w:val="center"/>
                </w:tcPr>
                <w:p>
                  <w:pPr>
                    <w:pStyle w:val="48"/>
                    <w:jc w:val="left"/>
                    <w:rPr>
                      <w:rFonts w:ascii="Times New Roman" w:hAnsi="Times New Roman" w:eastAsiaTheme="minorEastAsia"/>
                    </w:rPr>
                  </w:pPr>
                  <w:r>
                    <w:rPr>
                      <w:rFonts w:ascii="Times New Roman" w:hAnsi="Times New Roman" w:eastAsiaTheme="minorEastAsia"/>
                    </w:rPr>
                    <w:t>（3）现有华禹污水处理厂已建有5000m³/d的中水回用系统。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569" w:type="pct"/>
                  <w:vAlign w:val="center"/>
                </w:tcPr>
                <w:p>
                  <w:pPr>
                    <w:pStyle w:val="48"/>
                    <w:rPr>
                      <w:rFonts w:ascii="Times New Roman" w:hAnsi="Times New Roman" w:eastAsiaTheme="minorEastAsia"/>
                    </w:rPr>
                  </w:pPr>
                  <w:r>
                    <w:rPr>
                      <w:rFonts w:ascii="Times New Roman" w:hAnsi="Times New Roman" w:eastAsiaTheme="minorEastAsia"/>
                    </w:rPr>
                    <w:t>污染物排放管控</w:t>
                  </w:r>
                </w:p>
              </w:tc>
              <w:tc>
                <w:tcPr>
                  <w:tcW w:w="2810" w:type="pct"/>
                  <w:gridSpan w:val="6"/>
                  <w:vAlign w:val="center"/>
                </w:tcPr>
                <w:p>
                  <w:pPr>
                    <w:pStyle w:val="48"/>
                    <w:jc w:val="left"/>
                    <w:rPr>
                      <w:rFonts w:ascii="Times New Roman" w:hAnsi="Times New Roman" w:eastAsiaTheme="minorEastAsia"/>
                    </w:rPr>
                  </w:pPr>
                  <w:r>
                    <w:rPr>
                      <w:rFonts w:ascii="Times New Roman" w:hAnsi="Times New Roman" w:eastAsiaTheme="minorEastAsia"/>
                    </w:rPr>
                    <w:t>3-1.【大气/综合类】……。</w:t>
                  </w:r>
                </w:p>
                <w:p>
                  <w:pPr>
                    <w:pStyle w:val="48"/>
                    <w:jc w:val="left"/>
                    <w:rPr>
                      <w:rFonts w:ascii="Times New Roman" w:hAnsi="Times New Roman" w:eastAsiaTheme="minorEastAsia"/>
                    </w:rPr>
                  </w:pPr>
                  <w:r>
                    <w:rPr>
                      <w:rFonts w:ascii="Times New Roman" w:hAnsi="Times New Roman" w:eastAsiaTheme="minorEastAsia"/>
                    </w:rPr>
                    <w:t>3-2.【大气/综合类】……。</w:t>
                  </w:r>
                  <w:r>
                    <w:rPr>
                      <w:rFonts w:ascii="Times New Roman" w:hAnsi="Times New Roman" w:eastAsiaTheme="minorEastAsia"/>
                    </w:rPr>
                    <w:br w:type="textWrapping"/>
                  </w:r>
                  <w:r>
                    <w:rPr>
                      <w:rFonts w:ascii="Times New Roman" w:hAnsi="Times New Roman" w:eastAsiaTheme="minorEastAsia"/>
                    </w:rPr>
                    <w:t>3-3.【(大气/综合类】……。</w:t>
                  </w:r>
                </w:p>
                <w:p>
                  <w:pPr>
                    <w:pStyle w:val="48"/>
                    <w:jc w:val="left"/>
                    <w:rPr>
                      <w:rFonts w:ascii="Times New Roman" w:hAnsi="Times New Roman" w:eastAsiaTheme="minorEastAsia"/>
                    </w:rPr>
                  </w:pPr>
                  <w:r>
                    <w:rPr>
                      <w:rFonts w:ascii="Times New Roman" w:hAnsi="Times New Roman" w:eastAsiaTheme="minorEastAsia"/>
                    </w:rPr>
                    <w:t>3-4.【水/综合类】开发区工业污水处理厂应尽快实施扩容及提标改造，确保工业污水处理厂外排尾水COD排放浓度执行25mg/L，总氮排放浓度执行15mg/L，其他污染因子执行《电镀水污染物排放标准》(DB44/1597—2015)中表3特别排放限值及《地表水环境质量标准》( GB3838-2002)Ⅳ类标准的较严者。</w:t>
                  </w:r>
                  <w:r>
                    <w:rPr>
                      <w:rFonts w:ascii="Times New Roman" w:hAnsi="Times New Roman" w:eastAsiaTheme="minorEastAsia"/>
                    </w:rPr>
                    <w:br w:type="textWrapping"/>
                  </w:r>
                  <w:r>
                    <w:rPr>
                      <w:rFonts w:ascii="Times New Roman" w:hAnsi="Times New Roman" w:eastAsiaTheme="minorEastAsia"/>
                    </w:rPr>
                    <w:t>3-5.【水/综合类】完善开发区污水收集管网建设，企业生产废水经预处理达到开发区工业污水处理厂的接管标准后再进入污水处理厂作进一步处理；企业生活污水通过污水收集专管统一收集至生活污水中转站暂存，之后再排入粤海第二污水处理厂作进一步处理。</w:t>
                  </w:r>
                </w:p>
                <w:p>
                  <w:pPr>
                    <w:pStyle w:val="48"/>
                    <w:jc w:val="left"/>
                    <w:rPr>
                      <w:rFonts w:ascii="Times New Roman" w:hAnsi="Times New Roman" w:eastAsiaTheme="minorEastAsia"/>
                    </w:rPr>
                  </w:pPr>
                  <w:r>
                    <w:rPr>
                      <w:rFonts w:ascii="Times New Roman" w:hAnsi="Times New Roman" w:eastAsiaTheme="minorEastAsia"/>
                    </w:rPr>
                    <w:t>3-6.【国废/综合类】产生、收集、贮存、运输、利用、处置固体体废物的单位和其他生产经营者，应当采取防扬散、防流失、防渗漏或者其他防正污染环境的措施，不得擅自倾倒、堆放、丢弃、遗撤固体废物。</w:t>
                  </w:r>
                  <w:r>
                    <w:rPr>
                      <w:rFonts w:ascii="Times New Roman" w:hAnsi="Times New Roman" w:eastAsiaTheme="minorEastAsia"/>
                    </w:rPr>
                    <w:br w:type="textWrapping"/>
                  </w:r>
                  <w:r>
                    <w:rPr>
                      <w:rFonts w:ascii="Times New Roman" w:hAnsi="Times New Roman" w:eastAsiaTheme="minorEastAsia"/>
                    </w:rPr>
                    <w:t>3-7.【土壤/综合类】园区内的土壤环境重点监管工业企业应按照《工矿用地土壤环境管理办法(试行）》要求，在有土壤凤险的位置依法依规设置有关防腐蚀、防泄漏设施和泄漏监测装置，防止有毒有害物质污染土壤和地下水。定期对重点区域、重点设施开展隐患排查，按照相关技术规范要求开展监测。</w:t>
                  </w:r>
                  <w:r>
                    <w:rPr>
                      <w:rFonts w:ascii="Times New Roman" w:hAnsi="Times New Roman" w:eastAsiaTheme="minorEastAsia"/>
                    </w:rPr>
                    <w:br w:type="textWrapping"/>
                  </w:r>
                  <w:r>
                    <w:rPr>
                      <w:rFonts w:ascii="Times New Roman" w:hAnsi="Times New Roman" w:eastAsiaTheme="minorEastAsia"/>
                    </w:rPr>
                    <w:t>3-8.【其他/综合奕】园区各项污染物排放总量不得突破规划环评或生态环境部门核定的污染物排放总量管控要求。</w:t>
                  </w:r>
                </w:p>
              </w:tc>
              <w:tc>
                <w:tcPr>
                  <w:tcW w:w="1621" w:type="pct"/>
                </w:tcPr>
                <w:p>
                  <w:pPr>
                    <w:pStyle w:val="48"/>
                    <w:jc w:val="left"/>
                    <w:rPr>
                      <w:rFonts w:ascii="Times New Roman" w:hAnsi="Times New Roman" w:eastAsiaTheme="minorEastAsia"/>
                    </w:rPr>
                  </w:pPr>
                  <w:r>
                    <w:rPr>
                      <w:rFonts w:ascii="Times New Roman" w:hAnsi="Times New Roman" w:eastAsiaTheme="minorEastAsia"/>
                    </w:rPr>
                    <w:t>（1）项目废气主要是处理系产出的氨气、硫化氢等恶臭气体，经加盖收集处理后排放。</w:t>
                  </w:r>
                </w:p>
                <w:p>
                  <w:pPr>
                    <w:pStyle w:val="48"/>
                    <w:jc w:val="left"/>
                    <w:rPr>
                      <w:rFonts w:ascii="Times New Roman" w:hAnsi="Times New Roman" w:eastAsiaTheme="minorEastAsia"/>
                    </w:rPr>
                  </w:pPr>
                  <w:r>
                    <w:rPr>
                      <w:rFonts w:ascii="Times New Roman" w:hAnsi="Times New Roman" w:eastAsiaTheme="minorEastAsia"/>
                    </w:rPr>
                    <w:t>（2）项目建设项目内容与3-4.【水/综合类】、3-5.【水/综合类】中要求相一致。</w:t>
                  </w:r>
                </w:p>
                <w:p>
                  <w:pPr>
                    <w:pStyle w:val="48"/>
                    <w:jc w:val="left"/>
                    <w:rPr>
                      <w:rFonts w:ascii="Times New Roman" w:hAnsi="Times New Roman" w:eastAsiaTheme="minorEastAsia"/>
                    </w:rPr>
                  </w:pPr>
                  <w:r>
                    <w:rPr>
                      <w:rFonts w:ascii="Times New Roman" w:hAnsi="Times New Roman" w:eastAsiaTheme="minorEastAsia"/>
                    </w:rPr>
                    <w:t>（3）项目产生的危险废物暂存于危废车间，定期委托有相应资质单位处理处置，危废车间根据《危险废物贮存污染控制标准》设计，固体废物（含危险废物）贮存、转移过程中应配套防扬散、防流失、防渗漏及其它防止污染环境的措施。不擅自倾倒、堆放、丢弃、遗撤固体废物</w:t>
                  </w:r>
                </w:p>
                <w:p>
                  <w:pPr>
                    <w:pStyle w:val="48"/>
                    <w:jc w:val="left"/>
                    <w:rPr>
                      <w:rFonts w:ascii="Times New Roman" w:hAnsi="Times New Roman" w:eastAsiaTheme="minorEastAsia"/>
                    </w:rPr>
                  </w:pPr>
                  <w:r>
                    <w:rPr>
                      <w:rFonts w:ascii="Times New Roman" w:hAnsi="Times New Roman" w:eastAsiaTheme="minorEastAsia"/>
                    </w:rPr>
                    <w:t>（4）依法依规设置有关防腐蚀、防泄漏设施和泄漏监测装置，防止有毒有害物质污染土壤和地下水，并进行跟踪监测要求。</w:t>
                  </w:r>
                </w:p>
                <w:p>
                  <w:pPr>
                    <w:pStyle w:val="48"/>
                    <w:jc w:val="left"/>
                    <w:rPr>
                      <w:rFonts w:ascii="Times New Roman" w:hAnsi="Times New Roman" w:eastAsiaTheme="minorEastAsia"/>
                    </w:rPr>
                  </w:pPr>
                  <w:r>
                    <w:rPr>
                      <w:rFonts w:ascii="Times New Roman" w:hAnsi="Times New Roman" w:eastAsiaTheme="minorEastAsia"/>
                    </w:rPr>
                    <w:t>（5）本次项目外排生产废水排放量控制在13836 m</w:t>
                  </w:r>
                  <w:r>
                    <w:rPr>
                      <w:rFonts w:ascii="Times New Roman" w:hAnsi="Times New Roman" w:eastAsiaTheme="minorEastAsia"/>
                      <w:vertAlign w:val="superscript"/>
                    </w:rPr>
                    <w:t>3</w:t>
                  </w:r>
                  <w:r>
                    <w:rPr>
                      <w:rFonts w:ascii="Times New Roman" w:hAnsi="Times New Roman" w:eastAsiaTheme="minorEastAsia"/>
                    </w:rPr>
                    <w:t>/d以内，且COD、氨氮、悬浮物水污染物排放量相比原开发区环评核算排放量、开发区现状水污染物排放量均有所减少。对比开发区2020年实际排放量，除了废水排放量有所增加外，主要水污染物排放量均有明显削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569" w:type="pct"/>
                  <w:vAlign w:val="center"/>
                </w:tcPr>
                <w:p>
                  <w:pPr>
                    <w:pStyle w:val="48"/>
                    <w:rPr>
                      <w:rFonts w:ascii="Times New Roman" w:hAnsi="Times New Roman" w:eastAsiaTheme="minorEastAsia"/>
                    </w:rPr>
                  </w:pPr>
                  <w:r>
                    <w:rPr>
                      <w:rFonts w:ascii="Times New Roman" w:hAnsi="Times New Roman" w:eastAsiaTheme="minorEastAsia"/>
                    </w:rPr>
                    <w:t>环境风险防控</w:t>
                  </w:r>
                </w:p>
              </w:tc>
              <w:tc>
                <w:tcPr>
                  <w:tcW w:w="2810" w:type="pct"/>
                  <w:gridSpan w:val="6"/>
                  <w:vAlign w:val="center"/>
                </w:tcPr>
                <w:p>
                  <w:pPr>
                    <w:pStyle w:val="48"/>
                    <w:jc w:val="left"/>
                    <w:rPr>
                      <w:rFonts w:ascii="Times New Roman" w:hAnsi="Times New Roman" w:eastAsiaTheme="minorEastAsia"/>
                    </w:rPr>
                  </w:pPr>
                  <w:r>
                    <w:rPr>
                      <w:rFonts w:ascii="Times New Roman" w:hAnsi="Times New Roman" w:eastAsiaTheme="minorEastAsia"/>
                    </w:rPr>
                    <w:t>4-1.【风险/综合类】开发区管理机构应定期开展环境风险评估，编制完善综合环境应急预案并备案，整合应急资源，储备环境应急物资及装备，定期组织开展应急演练，全面提升园区突发环境事件应急处理能力。</w:t>
                  </w:r>
                </w:p>
              </w:tc>
              <w:tc>
                <w:tcPr>
                  <w:tcW w:w="1621" w:type="pct"/>
                </w:tcPr>
                <w:p>
                  <w:pPr>
                    <w:pStyle w:val="48"/>
                    <w:jc w:val="left"/>
                    <w:rPr>
                      <w:rFonts w:ascii="Times New Roman" w:hAnsi="Times New Roman" w:eastAsiaTheme="minorEastAsia"/>
                    </w:rPr>
                  </w:pPr>
                  <w:r>
                    <w:rPr>
                      <w:rFonts w:ascii="Times New Roman" w:hAnsi="Times New Roman" w:eastAsiaTheme="minorEastAsia"/>
                    </w:rPr>
                    <w:t>项目将设有事故应急池等风险防范措施，并按要求编制环境风险应急预案，定期组织开展应急演练。</w:t>
                  </w:r>
                </w:p>
              </w:tc>
            </w:tr>
          </w:tbl>
          <w:p>
            <w:pPr>
              <w:autoSpaceDE w:val="0"/>
              <w:autoSpaceDN w:val="0"/>
              <w:adjustRightInd w:val="0"/>
              <w:snapToGrid w:val="0"/>
              <w:rPr>
                <w:rFonts w:ascii="Times New Roman" w:hAnsi="Times New Roman" w:eastAsiaTheme="minorEastAsia"/>
                <w:kern w:val="0"/>
                <w:sz w:val="24"/>
              </w:rPr>
            </w:pPr>
          </w:p>
          <w:p>
            <w:pPr>
              <w:autoSpaceDE w:val="0"/>
              <w:autoSpaceDN w:val="0"/>
              <w:adjustRightInd w:val="0"/>
              <w:snapToGrid w:val="0"/>
              <w:spacing w:line="360" w:lineRule="auto"/>
              <w:rPr>
                <w:rFonts w:ascii="Times New Roman" w:hAnsi="Times New Roman" w:eastAsiaTheme="minorEastAsia"/>
                <w:kern w:val="0"/>
                <w:sz w:val="24"/>
              </w:rPr>
            </w:pPr>
            <w:r>
              <w:rPr>
                <w:rFonts w:ascii="Times New Roman" w:hAnsi="Times New Roman" w:eastAsiaTheme="minorEastAsia"/>
                <w:kern w:val="0"/>
                <w:sz w:val="24"/>
              </w:rPr>
              <w:t>2、相关生态环境保护法律法规政策、规划相符性</w:t>
            </w:r>
          </w:p>
          <w:p>
            <w:pPr>
              <w:autoSpaceDE w:val="0"/>
              <w:autoSpaceDN w:val="0"/>
              <w:adjustRightInd w:val="0"/>
              <w:snapToGrid w:val="0"/>
              <w:spacing w:line="360" w:lineRule="auto"/>
              <w:ind w:firstLine="482" w:firstLineChars="200"/>
              <w:rPr>
                <w:rFonts w:ascii="Times New Roman" w:hAnsi="Times New Roman" w:eastAsiaTheme="minorEastAsia"/>
                <w:b/>
                <w:sz w:val="24"/>
              </w:rPr>
            </w:pPr>
            <w:r>
              <w:rPr>
                <w:rFonts w:ascii="Times New Roman" w:hAnsi="Times New Roman" w:eastAsiaTheme="minorEastAsia"/>
                <w:b/>
                <w:sz w:val="24"/>
              </w:rPr>
              <w:t>（</w:t>
            </w:r>
            <w:r>
              <w:rPr>
                <w:rFonts w:hint="eastAsia" w:ascii="Times New Roman" w:hAnsi="Times New Roman" w:eastAsiaTheme="minorEastAsia"/>
                <w:b/>
                <w:sz w:val="24"/>
              </w:rPr>
              <w:t>1</w:t>
            </w:r>
            <w:r>
              <w:rPr>
                <w:rFonts w:ascii="Times New Roman" w:hAnsi="Times New Roman" w:eastAsiaTheme="minorEastAsia"/>
                <w:b/>
                <w:sz w:val="24"/>
              </w:rPr>
              <w:t>）与《广东省水污染防治行动计划实施方案》相符性分析</w:t>
            </w:r>
          </w:p>
          <w:p>
            <w:pPr>
              <w:autoSpaceDE w:val="0"/>
              <w:autoSpaceDN w:val="0"/>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1）本项目根据开发区规划修编针对现状废水收集、处理基础设施短板，对华禹污水处理厂</w:t>
            </w:r>
            <w:r>
              <w:rPr>
                <w:rFonts w:hint="eastAsia" w:ascii="Times New Roman" w:hAnsi="Times New Roman" w:eastAsiaTheme="minorEastAsia"/>
                <w:sz w:val="24"/>
              </w:rPr>
              <w:t>进行</w:t>
            </w:r>
            <w:r>
              <w:rPr>
                <w:rFonts w:ascii="Times New Roman" w:hAnsi="Times New Roman" w:eastAsiaTheme="minorEastAsia"/>
                <w:sz w:val="24"/>
              </w:rPr>
              <w:t>扩容、提标改造建设，并设置非线路板废水处理设施，对非线路板企业废水进行单独收集处理，同时完善开发区工业废水和生活污水管网，建设接入粤海第二污水处理厂的生活污水中转站。总体上，</w:t>
            </w:r>
            <w:r>
              <w:rPr>
                <w:rFonts w:hint="eastAsia" w:ascii="Times New Roman" w:hAnsi="Times New Roman" w:eastAsiaTheme="minorEastAsia"/>
                <w:sz w:val="24"/>
              </w:rPr>
              <w:t>项目</w:t>
            </w:r>
            <w:r>
              <w:rPr>
                <w:rFonts w:ascii="Times New Roman" w:hAnsi="Times New Roman" w:eastAsiaTheme="minorEastAsia"/>
                <w:sz w:val="24"/>
              </w:rPr>
              <w:t>将按照“清污分流、雨污分流、分质处理、循环用水”的原则，进一步优化开发区生产废水收集处理。本项目的建设，符合实施方案中“强化工业集聚区水污染治理”的有关要求；</w:t>
            </w:r>
          </w:p>
          <w:p>
            <w:pPr>
              <w:autoSpaceDE w:val="0"/>
              <w:autoSpaceDN w:val="0"/>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2）针对现状部分生活污水未经收集处理，直排地表水的问题，</w:t>
            </w:r>
            <w:r>
              <w:rPr>
                <w:rFonts w:hint="eastAsia" w:ascii="Times New Roman" w:hAnsi="Times New Roman" w:eastAsiaTheme="minorEastAsia"/>
                <w:sz w:val="24"/>
              </w:rPr>
              <w:t>本项目</w:t>
            </w:r>
            <w:r>
              <w:rPr>
                <w:rFonts w:ascii="Times New Roman" w:hAnsi="Times New Roman" w:eastAsiaTheme="minorEastAsia"/>
                <w:sz w:val="24"/>
              </w:rPr>
              <w:t>建设了生活污水中转站</w:t>
            </w:r>
            <w:r>
              <w:rPr>
                <w:rFonts w:hint="eastAsia" w:ascii="Times New Roman" w:hAnsi="Times New Roman" w:eastAsiaTheme="minorEastAsia"/>
                <w:sz w:val="24"/>
              </w:rPr>
              <w:t>工程</w:t>
            </w:r>
            <w:r>
              <w:rPr>
                <w:rFonts w:ascii="Times New Roman" w:hAnsi="Times New Roman" w:eastAsiaTheme="minorEastAsia"/>
                <w:sz w:val="24"/>
              </w:rPr>
              <w:t>，规划了生活污水收集管网工程建设项目，确保开发区内生活污水纳入梅州粤海第二污水处理厂处理。粤海第二污水处理厂尾水排放执行一级A标准及广东省地方标准《水污染物排放限值》（DB44/26-2001）的较严值，后续将落实《韩江流域水质保护规划（2017~2025年）》（粤府函[2017]216号）要求，到2025年，进一步提升废水排放标准达到地表水IV类标准要求。总体上，</w:t>
            </w:r>
            <w:r>
              <w:rPr>
                <w:rFonts w:hint="eastAsia" w:ascii="Times New Roman" w:hAnsi="Times New Roman" w:eastAsiaTheme="minorEastAsia"/>
                <w:sz w:val="24"/>
              </w:rPr>
              <w:t>项目</w:t>
            </w:r>
            <w:r>
              <w:rPr>
                <w:rFonts w:ascii="Times New Roman" w:hAnsi="Times New Roman" w:eastAsiaTheme="minorEastAsia"/>
                <w:sz w:val="24"/>
              </w:rPr>
              <w:t>的项目，将开发区内生活污水，包括开发区内居民生活污水规划收集</w:t>
            </w:r>
            <w:r>
              <w:rPr>
                <w:rFonts w:hint="eastAsia" w:ascii="Times New Roman" w:hAnsi="Times New Roman" w:eastAsiaTheme="minorEastAsia"/>
                <w:sz w:val="24"/>
              </w:rPr>
              <w:t>及</w:t>
            </w:r>
            <w:r>
              <w:rPr>
                <w:rFonts w:ascii="Times New Roman" w:hAnsi="Times New Roman" w:eastAsiaTheme="minorEastAsia"/>
                <w:sz w:val="24"/>
              </w:rPr>
              <w:t>处理方案符合实施方案中“加快城镇污水处理设施建设与改造”的有关要求。</w:t>
            </w:r>
          </w:p>
          <w:p>
            <w:pPr>
              <w:autoSpaceDE w:val="0"/>
              <w:autoSpaceDN w:val="0"/>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3）开发区内现有两处集中式污水处理厂，即华禹污水处理厂及粤海第二污水厂的现状尾水排放口均设置在梅江边上，梅江在开发区河段属于地表水Ⅲ类水体</w:t>
            </w:r>
            <w:r>
              <w:rPr>
                <w:rFonts w:hint="eastAsia" w:ascii="Times New Roman" w:hAnsi="Times New Roman" w:eastAsiaTheme="minorEastAsia"/>
                <w:sz w:val="24"/>
              </w:rPr>
              <w:t xml:space="preserve">。 </w:t>
            </w:r>
          </w:p>
          <w:p>
            <w:pPr>
              <w:autoSpaceDE w:val="0"/>
              <w:autoSpaceDN w:val="0"/>
              <w:adjustRightInd w:val="0"/>
              <w:snapToGrid w:val="0"/>
              <w:spacing w:line="360" w:lineRule="auto"/>
              <w:ind w:firstLine="480" w:firstLineChars="200"/>
              <w:rPr>
                <w:rFonts w:ascii="Times New Roman" w:hAnsi="Times New Roman" w:eastAsiaTheme="minorEastAsia"/>
                <w:sz w:val="24"/>
              </w:rPr>
            </w:pPr>
            <w:r>
              <w:rPr>
                <w:rFonts w:hint="eastAsia" w:ascii="Times New Roman" w:hAnsi="Times New Roman" w:eastAsiaTheme="minorEastAsia"/>
                <w:sz w:val="24"/>
              </w:rPr>
              <w:t>梅江干流为供水通道，供水通道严禁新建排污口。本项目为开发区配套集中式污水处理厂改造工程，根据广东梅州经济开发区规划修编环境影响报告书》（粤环审〔2021〕233号），拟结合现有华禹污水处理厂情况，拟对污水厂进行扩容及提标改造，并将开发区废水处理设施分为华禹污水处理厂线路板废水处理设施和华禹污水处理厂非线路板废水处理设施，并分别在尾水设置在线监控系统。线路板废水处理设施在现有华禹污水厂处理规模上进行扩容的同时，对整体废水的尾水进行提标改造；非线路废水处理设施属于从现有华禹污水厂独立出来的污水处理设施，其尾水按现有污水厂提标后的标准进行排放。由于华禹污水处理厂目前厂区内用地有限，因此在华禹污水厂的西南侧地块（现有排放口上游约400米处）建设线路板废水处理设施扩容及提标改造工程，在华禹污水厂的东北侧地块建设非线路板废水处理设施（现有排放口下游约100米处）。同时，现有华禹污水厂排放口不再使用，拟改至提标改造地块北侧的梅江岸边（现有排放口上游相距约400米处）；考虑地势高低因素及经济性，非线路板废水处理设施拟将尾水排放口设置在该地块北侧的梅江岸边。</w:t>
            </w:r>
          </w:p>
          <w:p>
            <w:pPr>
              <w:autoSpaceDE w:val="0"/>
              <w:autoSpaceDN w:val="0"/>
              <w:adjustRightInd w:val="0"/>
              <w:snapToGrid w:val="0"/>
              <w:spacing w:line="360" w:lineRule="auto"/>
              <w:ind w:firstLine="480" w:firstLineChars="200"/>
              <w:rPr>
                <w:rFonts w:ascii="Times New Roman" w:hAnsi="Times New Roman" w:eastAsiaTheme="minorEastAsia"/>
                <w:sz w:val="24"/>
              </w:rPr>
            </w:pPr>
            <w:r>
              <w:rPr>
                <w:rFonts w:hint="eastAsia" w:ascii="Times New Roman" w:hAnsi="Times New Roman" w:eastAsiaTheme="minorEastAsia"/>
                <w:sz w:val="24"/>
              </w:rPr>
              <w:t>此外，开发区内现有企业</w:t>
            </w:r>
            <w:r>
              <w:rPr>
                <w:sz w:val="24"/>
              </w:rPr>
              <w:t>吉福电子、梅州肉联厂及威华铜箔3家企业，生产废水现状约473m</w:t>
            </w:r>
            <w:r>
              <w:rPr>
                <w:sz w:val="24"/>
                <w:vertAlign w:val="superscript"/>
              </w:rPr>
              <w:t>3</w:t>
            </w:r>
            <w:r>
              <w:rPr>
                <w:sz w:val="24"/>
              </w:rPr>
              <w:t>/d（</w:t>
            </w:r>
            <w:r>
              <w:rPr>
                <w:rFonts w:hint="eastAsia"/>
                <w:sz w:val="24"/>
              </w:rPr>
              <w:t>15.61</w:t>
            </w:r>
            <w:r>
              <w:rPr>
                <w:sz w:val="24"/>
              </w:rPr>
              <w:t>万m</w:t>
            </w:r>
            <w:r>
              <w:rPr>
                <w:sz w:val="24"/>
                <w:vertAlign w:val="superscript"/>
              </w:rPr>
              <w:t>3</w:t>
            </w:r>
            <w:r>
              <w:rPr>
                <w:sz w:val="24"/>
              </w:rPr>
              <w:t>/a）</w:t>
            </w:r>
            <w:r>
              <w:rPr>
                <w:rFonts w:hint="eastAsia"/>
                <w:sz w:val="24"/>
              </w:rPr>
              <w:t>，</w:t>
            </w:r>
            <w:r>
              <w:rPr>
                <w:sz w:val="24"/>
              </w:rPr>
              <w:t>由企业自建污水处理站在厂区内单独处理后排</w:t>
            </w:r>
            <w:r>
              <w:rPr>
                <w:rFonts w:hint="eastAsia"/>
                <w:sz w:val="24"/>
              </w:rPr>
              <w:t>入附近</w:t>
            </w:r>
            <w:r>
              <w:rPr>
                <w:sz w:val="24"/>
              </w:rPr>
              <w:t>地表水体，汇入梅江。本项目建成后，企业废水将全部纳入本项目相应废水处理设施</w:t>
            </w:r>
            <w:r>
              <w:rPr>
                <w:rFonts w:hint="eastAsia"/>
                <w:sz w:val="24"/>
              </w:rPr>
              <w:t>进行</w:t>
            </w:r>
            <w:r>
              <w:rPr>
                <w:sz w:val="24"/>
              </w:rPr>
              <w:t>集中处理达标后排放。</w:t>
            </w:r>
          </w:p>
          <w:p>
            <w:pPr>
              <w:autoSpaceDE w:val="0"/>
              <w:autoSpaceDN w:val="0"/>
              <w:adjustRightInd w:val="0"/>
              <w:snapToGrid w:val="0"/>
              <w:spacing w:line="360" w:lineRule="auto"/>
              <w:ind w:firstLine="480" w:firstLineChars="200"/>
              <w:rPr>
                <w:rFonts w:ascii="Times New Roman" w:hAnsi="Times New Roman" w:eastAsiaTheme="minorEastAsia"/>
                <w:sz w:val="24"/>
              </w:rPr>
            </w:pPr>
            <w:r>
              <w:rPr>
                <w:rFonts w:hint="eastAsia" w:ascii="Times New Roman" w:hAnsi="Times New Roman" w:eastAsiaTheme="minorEastAsia"/>
                <w:sz w:val="24"/>
              </w:rPr>
              <w:t>按照“增产不增污、增量不增污、增排不增污”的原则，</w:t>
            </w:r>
            <w:r>
              <w:rPr>
                <w:rFonts w:ascii="Times New Roman" w:hAnsi="Times New Roman" w:eastAsiaTheme="minorEastAsia"/>
                <w:sz w:val="24"/>
              </w:rPr>
              <w:t>项目</w:t>
            </w:r>
            <w:r>
              <w:rPr>
                <w:rFonts w:hint="eastAsia" w:ascii="Times New Roman" w:hAnsi="Times New Roman" w:eastAsiaTheme="minorEastAsia"/>
                <w:sz w:val="24"/>
              </w:rPr>
              <w:t>线路板废水处理系统尾水排放要求COD执行25mg/L限值，其他污染因子执行《电镀水污染物排放标准》（DB44/1597-2015）中表3中排放限值、广东省地方标准《水污染物排放限值》（DB44/26-2001）》第二时段一级标准、《地表水环境质量标准》（GB3838-2002）Ⅳ类标准的较严者</w:t>
            </w:r>
            <w:r>
              <w:rPr>
                <w:rFonts w:ascii="Times New Roman" w:hAnsi="Times New Roman" w:eastAsiaTheme="minorEastAsia"/>
                <w:sz w:val="24"/>
              </w:rPr>
              <w:t>；</w:t>
            </w:r>
            <w:r>
              <w:rPr>
                <w:rFonts w:hint="eastAsia" w:ascii="Times New Roman" w:hAnsi="Times New Roman" w:eastAsiaTheme="minorEastAsia"/>
                <w:sz w:val="24"/>
              </w:rPr>
              <w:t>非线路板废水处理系统，单独设置排放口，该处理系统出水水质COD执行25mg/L限值，总氮执行15mg/L限值，其他污染因子执行广东省地方标准《水污染物排放限值》（DB44/26-2001）》第二时段一级标准、《地表水环境质量标准》（GB3838-2002）Ⅳ类标准的较严者</w:t>
            </w:r>
            <w:r>
              <w:rPr>
                <w:rFonts w:ascii="Times New Roman" w:hAnsi="Times New Roman" w:eastAsiaTheme="minorEastAsia"/>
                <w:sz w:val="24"/>
              </w:rPr>
              <w:t>。因此，</w:t>
            </w:r>
            <w:r>
              <w:rPr>
                <w:rFonts w:hint="eastAsia" w:ascii="Times New Roman" w:hAnsi="Times New Roman" w:eastAsiaTheme="minorEastAsia"/>
                <w:sz w:val="24"/>
              </w:rPr>
              <w:t>项目</w:t>
            </w:r>
            <w:r>
              <w:rPr>
                <w:rFonts w:ascii="Times New Roman" w:hAnsi="Times New Roman" w:eastAsiaTheme="minorEastAsia"/>
                <w:sz w:val="24"/>
              </w:rPr>
              <w:t>建成后，主要废水污染物（如化学需氧量、氨氮、总磷、五日生化需氧量、悬浮物、总铜、总镍及氰化物等）排放量与现状实际排放量相比，将会明显削减</w:t>
            </w:r>
            <w:r>
              <w:rPr>
                <w:rFonts w:hint="eastAsia" w:ascii="Times New Roman" w:hAnsi="Times New Roman" w:eastAsiaTheme="minorEastAsia"/>
                <w:sz w:val="24"/>
              </w:rPr>
              <w:t>，不增加污染物排放量，</w:t>
            </w:r>
            <w:r>
              <w:rPr>
                <w:rFonts w:ascii="Times New Roman" w:hAnsi="Times New Roman" w:eastAsiaTheme="minorEastAsia"/>
                <w:sz w:val="24"/>
              </w:rPr>
              <w:t>有利于梅江水环境保护，</w:t>
            </w:r>
            <w:r>
              <w:rPr>
                <w:rFonts w:hint="eastAsia" w:ascii="Times New Roman" w:hAnsi="Times New Roman" w:eastAsiaTheme="minorEastAsia"/>
                <w:sz w:val="24"/>
              </w:rPr>
              <w:t>是与</w:t>
            </w:r>
            <w:r>
              <w:rPr>
                <w:rFonts w:ascii="Times New Roman" w:hAnsi="Times New Roman" w:eastAsiaTheme="minorEastAsia"/>
                <w:sz w:val="24"/>
              </w:rPr>
              <w:t>《广东省水污染防治行动计划实施方案》水污染防治行动目标相符。</w:t>
            </w:r>
          </w:p>
          <w:p>
            <w:pPr>
              <w:autoSpaceDE w:val="0"/>
              <w:autoSpaceDN w:val="0"/>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综上所述，本项目建设符合《广东省水污染防治行动计划实施方案》要求。</w:t>
            </w:r>
          </w:p>
          <w:p>
            <w:pPr>
              <w:autoSpaceDE w:val="0"/>
              <w:autoSpaceDN w:val="0"/>
              <w:adjustRightInd w:val="0"/>
              <w:snapToGrid w:val="0"/>
              <w:spacing w:line="360" w:lineRule="auto"/>
              <w:ind w:firstLine="482" w:firstLineChars="200"/>
              <w:rPr>
                <w:rFonts w:ascii="Times New Roman" w:hAnsi="Times New Roman" w:eastAsiaTheme="minorEastAsia"/>
                <w:b/>
                <w:sz w:val="24"/>
              </w:rPr>
            </w:pPr>
            <w:r>
              <w:rPr>
                <w:rFonts w:ascii="Times New Roman" w:hAnsi="Times New Roman" w:eastAsiaTheme="minorEastAsia"/>
                <w:b/>
                <w:kern w:val="0"/>
                <w:sz w:val="24"/>
              </w:rPr>
              <w:t>（</w:t>
            </w:r>
            <w:r>
              <w:rPr>
                <w:rFonts w:hint="eastAsia" w:ascii="Times New Roman" w:hAnsi="Times New Roman" w:eastAsiaTheme="minorEastAsia"/>
                <w:b/>
                <w:kern w:val="0"/>
                <w:sz w:val="24"/>
              </w:rPr>
              <w:t>2</w:t>
            </w:r>
            <w:r>
              <w:rPr>
                <w:rFonts w:ascii="Times New Roman" w:hAnsi="Times New Roman" w:eastAsiaTheme="minorEastAsia"/>
                <w:b/>
                <w:kern w:val="0"/>
                <w:sz w:val="24"/>
              </w:rPr>
              <w:t>）与</w:t>
            </w:r>
            <w:r>
              <w:rPr>
                <w:rFonts w:hint="eastAsia" w:ascii="Times New Roman" w:hAnsi="Times New Roman" w:eastAsiaTheme="minorEastAsia"/>
                <w:b/>
                <w:kern w:val="0"/>
                <w:sz w:val="24"/>
              </w:rPr>
              <w:t>《广东省水污染防治条例》(广东省第十三届人民代表大会常务委员会公告 第73号）</w:t>
            </w:r>
            <w:r>
              <w:rPr>
                <w:rFonts w:ascii="Times New Roman" w:hAnsi="Times New Roman" w:eastAsiaTheme="minorEastAsia"/>
                <w:b/>
                <w:sz w:val="24"/>
              </w:rPr>
              <w:t>相符性分析</w:t>
            </w:r>
          </w:p>
          <w:p>
            <w:pPr>
              <w:autoSpaceDE w:val="0"/>
              <w:autoSpaceDN w:val="0"/>
              <w:adjustRightInd w:val="0"/>
              <w:snapToGrid w:val="0"/>
              <w:spacing w:line="360" w:lineRule="auto"/>
              <w:ind w:firstLine="480" w:firstLineChars="200"/>
              <w:rPr>
                <w:rFonts w:ascii="Times New Roman" w:hAnsi="Times New Roman" w:eastAsiaTheme="minorEastAsia"/>
                <w:sz w:val="24"/>
              </w:rPr>
            </w:pPr>
            <w:r>
              <w:rPr>
                <w:rFonts w:hint="eastAsia" w:ascii="Times New Roman" w:hAnsi="Times New Roman" w:eastAsiaTheme="minorEastAsia"/>
                <w:sz w:val="24"/>
              </w:rPr>
              <w:t>第二十一条，向水体排放污染物的企业事业单位和其他生产经营者，应当按照国家和省的规定设置和管理排污口，并按照规定在排污口安装标志牌。</w:t>
            </w:r>
          </w:p>
          <w:p>
            <w:pPr>
              <w:autoSpaceDE w:val="0"/>
              <w:autoSpaceDN w:val="0"/>
              <w:adjustRightInd w:val="0"/>
              <w:snapToGrid w:val="0"/>
              <w:spacing w:line="360" w:lineRule="auto"/>
              <w:ind w:firstLine="480" w:firstLineChars="200"/>
              <w:rPr>
                <w:rFonts w:ascii="Times New Roman" w:hAnsi="Times New Roman" w:eastAsiaTheme="minorEastAsia"/>
                <w:sz w:val="24"/>
              </w:rPr>
            </w:pPr>
            <w:r>
              <w:rPr>
                <w:rFonts w:hint="eastAsia" w:ascii="Times New Roman" w:hAnsi="Times New Roman" w:eastAsiaTheme="minorEastAsia"/>
                <w:sz w:val="24"/>
              </w:rPr>
              <w:t>地表水Ⅰ、Ⅱ类水域，以及Ⅲ类水域中的保护区、游泳区，禁止新建排污口，已建成的排污口应当实行污染物总量控制且不得增加污染物排放量；饮用水水源保护区内已建的排污口应当依法拆除。</w:t>
            </w:r>
          </w:p>
          <w:p>
            <w:pPr>
              <w:autoSpaceDE w:val="0"/>
              <w:autoSpaceDN w:val="0"/>
              <w:adjustRightInd w:val="0"/>
              <w:snapToGrid w:val="0"/>
              <w:spacing w:line="360" w:lineRule="auto"/>
              <w:ind w:firstLine="480" w:firstLineChars="200"/>
              <w:rPr>
                <w:rFonts w:ascii="Times New Roman" w:hAnsi="Times New Roman" w:eastAsiaTheme="minorEastAsia"/>
                <w:kern w:val="0"/>
                <w:sz w:val="24"/>
              </w:rPr>
            </w:pPr>
            <w:r>
              <w:rPr>
                <w:rFonts w:hint="eastAsia" w:ascii="Times New Roman" w:hAnsi="Times New Roman" w:eastAsiaTheme="minorEastAsia"/>
                <w:kern w:val="0"/>
                <w:sz w:val="24"/>
              </w:rPr>
              <w:t>第二十七条 县级以上人民政府应当根据国土空间规划和本行政区域的资源环境承载能力与水环境质量目标等要求，合理规划工业布局，规范工业集聚区及其污水集中处理设施建设……</w:t>
            </w:r>
          </w:p>
          <w:p>
            <w:pPr>
              <w:autoSpaceDE w:val="0"/>
              <w:autoSpaceDN w:val="0"/>
              <w:adjustRightInd w:val="0"/>
              <w:snapToGrid w:val="0"/>
              <w:spacing w:line="360" w:lineRule="auto"/>
              <w:ind w:firstLine="480" w:firstLineChars="200"/>
              <w:rPr>
                <w:rFonts w:ascii="Times New Roman" w:hAnsi="Times New Roman" w:eastAsiaTheme="minorEastAsia"/>
                <w:kern w:val="0"/>
                <w:sz w:val="24"/>
              </w:rPr>
            </w:pPr>
            <w:r>
              <w:rPr>
                <w:rFonts w:hint="eastAsia" w:ascii="Times New Roman" w:hAnsi="Times New Roman" w:eastAsiaTheme="minorEastAsia"/>
                <w:kern w:val="0"/>
                <w:sz w:val="24"/>
              </w:rPr>
              <w:t>第二十八条 ……含有毒有害水污染物的工业废水应当分类收集和处理，不得稀释排放。</w:t>
            </w:r>
          </w:p>
          <w:p>
            <w:pPr>
              <w:autoSpaceDE w:val="0"/>
              <w:autoSpaceDN w:val="0"/>
              <w:adjustRightInd w:val="0"/>
              <w:snapToGrid w:val="0"/>
              <w:spacing w:line="360" w:lineRule="auto"/>
              <w:ind w:firstLine="480" w:firstLineChars="200"/>
              <w:rPr>
                <w:rFonts w:ascii="Times New Roman" w:hAnsi="Times New Roman" w:eastAsiaTheme="minorEastAsia"/>
                <w:kern w:val="0"/>
                <w:sz w:val="24"/>
              </w:rPr>
            </w:pPr>
            <w:r>
              <w:rPr>
                <w:rFonts w:hint="eastAsia" w:ascii="Times New Roman" w:hAnsi="Times New Roman" w:eastAsiaTheme="minorEastAsia"/>
                <w:kern w:val="0"/>
                <w:sz w:val="24"/>
              </w:rPr>
              <w:t>……经批准设立的工业集聚区应当按照规定建成污水集中处理设施并安装水污染物排放自动监测设备……。</w:t>
            </w:r>
          </w:p>
          <w:p>
            <w:pPr>
              <w:autoSpaceDE w:val="0"/>
              <w:autoSpaceDN w:val="0"/>
              <w:adjustRightInd w:val="0"/>
              <w:snapToGrid w:val="0"/>
              <w:spacing w:line="360" w:lineRule="auto"/>
              <w:ind w:firstLine="480" w:firstLineChars="200"/>
              <w:rPr>
                <w:rFonts w:ascii="Times New Roman" w:hAnsi="Times New Roman" w:eastAsiaTheme="minorEastAsia"/>
                <w:kern w:val="0"/>
                <w:sz w:val="24"/>
              </w:rPr>
            </w:pPr>
            <w:r>
              <w:rPr>
                <w:rFonts w:hint="eastAsia" w:ascii="Times New Roman" w:hAnsi="Times New Roman" w:eastAsiaTheme="minorEastAsia"/>
                <w:kern w:val="0"/>
                <w:sz w:val="24"/>
              </w:rPr>
              <w:t>第四十九条禁止在江河、湖泊、运河、渠道、水库最高水位线以下的滩地和岸坡堆放、存贮固体废弃物和其他污染物。</w:t>
            </w:r>
          </w:p>
          <w:p>
            <w:pPr>
              <w:autoSpaceDE w:val="0"/>
              <w:autoSpaceDN w:val="0"/>
              <w:adjustRightInd w:val="0"/>
              <w:snapToGrid w:val="0"/>
              <w:spacing w:line="360" w:lineRule="auto"/>
              <w:ind w:firstLine="480" w:firstLineChars="200"/>
              <w:rPr>
                <w:rFonts w:ascii="Times New Roman" w:hAnsi="Times New Roman" w:eastAsiaTheme="minorEastAsia"/>
                <w:kern w:val="0"/>
                <w:sz w:val="24"/>
              </w:rPr>
            </w:pPr>
            <w:r>
              <w:rPr>
                <w:rFonts w:hint="eastAsia" w:ascii="Times New Roman" w:hAnsi="Times New Roman" w:eastAsiaTheme="minorEastAsia"/>
                <w:kern w:val="0"/>
                <w:sz w:val="24"/>
              </w:rPr>
              <w:t>……禁止在韩江干流和一级、二级支流两岸最高水位线水平外延五百米范围内新建废弃物堆放场和处理场。</w:t>
            </w:r>
          </w:p>
          <w:p>
            <w:pPr>
              <w:autoSpaceDE w:val="0"/>
              <w:autoSpaceDN w:val="0"/>
              <w:adjustRightInd w:val="0"/>
              <w:snapToGrid w:val="0"/>
              <w:spacing w:line="360" w:lineRule="auto"/>
              <w:ind w:firstLine="480" w:firstLineChars="200"/>
              <w:rPr>
                <w:rFonts w:ascii="Times New Roman" w:hAnsi="Times New Roman" w:eastAsiaTheme="minorEastAsia"/>
                <w:sz w:val="24"/>
              </w:rPr>
            </w:pPr>
            <w:r>
              <w:rPr>
                <w:rFonts w:hint="eastAsia" w:ascii="Times New Roman" w:hAnsi="Times New Roman" w:eastAsiaTheme="minorEastAsia"/>
                <w:kern w:val="0"/>
                <w:sz w:val="24"/>
              </w:rPr>
              <w:t>本项目属于开发区工业废水集中处理设施建设及配套污水收集管网工程，以及开发区生活污水依托粤海第二污水厂处理的生活污水中转及配套管网收集工程。排污口</w:t>
            </w:r>
            <w:r>
              <w:rPr>
                <w:rFonts w:hint="eastAsia" w:ascii="Times New Roman" w:hAnsi="Times New Roman" w:eastAsiaTheme="minorEastAsia"/>
                <w:sz w:val="24"/>
              </w:rPr>
              <w:t>按照国家和省的规定设置和管理排污口，并按照规定在排污口安装标志牌。项目排放口纳污河段为梅江干流（程江入梅江口~西阳镇）水体功能为工农航景，水质目标为Ⅲ类，不属于饮用水源保护区。本项目配套污水收集管网根据《广东梅州经济开发区规划修编环境影响报告书》（粤环审〔2021〕233号），对线路板企业废水按综合废水、络合废水、含镍废水、有机废水（含有机废液）及高酸废水进行分类收集并预处理后进入综合废水系统处理，含镍废水经预处理后出水须达到</w:t>
            </w:r>
            <w:r>
              <w:rPr>
                <w:rFonts w:ascii="Times New Roman" w:hAnsi="Times New Roman" w:eastAsiaTheme="minorEastAsia"/>
                <w:sz w:val="24"/>
              </w:rPr>
              <w:t>《电镀水污染物排放标准》（DB44/1597-2015）表3标准限值</w:t>
            </w:r>
            <w:r>
              <w:rPr>
                <w:rFonts w:hint="eastAsia" w:ascii="Times New Roman" w:hAnsi="Times New Roman" w:eastAsiaTheme="minorEastAsia"/>
                <w:sz w:val="24"/>
              </w:rPr>
              <w:t>，非线路板废水及生活污水分别进入非线路板废水处理设施和粤海第二污水厂进行处理。含镍废水预处理系统出水、线路板废水处理设施尾水及非线路板废水处理设施尾水均设置在线监控系统，以及开区发生活污水依托的粤海第二污水厂尾水也设置了在线监控系统。</w:t>
            </w:r>
          </w:p>
          <w:p>
            <w:pPr>
              <w:pStyle w:val="4"/>
              <w:ind w:firstLine="480"/>
            </w:pPr>
            <w:r>
              <w:rPr>
                <w:rFonts w:hint="eastAsia"/>
              </w:rPr>
              <w:t>项目</w:t>
            </w:r>
            <w:r>
              <w:t>位于韩江一级支流梅江河南岸，属于现有华禹污水处理厂改扩建项目，不属于新建废弃物堆放场及处理厂项目。</w:t>
            </w:r>
          </w:p>
          <w:p>
            <w:pPr>
              <w:pStyle w:val="4"/>
              <w:ind w:firstLine="480"/>
              <w:rPr>
                <w:rFonts w:ascii="Times New Roman" w:hAnsi="Times New Roman" w:eastAsiaTheme="minorEastAsia"/>
                <w:b/>
                <w:kern w:val="0"/>
              </w:rPr>
            </w:pPr>
            <w:r>
              <w:rPr>
                <w:rFonts w:hint="eastAsia"/>
              </w:rPr>
              <w:t>综上，本项目建设与《广东省水污染防治条例》(广东省第十三届人民代表大会常务委员会公告 第73号）相符。</w:t>
            </w:r>
          </w:p>
          <w:p>
            <w:pPr>
              <w:autoSpaceDE w:val="0"/>
              <w:autoSpaceDN w:val="0"/>
              <w:adjustRightInd w:val="0"/>
              <w:snapToGrid w:val="0"/>
              <w:spacing w:line="360" w:lineRule="auto"/>
              <w:ind w:firstLine="480" w:firstLineChars="200"/>
              <w:rPr>
                <w:rFonts w:ascii="Times New Roman" w:hAnsi="Times New Roman" w:eastAsiaTheme="minorEastAsia"/>
                <w:b/>
                <w:kern w:val="0"/>
                <w:sz w:val="24"/>
              </w:rPr>
            </w:pPr>
            <w:r>
              <w:rPr>
                <w:rFonts w:hint="eastAsia" w:ascii="Times New Roman" w:hAnsi="Times New Roman" w:eastAsiaTheme="minorEastAsia"/>
                <w:kern w:val="0"/>
                <w:sz w:val="24"/>
              </w:rPr>
              <w:t>（3）与</w:t>
            </w:r>
            <w:r>
              <w:rPr>
                <w:rFonts w:hint="eastAsia" w:ascii="Times New Roman" w:hAnsi="Times New Roman" w:eastAsiaTheme="minorEastAsia"/>
                <w:b/>
                <w:kern w:val="0"/>
                <w:sz w:val="24"/>
              </w:rPr>
              <w:t>《广东省2021年水、大气、土壤污染防治工作方案》</w:t>
            </w:r>
            <w:r>
              <w:rPr>
                <w:rFonts w:ascii="Times New Roman" w:hAnsi="Times New Roman" w:eastAsiaTheme="minorEastAsia"/>
                <w:b/>
                <w:sz w:val="24"/>
              </w:rPr>
              <w:t>相符性分析</w:t>
            </w:r>
          </w:p>
          <w:p>
            <w:pPr>
              <w:autoSpaceDE w:val="0"/>
              <w:autoSpaceDN w:val="0"/>
              <w:adjustRightInd w:val="0"/>
              <w:snapToGrid w:val="0"/>
              <w:spacing w:line="360" w:lineRule="auto"/>
              <w:ind w:firstLine="480" w:firstLineChars="200"/>
              <w:rPr>
                <w:rFonts w:ascii="Times New Roman" w:hAnsi="Times New Roman" w:eastAsiaTheme="minorEastAsia"/>
                <w:kern w:val="0"/>
                <w:sz w:val="24"/>
              </w:rPr>
            </w:pPr>
            <w:r>
              <w:rPr>
                <w:rFonts w:hint="eastAsia" w:ascii="Times New Roman" w:hAnsi="Times New Roman" w:eastAsiaTheme="minorEastAsia"/>
                <w:kern w:val="0"/>
                <w:sz w:val="24"/>
              </w:rPr>
              <w:t>本项目属于开发区工业废水集中处理设施建设及配套污水收集管网工程，以及开发区生活污水依托粤海第二污水厂处理的生活污水中转及配套管网收集工程。</w:t>
            </w:r>
          </w:p>
          <w:p>
            <w:pPr>
              <w:autoSpaceDE w:val="0"/>
              <w:autoSpaceDN w:val="0"/>
              <w:adjustRightInd w:val="0"/>
              <w:snapToGrid w:val="0"/>
              <w:spacing w:line="360" w:lineRule="auto"/>
              <w:ind w:firstLine="480" w:firstLineChars="200"/>
              <w:rPr>
                <w:rFonts w:ascii="Times New Roman" w:hAnsi="Times New Roman" w:eastAsiaTheme="minorEastAsia"/>
                <w:sz w:val="24"/>
              </w:rPr>
            </w:pPr>
            <w:r>
              <w:rPr>
                <w:rFonts w:hint="eastAsia" w:ascii="Times New Roman" w:hAnsi="Times New Roman" w:eastAsiaTheme="minorEastAsia"/>
                <w:sz w:val="24"/>
              </w:rPr>
              <w:t>按照“增产不增污、增量不增污、增排不增污”的原则，</w:t>
            </w:r>
            <w:r>
              <w:rPr>
                <w:rFonts w:ascii="Times New Roman" w:hAnsi="Times New Roman" w:eastAsiaTheme="minorEastAsia"/>
                <w:sz w:val="24"/>
              </w:rPr>
              <w:t>项目</w:t>
            </w:r>
            <w:r>
              <w:rPr>
                <w:rFonts w:hint="eastAsia" w:ascii="Times New Roman" w:hAnsi="Times New Roman" w:eastAsiaTheme="minorEastAsia"/>
                <w:sz w:val="24"/>
              </w:rPr>
              <w:t>线路板废水处理系统尾水排放要求COD执行25mg/L限值，其他污染因子执行《电镀水污染物排放标准》（DB44/1597-2015）中表3中排放限值、广东省地方标准《水污染物排放限值》（DB44/26-2001）》第二时段一级标准、《地表水环境质量标准》（GB3838-2002）Ⅳ类标准的较严者</w:t>
            </w:r>
            <w:r>
              <w:rPr>
                <w:rFonts w:ascii="Times New Roman" w:hAnsi="Times New Roman" w:eastAsiaTheme="minorEastAsia"/>
                <w:sz w:val="24"/>
              </w:rPr>
              <w:t>；</w:t>
            </w:r>
            <w:r>
              <w:rPr>
                <w:rFonts w:hint="eastAsia" w:ascii="Times New Roman" w:hAnsi="Times New Roman" w:eastAsiaTheme="minorEastAsia"/>
                <w:sz w:val="24"/>
              </w:rPr>
              <w:t>非线路板废水处理系统，单独设置排放口，该处理系统出水水质COD执行25mg/L限值，总氮执行15mg/L限值，其他污染因子执行广东省地方标准《水污染物排放限值》（DB44/26-2001）》第二时段一级标准、《地表水环境质量标准》（GB3838-2002）Ⅳ类标准的较严者</w:t>
            </w:r>
            <w:r>
              <w:rPr>
                <w:rFonts w:ascii="Times New Roman" w:hAnsi="Times New Roman" w:eastAsiaTheme="minorEastAsia"/>
                <w:sz w:val="24"/>
              </w:rPr>
              <w:t>。因此，</w:t>
            </w:r>
            <w:r>
              <w:rPr>
                <w:rFonts w:hint="eastAsia" w:ascii="Times New Roman" w:hAnsi="Times New Roman" w:eastAsiaTheme="minorEastAsia"/>
                <w:sz w:val="24"/>
              </w:rPr>
              <w:t>项目</w:t>
            </w:r>
            <w:r>
              <w:rPr>
                <w:rFonts w:ascii="Times New Roman" w:hAnsi="Times New Roman" w:eastAsiaTheme="minorEastAsia"/>
                <w:sz w:val="24"/>
              </w:rPr>
              <w:t>建成后，主要废水污染物（如化学需氧量、氨氮、总磷、五日生化需氧量、悬浮物、总铜、总镍及氰化物等）排放量与现状实际排放量相比，将会明显削减</w:t>
            </w:r>
            <w:r>
              <w:rPr>
                <w:rFonts w:hint="eastAsia" w:ascii="Times New Roman" w:hAnsi="Times New Roman" w:eastAsiaTheme="minorEastAsia"/>
                <w:sz w:val="24"/>
              </w:rPr>
              <w:t>，不增加污染物排放量，</w:t>
            </w:r>
            <w:r>
              <w:rPr>
                <w:rFonts w:ascii="Times New Roman" w:hAnsi="Times New Roman" w:eastAsiaTheme="minorEastAsia"/>
                <w:sz w:val="24"/>
              </w:rPr>
              <w:t>有利于梅江水环境保护</w:t>
            </w:r>
            <w:r>
              <w:rPr>
                <w:rFonts w:hint="eastAsia" w:ascii="Times New Roman" w:hAnsi="Times New Roman" w:eastAsiaTheme="minorEastAsia"/>
                <w:sz w:val="24"/>
              </w:rPr>
              <w:t>。</w:t>
            </w:r>
          </w:p>
          <w:p>
            <w:pPr>
              <w:autoSpaceDE w:val="0"/>
              <w:autoSpaceDN w:val="0"/>
              <w:adjustRightInd w:val="0"/>
              <w:snapToGrid w:val="0"/>
              <w:spacing w:line="360" w:lineRule="auto"/>
              <w:ind w:firstLine="480" w:firstLineChars="200"/>
              <w:rPr>
                <w:rFonts w:ascii="Times New Roman" w:hAnsi="Times New Roman" w:eastAsiaTheme="minorEastAsia"/>
                <w:sz w:val="24"/>
              </w:rPr>
            </w:pPr>
            <w:r>
              <w:rPr>
                <w:rFonts w:hint="eastAsia" w:ascii="Times New Roman" w:hAnsi="Times New Roman" w:eastAsiaTheme="minorEastAsia"/>
                <w:sz w:val="24"/>
              </w:rPr>
              <w:t>废气方面，项目产生的恶臭气体经收集后进入生物除臭装置进行除臭后达标排放，对周边环境影响不大。</w:t>
            </w:r>
          </w:p>
          <w:p>
            <w:pPr>
              <w:autoSpaceDE w:val="0"/>
              <w:autoSpaceDN w:val="0"/>
              <w:adjustRightInd w:val="0"/>
              <w:snapToGrid w:val="0"/>
              <w:spacing w:line="360" w:lineRule="auto"/>
              <w:ind w:firstLine="480" w:firstLineChars="200"/>
              <w:rPr>
                <w:rFonts w:ascii="Times New Roman" w:hAnsi="Times New Roman" w:eastAsiaTheme="minorEastAsia"/>
                <w:sz w:val="24"/>
              </w:rPr>
            </w:pPr>
            <w:r>
              <w:rPr>
                <w:rFonts w:hint="eastAsia" w:ascii="Times New Roman" w:hAnsi="Times New Roman" w:eastAsiaTheme="minorEastAsia"/>
                <w:sz w:val="24"/>
              </w:rPr>
              <w:t>土壤防治方面，严格执行重金属污染物排放标准，持续落实相关总量控制指标。本次项目建成后，项目外排废水要求处理达到上述标准要求后排放，项目涉及的一类污染物总镍及非一类污染物总铜、氰化物等经处理后，外排比现有华禹污水厂的批复及排污许可的量有所减少。</w:t>
            </w:r>
          </w:p>
          <w:p>
            <w:pPr>
              <w:autoSpaceDE w:val="0"/>
              <w:autoSpaceDN w:val="0"/>
              <w:adjustRightInd w:val="0"/>
              <w:snapToGrid w:val="0"/>
              <w:spacing w:line="360" w:lineRule="auto"/>
              <w:ind w:firstLine="480" w:firstLineChars="200"/>
              <w:rPr>
                <w:rFonts w:ascii="Times New Roman" w:hAnsi="Times New Roman" w:eastAsiaTheme="minorEastAsia"/>
                <w:sz w:val="24"/>
              </w:rPr>
            </w:pPr>
            <w:r>
              <w:rPr>
                <w:rFonts w:hint="eastAsia" w:ascii="Times New Roman" w:hAnsi="Times New Roman" w:eastAsiaTheme="minorEastAsia"/>
                <w:sz w:val="24"/>
              </w:rPr>
              <w:t>综上，本项目建设符合《广东省2021年水、大气、土壤污染防治工作方案》相关要求。</w:t>
            </w:r>
          </w:p>
          <w:p>
            <w:pPr>
              <w:autoSpaceDE w:val="0"/>
              <w:autoSpaceDN w:val="0"/>
              <w:adjustRightInd w:val="0"/>
              <w:snapToGrid w:val="0"/>
              <w:spacing w:line="360" w:lineRule="auto"/>
              <w:ind w:firstLine="482" w:firstLineChars="200"/>
              <w:rPr>
                <w:rFonts w:ascii="Times New Roman" w:hAnsi="Times New Roman" w:eastAsiaTheme="minorEastAsia"/>
                <w:b/>
                <w:sz w:val="24"/>
              </w:rPr>
            </w:pPr>
            <w:r>
              <w:rPr>
                <w:rFonts w:hint="eastAsia" w:ascii="Times New Roman" w:hAnsi="Times New Roman" w:eastAsiaTheme="minorEastAsia"/>
                <w:b/>
                <w:sz w:val="24"/>
              </w:rPr>
              <w:t>（4）</w:t>
            </w:r>
            <w:r>
              <w:rPr>
                <w:rFonts w:ascii="Times New Roman" w:hAnsi="Times New Roman" w:eastAsiaTheme="minorEastAsia"/>
                <w:b/>
                <w:sz w:val="24"/>
              </w:rPr>
              <w:t>与《南粤水更清行动计划（修订本）（2017—2020年）》相符性分析</w:t>
            </w:r>
          </w:p>
          <w:p>
            <w:pPr>
              <w:autoSpaceDE w:val="0"/>
              <w:autoSpaceDN w:val="0"/>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行动计划指出：到2020年，全省地表水水质优良（达到或优于Ⅲ）比例达到84.5%；对于划定地表水环境功能区划的水体，全省基本消除劣Ⅴ类；地级以上城市建成区黑臭水体均控制在10%以内。强化战略和规划环评刚性约束，充分考虑水资源、水环境承载能力，合理确定发展布局、产业结构和规模，以水定城、以水定地、以水定人、以水定产；重大项目原则上布局在优化开发区和重点开发区。继续优化调整取水排水格局，实现高、低用水功能之间的相对分离与协调和谐。供水通道严禁新建排污口，依法关停涉重金属、持久性有机污染物等有毒有害物的排污口，其余现有排污口不得增加污染物排放量。加快城镇污水处理设施建设与改造。新建、改建和扩建城镇污水处理设施出水全面执行一级A标准及广东省地方标准《水污染物排放限值》（DB44/26-2001）的较严值。</w:t>
            </w:r>
          </w:p>
          <w:p>
            <w:pPr>
              <w:autoSpaceDE w:val="0"/>
              <w:autoSpaceDN w:val="0"/>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本项目的主要纳污水体为梅江干流，梅江是供水通道。</w:t>
            </w:r>
            <w:r>
              <w:rPr>
                <w:rFonts w:hint="eastAsia" w:ascii="Times New Roman" w:hAnsi="Times New Roman" w:eastAsiaTheme="minorEastAsia"/>
                <w:sz w:val="24"/>
              </w:rPr>
              <w:t>本项目为开发区配套集中式污水处理厂改造工程，拟结合现有华禹污水处理厂情况，将开发区废水处理设施分为华禹污水处理厂线路板废水处理设施和华禹污水处理厂非线路板废水处理设施，并分别在尾水设置在线监控系统，分别在各自地块设置排放口，就近排入梅江。按照“增产不增污、增量不增污、增排不增污”的原则，</w:t>
            </w:r>
            <w:r>
              <w:rPr>
                <w:rFonts w:ascii="Times New Roman" w:hAnsi="Times New Roman" w:eastAsiaTheme="minorEastAsia"/>
                <w:sz w:val="24"/>
              </w:rPr>
              <w:t>项目</w:t>
            </w:r>
            <w:r>
              <w:rPr>
                <w:rFonts w:hint="eastAsia" w:ascii="Times New Roman" w:hAnsi="Times New Roman" w:eastAsiaTheme="minorEastAsia"/>
                <w:sz w:val="24"/>
              </w:rPr>
              <w:t>线路板废水处理系统尾水排放要求COD执行25mg/L限值，其他污染因子执行《电镀水污染物排放标准》（DB44/1597-2015）中表3中排放限值、广东省地方标准《水污染物排放限值》（DB44/26-2001）》第二时段一级标准、《地表水环境质量标准》（GB3838-2002）Ⅳ类标准的较严者</w:t>
            </w:r>
            <w:r>
              <w:rPr>
                <w:rFonts w:ascii="Times New Roman" w:hAnsi="Times New Roman" w:eastAsiaTheme="minorEastAsia"/>
                <w:sz w:val="24"/>
              </w:rPr>
              <w:t>；</w:t>
            </w:r>
            <w:r>
              <w:rPr>
                <w:rFonts w:hint="eastAsia" w:ascii="Times New Roman" w:hAnsi="Times New Roman" w:eastAsiaTheme="minorEastAsia"/>
                <w:sz w:val="24"/>
              </w:rPr>
              <w:t>非线路板废水处理系统，单独设置排放口，该处理系统出水水质COD执行25mg/L限值，总氮执行15mg/L限值，其他污染因子执行广东省地方标准《水污染物排放限值》（DB44/26-2001）》第二时段一级标准、《地表水环境质量标准》（GB3838-2002）Ⅳ类标准的较严者</w:t>
            </w:r>
            <w:r>
              <w:rPr>
                <w:rFonts w:ascii="Times New Roman" w:hAnsi="Times New Roman" w:eastAsiaTheme="minorEastAsia"/>
                <w:sz w:val="24"/>
              </w:rPr>
              <w:t>。现有的梅州市粤海第二污水处理厂尾水排放执行《城镇污水处理厂污染物排放标准》（GB18918-2002）一级A类标准和广东省地方标准《水污染物排放限值》（DB44/26-2001）第二时段一级标准的较严值。因此，本项目实施后，污水处理设施出水水质标准均满足南粤水更清行动计划的要求。</w:t>
            </w:r>
          </w:p>
          <w:p>
            <w:pPr>
              <w:autoSpaceDE w:val="0"/>
              <w:autoSpaceDN w:val="0"/>
              <w:adjustRightInd w:val="0"/>
              <w:snapToGrid w:val="0"/>
              <w:spacing w:line="360" w:lineRule="auto"/>
              <w:ind w:firstLine="482" w:firstLineChars="200"/>
              <w:rPr>
                <w:rFonts w:ascii="Times New Roman" w:hAnsi="Times New Roman" w:eastAsiaTheme="minorEastAsia"/>
                <w:b/>
                <w:sz w:val="24"/>
              </w:rPr>
            </w:pPr>
            <w:r>
              <w:rPr>
                <w:rFonts w:ascii="Times New Roman" w:hAnsi="Times New Roman" w:eastAsiaTheme="minorEastAsia"/>
                <w:b/>
                <w:sz w:val="24"/>
              </w:rPr>
              <w:t>（</w:t>
            </w:r>
            <w:r>
              <w:rPr>
                <w:rFonts w:hint="eastAsia" w:ascii="Times New Roman" w:hAnsi="Times New Roman" w:eastAsiaTheme="minorEastAsia"/>
                <w:b/>
                <w:sz w:val="24"/>
              </w:rPr>
              <w:t>5</w:t>
            </w:r>
            <w:r>
              <w:rPr>
                <w:rFonts w:ascii="Times New Roman" w:hAnsi="Times New Roman" w:eastAsiaTheme="minorEastAsia"/>
                <w:b/>
                <w:sz w:val="24"/>
              </w:rPr>
              <w:t>）《广东省环境保护规划纲要（2006—2020年）》相符性分析</w:t>
            </w:r>
          </w:p>
          <w:p>
            <w:pPr>
              <w:pStyle w:val="4"/>
              <w:ind w:firstLine="480"/>
              <w:rPr>
                <w:rFonts w:ascii="Times New Roman" w:hAnsi="Times New Roman" w:eastAsiaTheme="minorEastAsia"/>
              </w:rPr>
            </w:pPr>
            <w:r>
              <w:rPr>
                <w:rFonts w:ascii="Times New Roman" w:hAnsi="Times New Roman" w:eastAsiaTheme="minorEastAsia"/>
              </w:rPr>
              <w:t>纲要提出“建设集中供能设施和环境基础设施，合理制定产业准入制度、污染物排放总量控制目标”。</w:t>
            </w:r>
          </w:p>
          <w:p>
            <w:pPr>
              <w:pStyle w:val="4"/>
              <w:ind w:firstLine="480"/>
              <w:rPr>
                <w:rFonts w:ascii="Times New Roman" w:hAnsi="Times New Roman" w:eastAsiaTheme="minorEastAsia"/>
              </w:rPr>
            </w:pPr>
            <w:r>
              <w:rPr>
                <w:rFonts w:hint="eastAsia" w:ascii="Times New Roman" w:hAnsi="Times New Roman" w:eastAsiaTheme="minorEastAsia"/>
              </w:rPr>
              <w:t>开发区</w:t>
            </w:r>
            <w:r>
              <w:rPr>
                <w:rFonts w:ascii="Times New Roman" w:hAnsi="Times New Roman" w:eastAsiaTheme="minorEastAsia"/>
              </w:rPr>
              <w:t>以建设生态工业园区为目标，进一步完善环保基础设施，本项目属于开发区配套污水处理设施改造项目，</w:t>
            </w:r>
            <w:r>
              <w:rPr>
                <w:rFonts w:ascii="Times New Roman" w:hAnsi="Times New Roman" w:eastAsiaTheme="minorEastAsia"/>
                <w:kern w:val="0"/>
              </w:rPr>
              <w:t>包括</w:t>
            </w:r>
            <w:r>
              <w:rPr>
                <w:rFonts w:ascii="Times New Roman" w:hAnsi="Times New Roman" w:eastAsiaTheme="minorEastAsia"/>
              </w:rPr>
              <w:t>线路板废水处理设施扩容提标改造工程、非线路板废水处理设施工程和生活污水</w:t>
            </w:r>
            <w:r>
              <w:rPr>
                <w:rFonts w:hint="eastAsia" w:ascii="Times New Roman" w:hAnsi="Times New Roman" w:eastAsiaTheme="minorEastAsia"/>
              </w:rPr>
              <w:t>接入</w:t>
            </w:r>
            <w:r>
              <w:rPr>
                <w:rFonts w:ascii="Times New Roman" w:hAnsi="Times New Roman" w:eastAsiaTheme="minorEastAsia"/>
              </w:rPr>
              <w:t>粤海第二污水处理厂的污水中转池和事故应急池工程，同时配套建设相应的收集管网系统，本项目建成后，工业废水及接入粤海第二污水厂的生活污水的主要污染物与现状实际排放量相比均有明显的削减，本项目的建设符合该规划的要求。</w:t>
            </w:r>
          </w:p>
          <w:p>
            <w:pPr>
              <w:autoSpaceDE w:val="0"/>
              <w:autoSpaceDN w:val="0"/>
              <w:adjustRightInd w:val="0"/>
              <w:snapToGrid w:val="0"/>
              <w:spacing w:line="360" w:lineRule="auto"/>
              <w:ind w:firstLine="482" w:firstLineChars="200"/>
              <w:rPr>
                <w:rFonts w:ascii="Times New Roman" w:hAnsi="Times New Roman" w:eastAsiaTheme="minorEastAsia"/>
                <w:b/>
                <w:sz w:val="24"/>
              </w:rPr>
            </w:pPr>
            <w:r>
              <w:rPr>
                <w:rFonts w:ascii="Times New Roman" w:hAnsi="Times New Roman" w:eastAsiaTheme="minorEastAsia"/>
                <w:b/>
                <w:kern w:val="0"/>
                <w:sz w:val="24"/>
              </w:rPr>
              <w:t>（</w:t>
            </w:r>
            <w:r>
              <w:rPr>
                <w:rFonts w:hint="eastAsia" w:ascii="Times New Roman" w:hAnsi="Times New Roman" w:eastAsiaTheme="minorEastAsia"/>
                <w:b/>
                <w:kern w:val="0"/>
                <w:sz w:val="24"/>
              </w:rPr>
              <w:t>6</w:t>
            </w:r>
            <w:r>
              <w:rPr>
                <w:rFonts w:ascii="Times New Roman" w:hAnsi="Times New Roman" w:eastAsiaTheme="minorEastAsia"/>
                <w:b/>
                <w:kern w:val="0"/>
                <w:sz w:val="24"/>
              </w:rPr>
              <w:t>）与</w:t>
            </w:r>
            <w:r>
              <w:rPr>
                <w:rFonts w:ascii="Times New Roman" w:hAnsi="Times New Roman" w:eastAsiaTheme="minorEastAsia"/>
                <w:b/>
                <w:sz w:val="24"/>
              </w:rPr>
              <w:t>《韩江流域水质保护规划（2017~2025年）》（粤府函[2017]216号）的相关要求相符性分析</w:t>
            </w:r>
          </w:p>
          <w:p>
            <w:pPr>
              <w:autoSpaceDE w:val="0"/>
              <w:autoSpaceDN w:val="0"/>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规划中提到：1）规范工业集聚区建设。切实加强产业转移的规划控制，强化水资源与水环境承载力的刚性约束，流域内严格控制新建各类开发区，并严格控制现有工业集聚区的用地规模、人口规模和建设规模；各类工业集聚区要参照生态工业园区标准建设和管理，严格实行清污分流，优先建设污水集中处理等环保基础设施，尾水排入韩江流域的主要污染物指标应满足《地表水环境质量标准》（GB3838-2002）Ⅳ类标准要求；2）加快污水处理设施建设，削减入河污染负荷。一是全面加快城镇污水处理设施建设。……二是逐步完善污水收集管网。按照厂网并举的原则，新、扩建污水处理设施与配套管网须同步设计、同步建设、同时投入运营。将污水收集管网建设与城市开发、旧城改造、河涌整治等统筹考虑，城市新区、产业园区和住宅小区须严格实施清污分流，老城区可采取清污分流与沿河截污相结合的方法，加快推进污水截排系统建设，切实提高污水处理设施运行负荷和进水浓度。……三是提升污水处理设施的治污效能。2020 年前，新、扩和改建城镇污水处理设施出水应符合《城镇污水处理厂污染物排放标准》（GB18918-2002）一级A 标准及广东省地方标准《水污染物排放限值》（DB44/26-2001）的较严值，现有污水处理厂出水应在“十三五”期间提高到一级A 标准及广东省地方标准的较严值。到2025年，流域内县级以上污水处理厂排水达到地表水IV 类标准要求。</w:t>
            </w:r>
          </w:p>
          <w:p>
            <w:pPr>
              <w:autoSpaceDE w:val="0"/>
              <w:autoSpaceDN w:val="0"/>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本项目通过不断完善区域内污水收集管网的建设，同时对华禹污水处理厂进行扩容及提标改造，确保项目实施后开发区废水主要污染物排放量与原规划及现状相比明显削减。华禹污水处理厂作为开发区内工业污水处理厂，进行提标改造后，其线路板废水处理系统尾水排放</w:t>
            </w:r>
            <w:r>
              <w:rPr>
                <w:rFonts w:hint="eastAsia" w:ascii="Times New Roman" w:hAnsi="Times New Roman" w:eastAsiaTheme="minorEastAsia"/>
                <w:sz w:val="24"/>
              </w:rPr>
              <w:t>COD执行25mg/L，其他污染因子执行《电镀水污染物排放标准》（DB44/1597-2015）中表3中排放限值、广东省地方标准《水污染物排放限值》（DB44/26-2001）》第二时段一级标准、《地表水环境质量标准》（GB3838-2002）Ⅳ类标准的较严者</w:t>
            </w:r>
            <w:r>
              <w:rPr>
                <w:rFonts w:ascii="Times New Roman" w:hAnsi="Times New Roman" w:eastAsiaTheme="minorEastAsia"/>
                <w:sz w:val="24"/>
              </w:rPr>
              <w:t>；非线路板废水处理系统尾水排放</w:t>
            </w:r>
            <w:r>
              <w:rPr>
                <w:rFonts w:hint="eastAsia" w:ascii="Times New Roman" w:hAnsi="Times New Roman" w:eastAsiaTheme="minorEastAsia"/>
                <w:sz w:val="24"/>
              </w:rPr>
              <w:t>COD执行25mg/L，总氮执行15mg/L，其他污染因子执行广东省地方标准《水污染物排放限值》（DB44/26-2001）》第二时段一级标准、《地表水环境质量标准》（GB3838-2002）Ⅳ类标准的较严者</w:t>
            </w:r>
            <w:r>
              <w:rPr>
                <w:rFonts w:ascii="Times New Roman" w:hAnsi="Times New Roman" w:eastAsiaTheme="minorEastAsia"/>
                <w:sz w:val="24"/>
              </w:rPr>
              <w:t>，华禹污水处理厂的出水符合韩江流域各类工业集聚区尾水排入韩江流域的主要污染物指标应满足《地表水环境质量标准》（GB3838-2002）Ⅳ类标准要求的有关要求。此外，华禹污水处理厂尾水排放口按规定安装了自动在线监控装置。因此，本项目建设基本符合《韩江流域水质保护规划（2017~2025年）》（粤府函[2017]216号）的相关要求。</w:t>
            </w:r>
          </w:p>
          <w:p>
            <w:pPr>
              <w:autoSpaceDE w:val="0"/>
              <w:autoSpaceDN w:val="0"/>
              <w:adjustRightInd w:val="0"/>
              <w:snapToGrid w:val="0"/>
              <w:spacing w:line="360" w:lineRule="auto"/>
              <w:ind w:firstLine="482" w:firstLineChars="200"/>
              <w:rPr>
                <w:rFonts w:ascii="Times New Roman" w:hAnsi="Times New Roman" w:eastAsiaTheme="minorEastAsia"/>
                <w:b/>
                <w:sz w:val="24"/>
              </w:rPr>
            </w:pPr>
            <w:r>
              <w:rPr>
                <w:rFonts w:ascii="Times New Roman" w:hAnsi="Times New Roman" w:eastAsiaTheme="minorEastAsia"/>
                <w:b/>
                <w:sz w:val="24"/>
              </w:rPr>
              <w:t>（</w:t>
            </w:r>
            <w:r>
              <w:rPr>
                <w:rFonts w:hint="eastAsia" w:ascii="Times New Roman" w:hAnsi="Times New Roman" w:eastAsiaTheme="minorEastAsia"/>
                <w:b/>
                <w:sz w:val="24"/>
              </w:rPr>
              <w:t>7</w:t>
            </w:r>
            <w:r>
              <w:rPr>
                <w:rFonts w:ascii="Times New Roman" w:hAnsi="Times New Roman" w:eastAsiaTheme="minorEastAsia"/>
                <w:b/>
                <w:sz w:val="24"/>
              </w:rPr>
              <w:t>）与《梅州市环境保护规划纲要（2007-2020年）》相符性分析</w:t>
            </w:r>
          </w:p>
          <w:p>
            <w:pPr>
              <w:autoSpaceDE w:val="0"/>
              <w:autoSpaceDN w:val="0"/>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纲要要求“进一步完善园区的基础设施和环保设施建设，严格工业园区和建设项目环境管理，合理制定产业准入制度，积极开展园区环境管理体系认证工作，按照高起点、高标准原则建设和发展”。</w:t>
            </w:r>
          </w:p>
          <w:p>
            <w:pPr>
              <w:autoSpaceDE w:val="0"/>
              <w:autoSpaceDN w:val="0"/>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本项目是进一步完善环保基础设施，包括线路板废水处理设施扩容提标改造工程、非线路板废水处理设施工程和生活污水</w:t>
            </w:r>
            <w:r>
              <w:rPr>
                <w:rFonts w:hint="eastAsia" w:ascii="Times New Roman" w:hAnsi="Times New Roman" w:eastAsiaTheme="minorEastAsia"/>
                <w:sz w:val="24"/>
              </w:rPr>
              <w:t>接入粤海第二污水处理厂的污水中转池和事故应急池工程</w:t>
            </w:r>
            <w:r>
              <w:rPr>
                <w:rFonts w:ascii="Times New Roman" w:hAnsi="Times New Roman" w:eastAsiaTheme="minorEastAsia"/>
                <w:sz w:val="24"/>
              </w:rPr>
              <w:t>，同时配套建设相应的管网系统，符合环保规划相关要求。</w:t>
            </w:r>
          </w:p>
          <w:p>
            <w:pPr>
              <w:tabs>
                <w:tab w:val="left" w:pos="7920"/>
              </w:tabs>
              <w:adjustRightInd w:val="0"/>
              <w:snapToGrid w:val="0"/>
              <w:spacing w:line="360" w:lineRule="auto"/>
              <w:ind w:firstLine="482" w:firstLineChars="200"/>
              <w:rPr>
                <w:rFonts w:ascii="Times New Roman" w:hAnsi="Times New Roman" w:eastAsiaTheme="minorEastAsia"/>
                <w:b/>
                <w:sz w:val="24"/>
              </w:rPr>
            </w:pPr>
            <w:r>
              <w:rPr>
                <w:rFonts w:hint="eastAsia" w:ascii="Times New Roman" w:hAnsi="Times New Roman" w:eastAsiaTheme="minorEastAsia"/>
                <w:b/>
                <w:sz w:val="24"/>
              </w:rPr>
              <w:t>（8）</w:t>
            </w:r>
            <w:r>
              <w:rPr>
                <w:rFonts w:ascii="Times New Roman" w:hAnsi="Times New Roman" w:eastAsiaTheme="minorEastAsia"/>
                <w:b/>
                <w:sz w:val="24"/>
              </w:rPr>
              <w:t>与《梅州市“十三五”重金属污染综合防治实施方案》相符性分析</w:t>
            </w:r>
          </w:p>
          <w:p>
            <w:pPr>
              <w:autoSpaceDE w:val="0"/>
              <w:autoSpaceDN w:val="0"/>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实施方案提到：到2020年，重金属污染物排放总量进一步减少，重点行业重点重金属排放量比2013年下降12%，涉重金属行业绿色发展水平明显提升。加快推进线路板企业污水治理设施的升级改造，实施企业在全指标达标排放基础上进行深度处理，提升废水回用率。</w:t>
            </w:r>
          </w:p>
          <w:p>
            <w:pPr>
              <w:autoSpaceDE w:val="0"/>
              <w:autoSpaceDN w:val="0"/>
              <w:adjustRightInd w:val="0"/>
              <w:snapToGrid w:val="0"/>
              <w:spacing w:line="360" w:lineRule="auto"/>
              <w:ind w:firstLine="480" w:firstLineChars="200"/>
              <w:rPr>
                <w:rFonts w:ascii="Times New Roman" w:hAnsi="Times New Roman" w:eastAsiaTheme="minorEastAsia"/>
                <w:kern w:val="0"/>
              </w:rPr>
            </w:pPr>
            <w:r>
              <w:rPr>
                <w:rFonts w:ascii="Times New Roman" w:hAnsi="Times New Roman" w:eastAsiaTheme="minorEastAsia"/>
                <w:sz w:val="24"/>
              </w:rPr>
              <w:t>本项目实施提标改造，执行更加严格的废水排放标准，按照下文水污染源强估算，规划实施后，开发区的重金属污染物镍、铜的排放量将比现状排放量有一定的削减。因此，本项目的建设符合梅州市梅州市“十三五”重金属污染综合防治实施方案的相关要求。</w:t>
            </w:r>
          </w:p>
        </w:tc>
      </w:tr>
    </w:tbl>
    <w:p>
      <w:pPr>
        <w:pStyle w:val="119"/>
        <w:ind w:firstLine="480"/>
      </w:pPr>
    </w:p>
    <w:p>
      <w:pPr>
        <w:pStyle w:val="197"/>
        <w:ind w:firstLine="480"/>
        <w:sectPr>
          <w:footerReference r:id="rId7" w:type="default"/>
          <w:pgSz w:w="11906" w:h="16838"/>
          <w:pgMar w:top="1418" w:right="1134" w:bottom="1418" w:left="1134"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
        <w:rPr>
          <w:snapToGrid w:val="0"/>
          <w:color w:val="auto"/>
        </w:rPr>
      </w:pPr>
      <w:r>
        <w:rPr>
          <w:rFonts w:hint="eastAsia"/>
          <w:snapToGrid w:val="0"/>
          <w:color w:val="auto"/>
        </w:rPr>
        <w:t>二、建设项目工程分析</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9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83" w:type="dxa"/>
            <w:vAlign w:val="center"/>
          </w:tcPr>
          <w:p>
            <w:pPr>
              <w:pStyle w:val="36"/>
              <w:adjustRightInd w:val="0"/>
              <w:snapToGrid w:val="0"/>
              <w:spacing w:before="0" w:beforeAutospacing="0" w:after="0" w:afterAutospacing="0"/>
              <w:jc w:val="center"/>
              <w:rPr>
                <w:rFonts w:hint="default" w:ascii="Times New Roman" w:hAnsi="Times New Roman" w:cs="Times New Roman" w:eastAsiaTheme="minorEastAsia"/>
                <w:szCs w:val="24"/>
              </w:rPr>
            </w:pPr>
            <w:r>
              <w:rPr>
                <w:rFonts w:hint="default" w:ascii="Times New Roman" w:hAnsi="Times New Roman" w:cs="Times New Roman" w:eastAsiaTheme="minorEastAsia"/>
                <w:szCs w:val="24"/>
              </w:rPr>
              <w:t>建设内容</w:t>
            </w:r>
          </w:p>
        </w:tc>
        <w:tc>
          <w:tcPr>
            <w:tcW w:w="9427" w:type="dxa"/>
          </w:tcPr>
          <w:p>
            <w:pPr>
              <w:pStyle w:val="26"/>
              <w:spacing w:before="120" w:beforeLines="50" w:line="360" w:lineRule="auto"/>
              <w:ind w:firstLine="482" w:firstLineChars="200"/>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1.项目由来</w:t>
            </w:r>
          </w:p>
          <w:p>
            <w:pPr>
              <w:pStyle w:val="99"/>
              <w:jc w:val="both"/>
              <w:rPr>
                <w:rFonts w:hint="default" w:ascii="Times New Roman" w:hAnsi="Times New Roman" w:cs="Times New Roman" w:eastAsiaTheme="minorEastAsia"/>
                <w:b w:val="0"/>
              </w:rPr>
            </w:pPr>
            <w:r>
              <w:rPr>
                <w:rFonts w:hint="default" w:ascii="Times New Roman" w:hAnsi="Times New Roman" w:cs="Times New Roman" w:eastAsiaTheme="minorEastAsia"/>
                <w:b w:val="0"/>
              </w:rPr>
              <w:t>本项目为梅州经济开发区集中式工业废水处理设施的改扩建项目，根据《建设项目环境影响评价分类管理名录》（生态环境部令第16号，2021年1月1日起施行），本项目需编制环境影响评价报告书。根据广东省人民政府办公厅印发《关于深化我省环境影响评价制度改革指导意见的通知》（粤办函〔2020〕44号）中“（七）简化建设项目环评编制内容。”，提到“在开发区、自由贸易试验区、专业园区内，符合区域规划环评要求及生态环境准入条件的建设项目，其环评与区域规划环评实施联动，可简化以下编制内容”中“（3）应编制环境影响报告书的，可简化为编制环境影响报告表”，本项目位于广东梅州经济开发区，属于开发区配套的污水处理设施工程及其污水收集管网工程，项目建设内容及总量控制要求均符合开发区规划环评要求及生态环境准入条件，可将编制报告书简化为报告表。</w:t>
            </w:r>
          </w:p>
          <w:p>
            <w:pPr>
              <w:pStyle w:val="99"/>
              <w:ind w:firstLine="482"/>
              <w:jc w:val="both"/>
              <w:rPr>
                <w:rFonts w:hint="default" w:ascii="Times New Roman" w:hAnsi="Times New Roman" w:cs="Times New Roman" w:eastAsiaTheme="minorEastAsia"/>
                <w:bCs/>
              </w:rPr>
            </w:pPr>
            <w:r>
              <w:rPr>
                <w:rFonts w:hint="default" w:ascii="Times New Roman" w:hAnsi="Times New Roman" w:cs="Times New Roman" w:eastAsiaTheme="minorEastAsia"/>
                <w:bCs/>
              </w:rPr>
              <w:t>2.项目概况</w:t>
            </w:r>
          </w:p>
          <w:p>
            <w:pPr>
              <w:pStyle w:val="99"/>
              <w:rPr>
                <w:rFonts w:hint="default" w:ascii="Times New Roman" w:hAnsi="Times New Roman" w:cs="Times New Roman" w:eastAsiaTheme="minorEastAsia"/>
                <w:b w:val="0"/>
              </w:rPr>
            </w:pPr>
            <w:r>
              <w:rPr>
                <w:rFonts w:hint="default" w:ascii="Times New Roman" w:hAnsi="Times New Roman" w:cs="Times New Roman" w:eastAsiaTheme="minorEastAsia"/>
                <w:b w:val="0"/>
                <w:bCs/>
              </w:rPr>
              <w:t>本项目位于</w:t>
            </w:r>
            <w:r>
              <w:rPr>
                <w:rFonts w:hint="default" w:ascii="Times New Roman" w:hAnsi="Times New Roman" w:cs="Times New Roman" w:eastAsiaTheme="minorEastAsia"/>
                <w:b w:val="0"/>
              </w:rPr>
              <w:t>广东梅州经济开发区内。根据《广东梅州经济开发区规划修编环境影响报告书》（粤环审〔2021〕233号）及本项目可研报告，现有华禹污水处理厂主要收集线路板废水，本项目建设内容为：在现有华禹污水处理厂处理规模的基础上，对线路板废水处理设施进行扩容，并对线路板废水尾水进行提标改造；增设一套非线路板废水处理设施，以及接入粤海第二污水处理厂的生活污水中转池和事故应急池；配套对应不同废水收集的污水管网工程。</w:t>
            </w:r>
          </w:p>
          <w:p>
            <w:pPr>
              <w:pStyle w:val="99"/>
              <w:rPr>
                <w:rFonts w:hint="default" w:ascii="Times New Roman" w:hAnsi="Times New Roman" w:cs="Times New Roman" w:eastAsiaTheme="minorEastAsia"/>
                <w:b w:val="0"/>
              </w:rPr>
            </w:pPr>
            <w:r>
              <w:rPr>
                <w:rFonts w:hint="default" w:ascii="Times New Roman" w:hAnsi="Times New Roman" w:cs="Times New Roman" w:eastAsiaTheme="minorEastAsia"/>
                <w:b w:val="0"/>
              </w:rPr>
              <w:t>由于华禹污水处理厂目前厂区内用地有限，需在华禹污水厂周边新增用地建设污水处理设施。具体为：线路板废水处理设施扩容及扩容后的整体线路板废水的尾水提标改造选址于粤海第二污水处理厂西侧（相邻），金燕大道北侧（相距约30米），梅州五株电路板有限公司（相邻），梅江南侧相邻地块（本报告命名为地块一），</w:t>
            </w:r>
            <w:r>
              <w:rPr>
                <w:rFonts w:hint="default" w:ascii="Times New Roman" w:hAnsi="Times New Roman" w:cs="Times New Roman" w:eastAsiaTheme="minorEastAsia"/>
                <w:b w:val="0"/>
                <w:bCs/>
              </w:rPr>
              <w:t>用地面积13124㎡；</w:t>
            </w:r>
            <w:r>
              <w:rPr>
                <w:rFonts w:hint="default" w:ascii="Times New Roman" w:hAnsi="Times New Roman" w:cs="Times New Roman" w:eastAsiaTheme="minorEastAsia"/>
                <w:b w:val="0"/>
              </w:rPr>
              <w:t>非线路板废水处理设施选址于华禹污水处理厂东北侧（相距约20米），铁路西侧50米处，梅江南侧相邻地块（本报告命名为地块二），</w:t>
            </w:r>
            <w:r>
              <w:rPr>
                <w:rFonts w:hint="default" w:ascii="Times New Roman" w:hAnsi="Times New Roman" w:cs="Times New Roman" w:eastAsiaTheme="minorEastAsia"/>
                <w:b w:val="0"/>
                <w:bCs/>
              </w:rPr>
              <w:t>用地面积4859㎡</w:t>
            </w:r>
            <w:r>
              <w:rPr>
                <w:rFonts w:hint="default" w:ascii="Times New Roman" w:hAnsi="Times New Roman" w:cs="Times New Roman" w:eastAsiaTheme="minorEastAsia"/>
                <w:b w:val="0"/>
              </w:rPr>
              <w:t>。此外，开发区生活污水将依托粤海第二污水处理厂进行处理，拟于粤海第二污水厂内东北角，与华禹污水厂紧挨的空地上，梅江南侧相邻地块建设生活污水中转池及事故应急池（本报告命名为地块三），</w:t>
            </w:r>
            <w:r>
              <w:rPr>
                <w:rFonts w:hint="default" w:ascii="Times New Roman" w:hAnsi="Times New Roman" w:cs="Times New Roman" w:eastAsiaTheme="minorEastAsia"/>
                <w:b w:val="0"/>
                <w:bCs/>
              </w:rPr>
              <w:t>用地面积2000㎡</w:t>
            </w:r>
            <w:r>
              <w:rPr>
                <w:rFonts w:hint="default" w:ascii="Times New Roman" w:hAnsi="Times New Roman" w:cs="Times New Roman" w:eastAsiaTheme="minorEastAsia"/>
                <w:b w:val="0"/>
              </w:rPr>
              <w:t>。配套的污水收集管网工程收集范围为开发区用地范围内，沿道路两侧修建。</w:t>
            </w:r>
          </w:p>
          <w:p>
            <w:pPr>
              <w:pStyle w:val="99"/>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本项目地理位置图详见附图1，项目主体工程与开发区位置关系见附图3，各地块位置关系及四至情况见附图4。</w:t>
            </w:r>
          </w:p>
          <w:p>
            <w:pPr>
              <w:pStyle w:val="99"/>
              <w:spacing w:before="120" w:beforeLines="50"/>
              <w:ind w:firstLine="482"/>
              <w:rPr>
                <w:rFonts w:hint="default" w:ascii="Times New Roman" w:hAnsi="Times New Roman" w:cs="Times New Roman" w:eastAsiaTheme="minorEastAsia"/>
                <w:bCs/>
              </w:rPr>
            </w:pPr>
            <w:r>
              <w:rPr>
                <w:rFonts w:hint="default" w:ascii="Times New Roman" w:hAnsi="Times New Roman" w:cs="Times New Roman" w:eastAsiaTheme="minorEastAsia"/>
                <w:bCs/>
              </w:rPr>
              <w:t>3、项目具体建设内容</w:t>
            </w:r>
          </w:p>
          <w:p>
            <w:pPr>
              <w:pStyle w:val="99"/>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项目工程建设内容，结合线路板废水处理设施扩容及提标改造、非线路板废水处理设施及生活污水中转三个工程，分别进行介绍。</w:t>
            </w:r>
          </w:p>
          <w:p>
            <w:pPr>
              <w:pStyle w:val="99"/>
              <w:ind w:firstLine="482"/>
              <w:rPr>
                <w:rFonts w:hint="default" w:ascii="Times New Roman" w:hAnsi="Times New Roman" w:cs="Times New Roman" w:eastAsiaTheme="minorEastAsia"/>
                <w:bCs/>
              </w:rPr>
            </w:pPr>
            <w:r>
              <w:rPr>
                <w:rFonts w:hint="default" w:ascii="Times New Roman" w:hAnsi="Times New Roman" w:cs="Times New Roman" w:eastAsiaTheme="minorEastAsia"/>
                <w:bCs/>
              </w:rPr>
              <w:t>3.1线路板废水处理设施扩容及提标改造工程</w:t>
            </w:r>
          </w:p>
          <w:p>
            <w:pPr>
              <w:adjustRightInd w:val="0"/>
              <w:snapToGrid w:val="0"/>
              <w:spacing w:line="360" w:lineRule="auto"/>
              <w:ind w:firstLine="482" w:firstLineChars="200"/>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（1）扩容提标改造工程项目概况</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线路板废水处理设施扩容提标改造工程位于粤海第二污水处理厂西侧新地块（地块一）。根据</w:t>
            </w:r>
            <w:r>
              <w:rPr>
                <w:rFonts w:hint="default" w:ascii="Times New Roman" w:hAnsi="Times New Roman" w:cs="Times New Roman" w:eastAsiaTheme="minorEastAsia"/>
                <w:kern w:val="0"/>
                <w:sz w:val="24"/>
              </w:rPr>
              <w:t>《广东梅州经济开发区规划修编环境影响报告书》（粤环审〔2021〕233号）及</w:t>
            </w:r>
            <w:r>
              <w:rPr>
                <w:rFonts w:hint="default" w:ascii="Times New Roman" w:hAnsi="Times New Roman" w:cs="Times New Roman" w:eastAsiaTheme="minorEastAsia"/>
                <w:sz w:val="24"/>
              </w:rPr>
              <w:t>《广东梅州经济开发区废水处理设施提标改造项目可行性研究报告》，拟在华禹污水处理厂现有处理规模基础上新增一套废水处理规模为8000t/d的线路板生产废水处理系统，届时，线路板废水处理设施总处理能力将由现有的12000t/d扩大到20000t/d。结合华禹污水厂多年运行情况可知，开发区现有线路板企业生产废水主要包括综合废水、有机废水、络合废水、含镍废水和废酸等，本项目扩容的8000t/d线路板生产废水包括综合废水6080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/d、有机废水（含机废液）600m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/d、络合废水800m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/d、含镍废水400m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/d和废酸120m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d，其中有机废液汇入有机废水进行收集和处理。同时配备5000m³的事故应急池。开发区内各企业排放废水在厂区内分类进行收集后，由提升泵送入开发区内各类废水收集主管，排入线路板废水扩容的处理设施内进行处理。</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考虑到线路板废水处理设施扩容后，整体外排生产废水总量将会增加，为实现“增产减污”，要求扩容后的废水进行提标，尾水排放COD执行25mg/L，</w:t>
            </w:r>
            <w:r>
              <w:rPr>
                <w:rFonts w:hint="default" w:ascii="Times New Roman" w:hAnsi="Times New Roman" w:cs="Times New Roman" w:eastAsiaTheme="minorEastAsia"/>
                <w:bCs/>
                <w:kern w:val="0"/>
                <w:sz w:val="24"/>
              </w:rPr>
              <w:t>SS执行20mg/L，</w:t>
            </w:r>
            <w:r>
              <w:rPr>
                <w:rFonts w:hint="default" w:ascii="Times New Roman" w:hAnsi="Times New Roman" w:cs="Times New Roman" w:eastAsiaTheme="minorEastAsia"/>
                <w:sz w:val="24"/>
              </w:rPr>
              <w:t>其他污染因子执行《电镀水污染物排放标准》（DB44/1597-2015）中表3中排放限值、《地表水环境质量标准》（GB3838-2002）Ⅳ类标准的较严者。</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本工程组成情况见下表。</w:t>
            </w:r>
          </w:p>
          <w:p>
            <w:pPr>
              <w:pStyle w:val="22"/>
              <w:spacing w:line="240" w:lineRule="auto"/>
              <w:ind w:firstLine="0" w:firstLineChars="0"/>
              <w:rPr>
                <w:rFonts w:hint="default" w:ascii="Times New Roman" w:hAnsi="Times New Roman" w:cs="Times New Roman" w:eastAsiaTheme="minorEastAsia"/>
              </w:rPr>
            </w:pPr>
            <w:r>
              <w:rPr>
                <w:rFonts w:hint="default" w:ascii="Times New Roman" w:hAnsi="Times New Roman" w:cs="Times New Roman" w:eastAsiaTheme="minorEastAsia"/>
              </w:rPr>
              <w:t xml:space="preserve">表 </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SEQ 表 \* ARABIC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5</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t xml:space="preserve"> 项目工程组成一览表</w:t>
            </w:r>
          </w:p>
          <w:tbl>
            <w:tblPr>
              <w:tblStyle w:val="40"/>
              <w:tblW w:w="494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630"/>
              <w:gridCol w:w="692"/>
              <w:gridCol w:w="788"/>
              <w:gridCol w:w="3829"/>
              <w:gridCol w:w="692"/>
              <w:gridCol w:w="1722"/>
              <w:gridCol w:w="4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192" w:type="pct"/>
                  <w:gridSpan w:val="3"/>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工程名称</w:t>
                  </w:r>
                </w:p>
              </w:tc>
              <w:tc>
                <w:tcPr>
                  <w:tcW w:w="216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建设内容及规模</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数量</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与现有工程依托关系</w:t>
                  </w:r>
                </w:p>
              </w:tc>
              <w:tc>
                <w:tcPr>
                  <w:tcW w:w="28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用地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56" w:type="pct"/>
                  <w:vMerge w:val="restar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线路板废水处理设施提标改造工程</w:t>
                  </w:r>
                </w:p>
              </w:tc>
              <w:tc>
                <w:tcPr>
                  <w:tcW w:w="836" w:type="pct"/>
                  <w:gridSpan w:val="2"/>
                  <w:vMerge w:val="restar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主体工程</w:t>
                  </w:r>
                </w:p>
              </w:tc>
              <w:tc>
                <w:tcPr>
                  <w:tcW w:w="2163" w:type="pct"/>
                  <w:vAlign w:val="center"/>
                </w:tcPr>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新增一套废水处理量8000t/d的线路板生产废水处理设施，线路板处理能力由12000t/d扩大到20000t/d</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1套</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281" w:type="pct"/>
                  <w:vMerge w:val="restar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地块一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56"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836" w:type="pct"/>
                  <w:gridSpan w:val="2"/>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2163" w:type="pct"/>
                  <w:vAlign w:val="center"/>
                </w:tcPr>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线路板废水处理设施经扩容后，整体处理规模为2万m</w:t>
                  </w:r>
                  <w:r>
                    <w:rPr>
                      <w:rFonts w:hint="default" w:ascii="Times New Roman" w:hAnsi="Times New Roman" w:cs="Times New Roman" w:eastAsiaTheme="minorEastAsia"/>
                      <w:sz w:val="21"/>
                      <w:szCs w:val="21"/>
                      <w:vertAlign w:val="superscript"/>
                    </w:rPr>
                    <w:t>3</w:t>
                  </w:r>
                  <w:r>
                    <w:rPr>
                      <w:rFonts w:hint="default" w:ascii="Times New Roman" w:hAnsi="Times New Roman" w:cs="Times New Roman" w:eastAsiaTheme="minorEastAsia"/>
                      <w:sz w:val="21"/>
                      <w:szCs w:val="21"/>
                    </w:rPr>
                    <w:t>/d。为确保污染物排放总量控制在批复总量的范围内，对外排的尾水进行深度处理提标改造</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1套</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现有工程尾水依托本次提标改造工程</w:t>
                  </w:r>
                </w:p>
              </w:tc>
              <w:tc>
                <w:tcPr>
                  <w:tcW w:w="281"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56"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836" w:type="pct"/>
                  <w:gridSpan w:val="2"/>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2163" w:type="pct"/>
                  <w:vAlign w:val="center"/>
                </w:tcPr>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处理后的尾水排放口拟就近设置在地块北侧的梅江岸边，位于现有华禹污水厂排放口上游约400米处。尾水设置在线监控系统。</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1个</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现有华禹污水厂排放口不再使用，尾水依托本次提标改造工程进行深度处理后，由改建后的排放口一并排放。</w:t>
                  </w:r>
                </w:p>
              </w:tc>
              <w:tc>
                <w:tcPr>
                  <w:tcW w:w="281"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56"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391" w:type="pct"/>
                  <w:tcBorders>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辅助工程</w:t>
                  </w:r>
                </w:p>
              </w:tc>
              <w:tc>
                <w:tcPr>
                  <w:tcW w:w="445" w:type="pct"/>
                  <w:tcBorders>
                    <w:lef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综合楼</w:t>
                  </w:r>
                </w:p>
              </w:tc>
              <w:tc>
                <w:tcPr>
                  <w:tcW w:w="2163" w:type="pct"/>
                  <w:vAlign w:val="center"/>
                </w:tcPr>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集办公、会议、化验、饭堂、宿舍于一体，采用地上式框架结构，2层，建筑面积360平方米</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1座</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281"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56"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391" w:type="pct"/>
                  <w:vMerge w:val="restart"/>
                  <w:tcBorders>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公用工程</w:t>
                  </w:r>
                </w:p>
              </w:tc>
              <w:tc>
                <w:tcPr>
                  <w:tcW w:w="445" w:type="pct"/>
                  <w:tcBorders>
                    <w:lef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供水工程</w:t>
                  </w:r>
                </w:p>
              </w:tc>
              <w:tc>
                <w:tcPr>
                  <w:tcW w:w="2163" w:type="pct"/>
                  <w:vAlign w:val="center"/>
                </w:tcPr>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办公生活及消防用水主要来自于市政供水。</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281"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56"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391" w:type="pct"/>
                  <w:vMerge w:val="continue"/>
                  <w:tcBorders>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445" w:type="pct"/>
                  <w:tcBorders>
                    <w:left w:val="single" w:color="auto" w:sz="8" w:space="0"/>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供电工程</w:t>
                  </w:r>
                </w:p>
              </w:tc>
              <w:tc>
                <w:tcPr>
                  <w:tcW w:w="2163" w:type="pct"/>
                  <w:tcBorders>
                    <w:left w:val="single" w:color="auto" w:sz="8" w:space="0"/>
                  </w:tcBorders>
                  <w:vAlign w:val="center"/>
                </w:tcPr>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本工程用电等级为二级负荷，由当地市政供电提供。</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281"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56"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391" w:type="pct"/>
                  <w:vMerge w:val="continue"/>
                  <w:tcBorders>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445" w:type="pct"/>
                  <w:tcBorders>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排水系统</w:t>
                  </w:r>
                </w:p>
              </w:tc>
              <w:tc>
                <w:tcPr>
                  <w:tcW w:w="2163" w:type="pct"/>
                  <w:tcBorders>
                    <w:left w:val="single" w:color="auto" w:sz="8" w:space="0"/>
                  </w:tcBorders>
                  <w:vAlign w:val="center"/>
                </w:tcPr>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工作人员产生的生活污水由管道收集后排至调节池，进入污水处理系统处理；雨水经雨水管道收集，就近排入梅江。雨水排口设置阀门，事故废水进入雨水管道，开启阀门，将事故废水接入污水厂事故应急池。</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281"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56"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391" w:type="pct"/>
                  <w:vMerge w:val="restart"/>
                  <w:tcBorders>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环保工程</w:t>
                  </w:r>
                </w:p>
              </w:tc>
              <w:tc>
                <w:tcPr>
                  <w:tcW w:w="445" w:type="pct"/>
                  <w:tcBorders>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废水</w:t>
                  </w:r>
                </w:p>
              </w:tc>
              <w:tc>
                <w:tcPr>
                  <w:tcW w:w="2163" w:type="pct"/>
                  <w:tcBorders>
                    <w:left w:val="single" w:color="auto" w:sz="8" w:space="0"/>
                  </w:tcBorders>
                  <w:vAlign w:val="center"/>
                </w:tcPr>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生活污水经化粪池预处理后进入污水处理系统一并处理达标排放</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281"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56"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391" w:type="pct"/>
                  <w:vMerge w:val="continue"/>
                  <w:tcBorders>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445" w:type="pct"/>
                  <w:tcBorders>
                    <w:lef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废气</w:t>
                  </w:r>
                </w:p>
              </w:tc>
              <w:tc>
                <w:tcPr>
                  <w:tcW w:w="2163" w:type="pct"/>
                  <w:vAlign w:val="center"/>
                </w:tcPr>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sz w:val="21"/>
                      <w:szCs w:val="21"/>
                    </w:rPr>
                    <w:t>①</w:t>
                  </w:r>
                  <w:r>
                    <w:rPr>
                      <w:rFonts w:hint="default" w:ascii="Times New Roman" w:hAnsi="Times New Roman" w:cs="Times New Roman" w:eastAsiaTheme="minorEastAsia"/>
                      <w:sz w:val="21"/>
                      <w:szCs w:val="21"/>
                    </w:rPr>
                    <w:t>部分池体产生的恶臭经生物除臭装置除臭后排放；</w:t>
                  </w:r>
                </w:p>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sz w:val="21"/>
                      <w:szCs w:val="21"/>
                    </w:rPr>
                    <w:t>②</w:t>
                  </w:r>
                  <w:r>
                    <w:rPr>
                      <w:rFonts w:hint="default" w:ascii="Times New Roman" w:hAnsi="Times New Roman" w:cs="Times New Roman" w:eastAsiaTheme="minorEastAsia"/>
                      <w:sz w:val="21"/>
                      <w:szCs w:val="21"/>
                    </w:rPr>
                    <w:t>油烟采用油烟净化器处理后排放。</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281"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56"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391" w:type="pct"/>
                  <w:vMerge w:val="continue"/>
                  <w:tcBorders>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445" w:type="pct"/>
                  <w:tcBorders>
                    <w:lef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固废</w:t>
                  </w:r>
                </w:p>
              </w:tc>
              <w:tc>
                <w:tcPr>
                  <w:tcW w:w="2163" w:type="pct"/>
                  <w:vAlign w:val="center"/>
                </w:tcPr>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sz w:val="21"/>
                      <w:szCs w:val="21"/>
                    </w:rPr>
                    <w:t>①</w:t>
                  </w:r>
                  <w:r>
                    <w:rPr>
                      <w:rFonts w:hint="default" w:ascii="Times New Roman" w:hAnsi="Times New Roman" w:cs="Times New Roman" w:eastAsiaTheme="minorEastAsia"/>
                      <w:sz w:val="21"/>
                      <w:szCs w:val="21"/>
                    </w:rPr>
                    <w:t>项目产生的污泥属于危险废物，交由有资质单位收集处理处置；</w:t>
                  </w:r>
                </w:p>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sz w:val="21"/>
                      <w:szCs w:val="21"/>
                    </w:rPr>
                    <w:t>②</w:t>
                  </w:r>
                  <w:r>
                    <w:rPr>
                      <w:rFonts w:hint="default" w:ascii="Times New Roman" w:hAnsi="Times New Roman" w:cs="Times New Roman" w:eastAsiaTheme="minorEastAsia"/>
                      <w:sz w:val="21"/>
                      <w:szCs w:val="21"/>
                    </w:rPr>
                    <w:t>生活垃圾由环卫部门统一收集处理处置</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281"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56"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391" w:type="pct"/>
                  <w:vMerge w:val="continue"/>
                  <w:tcBorders>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445" w:type="pct"/>
                  <w:tcBorders>
                    <w:lef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环境风险</w:t>
                  </w:r>
                </w:p>
              </w:tc>
              <w:tc>
                <w:tcPr>
                  <w:tcW w:w="2163" w:type="pct"/>
                  <w:vAlign w:val="center"/>
                </w:tcPr>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sz w:val="21"/>
                      <w:szCs w:val="21"/>
                    </w:rPr>
                    <w:t>①</w:t>
                  </w:r>
                  <w:r>
                    <w:rPr>
                      <w:rFonts w:hint="default" w:ascii="Times New Roman" w:hAnsi="Times New Roman" w:cs="Times New Roman" w:eastAsiaTheme="minorEastAsia"/>
                      <w:sz w:val="21"/>
                      <w:szCs w:val="21"/>
                    </w:rPr>
                    <w:t>各处理构筑物按重点防渗区要求做好防渗防漏；</w:t>
                  </w:r>
                </w:p>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sz w:val="21"/>
                      <w:szCs w:val="21"/>
                    </w:rPr>
                    <w:t>②</w:t>
                  </w:r>
                  <w:r>
                    <w:rPr>
                      <w:rFonts w:hint="default" w:ascii="Times New Roman" w:hAnsi="Times New Roman" w:cs="Times New Roman" w:eastAsiaTheme="minorEastAsia"/>
                      <w:sz w:val="21"/>
                      <w:szCs w:val="21"/>
                    </w:rPr>
                    <w:t>设置5000m³的事故应急池。</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281"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56"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391" w:type="pct"/>
                  <w:tcBorders>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管网工程</w:t>
                  </w:r>
                </w:p>
              </w:tc>
              <w:tc>
                <w:tcPr>
                  <w:tcW w:w="445" w:type="pct"/>
                  <w:tcBorders>
                    <w:lef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线路板废水污水收集管网</w:t>
                  </w:r>
                </w:p>
              </w:tc>
              <w:tc>
                <w:tcPr>
                  <w:tcW w:w="2163" w:type="pct"/>
                  <w:vAlign w:val="center"/>
                </w:tcPr>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sz w:val="21"/>
                      <w:szCs w:val="21"/>
                    </w:rPr>
                    <w:t>①</w:t>
                  </w:r>
                  <w:r>
                    <w:rPr>
                      <w:rFonts w:hint="default" w:ascii="Times New Roman" w:hAnsi="Times New Roman" w:cs="Times New Roman" w:eastAsiaTheme="minorEastAsia"/>
                      <w:sz w:val="21"/>
                      <w:szCs w:val="21"/>
                    </w:rPr>
                    <w:t>拟建DN400污水管约4000米，DN250污水管约12000米，DN200污水管约12000米，DN160污水管约4000米；</w:t>
                  </w:r>
                </w:p>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sz w:val="21"/>
                      <w:szCs w:val="21"/>
                    </w:rPr>
                    <w:t>②</w:t>
                  </w:r>
                  <w:r>
                    <w:rPr>
                      <w:rFonts w:hint="default" w:ascii="Times New Roman" w:hAnsi="Times New Roman" w:cs="Times New Roman" w:eastAsiaTheme="minorEastAsia"/>
                      <w:sz w:val="21"/>
                      <w:szCs w:val="21"/>
                    </w:rPr>
                    <w:t>拆除原有管网，DN400污水管约5000米，DN250污水管约15000米，DN200污水管约15000米，DN160污水管约5000米，原地更换。</w:t>
                  </w:r>
                </w:p>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sz w:val="21"/>
                      <w:szCs w:val="21"/>
                    </w:rPr>
                    <w:t>③</w:t>
                  </w:r>
                  <w:r>
                    <w:rPr>
                      <w:rFonts w:hint="default" w:ascii="Times New Roman" w:hAnsi="Times New Roman" w:cs="Times New Roman" w:eastAsiaTheme="minorEastAsia"/>
                      <w:sz w:val="21"/>
                      <w:szCs w:val="21"/>
                    </w:rPr>
                    <w:t>服务范围：开发区范围内产生线路板废水企业</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管道总长72km</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对现有老旧的管网进行更换</w:t>
                  </w:r>
                </w:p>
              </w:tc>
              <w:tc>
                <w:tcPr>
                  <w:tcW w:w="28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开区发范围内</w:t>
                  </w:r>
                </w:p>
              </w:tc>
            </w:tr>
          </w:tbl>
          <w:p>
            <w:pPr>
              <w:spacing w:line="360" w:lineRule="auto"/>
              <w:ind w:firstLine="480" w:firstLineChars="200"/>
              <w:rPr>
                <w:rFonts w:hint="default" w:ascii="Times New Roman" w:hAnsi="Times New Roman" w:cs="Times New Roman" w:eastAsiaTheme="minorEastAsia"/>
                <w:sz w:val="24"/>
              </w:rPr>
            </w:pPr>
          </w:p>
          <w:p>
            <w:pPr>
              <w:adjustRightInd w:val="0"/>
              <w:snapToGrid w:val="0"/>
              <w:spacing w:line="360" w:lineRule="auto"/>
              <w:ind w:firstLine="482" w:firstLineChars="200"/>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（2）扩容工程</w:t>
            </w:r>
          </w:p>
          <w:p>
            <w:pPr>
              <w:adjustRightInd w:val="0"/>
              <w:snapToGrid w:val="0"/>
              <w:spacing w:line="360" w:lineRule="auto"/>
              <w:ind w:firstLine="482" w:firstLineChars="200"/>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1）设计处理规模</w:t>
            </w:r>
          </w:p>
          <w:p>
            <w:pPr>
              <w:adjustRightInd w:val="0"/>
              <w:snapToGrid w:val="0"/>
              <w:spacing w:line="360" w:lineRule="auto"/>
              <w:ind w:firstLine="480" w:firstLineChars="200"/>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z w:val="24"/>
              </w:rPr>
              <w:t>根据</w:t>
            </w:r>
            <w:r>
              <w:rPr>
                <w:rFonts w:hint="default" w:ascii="Times New Roman" w:hAnsi="Times New Roman" w:cs="Times New Roman" w:eastAsiaTheme="minorEastAsia"/>
                <w:kern w:val="0"/>
                <w:sz w:val="24"/>
              </w:rPr>
              <w:t>《广东梅州经济开发区规划修编环境影响报告书》（粤环审〔2021〕233号），开发区调规后，预计开发区线路板废水总产生量约16835.99 t/d，规划线路板废水总处理规模为2万t/d。目前华禹污水厂处理规模为12000t/d，因此，</w:t>
            </w:r>
            <w:r>
              <w:rPr>
                <w:rFonts w:hint="default" w:ascii="Times New Roman" w:hAnsi="Times New Roman" w:cs="Times New Roman" w:eastAsiaTheme="minorEastAsia"/>
                <w:snapToGrid w:val="0"/>
                <w:kern w:val="0"/>
                <w:sz w:val="24"/>
              </w:rPr>
              <w:t>线路板废水处理设施扩容工程设计处理规模为</w:t>
            </w:r>
            <w:r>
              <w:rPr>
                <w:rFonts w:hint="default" w:ascii="Times New Roman" w:hAnsi="Times New Roman" w:cs="Times New Roman" w:eastAsiaTheme="minorEastAsia"/>
                <w:sz w:val="24"/>
              </w:rPr>
              <w:t>8000t/d。</w:t>
            </w:r>
          </w:p>
          <w:p>
            <w:pPr>
              <w:adjustRightInd w:val="0"/>
              <w:snapToGrid w:val="0"/>
              <w:spacing w:line="360" w:lineRule="auto"/>
              <w:ind w:firstLine="482" w:firstLineChars="200"/>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b/>
                <w:snapToGrid w:val="0"/>
                <w:kern w:val="0"/>
                <w:sz w:val="24"/>
              </w:rPr>
              <w:t>2）扩容项目进水水质分析</w:t>
            </w:r>
          </w:p>
          <w:p>
            <w:pP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线路板企业生产废水主要包括综合废水、有机废水（含有机废液）、络合废水、含镍废水和废酸5类废水，其中络合废水、有机废水（含有机废液）、含镍废水3股废水进行预处理后进入综合废水处理系统再一并处理，废酸再利用（用于有机废水pH值调节，详见下文处理工艺介绍）。</w:t>
            </w:r>
          </w:p>
          <w:p>
            <w:pP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各股废水水质特征情况如下：</w:t>
            </w:r>
          </w:p>
          <w:p>
            <w:pP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1）络合废水主要包括沉铜废水和其清洗水、碱性蚀刻清洗水、酸性蚀刻清洗水等。络合废水主要含有EDTA、NH</w:t>
            </w:r>
            <w:r>
              <w:rPr>
                <w:rFonts w:hint="default" w:ascii="Times New Roman" w:hAnsi="Times New Roman" w:cs="Times New Roman" w:eastAsiaTheme="minorEastAsia"/>
                <w:sz w:val="24"/>
                <w:vertAlign w:val="subscript"/>
              </w:rPr>
              <w:t>3</w:t>
            </w:r>
            <w:r>
              <w:rPr>
                <w:rFonts w:hint="default" w:ascii="Times New Roman" w:hAnsi="Times New Roman" w:cs="Times New Roman" w:eastAsiaTheme="minorEastAsia"/>
                <w:sz w:val="24"/>
              </w:rPr>
              <w:t>等铜离子络合物，COD和氨氮浓度较高；</w:t>
            </w:r>
          </w:p>
          <w:p>
            <w:pP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2）有机废水主要包括显影、剥膜、除胶清洗废水和有机废液、废酸等，主要污染物为铜和COD，且COD浓度较高；</w:t>
            </w:r>
          </w:p>
          <w:p>
            <w:pP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3）含镍废水主要包括沉镍、镀镍金工序及其清洗工序产生的清洗废水，含镍废水主要污染因子为pH、CODcr、总镍、氰化物、总磷、SS，总镍为第一类污染物；</w:t>
            </w:r>
          </w:p>
          <w:p>
            <w:pP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综合废水主要包括磨板、电镀等工序的清洗废水和一般的清洗废水，主要污染物为铜和COD，相对络合废水和有机废水污染物浓度低，废水中的铜离子以离子态铜为主。同时，还包括经预处理后的络合废水、有机废水和含镍废水。综合废水主要污染物为COD、氨氮、SS、总磷、总氮、总铜等。综合废水中仍存在一定量的络合和游离的铜离子。</w:t>
            </w:r>
          </w:p>
          <w:p>
            <w:pP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线路板企业生产废水产生量较大，开发区新增线路板企业需在厂区内对生产废水中的综合废水（含一般清洗废水）进行预处理并尽可能回用到生产工序，其余不能回用的综合废水、中水系统浓水及有机废水、络合废水、含镍（含氰）废水、高酸废水等分类收集，接入线路板废水处理系统的废水分类收集管网。含银废水产生量较少，以及含铬废水，需回用或委外处理，不得接入污水处理厂。</w:t>
            </w:r>
          </w:p>
          <w:p>
            <w:pP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根据《广东梅州经济开发区规划修编环境影响报告书》进水水质类比分析，华禹污水厂进水水质分析，结合《印制电路板废水治理工程技术规范》（HJ2058-2018），本项目线路板扩容废水水质情况见下表。</w:t>
            </w:r>
          </w:p>
          <w:p>
            <w:pPr>
              <w:pStyle w:val="22"/>
              <w:spacing w:line="240" w:lineRule="auto"/>
              <w:ind w:firstLine="482"/>
              <w:rPr>
                <w:rFonts w:hint="default" w:ascii="Times New Roman" w:hAnsi="Times New Roman" w:cs="Times New Roman" w:eastAsiaTheme="minorEastAsia"/>
                <w:b w:val="0"/>
                <w:sz w:val="22"/>
              </w:rPr>
            </w:pPr>
            <w:r>
              <w:rPr>
                <w:rFonts w:hint="default" w:ascii="Times New Roman" w:hAnsi="Times New Roman" w:cs="Times New Roman" w:eastAsiaTheme="minorEastAsia"/>
              </w:rPr>
              <w:t>表</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SEQ 表 \* ARABIC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6</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t xml:space="preserve"> </w:t>
            </w:r>
            <w:r>
              <w:rPr>
                <w:rFonts w:hint="default" w:ascii="Times New Roman" w:hAnsi="Times New Roman" w:cs="Times New Roman" w:eastAsiaTheme="minorEastAsia"/>
                <w:b w:val="0"/>
              </w:rPr>
              <w:t>线路板废水进水水质情况表</w:t>
            </w:r>
            <w:r>
              <w:rPr>
                <w:rFonts w:hint="default" w:ascii="Times New Roman" w:hAnsi="Times New Roman" w:cs="Times New Roman" w:eastAsiaTheme="minorEastAsia"/>
                <w:b w:val="0"/>
                <w:sz w:val="22"/>
              </w:rPr>
              <w:t>（单位:mg/l PH除外）</w:t>
            </w:r>
          </w:p>
          <w:tbl>
            <w:tblPr>
              <w:tblStyle w:val="3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957"/>
              <w:gridCol w:w="661"/>
              <w:gridCol w:w="774"/>
              <w:gridCol w:w="722"/>
              <w:gridCol w:w="693"/>
              <w:gridCol w:w="693"/>
              <w:gridCol w:w="666"/>
              <w:gridCol w:w="638"/>
              <w:gridCol w:w="621"/>
              <w:gridCol w:w="668"/>
              <w:gridCol w:w="632"/>
              <w:gridCol w:w="548"/>
              <w:gridCol w:w="6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3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种类</w:t>
                  </w:r>
                </w:p>
              </w:tc>
              <w:tc>
                <w:tcPr>
                  <w:tcW w:w="369"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pH</w:t>
                  </w:r>
                </w:p>
              </w:tc>
              <w:tc>
                <w:tcPr>
                  <w:tcW w:w="43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CODCr</w:t>
                  </w:r>
                </w:p>
              </w:tc>
              <w:tc>
                <w:tcPr>
                  <w:tcW w:w="403" w:type="pct"/>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BOD5</w:t>
                  </w:r>
                </w:p>
              </w:tc>
              <w:tc>
                <w:tcPr>
                  <w:tcW w:w="38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氨氮</w:t>
                  </w:r>
                </w:p>
              </w:tc>
              <w:tc>
                <w:tcPr>
                  <w:tcW w:w="38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SS</w:t>
                  </w:r>
                </w:p>
              </w:tc>
              <w:tc>
                <w:tcPr>
                  <w:tcW w:w="37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总磷</w:t>
                  </w:r>
                </w:p>
              </w:tc>
              <w:tc>
                <w:tcPr>
                  <w:tcW w:w="356" w:type="pct"/>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总氮</w:t>
                  </w:r>
                </w:p>
              </w:tc>
              <w:tc>
                <w:tcPr>
                  <w:tcW w:w="34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石油类</w:t>
                  </w:r>
                </w:p>
              </w:tc>
              <w:tc>
                <w:tcPr>
                  <w:tcW w:w="37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总铜</w:t>
                  </w:r>
                </w:p>
              </w:tc>
              <w:tc>
                <w:tcPr>
                  <w:tcW w:w="35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总镍</w:t>
                  </w:r>
                </w:p>
              </w:tc>
              <w:tc>
                <w:tcPr>
                  <w:tcW w:w="30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总锌</w:t>
                  </w:r>
                </w:p>
              </w:tc>
              <w:tc>
                <w:tcPr>
                  <w:tcW w:w="38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氰化物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0" w:hRule="atLeast"/>
              </w:trPr>
              <w:tc>
                <w:tcPr>
                  <w:tcW w:w="53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综合废水</w:t>
                  </w:r>
                </w:p>
              </w:tc>
              <w:tc>
                <w:tcPr>
                  <w:tcW w:w="369"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2-5</w:t>
                  </w:r>
                </w:p>
              </w:tc>
              <w:tc>
                <w:tcPr>
                  <w:tcW w:w="43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350</w:t>
                  </w:r>
                </w:p>
              </w:tc>
              <w:tc>
                <w:tcPr>
                  <w:tcW w:w="403" w:type="pct"/>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120</w:t>
                  </w:r>
                </w:p>
              </w:tc>
              <w:tc>
                <w:tcPr>
                  <w:tcW w:w="38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90</w:t>
                  </w:r>
                </w:p>
              </w:tc>
              <w:tc>
                <w:tcPr>
                  <w:tcW w:w="38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100</w:t>
                  </w:r>
                </w:p>
              </w:tc>
              <w:tc>
                <w:tcPr>
                  <w:tcW w:w="37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w:t>
                  </w:r>
                </w:p>
              </w:tc>
              <w:tc>
                <w:tcPr>
                  <w:tcW w:w="356" w:type="pct"/>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100</w:t>
                  </w:r>
                </w:p>
              </w:tc>
              <w:tc>
                <w:tcPr>
                  <w:tcW w:w="34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w:t>
                  </w:r>
                </w:p>
              </w:tc>
              <w:tc>
                <w:tcPr>
                  <w:tcW w:w="37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330</w:t>
                  </w:r>
                </w:p>
              </w:tc>
              <w:tc>
                <w:tcPr>
                  <w:tcW w:w="35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0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38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0" w:hRule="atLeast"/>
              </w:trPr>
              <w:tc>
                <w:tcPr>
                  <w:tcW w:w="53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有机废水</w:t>
                  </w:r>
                </w:p>
              </w:tc>
              <w:tc>
                <w:tcPr>
                  <w:tcW w:w="369"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9-12</w:t>
                  </w:r>
                </w:p>
              </w:tc>
              <w:tc>
                <w:tcPr>
                  <w:tcW w:w="43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5000</w:t>
                  </w:r>
                </w:p>
              </w:tc>
              <w:tc>
                <w:tcPr>
                  <w:tcW w:w="403" w:type="pct"/>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1500</w:t>
                  </w:r>
                </w:p>
              </w:tc>
              <w:tc>
                <w:tcPr>
                  <w:tcW w:w="38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w:t>
                  </w:r>
                </w:p>
              </w:tc>
              <w:tc>
                <w:tcPr>
                  <w:tcW w:w="38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300</w:t>
                  </w:r>
                </w:p>
              </w:tc>
              <w:tc>
                <w:tcPr>
                  <w:tcW w:w="37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w:t>
                  </w:r>
                </w:p>
              </w:tc>
              <w:tc>
                <w:tcPr>
                  <w:tcW w:w="356" w:type="pct"/>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25</w:t>
                  </w:r>
                </w:p>
              </w:tc>
              <w:tc>
                <w:tcPr>
                  <w:tcW w:w="34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300</w:t>
                  </w:r>
                </w:p>
              </w:tc>
              <w:tc>
                <w:tcPr>
                  <w:tcW w:w="37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30</w:t>
                  </w:r>
                </w:p>
              </w:tc>
              <w:tc>
                <w:tcPr>
                  <w:tcW w:w="35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0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8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0" w:hRule="atLeast"/>
              </w:trPr>
              <w:tc>
                <w:tcPr>
                  <w:tcW w:w="53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络合废水</w:t>
                  </w:r>
                </w:p>
              </w:tc>
              <w:tc>
                <w:tcPr>
                  <w:tcW w:w="369"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5-10</w:t>
                  </w:r>
                </w:p>
              </w:tc>
              <w:tc>
                <w:tcPr>
                  <w:tcW w:w="43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500</w:t>
                  </w:r>
                </w:p>
              </w:tc>
              <w:tc>
                <w:tcPr>
                  <w:tcW w:w="403" w:type="pct"/>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150</w:t>
                  </w:r>
                </w:p>
              </w:tc>
              <w:tc>
                <w:tcPr>
                  <w:tcW w:w="38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300</w:t>
                  </w:r>
                </w:p>
              </w:tc>
              <w:tc>
                <w:tcPr>
                  <w:tcW w:w="38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150</w:t>
                  </w:r>
                </w:p>
              </w:tc>
              <w:tc>
                <w:tcPr>
                  <w:tcW w:w="37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56" w:type="pct"/>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300</w:t>
                  </w:r>
                </w:p>
              </w:tc>
              <w:tc>
                <w:tcPr>
                  <w:tcW w:w="34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30</w:t>
                  </w:r>
                </w:p>
              </w:tc>
              <w:tc>
                <w:tcPr>
                  <w:tcW w:w="37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500</w:t>
                  </w:r>
                </w:p>
              </w:tc>
              <w:tc>
                <w:tcPr>
                  <w:tcW w:w="35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0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8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0" w:hRule="atLeast"/>
              </w:trPr>
              <w:tc>
                <w:tcPr>
                  <w:tcW w:w="53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含镍废水</w:t>
                  </w:r>
                </w:p>
              </w:tc>
              <w:tc>
                <w:tcPr>
                  <w:tcW w:w="369"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2-5</w:t>
                  </w:r>
                </w:p>
              </w:tc>
              <w:tc>
                <w:tcPr>
                  <w:tcW w:w="43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200</w:t>
                  </w:r>
                </w:p>
              </w:tc>
              <w:tc>
                <w:tcPr>
                  <w:tcW w:w="403" w:type="pct"/>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60</w:t>
                  </w:r>
                </w:p>
              </w:tc>
              <w:tc>
                <w:tcPr>
                  <w:tcW w:w="38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w:t>
                  </w:r>
                </w:p>
              </w:tc>
              <w:tc>
                <w:tcPr>
                  <w:tcW w:w="38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150</w:t>
                  </w:r>
                </w:p>
              </w:tc>
              <w:tc>
                <w:tcPr>
                  <w:tcW w:w="37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50</w:t>
                  </w:r>
                </w:p>
              </w:tc>
              <w:tc>
                <w:tcPr>
                  <w:tcW w:w="356" w:type="pct"/>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25</w:t>
                  </w:r>
                </w:p>
              </w:tc>
              <w:tc>
                <w:tcPr>
                  <w:tcW w:w="34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w:t>
                  </w:r>
                </w:p>
              </w:tc>
              <w:tc>
                <w:tcPr>
                  <w:tcW w:w="37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5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50</w:t>
                  </w:r>
                </w:p>
              </w:tc>
              <w:tc>
                <w:tcPr>
                  <w:tcW w:w="30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8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0" w:hRule="atLeast"/>
              </w:trPr>
              <w:tc>
                <w:tcPr>
                  <w:tcW w:w="53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高酸废水</w:t>
                  </w:r>
                </w:p>
              </w:tc>
              <w:tc>
                <w:tcPr>
                  <w:tcW w:w="369"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3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800</w:t>
                  </w:r>
                </w:p>
              </w:tc>
              <w:tc>
                <w:tcPr>
                  <w:tcW w:w="403" w:type="pct"/>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250</w:t>
                  </w:r>
                </w:p>
              </w:tc>
              <w:tc>
                <w:tcPr>
                  <w:tcW w:w="38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w:t>
                  </w:r>
                </w:p>
              </w:tc>
              <w:tc>
                <w:tcPr>
                  <w:tcW w:w="38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100</w:t>
                  </w:r>
                </w:p>
              </w:tc>
              <w:tc>
                <w:tcPr>
                  <w:tcW w:w="37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356" w:type="pct"/>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w:t>
                  </w:r>
                </w:p>
              </w:tc>
              <w:tc>
                <w:tcPr>
                  <w:tcW w:w="34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7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300</w:t>
                  </w:r>
                </w:p>
              </w:tc>
              <w:tc>
                <w:tcPr>
                  <w:tcW w:w="35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0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8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r>
          </w:tbl>
          <w:p>
            <w:pPr>
              <w:adjustRightInd w:val="0"/>
              <w:snapToGrid w:val="0"/>
              <w:spacing w:before="120" w:beforeLines="50" w:line="360" w:lineRule="auto"/>
              <w:ind w:firstLine="482" w:firstLineChars="200"/>
              <w:rPr>
                <w:rFonts w:hint="default" w:ascii="Times New Roman" w:hAnsi="Times New Roman" w:cs="Times New Roman" w:eastAsiaTheme="minorEastAsia"/>
                <w:sz w:val="24"/>
              </w:rPr>
            </w:pPr>
            <w:r>
              <w:rPr>
                <w:rFonts w:hint="default" w:ascii="Times New Roman" w:hAnsi="Times New Roman" w:cs="Times New Roman" w:eastAsiaTheme="minorEastAsia"/>
                <w:b/>
                <w:snapToGrid w:val="0"/>
                <w:kern w:val="0"/>
                <w:sz w:val="24"/>
              </w:rPr>
              <w:t>3）扩容项目处理达到的标准</w:t>
            </w:r>
          </w:p>
          <w:p>
            <w:pP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napToGrid w:val="0"/>
                <w:kern w:val="0"/>
                <w:sz w:val="24"/>
              </w:rPr>
              <w:t>线路板废水扩容项目污水厂出水排放执行</w:t>
            </w:r>
            <w:r>
              <w:rPr>
                <w:rFonts w:hint="default" w:ascii="Times New Roman" w:hAnsi="Times New Roman" w:cs="Times New Roman" w:eastAsiaTheme="minorEastAsia"/>
                <w:sz w:val="24"/>
              </w:rPr>
              <w:t>本工程按照《城镇污水处理厂污染物排放标准》（GB18918-2002）一级标准B标准、《广东省水污染物排放限值》（DB44/26-2001）第二时段一级标准和《电镀水污染物排放标准》（DB44/1597-2015）表3标准限值中较严值。</w:t>
            </w:r>
          </w:p>
          <w:p>
            <w:pP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本扩容提标改造项目出水</w:t>
            </w:r>
            <w:r>
              <w:rPr>
                <w:rFonts w:hint="default" w:ascii="Times New Roman" w:hAnsi="Times New Roman" w:cs="Times New Roman" w:eastAsiaTheme="minorEastAsia"/>
                <w:snapToGrid w:val="0"/>
                <w:kern w:val="0"/>
                <w:sz w:val="24"/>
              </w:rPr>
              <w:t>具体指标见下</w:t>
            </w:r>
            <w:r>
              <w:rPr>
                <w:rFonts w:hint="default" w:ascii="Times New Roman" w:hAnsi="Times New Roman" w:cs="Times New Roman" w:eastAsiaTheme="minorEastAsia"/>
                <w:sz w:val="24"/>
              </w:rPr>
              <w:t>表。</w:t>
            </w:r>
          </w:p>
          <w:p>
            <w:pPr>
              <w:pStyle w:val="22"/>
              <w:spacing w:line="240" w:lineRule="auto"/>
              <w:ind w:firstLine="482"/>
              <w:rPr>
                <w:rFonts w:hint="default" w:ascii="Times New Roman" w:hAnsi="Times New Roman" w:cs="Times New Roman" w:eastAsiaTheme="minorEastAsia"/>
                <w:snapToGrid w:val="0"/>
              </w:rPr>
            </w:pPr>
            <w:r>
              <w:rPr>
                <w:rFonts w:hint="default" w:ascii="Times New Roman" w:hAnsi="Times New Roman" w:cs="Times New Roman" w:eastAsiaTheme="minorEastAsia"/>
              </w:rPr>
              <w:t>表</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SEQ 表 \* ARABIC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7</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t xml:space="preserve"> 线路板扩容项目废水进入尾水提标改造工程的进水要求</w:t>
            </w:r>
            <w:r>
              <w:rPr>
                <w:rFonts w:hint="default" w:ascii="Times New Roman" w:hAnsi="Times New Roman" w:cs="Times New Roman" w:eastAsiaTheme="minorEastAsia"/>
                <w:b w:val="0"/>
                <w:sz w:val="22"/>
              </w:rPr>
              <w:t>（单位:mg/l PH除外）</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948"/>
              <w:gridCol w:w="832"/>
              <w:gridCol w:w="728"/>
              <w:gridCol w:w="699"/>
              <w:gridCol w:w="744"/>
              <w:gridCol w:w="726"/>
              <w:gridCol w:w="715"/>
              <w:gridCol w:w="744"/>
              <w:gridCol w:w="744"/>
              <w:gridCol w:w="744"/>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34"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PH</w:t>
                  </w:r>
                </w:p>
              </w:tc>
              <w:tc>
                <w:tcPr>
                  <w:tcW w:w="529"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COD</w:t>
                  </w:r>
                  <w:r>
                    <w:rPr>
                      <w:rFonts w:hint="default" w:ascii="Times New Roman" w:hAnsi="Times New Roman" w:cs="Times New Roman" w:eastAsiaTheme="minorEastAsia"/>
                      <w:b/>
                      <w:bCs/>
                      <w:kern w:val="0"/>
                      <w:szCs w:val="21"/>
                      <w:vertAlign w:val="subscript"/>
                    </w:rPr>
                    <w:t>Cr</w:t>
                  </w:r>
                </w:p>
              </w:tc>
              <w:tc>
                <w:tcPr>
                  <w:tcW w:w="464"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BOD</w:t>
                  </w:r>
                  <w:r>
                    <w:rPr>
                      <w:rFonts w:hint="default" w:ascii="Times New Roman" w:hAnsi="Times New Roman" w:cs="Times New Roman" w:eastAsiaTheme="minorEastAsia"/>
                      <w:b/>
                      <w:bCs/>
                      <w:kern w:val="0"/>
                      <w:szCs w:val="21"/>
                      <w:vertAlign w:val="subscript"/>
                    </w:rPr>
                    <w:t>5</w:t>
                  </w:r>
                </w:p>
              </w:tc>
              <w:tc>
                <w:tcPr>
                  <w:tcW w:w="406"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氨氮</w:t>
                  </w:r>
                </w:p>
              </w:tc>
              <w:tc>
                <w:tcPr>
                  <w:tcW w:w="390"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SS</w:t>
                  </w:r>
                </w:p>
              </w:tc>
              <w:tc>
                <w:tcPr>
                  <w:tcW w:w="415"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总磷</w:t>
                  </w:r>
                </w:p>
              </w:tc>
              <w:tc>
                <w:tcPr>
                  <w:tcW w:w="405" w:type="pct"/>
                  <w:vAlign w:val="center"/>
                </w:tcPr>
                <w:p>
                  <w:pPr>
                    <w:widowControl/>
                    <w:jc w:val="center"/>
                    <w:rPr>
                      <w:rFonts w:hint="default" w:ascii="Times New Roman" w:hAnsi="Times New Roman" w:cs="Times New Roman" w:eastAsiaTheme="minorEastAsia"/>
                      <w:b/>
                      <w:bCs/>
                      <w:w w:val="75"/>
                      <w:kern w:val="0"/>
                      <w:szCs w:val="21"/>
                    </w:rPr>
                  </w:pPr>
                  <w:r>
                    <w:rPr>
                      <w:rFonts w:hint="default" w:ascii="Times New Roman" w:hAnsi="Times New Roman" w:cs="Times New Roman" w:eastAsiaTheme="minorEastAsia"/>
                      <w:b/>
                      <w:bCs/>
                      <w:w w:val="90"/>
                      <w:kern w:val="0"/>
                      <w:szCs w:val="21"/>
                    </w:rPr>
                    <w:t>总氮</w:t>
                  </w:r>
                </w:p>
              </w:tc>
              <w:tc>
                <w:tcPr>
                  <w:tcW w:w="399" w:type="pct"/>
                  <w:shd w:val="clear" w:color="auto" w:fill="auto"/>
                  <w:vAlign w:val="center"/>
                </w:tcPr>
                <w:p>
                  <w:pPr>
                    <w:widowControl/>
                    <w:jc w:val="center"/>
                    <w:rPr>
                      <w:rFonts w:hint="default" w:ascii="Times New Roman" w:hAnsi="Times New Roman" w:cs="Times New Roman" w:eastAsiaTheme="minorEastAsia"/>
                      <w:b/>
                      <w:bCs/>
                      <w:w w:val="75"/>
                      <w:kern w:val="0"/>
                      <w:szCs w:val="21"/>
                    </w:rPr>
                  </w:pPr>
                  <w:r>
                    <w:rPr>
                      <w:rFonts w:hint="default" w:ascii="Times New Roman" w:hAnsi="Times New Roman" w:cs="Times New Roman" w:eastAsiaTheme="minorEastAsia"/>
                      <w:b/>
                      <w:bCs/>
                      <w:w w:val="75"/>
                      <w:kern w:val="0"/>
                      <w:szCs w:val="21"/>
                    </w:rPr>
                    <w:t>石油类</w:t>
                  </w:r>
                </w:p>
              </w:tc>
              <w:tc>
                <w:tcPr>
                  <w:tcW w:w="415"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总铜</w:t>
                  </w:r>
                </w:p>
              </w:tc>
              <w:tc>
                <w:tcPr>
                  <w:tcW w:w="415"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总镍</w:t>
                  </w:r>
                </w:p>
              </w:tc>
              <w:tc>
                <w:tcPr>
                  <w:tcW w:w="415"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总锌</w:t>
                  </w:r>
                </w:p>
              </w:tc>
              <w:tc>
                <w:tcPr>
                  <w:tcW w:w="415" w:type="pct"/>
                  <w:shd w:val="clear" w:color="auto" w:fill="auto"/>
                  <w:vAlign w:val="center"/>
                </w:tcPr>
                <w:p>
                  <w:pPr>
                    <w:widowControl/>
                    <w:jc w:val="center"/>
                    <w:rPr>
                      <w:rFonts w:hint="default" w:ascii="Times New Roman" w:hAnsi="Times New Roman" w:cs="Times New Roman" w:eastAsiaTheme="minorEastAsia"/>
                      <w:b/>
                      <w:bCs/>
                      <w:w w:val="75"/>
                      <w:kern w:val="0"/>
                      <w:szCs w:val="21"/>
                    </w:rPr>
                  </w:pPr>
                  <w:r>
                    <w:rPr>
                      <w:rFonts w:hint="default" w:ascii="Times New Roman" w:hAnsi="Times New Roman" w:cs="Times New Roman" w:eastAsiaTheme="minorEastAsia"/>
                      <w:b/>
                      <w:bCs/>
                      <w:w w:val="75"/>
                      <w:kern w:val="0"/>
                      <w:szCs w:val="21"/>
                    </w:rPr>
                    <w:t>氰化物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3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6-9</w:t>
                  </w:r>
                </w:p>
              </w:tc>
              <w:tc>
                <w:tcPr>
                  <w:tcW w:w="529"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 </w:t>
                  </w:r>
                </w:p>
              </w:tc>
              <w:tc>
                <w:tcPr>
                  <w:tcW w:w="46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20 </w:t>
                  </w:r>
                </w:p>
              </w:tc>
              <w:tc>
                <w:tcPr>
                  <w:tcW w:w="40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8 </w:t>
                  </w:r>
                </w:p>
              </w:tc>
              <w:tc>
                <w:tcPr>
                  <w:tcW w:w="390"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20 </w:t>
                  </w:r>
                </w:p>
              </w:tc>
              <w:tc>
                <w:tcPr>
                  <w:tcW w:w="41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0.5 </w:t>
                  </w:r>
                </w:p>
              </w:tc>
              <w:tc>
                <w:tcPr>
                  <w:tcW w:w="405" w:type="pct"/>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w:t>
                  </w:r>
                </w:p>
              </w:tc>
              <w:tc>
                <w:tcPr>
                  <w:tcW w:w="399"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1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0.3 </w:t>
                  </w:r>
                </w:p>
              </w:tc>
              <w:tc>
                <w:tcPr>
                  <w:tcW w:w="41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0.1 </w:t>
                  </w:r>
                </w:p>
              </w:tc>
              <w:tc>
                <w:tcPr>
                  <w:tcW w:w="41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1.0 </w:t>
                  </w:r>
                </w:p>
              </w:tc>
              <w:tc>
                <w:tcPr>
                  <w:tcW w:w="41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0.2 </w:t>
                  </w:r>
                </w:p>
              </w:tc>
            </w:tr>
          </w:tbl>
          <w:p>
            <w:pPr>
              <w:adjustRightInd w:val="0"/>
              <w:snapToGrid w:val="0"/>
              <w:spacing w:before="120" w:beforeLines="50" w:line="360" w:lineRule="auto"/>
              <w:ind w:firstLine="482" w:firstLineChars="200"/>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（2）尾水提标改造工程</w:t>
            </w:r>
          </w:p>
          <w:p>
            <w:pPr>
              <w:adjustRightInd w:val="0"/>
              <w:snapToGrid w:val="0"/>
              <w:spacing w:line="360" w:lineRule="auto"/>
              <w:ind w:firstLine="482" w:firstLineChars="200"/>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1）设计处理规模</w:t>
            </w:r>
          </w:p>
          <w:p>
            <w:pPr>
              <w:adjustRightInd w:val="0"/>
              <w:snapToGrid w:val="0"/>
              <w:spacing w:line="360" w:lineRule="auto"/>
              <w:ind w:firstLine="480" w:firstLineChars="200"/>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线路板废水尾水提标改造包括现有华禹污水厂1.2万吨/日处理规模及扩容的0.8万吨/日处理规模，整体提标改造处理规模为2万m</w:t>
            </w:r>
            <w:r>
              <w:rPr>
                <w:rFonts w:hint="default" w:ascii="Times New Roman" w:hAnsi="Times New Roman" w:cs="Times New Roman" w:eastAsiaTheme="minorEastAsia"/>
                <w:snapToGrid w:val="0"/>
                <w:kern w:val="0"/>
                <w:sz w:val="24"/>
                <w:vertAlign w:val="superscript"/>
              </w:rPr>
              <w:t>3</w:t>
            </w:r>
            <w:r>
              <w:rPr>
                <w:rFonts w:hint="default" w:ascii="Times New Roman" w:hAnsi="Times New Roman" w:cs="Times New Roman" w:eastAsiaTheme="minorEastAsia"/>
                <w:snapToGrid w:val="0"/>
                <w:kern w:val="0"/>
                <w:sz w:val="24"/>
              </w:rPr>
              <w:t>/d。</w:t>
            </w:r>
          </w:p>
          <w:p>
            <w:pPr>
              <w:adjustRightInd w:val="0"/>
              <w:snapToGrid w:val="0"/>
              <w:spacing w:line="360" w:lineRule="auto"/>
              <w:ind w:firstLine="482" w:firstLineChars="200"/>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2）设计进水水质</w:t>
            </w:r>
          </w:p>
          <w:p>
            <w:pPr>
              <w:pStyle w:val="22"/>
              <w:spacing w:line="240" w:lineRule="auto"/>
              <w:ind w:firstLine="0" w:firstLineChars="0"/>
              <w:rPr>
                <w:rFonts w:hint="default" w:ascii="Times New Roman" w:hAnsi="Times New Roman" w:cs="Times New Roman" w:eastAsiaTheme="minorEastAsia"/>
                <w:snapToGrid w:val="0"/>
              </w:rPr>
            </w:pPr>
            <w:r>
              <w:rPr>
                <w:rFonts w:hint="default" w:ascii="Times New Roman" w:hAnsi="Times New Roman" w:cs="Times New Roman" w:eastAsiaTheme="minorEastAsia"/>
              </w:rPr>
              <w:t>表</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SEQ 表 \* ARABIC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8</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t xml:space="preserve"> 线路板废水接入提标改造处理设施的进水标准</w:t>
            </w:r>
            <w:r>
              <w:rPr>
                <w:rFonts w:hint="default" w:ascii="Times New Roman" w:hAnsi="Times New Roman" w:cs="Times New Roman" w:eastAsiaTheme="minorEastAsia"/>
                <w:b w:val="0"/>
                <w:sz w:val="22"/>
              </w:rPr>
              <w:t>（单位:mg/l PH除外）</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940"/>
              <w:gridCol w:w="831"/>
              <w:gridCol w:w="731"/>
              <w:gridCol w:w="704"/>
              <w:gridCol w:w="741"/>
              <w:gridCol w:w="729"/>
              <w:gridCol w:w="718"/>
              <w:gridCol w:w="741"/>
              <w:gridCol w:w="741"/>
              <w:gridCol w:w="741"/>
              <w:gridCol w:w="7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2"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PH</w:t>
                  </w:r>
                </w:p>
              </w:tc>
              <w:tc>
                <w:tcPr>
                  <w:tcW w:w="525"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COD</w:t>
                  </w:r>
                  <w:r>
                    <w:rPr>
                      <w:rFonts w:hint="default" w:ascii="Times New Roman" w:hAnsi="Times New Roman" w:cs="Times New Roman" w:eastAsiaTheme="minorEastAsia"/>
                      <w:b/>
                      <w:bCs/>
                      <w:kern w:val="0"/>
                      <w:szCs w:val="21"/>
                      <w:vertAlign w:val="subscript"/>
                    </w:rPr>
                    <w:t>Cr</w:t>
                  </w:r>
                </w:p>
              </w:tc>
              <w:tc>
                <w:tcPr>
                  <w:tcW w:w="464"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BOD</w:t>
                  </w:r>
                  <w:r>
                    <w:rPr>
                      <w:rFonts w:hint="default" w:ascii="Times New Roman" w:hAnsi="Times New Roman" w:cs="Times New Roman" w:eastAsiaTheme="minorEastAsia"/>
                      <w:b/>
                      <w:bCs/>
                      <w:kern w:val="0"/>
                      <w:szCs w:val="21"/>
                      <w:vertAlign w:val="subscript"/>
                    </w:rPr>
                    <w:t>5</w:t>
                  </w:r>
                </w:p>
              </w:tc>
              <w:tc>
                <w:tcPr>
                  <w:tcW w:w="408"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氨氮</w:t>
                  </w:r>
                </w:p>
              </w:tc>
              <w:tc>
                <w:tcPr>
                  <w:tcW w:w="393"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SS</w:t>
                  </w:r>
                </w:p>
              </w:tc>
              <w:tc>
                <w:tcPr>
                  <w:tcW w:w="414"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总磷</w:t>
                  </w:r>
                </w:p>
              </w:tc>
              <w:tc>
                <w:tcPr>
                  <w:tcW w:w="407" w:type="pct"/>
                  <w:vAlign w:val="center"/>
                </w:tcPr>
                <w:p>
                  <w:pPr>
                    <w:widowControl/>
                    <w:jc w:val="center"/>
                    <w:rPr>
                      <w:rFonts w:hint="default" w:ascii="Times New Roman" w:hAnsi="Times New Roman" w:cs="Times New Roman" w:eastAsiaTheme="minorEastAsia"/>
                      <w:b/>
                      <w:bCs/>
                      <w:w w:val="75"/>
                      <w:kern w:val="0"/>
                      <w:szCs w:val="21"/>
                    </w:rPr>
                  </w:pPr>
                  <w:r>
                    <w:rPr>
                      <w:rFonts w:hint="default" w:ascii="Times New Roman" w:hAnsi="Times New Roman" w:cs="Times New Roman" w:eastAsiaTheme="minorEastAsia"/>
                      <w:b/>
                      <w:bCs/>
                      <w:kern w:val="0"/>
                      <w:szCs w:val="21"/>
                    </w:rPr>
                    <w:t>总氮</w:t>
                  </w:r>
                </w:p>
              </w:tc>
              <w:tc>
                <w:tcPr>
                  <w:tcW w:w="401" w:type="pct"/>
                  <w:shd w:val="clear" w:color="auto" w:fill="auto"/>
                  <w:vAlign w:val="center"/>
                </w:tcPr>
                <w:p>
                  <w:pPr>
                    <w:widowControl/>
                    <w:jc w:val="center"/>
                    <w:rPr>
                      <w:rFonts w:hint="default" w:ascii="Times New Roman" w:hAnsi="Times New Roman" w:cs="Times New Roman" w:eastAsiaTheme="minorEastAsia"/>
                      <w:b/>
                      <w:bCs/>
                      <w:w w:val="75"/>
                      <w:kern w:val="0"/>
                      <w:szCs w:val="21"/>
                    </w:rPr>
                  </w:pPr>
                  <w:r>
                    <w:rPr>
                      <w:rFonts w:hint="default" w:ascii="Times New Roman" w:hAnsi="Times New Roman" w:cs="Times New Roman" w:eastAsiaTheme="minorEastAsia"/>
                      <w:b/>
                      <w:bCs/>
                      <w:w w:val="75"/>
                      <w:kern w:val="0"/>
                      <w:szCs w:val="21"/>
                    </w:rPr>
                    <w:t>石油类</w:t>
                  </w:r>
                </w:p>
              </w:tc>
              <w:tc>
                <w:tcPr>
                  <w:tcW w:w="414"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总铜</w:t>
                  </w:r>
                </w:p>
              </w:tc>
              <w:tc>
                <w:tcPr>
                  <w:tcW w:w="414"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总镍</w:t>
                  </w:r>
                </w:p>
              </w:tc>
              <w:tc>
                <w:tcPr>
                  <w:tcW w:w="414"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总锌</w:t>
                  </w:r>
                </w:p>
              </w:tc>
              <w:tc>
                <w:tcPr>
                  <w:tcW w:w="415" w:type="pct"/>
                  <w:shd w:val="clear" w:color="auto" w:fill="auto"/>
                  <w:vAlign w:val="center"/>
                </w:tcPr>
                <w:p>
                  <w:pPr>
                    <w:widowControl/>
                    <w:jc w:val="center"/>
                    <w:rPr>
                      <w:rFonts w:hint="default" w:ascii="Times New Roman" w:hAnsi="Times New Roman" w:cs="Times New Roman" w:eastAsiaTheme="minorEastAsia"/>
                      <w:b/>
                      <w:bCs/>
                      <w:w w:val="75"/>
                      <w:kern w:val="0"/>
                      <w:szCs w:val="21"/>
                    </w:rPr>
                  </w:pPr>
                  <w:r>
                    <w:rPr>
                      <w:rFonts w:hint="default" w:ascii="Times New Roman" w:hAnsi="Times New Roman" w:cs="Times New Roman" w:eastAsiaTheme="minorEastAsia"/>
                      <w:b/>
                      <w:bCs/>
                      <w:w w:val="75"/>
                      <w:kern w:val="0"/>
                      <w:szCs w:val="21"/>
                    </w:rPr>
                    <w:t>氰化物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3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6-9</w:t>
                  </w:r>
                </w:p>
              </w:tc>
              <w:tc>
                <w:tcPr>
                  <w:tcW w:w="52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 </w:t>
                  </w:r>
                </w:p>
              </w:tc>
              <w:tc>
                <w:tcPr>
                  <w:tcW w:w="46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20 </w:t>
                  </w:r>
                </w:p>
              </w:tc>
              <w:tc>
                <w:tcPr>
                  <w:tcW w:w="408"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8 </w:t>
                  </w:r>
                </w:p>
              </w:tc>
              <w:tc>
                <w:tcPr>
                  <w:tcW w:w="39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20 </w:t>
                  </w:r>
                </w:p>
              </w:tc>
              <w:tc>
                <w:tcPr>
                  <w:tcW w:w="41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0.5 </w:t>
                  </w:r>
                </w:p>
              </w:tc>
              <w:tc>
                <w:tcPr>
                  <w:tcW w:w="407" w:type="pct"/>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15 </w:t>
                  </w:r>
                </w:p>
              </w:tc>
              <w:tc>
                <w:tcPr>
                  <w:tcW w:w="401"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 </w:t>
                  </w:r>
                </w:p>
              </w:tc>
              <w:tc>
                <w:tcPr>
                  <w:tcW w:w="41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0.3 </w:t>
                  </w:r>
                </w:p>
              </w:tc>
              <w:tc>
                <w:tcPr>
                  <w:tcW w:w="41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0.1 </w:t>
                  </w:r>
                </w:p>
              </w:tc>
              <w:tc>
                <w:tcPr>
                  <w:tcW w:w="41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1.0 </w:t>
                  </w:r>
                </w:p>
              </w:tc>
              <w:tc>
                <w:tcPr>
                  <w:tcW w:w="41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0.2 </w:t>
                  </w:r>
                </w:p>
              </w:tc>
            </w:tr>
          </w:tbl>
          <w:p>
            <w:pPr>
              <w:adjustRightInd w:val="0"/>
              <w:snapToGrid w:val="0"/>
              <w:spacing w:before="120" w:beforeLines="50" w:line="360" w:lineRule="auto"/>
              <w:ind w:firstLine="482" w:firstLineChars="200"/>
              <w:rPr>
                <w:rFonts w:hint="default" w:ascii="Times New Roman" w:hAnsi="Times New Roman" w:cs="Times New Roman" w:eastAsiaTheme="minorEastAsia"/>
                <w:sz w:val="24"/>
              </w:rPr>
            </w:pPr>
            <w:r>
              <w:rPr>
                <w:rFonts w:hint="default" w:ascii="Times New Roman" w:hAnsi="Times New Roman" w:cs="Times New Roman" w:eastAsiaTheme="minorEastAsia"/>
                <w:b/>
                <w:snapToGrid w:val="0"/>
                <w:kern w:val="0"/>
                <w:sz w:val="24"/>
              </w:rPr>
              <w:t>3）提标改造后达到的排放标准</w:t>
            </w:r>
          </w:p>
          <w:p>
            <w:pPr>
              <w:pStyle w:val="22"/>
              <w:ind w:firstLine="480"/>
              <w:jc w:val="both"/>
              <w:rPr>
                <w:rFonts w:hint="default" w:ascii="Times New Roman" w:hAnsi="Times New Roman" w:cs="Times New Roman" w:eastAsiaTheme="minorEastAsia"/>
                <w:b w:val="0"/>
              </w:rPr>
            </w:pPr>
            <w:r>
              <w:rPr>
                <w:rFonts w:hint="default" w:ascii="Times New Roman" w:hAnsi="Times New Roman" w:cs="Times New Roman" w:eastAsiaTheme="minorEastAsia"/>
                <w:b w:val="0"/>
              </w:rPr>
              <w:t>线路板尾水深度处理的提标改造工程主要针对前端处理系统后的尾水中的CODcr、BOD</w:t>
            </w:r>
            <w:r>
              <w:rPr>
                <w:rFonts w:hint="default" w:ascii="Times New Roman" w:hAnsi="Times New Roman" w:cs="Times New Roman" w:eastAsiaTheme="minorEastAsia"/>
                <w:b w:val="0"/>
                <w:vertAlign w:val="subscript"/>
              </w:rPr>
              <w:t>5</w:t>
            </w:r>
            <w:r>
              <w:rPr>
                <w:rFonts w:hint="default" w:ascii="Times New Roman" w:hAnsi="Times New Roman" w:cs="Times New Roman" w:eastAsiaTheme="minorEastAsia"/>
                <w:b w:val="0"/>
              </w:rPr>
              <w:t>、氨氮及总磷进一步处理达到尾水排放COD执行25mg/L，SS执行20mg/L，其他污染因子执行《电镀水污染物排放标准》（DB44/1597-2015）中表3中排放限值、《地表水环境质量标准》（GB3838-2002）Ⅳ类标准的较严者。排放口设置在线监控系统。</w:t>
            </w:r>
          </w:p>
          <w:p>
            <w:pPr>
              <w:pStyle w:val="22"/>
              <w:spacing w:line="240" w:lineRule="auto"/>
              <w:ind w:firstLine="482"/>
              <w:rPr>
                <w:rFonts w:hint="default" w:ascii="Times New Roman" w:hAnsi="Times New Roman" w:cs="Times New Roman" w:eastAsiaTheme="minorEastAsia"/>
                <w:snapToGrid w:val="0"/>
              </w:rPr>
            </w:pPr>
            <w:r>
              <w:rPr>
                <w:rFonts w:hint="default" w:ascii="Times New Roman" w:hAnsi="Times New Roman" w:cs="Times New Roman" w:eastAsiaTheme="minorEastAsia"/>
              </w:rPr>
              <w:t>表</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SEQ 表 \* ARABIC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9</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t xml:space="preserve"> 线路板提标改造项目废水排放标准</w:t>
            </w:r>
            <w:r>
              <w:rPr>
                <w:rFonts w:hint="default" w:ascii="Times New Roman" w:hAnsi="Times New Roman" w:cs="Times New Roman" w:eastAsiaTheme="minorEastAsia"/>
                <w:b w:val="0"/>
                <w:sz w:val="22"/>
              </w:rPr>
              <w:t>（单位:mg/l PH除外）</w:t>
            </w:r>
          </w:p>
          <w:tbl>
            <w:tblPr>
              <w:tblStyle w:val="39"/>
              <w:tblW w:w="5000" w:type="pct"/>
              <w:jc w:val="center"/>
              <w:tblLayout w:type="autofit"/>
              <w:tblCellMar>
                <w:top w:w="0" w:type="dxa"/>
                <w:left w:w="108" w:type="dxa"/>
                <w:bottom w:w="0" w:type="dxa"/>
                <w:right w:w="108" w:type="dxa"/>
              </w:tblCellMar>
            </w:tblPr>
            <w:tblGrid>
              <w:gridCol w:w="598"/>
              <w:gridCol w:w="949"/>
              <w:gridCol w:w="833"/>
              <w:gridCol w:w="739"/>
              <w:gridCol w:w="698"/>
              <w:gridCol w:w="739"/>
              <w:gridCol w:w="722"/>
              <w:gridCol w:w="739"/>
              <w:gridCol w:w="739"/>
              <w:gridCol w:w="739"/>
              <w:gridCol w:w="740"/>
              <w:gridCol w:w="739"/>
            </w:tblGrid>
            <w:tr>
              <w:tblPrEx>
                <w:tblCellMar>
                  <w:top w:w="0" w:type="dxa"/>
                  <w:left w:w="108" w:type="dxa"/>
                  <w:bottom w:w="0" w:type="dxa"/>
                  <w:right w:w="108" w:type="dxa"/>
                </w:tblCellMar>
              </w:tblPrEx>
              <w:trPr>
                <w:trHeight w:val="315" w:hRule="atLeast"/>
                <w:jc w:val="center"/>
              </w:trPr>
              <w:tc>
                <w:tcPr>
                  <w:tcW w:w="333" w:type="pc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PH</w:t>
                  </w:r>
                </w:p>
              </w:tc>
              <w:tc>
                <w:tcPr>
                  <w:tcW w:w="529" w:type="pct"/>
                  <w:tcBorders>
                    <w:top w:val="single" w:color="auto" w:sz="8"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COD</w:t>
                  </w:r>
                  <w:r>
                    <w:rPr>
                      <w:rFonts w:hint="default" w:ascii="Times New Roman" w:hAnsi="Times New Roman" w:cs="Times New Roman" w:eastAsiaTheme="minorEastAsia"/>
                      <w:b/>
                      <w:bCs/>
                      <w:kern w:val="0"/>
                      <w:szCs w:val="21"/>
                      <w:vertAlign w:val="subscript"/>
                    </w:rPr>
                    <w:t>Cr</w:t>
                  </w:r>
                </w:p>
              </w:tc>
              <w:tc>
                <w:tcPr>
                  <w:tcW w:w="464" w:type="pct"/>
                  <w:tcBorders>
                    <w:top w:val="single" w:color="auto" w:sz="8"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BOD</w:t>
                  </w:r>
                  <w:r>
                    <w:rPr>
                      <w:rFonts w:hint="default" w:ascii="Times New Roman" w:hAnsi="Times New Roman" w:cs="Times New Roman" w:eastAsiaTheme="minorEastAsia"/>
                      <w:b/>
                      <w:bCs/>
                      <w:kern w:val="0"/>
                      <w:szCs w:val="21"/>
                      <w:vertAlign w:val="subscript"/>
                    </w:rPr>
                    <w:t>5</w:t>
                  </w:r>
                </w:p>
              </w:tc>
              <w:tc>
                <w:tcPr>
                  <w:tcW w:w="412" w:type="pct"/>
                  <w:tcBorders>
                    <w:top w:val="single" w:color="auto" w:sz="8"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氨氮</w:t>
                  </w:r>
                </w:p>
              </w:tc>
              <w:tc>
                <w:tcPr>
                  <w:tcW w:w="389" w:type="pct"/>
                  <w:tcBorders>
                    <w:top w:val="single" w:color="auto" w:sz="8"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SS</w:t>
                  </w:r>
                </w:p>
              </w:tc>
              <w:tc>
                <w:tcPr>
                  <w:tcW w:w="412" w:type="pct"/>
                  <w:tcBorders>
                    <w:top w:val="single" w:color="auto" w:sz="8"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总磷</w:t>
                  </w:r>
                </w:p>
              </w:tc>
              <w:tc>
                <w:tcPr>
                  <w:tcW w:w="402" w:type="pct"/>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eastAsiaTheme="minorEastAsia"/>
                      <w:b/>
                      <w:bCs/>
                      <w:w w:val="75"/>
                      <w:kern w:val="0"/>
                      <w:szCs w:val="21"/>
                    </w:rPr>
                  </w:pPr>
                  <w:r>
                    <w:rPr>
                      <w:rFonts w:hint="default" w:ascii="Times New Roman" w:hAnsi="Times New Roman" w:cs="Times New Roman" w:eastAsiaTheme="minorEastAsia"/>
                      <w:b/>
                      <w:bCs/>
                      <w:kern w:val="0"/>
                      <w:szCs w:val="21"/>
                    </w:rPr>
                    <w:t>总氮</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w w:val="75"/>
                      <w:kern w:val="0"/>
                      <w:szCs w:val="21"/>
                    </w:rPr>
                  </w:pPr>
                  <w:r>
                    <w:rPr>
                      <w:rFonts w:hint="default" w:ascii="Times New Roman" w:hAnsi="Times New Roman" w:cs="Times New Roman" w:eastAsiaTheme="minorEastAsia"/>
                      <w:b/>
                      <w:bCs/>
                      <w:w w:val="75"/>
                      <w:kern w:val="0"/>
                      <w:szCs w:val="21"/>
                    </w:rPr>
                    <w:t>石油类</w:t>
                  </w:r>
                </w:p>
              </w:tc>
              <w:tc>
                <w:tcPr>
                  <w:tcW w:w="412" w:type="pct"/>
                  <w:tcBorders>
                    <w:top w:val="single" w:color="auto" w:sz="8"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总铜</w:t>
                  </w:r>
                </w:p>
              </w:tc>
              <w:tc>
                <w:tcPr>
                  <w:tcW w:w="412" w:type="pct"/>
                  <w:tcBorders>
                    <w:top w:val="single" w:color="auto" w:sz="8"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总镍</w:t>
                  </w:r>
                </w:p>
              </w:tc>
              <w:tc>
                <w:tcPr>
                  <w:tcW w:w="412" w:type="pct"/>
                  <w:tcBorders>
                    <w:top w:val="single" w:color="auto" w:sz="8"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总锌</w:t>
                  </w:r>
                </w:p>
              </w:tc>
              <w:tc>
                <w:tcPr>
                  <w:tcW w:w="412" w:type="pct"/>
                  <w:tcBorders>
                    <w:top w:val="single" w:color="auto" w:sz="8" w:space="0"/>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cs="Times New Roman" w:eastAsiaTheme="minorEastAsia"/>
                      <w:b/>
                      <w:bCs/>
                      <w:w w:val="75"/>
                      <w:kern w:val="0"/>
                      <w:szCs w:val="21"/>
                    </w:rPr>
                  </w:pPr>
                  <w:r>
                    <w:rPr>
                      <w:rFonts w:hint="default" w:ascii="Times New Roman" w:hAnsi="Times New Roman" w:cs="Times New Roman" w:eastAsiaTheme="minorEastAsia"/>
                      <w:b/>
                      <w:bCs/>
                      <w:w w:val="75"/>
                      <w:kern w:val="0"/>
                      <w:szCs w:val="21"/>
                    </w:rPr>
                    <w:t>氰化物</w:t>
                  </w:r>
                </w:p>
              </w:tc>
            </w:tr>
            <w:tr>
              <w:tblPrEx>
                <w:tblCellMar>
                  <w:top w:w="0" w:type="dxa"/>
                  <w:left w:w="108" w:type="dxa"/>
                  <w:bottom w:w="0" w:type="dxa"/>
                  <w:right w:w="108" w:type="dxa"/>
                </w:tblCellMar>
              </w:tblPrEx>
              <w:trPr>
                <w:trHeight w:val="402" w:hRule="atLeast"/>
                <w:jc w:val="center"/>
              </w:trPr>
              <w:tc>
                <w:tcPr>
                  <w:tcW w:w="333" w:type="pct"/>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6-9</w:t>
                  </w:r>
                </w:p>
              </w:tc>
              <w:tc>
                <w:tcPr>
                  <w:tcW w:w="529" w:type="pct"/>
                  <w:tcBorders>
                    <w:top w:val="single" w:color="auto" w:sz="4" w:space="0"/>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25 </w:t>
                  </w:r>
                </w:p>
              </w:tc>
              <w:tc>
                <w:tcPr>
                  <w:tcW w:w="464" w:type="pct"/>
                  <w:tcBorders>
                    <w:top w:val="single" w:color="auto" w:sz="4" w:space="0"/>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6 </w:t>
                  </w:r>
                </w:p>
              </w:tc>
              <w:tc>
                <w:tcPr>
                  <w:tcW w:w="412" w:type="pct"/>
                  <w:tcBorders>
                    <w:top w:val="single" w:color="auto" w:sz="4" w:space="0"/>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1.5 </w:t>
                  </w:r>
                </w:p>
              </w:tc>
              <w:tc>
                <w:tcPr>
                  <w:tcW w:w="389" w:type="pct"/>
                  <w:tcBorders>
                    <w:top w:val="single" w:color="auto" w:sz="4" w:space="0"/>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20 </w:t>
                  </w:r>
                </w:p>
              </w:tc>
              <w:tc>
                <w:tcPr>
                  <w:tcW w:w="412" w:type="pct"/>
                  <w:tcBorders>
                    <w:top w:val="single" w:color="auto" w:sz="4" w:space="0"/>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0.3 </w:t>
                  </w:r>
                </w:p>
              </w:tc>
              <w:tc>
                <w:tcPr>
                  <w:tcW w:w="402" w:type="pct"/>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15 </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0.5 </w:t>
                  </w:r>
                </w:p>
              </w:tc>
              <w:tc>
                <w:tcPr>
                  <w:tcW w:w="412" w:type="pct"/>
                  <w:tcBorders>
                    <w:top w:val="single" w:color="auto" w:sz="4" w:space="0"/>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0.3 </w:t>
                  </w:r>
                </w:p>
              </w:tc>
              <w:tc>
                <w:tcPr>
                  <w:tcW w:w="412"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0.1 </w:t>
                  </w:r>
                </w:p>
              </w:tc>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1.0 </w:t>
                  </w:r>
                </w:p>
              </w:tc>
              <w:tc>
                <w:tcPr>
                  <w:tcW w:w="412"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0.2 </w:t>
                  </w:r>
                </w:p>
              </w:tc>
            </w:tr>
          </w:tbl>
          <w:p>
            <w:pPr>
              <w:adjustRightInd w:val="0"/>
              <w:snapToGrid w:val="0"/>
              <w:spacing w:before="120" w:beforeLines="50" w:line="360" w:lineRule="auto"/>
              <w:ind w:firstLine="482" w:firstLineChars="200"/>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（4）总平面布置</w:t>
            </w:r>
          </w:p>
          <w:p>
            <w:pPr>
              <w:pStyle w:val="99"/>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线路板废水扩容提标改造项目包括建设8000t/d 的线路板生产废水处理系统及20000t/d 的深度处理系统，均布置于地块一（即粤海第二污水处理厂西侧）。根据设计单位提供资料，线路板废水扩容提标改造总平面布置详见附图6-1~附图6-3。</w:t>
            </w:r>
          </w:p>
          <w:p>
            <w:pP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按照不同的功能分区将整个厂区分为：生活及办公区，主体污水处理区、污泥处理区、药剂储存区、配药配置区、配电间等。构筑物布置紧凑，建构筑物尽量集中布置，流程顺畅。</w:t>
            </w:r>
          </w:p>
          <w:p>
            <w:pP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生产区和办公生活区分区明确，中间由道路和绿化隔离，有效控制生产区空气污染，并给管理带来便利。综合楼布置位于厂区西南测，为常年主导风向侧风向，在综合楼周围布置大面积绿地，以营造厂前区的优美环境。</w:t>
            </w:r>
          </w:p>
          <w:p>
            <w:pP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污水处理建构筑物共分三层布置，其中负一层为调节池、应急池、中间水池、污泥池，上部加盖；地面一层为主体处理设施，包括物化系统、生化系统、深度处理系统等，药剂仓库、风机房和过滤间；地面二层除各股废水反应池和配电房。</w:t>
            </w:r>
          </w:p>
          <w:p>
            <w:pPr>
              <w:pStyle w:val="202"/>
              <w:ind w:firstLine="422"/>
              <w:rPr>
                <w:rFonts w:hint="default" w:ascii="Times New Roman" w:hAnsi="Times New Roman" w:cs="Times New Roman" w:eastAsiaTheme="minorEastAsia"/>
              </w:rPr>
            </w:pPr>
            <w:r>
              <w:rPr>
                <w:rFonts w:hint="default" w:ascii="Times New Roman" w:hAnsi="Times New Roman" w:cs="Times New Roman" w:eastAsiaTheme="minorEastAsia"/>
              </w:rPr>
              <w:t>污水厂内交通顺畅，便于施工与运营管理，生产建筑物根据其作用的不同分别考虑：加药间尽量靠近絮凝沉淀池布置，同时要方便药剂的运输；鼓风机房靠近生化处理系统布置，减少空气管的铺设长度；污泥浓缩脱水车间因卫生状况较差，远离厂前区，同时考虑污泥的运输。厂区道路采用环状布置，满足消防要求。</w:t>
            </w:r>
          </w:p>
          <w:p>
            <w:pPr>
              <w:adjustRightInd w:val="0"/>
              <w:snapToGrid w:val="0"/>
              <w:spacing w:before="120" w:beforeLines="50" w:line="360" w:lineRule="auto"/>
              <w:ind w:firstLine="482" w:firstLineChars="200"/>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（5）工作制度及职工人数</w:t>
            </w:r>
          </w:p>
          <w:p>
            <w:pPr>
              <w:adjustRightInd w:val="0"/>
              <w:snapToGrid w:val="0"/>
              <w:spacing w:line="360" w:lineRule="auto"/>
              <w:ind w:firstLine="480" w:firstLineChars="200"/>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人员规模：线路板扩容提标改造项目劳动定员为35人，其中10人在厂内食宿。</w:t>
            </w:r>
          </w:p>
          <w:p>
            <w:pPr>
              <w:adjustRightInd w:val="0"/>
              <w:snapToGrid w:val="0"/>
              <w:spacing w:line="360" w:lineRule="auto"/>
              <w:ind w:firstLine="480" w:firstLineChars="200"/>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工作制度：年工作365天，三班制，每班8小时工作制。</w:t>
            </w:r>
          </w:p>
          <w:p>
            <w:pPr>
              <w:pStyle w:val="99"/>
              <w:ind w:firstLine="482"/>
              <w:rPr>
                <w:rFonts w:hint="default" w:ascii="Times New Roman" w:hAnsi="Times New Roman" w:cs="Times New Roman" w:eastAsiaTheme="minorEastAsia"/>
                <w:bCs/>
              </w:rPr>
            </w:pPr>
            <w:r>
              <w:rPr>
                <w:rFonts w:hint="default" w:ascii="Times New Roman" w:hAnsi="Times New Roman" w:cs="Times New Roman" w:eastAsiaTheme="minorEastAsia"/>
                <w:bCs/>
              </w:rPr>
              <w:t>（6）建（构）筑物设计</w:t>
            </w:r>
          </w:p>
          <w:p>
            <w:pPr>
              <w:pStyle w:val="99"/>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根据设计单位提供资料，线路板废水扩容提标改造污水处理厂主要建筑物、构筑物表详见</w:t>
            </w:r>
            <w:r>
              <w:rPr>
                <w:rFonts w:hint="default" w:ascii="Times New Roman" w:hAnsi="Times New Roman" w:cs="Times New Roman"/>
              </w:rPr>
              <w:fldChar w:fldCharType="begin"/>
            </w:r>
            <w:r>
              <w:rPr>
                <w:rFonts w:hint="default" w:ascii="Times New Roman" w:hAnsi="Times New Roman" w:cs="Times New Roman"/>
              </w:rPr>
              <w:instrText xml:space="preserve"> REF _Ref89447138 \h  \* MERGEFORMAT </w:instrText>
            </w:r>
            <w:r>
              <w:rPr>
                <w:rFonts w:hint="default" w:ascii="Times New Roman" w:hAnsi="Times New Roman" w:cs="Times New Roman"/>
              </w:rPr>
              <w:fldChar w:fldCharType="separate"/>
            </w:r>
            <w:r>
              <w:rPr>
                <w:rFonts w:hint="default" w:ascii="Times New Roman" w:hAnsi="Times New Roman" w:cs="Times New Roman" w:eastAsiaTheme="minorEastAsia"/>
                <w:b w:val="0"/>
              </w:rPr>
              <w:t>表10</w:t>
            </w:r>
            <w:r>
              <w:rPr>
                <w:rFonts w:hint="default" w:ascii="Times New Roman" w:hAnsi="Times New Roman" w:cs="Times New Roman"/>
              </w:rPr>
              <w:fldChar w:fldCharType="end"/>
            </w:r>
            <w:r>
              <w:rPr>
                <w:rFonts w:hint="default" w:ascii="Times New Roman" w:hAnsi="Times New Roman" w:cs="Times New Roman" w:eastAsiaTheme="minorEastAsia"/>
                <w:b w:val="0"/>
                <w:bCs/>
              </w:rPr>
              <w:t>、</w:t>
            </w:r>
            <w:r>
              <w:rPr>
                <w:rFonts w:hint="default" w:ascii="Times New Roman" w:hAnsi="Times New Roman" w:cs="Times New Roman"/>
              </w:rPr>
              <w:fldChar w:fldCharType="begin"/>
            </w:r>
            <w:r>
              <w:rPr>
                <w:rFonts w:hint="default" w:ascii="Times New Roman" w:hAnsi="Times New Roman" w:cs="Times New Roman"/>
              </w:rPr>
              <w:instrText xml:space="preserve"> REF _Ref89447144 \h  \* MERGEFORMAT </w:instrText>
            </w:r>
            <w:r>
              <w:rPr>
                <w:rFonts w:hint="default" w:ascii="Times New Roman" w:hAnsi="Times New Roman" w:cs="Times New Roman"/>
              </w:rPr>
              <w:fldChar w:fldCharType="separate"/>
            </w:r>
            <w:r>
              <w:rPr>
                <w:rFonts w:hint="default" w:ascii="Times New Roman" w:hAnsi="Times New Roman" w:cs="Times New Roman" w:eastAsiaTheme="minorEastAsia"/>
                <w:b w:val="0"/>
              </w:rPr>
              <w:t>表11</w:t>
            </w:r>
            <w:r>
              <w:rPr>
                <w:rFonts w:hint="default" w:ascii="Times New Roman" w:hAnsi="Times New Roman" w:cs="Times New Roman"/>
              </w:rPr>
              <w:fldChar w:fldCharType="end"/>
            </w:r>
            <w:r>
              <w:rPr>
                <w:rFonts w:hint="default" w:ascii="Times New Roman" w:hAnsi="Times New Roman" w:cs="Times New Roman" w:eastAsiaTheme="minorEastAsia"/>
                <w:b w:val="0"/>
                <w:bCs/>
              </w:rPr>
              <w:t>。</w:t>
            </w:r>
          </w:p>
          <w:p>
            <w:pPr>
              <w:pStyle w:val="22"/>
              <w:spacing w:line="240" w:lineRule="auto"/>
              <w:ind w:firstLine="482"/>
              <w:rPr>
                <w:rFonts w:hint="default" w:ascii="Times New Roman" w:hAnsi="Times New Roman" w:cs="Times New Roman" w:eastAsiaTheme="minorEastAsia"/>
              </w:rPr>
            </w:pPr>
            <w:bookmarkStart w:id="3" w:name="_Ref89447138"/>
            <w:r>
              <w:rPr>
                <w:rFonts w:hint="default" w:ascii="Times New Roman" w:hAnsi="Times New Roman" w:cs="Times New Roman" w:eastAsiaTheme="minorEastAsia"/>
              </w:rPr>
              <w:t>表</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SEQ 表 \* ARABIC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10</w:t>
            </w:r>
            <w:r>
              <w:rPr>
                <w:rFonts w:hint="default" w:ascii="Times New Roman" w:hAnsi="Times New Roman" w:cs="Times New Roman" w:eastAsiaTheme="minorEastAsia"/>
              </w:rPr>
              <w:fldChar w:fldCharType="end"/>
            </w:r>
            <w:bookmarkEnd w:id="3"/>
            <w:r>
              <w:rPr>
                <w:rFonts w:hint="default" w:ascii="Times New Roman" w:hAnsi="Times New Roman" w:cs="Times New Roman" w:eastAsiaTheme="minorEastAsia"/>
              </w:rPr>
              <w:t xml:space="preserve"> 线路板废水扩容提标改造污水处理厂主要建筑物表</w:t>
            </w:r>
          </w:p>
          <w:tbl>
            <w:tblPr>
              <w:tblStyle w:val="39"/>
              <w:tblW w:w="5000"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786"/>
              <w:gridCol w:w="1515"/>
              <w:gridCol w:w="872"/>
              <w:gridCol w:w="872"/>
              <w:gridCol w:w="872"/>
              <w:gridCol w:w="768"/>
              <w:gridCol w:w="768"/>
              <w:gridCol w:w="1302"/>
              <w:gridCol w:w="11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5" w:hRule="atLeast"/>
                <w:tblHeader/>
              </w:trPr>
              <w:tc>
                <w:tcPr>
                  <w:tcW w:w="439" w:type="pct"/>
                  <w:shd w:val="clear" w:color="000000" w:fill="FFFFFF"/>
                  <w:vAlign w:val="center"/>
                </w:tcPr>
                <w:p>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序号</w:t>
                  </w:r>
                </w:p>
              </w:tc>
              <w:tc>
                <w:tcPr>
                  <w:tcW w:w="846" w:type="pct"/>
                  <w:shd w:val="clear" w:color="000000" w:fill="FFFFFF"/>
                  <w:vAlign w:val="center"/>
                </w:tcPr>
                <w:p>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名称</w:t>
                  </w:r>
                </w:p>
              </w:tc>
              <w:tc>
                <w:tcPr>
                  <w:tcW w:w="487" w:type="pct"/>
                  <w:shd w:val="clear" w:color="000000" w:fill="FFFFFF"/>
                  <w:vAlign w:val="center"/>
                </w:tcPr>
                <w:p>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长</w:t>
                  </w:r>
                  <w:r>
                    <w:rPr>
                      <w:rFonts w:hint="default" w:ascii="Times New Roman" w:hAnsi="Times New Roman" w:eastAsia="宋体" w:cs="Times New Roman"/>
                      <w:b/>
                      <w:bCs/>
                      <w:kern w:val="0"/>
                      <w:sz w:val="21"/>
                      <w:szCs w:val="21"/>
                    </w:rPr>
                    <w:br w:type="textWrapping"/>
                  </w:r>
                  <w:r>
                    <w:rPr>
                      <w:rFonts w:hint="default" w:ascii="Times New Roman" w:hAnsi="Times New Roman" w:eastAsia="宋体" w:cs="Times New Roman"/>
                      <w:b/>
                      <w:bCs/>
                      <w:kern w:val="0"/>
                      <w:sz w:val="21"/>
                      <w:szCs w:val="21"/>
                    </w:rPr>
                    <w:t>（m）</w:t>
                  </w:r>
                </w:p>
              </w:tc>
              <w:tc>
                <w:tcPr>
                  <w:tcW w:w="487" w:type="pct"/>
                  <w:shd w:val="clear" w:color="000000" w:fill="FFFFFF"/>
                  <w:vAlign w:val="center"/>
                </w:tcPr>
                <w:p>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宽</w:t>
                  </w:r>
                  <w:r>
                    <w:rPr>
                      <w:rFonts w:hint="default" w:ascii="Times New Roman" w:hAnsi="Times New Roman" w:eastAsia="宋体" w:cs="Times New Roman"/>
                      <w:b/>
                      <w:bCs/>
                      <w:kern w:val="0"/>
                      <w:sz w:val="21"/>
                      <w:szCs w:val="21"/>
                    </w:rPr>
                    <w:br w:type="textWrapping"/>
                  </w:r>
                  <w:r>
                    <w:rPr>
                      <w:rFonts w:hint="default" w:ascii="Times New Roman" w:hAnsi="Times New Roman" w:eastAsia="宋体" w:cs="Times New Roman"/>
                      <w:b/>
                      <w:bCs/>
                      <w:kern w:val="0"/>
                      <w:sz w:val="21"/>
                      <w:szCs w:val="21"/>
                    </w:rPr>
                    <w:t>（m）</w:t>
                  </w:r>
                </w:p>
              </w:tc>
              <w:tc>
                <w:tcPr>
                  <w:tcW w:w="487" w:type="pct"/>
                  <w:shd w:val="clear" w:color="000000" w:fill="FFFFFF"/>
                  <w:vAlign w:val="center"/>
                </w:tcPr>
                <w:p>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高</w:t>
                  </w:r>
                  <w:r>
                    <w:rPr>
                      <w:rFonts w:hint="default" w:ascii="Times New Roman" w:hAnsi="Times New Roman" w:eastAsia="宋体" w:cs="Times New Roman"/>
                      <w:b/>
                      <w:bCs/>
                      <w:kern w:val="0"/>
                      <w:sz w:val="21"/>
                      <w:szCs w:val="21"/>
                    </w:rPr>
                    <w:br w:type="textWrapping"/>
                  </w:r>
                  <w:r>
                    <w:rPr>
                      <w:rFonts w:hint="default" w:ascii="Times New Roman" w:hAnsi="Times New Roman" w:eastAsia="宋体" w:cs="Times New Roman"/>
                      <w:b/>
                      <w:bCs/>
                      <w:kern w:val="0"/>
                      <w:sz w:val="21"/>
                      <w:szCs w:val="21"/>
                    </w:rPr>
                    <w:t>（m）</w:t>
                  </w:r>
                </w:p>
              </w:tc>
              <w:tc>
                <w:tcPr>
                  <w:tcW w:w="429" w:type="pct"/>
                  <w:shd w:val="clear" w:color="000000" w:fill="FFFFFF"/>
                  <w:vAlign w:val="center"/>
                </w:tcPr>
                <w:p>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单位</w:t>
                  </w:r>
                </w:p>
              </w:tc>
              <w:tc>
                <w:tcPr>
                  <w:tcW w:w="429" w:type="pct"/>
                  <w:shd w:val="clear" w:color="000000" w:fill="FFFFFF"/>
                  <w:vAlign w:val="center"/>
                </w:tcPr>
                <w:p>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数量</w:t>
                  </w:r>
                </w:p>
              </w:tc>
              <w:tc>
                <w:tcPr>
                  <w:tcW w:w="727" w:type="pct"/>
                  <w:shd w:val="clear" w:color="000000" w:fill="FFFFFF"/>
                  <w:vAlign w:val="center"/>
                </w:tcPr>
                <w:p>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结构</w:t>
                  </w:r>
                </w:p>
              </w:tc>
              <w:tc>
                <w:tcPr>
                  <w:tcW w:w="670" w:type="pct"/>
                  <w:shd w:val="clear" w:color="000000" w:fill="FFFFFF"/>
                  <w:vAlign w:val="center"/>
                </w:tcPr>
                <w:p>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5" w:hRule="atLeast"/>
              </w:trPr>
              <w:tc>
                <w:tcPr>
                  <w:tcW w:w="43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 </w:t>
                  </w:r>
                </w:p>
              </w:tc>
              <w:tc>
                <w:tcPr>
                  <w:tcW w:w="846"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综合办公楼</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15.00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12.00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10.00 </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座</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 </w:t>
                  </w:r>
                </w:p>
              </w:tc>
              <w:tc>
                <w:tcPr>
                  <w:tcW w:w="72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框架</w:t>
                  </w:r>
                </w:p>
              </w:tc>
              <w:tc>
                <w:tcPr>
                  <w:tcW w:w="670"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两层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5" w:hRule="atLeast"/>
              </w:trPr>
              <w:tc>
                <w:tcPr>
                  <w:tcW w:w="43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2 </w:t>
                  </w:r>
                </w:p>
              </w:tc>
              <w:tc>
                <w:tcPr>
                  <w:tcW w:w="846"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含镍过滤间</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24.00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10.00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3.80 </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座</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 </w:t>
                  </w:r>
                </w:p>
              </w:tc>
              <w:tc>
                <w:tcPr>
                  <w:tcW w:w="72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框架</w:t>
                  </w:r>
                </w:p>
              </w:tc>
              <w:tc>
                <w:tcPr>
                  <w:tcW w:w="670" w:type="pct"/>
                  <w:shd w:val="clear" w:color="000000" w:fill="FFFFFF"/>
                  <w:vAlign w:val="center"/>
                </w:tcPr>
                <w:p>
                  <w:pPr>
                    <w:widowControl/>
                    <w:jc w:val="center"/>
                    <w:rPr>
                      <w:rFonts w:hint="default" w:ascii="Times New Roman" w:hAnsi="Times New Roman" w:eastAsia="宋体"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43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3 </w:t>
                  </w:r>
                </w:p>
              </w:tc>
              <w:tc>
                <w:tcPr>
                  <w:tcW w:w="846"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配药间</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15.00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10.00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3.80 </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座</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 </w:t>
                  </w:r>
                </w:p>
              </w:tc>
              <w:tc>
                <w:tcPr>
                  <w:tcW w:w="72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框架</w:t>
                  </w:r>
                </w:p>
              </w:tc>
              <w:tc>
                <w:tcPr>
                  <w:tcW w:w="670" w:type="pct"/>
                  <w:shd w:val="clear" w:color="000000" w:fill="FFFFFF"/>
                  <w:noWrap/>
                  <w:vAlign w:val="center"/>
                </w:tcPr>
                <w:p>
                  <w:pPr>
                    <w:widowControl/>
                    <w:jc w:val="center"/>
                    <w:rPr>
                      <w:rFonts w:hint="default" w:ascii="Times New Roman" w:hAnsi="Times New Roman" w:eastAsia="宋体"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43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4 </w:t>
                  </w:r>
                </w:p>
              </w:tc>
              <w:tc>
                <w:tcPr>
                  <w:tcW w:w="846"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药剂仓库</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20.00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10.00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3.80 </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座</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 </w:t>
                  </w:r>
                </w:p>
              </w:tc>
              <w:tc>
                <w:tcPr>
                  <w:tcW w:w="72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框架</w:t>
                  </w:r>
                </w:p>
              </w:tc>
              <w:tc>
                <w:tcPr>
                  <w:tcW w:w="670" w:type="pct"/>
                  <w:shd w:val="clear" w:color="000000" w:fill="FFFFFF"/>
                  <w:noWrap/>
                  <w:vAlign w:val="center"/>
                </w:tcPr>
                <w:p>
                  <w:pPr>
                    <w:widowControl/>
                    <w:jc w:val="center"/>
                    <w:rPr>
                      <w:rFonts w:hint="default" w:ascii="Times New Roman" w:hAnsi="Times New Roman" w:eastAsia="宋体"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43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5 </w:t>
                  </w:r>
                </w:p>
              </w:tc>
              <w:tc>
                <w:tcPr>
                  <w:tcW w:w="846"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风机房</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25.00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10.00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3.80 </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座</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 </w:t>
                  </w:r>
                </w:p>
              </w:tc>
              <w:tc>
                <w:tcPr>
                  <w:tcW w:w="72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框架</w:t>
                  </w:r>
                </w:p>
              </w:tc>
              <w:tc>
                <w:tcPr>
                  <w:tcW w:w="670" w:type="pct"/>
                  <w:shd w:val="clear" w:color="000000" w:fill="FFFFFF"/>
                  <w:noWrap/>
                  <w:vAlign w:val="center"/>
                </w:tcPr>
                <w:p>
                  <w:pPr>
                    <w:widowControl/>
                    <w:jc w:val="center"/>
                    <w:rPr>
                      <w:rFonts w:hint="default" w:ascii="Times New Roman" w:hAnsi="Times New Roman" w:eastAsia="宋体"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43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6 </w:t>
                  </w:r>
                </w:p>
              </w:tc>
              <w:tc>
                <w:tcPr>
                  <w:tcW w:w="846"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污泥仓库</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25.00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11.00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5.70 </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座</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 </w:t>
                  </w:r>
                </w:p>
              </w:tc>
              <w:tc>
                <w:tcPr>
                  <w:tcW w:w="72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框架</w:t>
                  </w:r>
                </w:p>
              </w:tc>
              <w:tc>
                <w:tcPr>
                  <w:tcW w:w="670" w:type="pct"/>
                  <w:shd w:val="clear" w:color="000000" w:fill="FFFFFF"/>
                  <w:noWrap/>
                  <w:vAlign w:val="center"/>
                </w:tcPr>
                <w:p>
                  <w:pPr>
                    <w:widowControl/>
                    <w:jc w:val="center"/>
                    <w:rPr>
                      <w:rFonts w:hint="default" w:ascii="Times New Roman" w:hAnsi="Times New Roman" w:eastAsia="宋体"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43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7 </w:t>
                  </w:r>
                </w:p>
              </w:tc>
              <w:tc>
                <w:tcPr>
                  <w:tcW w:w="846"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污泥脱水间</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25.00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13.00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5.70 </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座</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 </w:t>
                  </w:r>
                </w:p>
              </w:tc>
              <w:tc>
                <w:tcPr>
                  <w:tcW w:w="72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框架</w:t>
                  </w:r>
                </w:p>
              </w:tc>
              <w:tc>
                <w:tcPr>
                  <w:tcW w:w="670" w:type="pct"/>
                  <w:shd w:val="clear" w:color="000000" w:fill="FFFFFF"/>
                  <w:noWrap/>
                  <w:vAlign w:val="center"/>
                </w:tcPr>
                <w:p>
                  <w:pPr>
                    <w:widowControl/>
                    <w:jc w:val="center"/>
                    <w:rPr>
                      <w:rFonts w:hint="default" w:ascii="Times New Roman" w:hAnsi="Times New Roman" w:eastAsia="宋体"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3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8 </w:t>
                  </w:r>
                </w:p>
              </w:tc>
              <w:tc>
                <w:tcPr>
                  <w:tcW w:w="846"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纤维转盘消毒房间</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25.00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23.92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5.70 </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座</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 </w:t>
                  </w:r>
                </w:p>
              </w:tc>
              <w:tc>
                <w:tcPr>
                  <w:tcW w:w="72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框架</w:t>
                  </w:r>
                </w:p>
              </w:tc>
              <w:tc>
                <w:tcPr>
                  <w:tcW w:w="670" w:type="pct"/>
                  <w:shd w:val="clear" w:color="000000" w:fill="FFFFFF"/>
                  <w:noWrap/>
                  <w:vAlign w:val="center"/>
                </w:tcPr>
                <w:p>
                  <w:pPr>
                    <w:widowControl/>
                    <w:jc w:val="center"/>
                    <w:rPr>
                      <w:rFonts w:hint="default" w:ascii="Times New Roman" w:hAnsi="Times New Roman" w:eastAsia="宋体"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43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9 </w:t>
                  </w:r>
                </w:p>
              </w:tc>
              <w:tc>
                <w:tcPr>
                  <w:tcW w:w="846"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臭氧发生间</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10.00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5.00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5.70 </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座</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 </w:t>
                  </w:r>
                </w:p>
              </w:tc>
              <w:tc>
                <w:tcPr>
                  <w:tcW w:w="72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框架</w:t>
                  </w:r>
                </w:p>
              </w:tc>
              <w:tc>
                <w:tcPr>
                  <w:tcW w:w="670" w:type="pct"/>
                  <w:shd w:val="clear" w:color="000000" w:fill="FFFFFF"/>
                  <w:noWrap/>
                  <w:vAlign w:val="center"/>
                </w:tcPr>
                <w:p>
                  <w:pPr>
                    <w:widowControl/>
                    <w:jc w:val="center"/>
                    <w:rPr>
                      <w:rFonts w:hint="default" w:ascii="Times New Roman" w:hAnsi="Times New Roman" w:eastAsia="宋体"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43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10 </w:t>
                  </w:r>
                </w:p>
              </w:tc>
              <w:tc>
                <w:tcPr>
                  <w:tcW w:w="846"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在线检测间</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5.00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4.00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3.00 </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座</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 </w:t>
                  </w:r>
                </w:p>
              </w:tc>
              <w:tc>
                <w:tcPr>
                  <w:tcW w:w="72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框架</w:t>
                  </w:r>
                </w:p>
              </w:tc>
              <w:tc>
                <w:tcPr>
                  <w:tcW w:w="670" w:type="pct"/>
                  <w:shd w:val="clear" w:color="000000" w:fill="FFFFFF"/>
                  <w:noWrap/>
                  <w:vAlign w:val="center"/>
                </w:tcPr>
                <w:p>
                  <w:pPr>
                    <w:widowControl/>
                    <w:jc w:val="center"/>
                    <w:rPr>
                      <w:rFonts w:hint="default" w:ascii="Times New Roman" w:hAnsi="Times New Roman" w:eastAsia="宋体"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43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11 </w:t>
                  </w:r>
                </w:p>
              </w:tc>
              <w:tc>
                <w:tcPr>
                  <w:tcW w:w="846"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过滤间</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33.00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10.00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5.70 </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座</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 </w:t>
                  </w:r>
                </w:p>
              </w:tc>
              <w:tc>
                <w:tcPr>
                  <w:tcW w:w="72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框架</w:t>
                  </w:r>
                </w:p>
              </w:tc>
              <w:tc>
                <w:tcPr>
                  <w:tcW w:w="670" w:type="pct"/>
                  <w:shd w:val="clear" w:color="000000" w:fill="FFFFFF"/>
                  <w:noWrap/>
                  <w:vAlign w:val="center"/>
                </w:tcPr>
                <w:p>
                  <w:pPr>
                    <w:widowControl/>
                    <w:jc w:val="center"/>
                    <w:rPr>
                      <w:rFonts w:hint="default" w:ascii="Times New Roman" w:hAnsi="Times New Roman" w:eastAsia="宋体"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43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12 </w:t>
                  </w:r>
                </w:p>
              </w:tc>
              <w:tc>
                <w:tcPr>
                  <w:tcW w:w="846"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高压配电间</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8.50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10.00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5.70 </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座</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 </w:t>
                  </w:r>
                </w:p>
              </w:tc>
              <w:tc>
                <w:tcPr>
                  <w:tcW w:w="72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框架</w:t>
                  </w:r>
                </w:p>
              </w:tc>
              <w:tc>
                <w:tcPr>
                  <w:tcW w:w="670" w:type="pct"/>
                  <w:shd w:val="clear" w:color="000000" w:fill="FFFFFF"/>
                  <w:noWrap/>
                  <w:vAlign w:val="center"/>
                </w:tcPr>
                <w:p>
                  <w:pPr>
                    <w:widowControl/>
                    <w:jc w:val="center"/>
                    <w:rPr>
                      <w:rFonts w:hint="default" w:ascii="Times New Roman" w:hAnsi="Times New Roman" w:eastAsia="宋体"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43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13 </w:t>
                  </w:r>
                </w:p>
              </w:tc>
              <w:tc>
                <w:tcPr>
                  <w:tcW w:w="846"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低压配电间</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8.50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10.00 </w:t>
                  </w:r>
                </w:p>
              </w:tc>
              <w:tc>
                <w:tcPr>
                  <w:tcW w:w="48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5.70 </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座</w:t>
                  </w:r>
                </w:p>
              </w:tc>
              <w:tc>
                <w:tcPr>
                  <w:tcW w:w="429"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 </w:t>
                  </w:r>
                </w:p>
              </w:tc>
              <w:tc>
                <w:tcPr>
                  <w:tcW w:w="727" w:type="pct"/>
                  <w:shd w:val="clear" w:color="000000" w:fill="FFFFFF"/>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框架</w:t>
                  </w:r>
                </w:p>
              </w:tc>
              <w:tc>
                <w:tcPr>
                  <w:tcW w:w="670" w:type="pct"/>
                  <w:shd w:val="clear" w:color="000000" w:fill="FFFFFF"/>
                  <w:noWrap/>
                  <w:vAlign w:val="center"/>
                </w:tcPr>
                <w:p>
                  <w:pPr>
                    <w:widowControl/>
                    <w:jc w:val="center"/>
                    <w:rPr>
                      <w:rFonts w:hint="default" w:ascii="Times New Roman" w:hAnsi="Times New Roman" w:eastAsia="宋体" w:cs="Times New Roman"/>
                      <w:kern w:val="0"/>
                      <w:sz w:val="21"/>
                      <w:szCs w:val="21"/>
                    </w:rPr>
                  </w:pPr>
                </w:p>
              </w:tc>
            </w:tr>
          </w:tbl>
          <w:p>
            <w:pPr>
              <w:pStyle w:val="22"/>
              <w:spacing w:before="120" w:beforeLines="50" w:line="240" w:lineRule="auto"/>
              <w:ind w:firstLine="482"/>
              <w:rPr>
                <w:rFonts w:hint="default" w:ascii="Times New Roman" w:hAnsi="Times New Roman" w:cs="Times New Roman" w:eastAsiaTheme="minorEastAsia"/>
              </w:rPr>
            </w:pPr>
            <w:bookmarkStart w:id="4" w:name="_Ref89447144"/>
            <w:r>
              <w:rPr>
                <w:rFonts w:hint="default" w:ascii="Times New Roman" w:hAnsi="Times New Roman" w:cs="Times New Roman" w:eastAsiaTheme="minorEastAsia"/>
              </w:rPr>
              <w:t>表</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SEQ 表 \* ARABIC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11</w:t>
            </w:r>
            <w:r>
              <w:rPr>
                <w:rFonts w:hint="default" w:ascii="Times New Roman" w:hAnsi="Times New Roman" w:cs="Times New Roman" w:eastAsiaTheme="minorEastAsia"/>
              </w:rPr>
              <w:fldChar w:fldCharType="end"/>
            </w:r>
            <w:bookmarkEnd w:id="4"/>
            <w:r>
              <w:rPr>
                <w:rFonts w:hint="default" w:ascii="Times New Roman" w:hAnsi="Times New Roman" w:cs="Times New Roman" w:eastAsiaTheme="minorEastAsia"/>
              </w:rPr>
              <w:t>线路板废水扩容提标改造污水处理厂主要构筑物表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017"/>
              <w:gridCol w:w="1794"/>
              <w:gridCol w:w="795"/>
              <w:gridCol w:w="766"/>
              <w:gridCol w:w="761"/>
              <w:gridCol w:w="754"/>
              <w:gridCol w:w="754"/>
              <w:gridCol w:w="1415"/>
              <w:gridCol w:w="89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5" w:hRule="atLeast"/>
                <w:tblHeader/>
                <w:jc w:val="center"/>
              </w:trPr>
              <w:tc>
                <w:tcPr>
                  <w:tcW w:w="568" w:type="pct"/>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系统</w:t>
                  </w:r>
                </w:p>
              </w:tc>
              <w:tc>
                <w:tcPr>
                  <w:tcW w:w="1002" w:type="pct"/>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名称</w:t>
                  </w:r>
                </w:p>
              </w:tc>
              <w:tc>
                <w:tcPr>
                  <w:tcW w:w="444" w:type="pct"/>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长</w:t>
                  </w:r>
                  <w:r>
                    <w:rPr>
                      <w:rFonts w:hint="default" w:ascii="Times New Roman" w:hAnsi="Times New Roman" w:cs="Times New Roman" w:eastAsiaTheme="minorEastAsia"/>
                      <w:b/>
                      <w:bCs/>
                      <w:kern w:val="0"/>
                      <w:szCs w:val="21"/>
                    </w:rPr>
                    <w:br w:type="textWrapping"/>
                  </w:r>
                  <w:r>
                    <w:rPr>
                      <w:rFonts w:hint="default" w:ascii="Times New Roman" w:hAnsi="Times New Roman" w:cs="Times New Roman" w:eastAsiaTheme="minorEastAsia"/>
                      <w:b/>
                      <w:bCs/>
                      <w:kern w:val="0"/>
                      <w:szCs w:val="21"/>
                    </w:rPr>
                    <w:t>(m)</w:t>
                  </w:r>
                </w:p>
              </w:tc>
              <w:tc>
                <w:tcPr>
                  <w:tcW w:w="428" w:type="pct"/>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宽</w:t>
                  </w:r>
                  <w:r>
                    <w:rPr>
                      <w:rFonts w:hint="default" w:ascii="Times New Roman" w:hAnsi="Times New Roman" w:cs="Times New Roman" w:eastAsiaTheme="minorEastAsia"/>
                      <w:b/>
                      <w:bCs/>
                      <w:kern w:val="0"/>
                      <w:szCs w:val="21"/>
                    </w:rPr>
                    <w:br w:type="textWrapping"/>
                  </w:r>
                  <w:r>
                    <w:rPr>
                      <w:rFonts w:hint="default" w:ascii="Times New Roman" w:hAnsi="Times New Roman" w:cs="Times New Roman" w:eastAsiaTheme="minorEastAsia"/>
                      <w:b/>
                      <w:bCs/>
                      <w:kern w:val="0"/>
                      <w:szCs w:val="21"/>
                    </w:rPr>
                    <w:t>(m)</w:t>
                  </w:r>
                </w:p>
              </w:tc>
              <w:tc>
                <w:tcPr>
                  <w:tcW w:w="425" w:type="pct"/>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高</w:t>
                  </w:r>
                  <w:r>
                    <w:rPr>
                      <w:rFonts w:hint="default" w:ascii="Times New Roman" w:hAnsi="Times New Roman" w:cs="Times New Roman" w:eastAsiaTheme="minorEastAsia"/>
                      <w:b/>
                      <w:bCs/>
                      <w:kern w:val="0"/>
                      <w:szCs w:val="21"/>
                    </w:rPr>
                    <w:br w:type="textWrapping"/>
                  </w:r>
                  <w:r>
                    <w:rPr>
                      <w:rFonts w:hint="default" w:ascii="Times New Roman" w:hAnsi="Times New Roman" w:cs="Times New Roman" w:eastAsiaTheme="minorEastAsia"/>
                      <w:b/>
                      <w:bCs/>
                      <w:kern w:val="0"/>
                      <w:szCs w:val="21"/>
                    </w:rPr>
                    <w:t>(m)</w:t>
                  </w:r>
                </w:p>
              </w:tc>
              <w:tc>
                <w:tcPr>
                  <w:tcW w:w="421" w:type="pct"/>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单位</w:t>
                  </w:r>
                </w:p>
              </w:tc>
              <w:tc>
                <w:tcPr>
                  <w:tcW w:w="421" w:type="pct"/>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数量</w:t>
                  </w:r>
                </w:p>
              </w:tc>
              <w:tc>
                <w:tcPr>
                  <w:tcW w:w="790" w:type="pct"/>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结构</w:t>
                  </w:r>
                </w:p>
              </w:tc>
              <w:tc>
                <w:tcPr>
                  <w:tcW w:w="502" w:type="pct"/>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68" w:type="pct"/>
                  <w:vMerge w:val="restar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络合废水处理系统</w:t>
                  </w: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络合废水调节池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21.00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地下式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络合一级pH调节池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破络池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络合二级pH调节池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络合混凝反应池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络合絮凝反应池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络合沉淀池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9.00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9.00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5.50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络合中间水池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13.00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地下式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废酸系统</w:t>
                  </w: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废酸调节池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21.00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地下式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68" w:type="pct"/>
                  <w:vMerge w:val="restar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有机废水处理系统</w:t>
                  </w: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有机废水调节池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21.00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地下式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酸析池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有机一级pH调节池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有机氧化池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有机二级pH调节池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有机混凝反应池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有机絮凝反应池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有机沉淀池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9.00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8.00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5.50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有机中间水池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13.00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地下式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68" w:type="pct"/>
                  <w:vMerge w:val="restar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含镍废水处理系统</w:t>
                  </w: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含镍废水调节池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21.00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地下式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含镍一级pH调节池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1.60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1.60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含镍破络池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1.60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1.60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含镍二级pH调节池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1.60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1.60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含镍混凝反应池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1.60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1.60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含镍絮凝反应池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1.60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1.60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1#含镍沉淀池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5.50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含镍三级pH调节池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1.60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1.60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含镍混凝反应池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1.60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1.60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含镍絮凝反应池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1.60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1.60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2#含镍沉淀池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5.50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含镍中间水池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13.00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地下式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568" w:type="pct"/>
                  <w:vMerge w:val="restar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综合废水物化处理系统</w:t>
                  </w: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综合废水调节池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22.00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31.77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地下式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事故池</w:t>
                  </w:r>
                </w:p>
              </w:tc>
              <w:tc>
                <w:tcPr>
                  <w:tcW w:w="872" w:type="pct"/>
                  <w:gridSpan w:val="2"/>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715㎡</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地下式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综合一级pH调节池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综合混凝反应池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综合絮凝反应池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综合一级沉淀池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30.00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30.00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5.50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综合二级pH调节池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综合混凝反应池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综合絮凝反应池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综合二级沉淀池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30.00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30.00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5.50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综合中和池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综合中间水池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16.00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地下式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restar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综合废水生化处理系统</w:t>
                  </w: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水解酸化池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33.50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12.30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7.20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缺氧池1</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28.00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9.93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好氧池1</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28.00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10.50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缺氧池2</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12.00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23.00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好氧池2</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27.00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13.00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MBR池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14.10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10.00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MBR产水池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8.70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10.00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5.50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MBR清洗池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4.20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10.00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5.50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restar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污泥处理系统</w:t>
                  </w: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络合废水污泥池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11.60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地下式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有机废水污泥池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6.00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7.50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地下式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含镍废水污泥池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7.50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地下式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综合废水污泥池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24.50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11.50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地下式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568" w:type="pct"/>
                  <w:vMerge w:val="restar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深度处理系统</w:t>
                  </w: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1#调节取样池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13.00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3.50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7.00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地下式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2#调节取样池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13.00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3.50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7.00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地下式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废水调节池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34.00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65.00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7.00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地下式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臭氧池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15.50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24.00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7.00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稳定池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13.50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23.00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6.00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地下式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中间水池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31.00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11.50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6.00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钢砼+内防腐</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地下式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BAF滤池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39.00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11.50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5.00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钢砼</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高效沉淀池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直径</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12.00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7.70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2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钢砼</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清水池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34.00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7.10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7.00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1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钢砼</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地下式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纤维转盘滤池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4.00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3.50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2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钢砼</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地上式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568" w:type="pct"/>
                  <w:vMerge w:val="continue"/>
                  <w:vAlign w:val="center"/>
                </w:tcPr>
                <w:p>
                  <w:pPr>
                    <w:widowControl/>
                    <w:jc w:val="left"/>
                    <w:rPr>
                      <w:rFonts w:hint="default" w:ascii="Times New Roman" w:hAnsi="Times New Roman" w:cs="Times New Roman" w:eastAsiaTheme="minorEastAsia"/>
                      <w:kern w:val="0"/>
                      <w:szCs w:val="21"/>
                    </w:rPr>
                  </w:pPr>
                </w:p>
              </w:tc>
              <w:tc>
                <w:tcPr>
                  <w:tcW w:w="10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紫外线消毒池</w:t>
                  </w:r>
                </w:p>
              </w:tc>
              <w:tc>
                <w:tcPr>
                  <w:tcW w:w="444"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9.00 </w:t>
                  </w:r>
                </w:p>
              </w:tc>
              <w:tc>
                <w:tcPr>
                  <w:tcW w:w="428"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3.00 </w:t>
                  </w:r>
                </w:p>
              </w:tc>
              <w:tc>
                <w:tcPr>
                  <w:tcW w:w="42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4.00 </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座</w:t>
                  </w:r>
                </w:p>
              </w:tc>
              <w:tc>
                <w:tcPr>
                  <w:tcW w:w="4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2 </w:t>
                  </w:r>
                </w:p>
              </w:tc>
              <w:tc>
                <w:tcPr>
                  <w:tcW w:w="79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钢砼</w:t>
                  </w:r>
                </w:p>
              </w:tc>
              <w:tc>
                <w:tcPr>
                  <w:tcW w:w="50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地上式</w:t>
                  </w:r>
                </w:p>
              </w:tc>
            </w:tr>
          </w:tbl>
          <w:p>
            <w:pPr>
              <w:adjustRightInd w:val="0"/>
              <w:snapToGrid w:val="0"/>
              <w:spacing w:before="120" w:beforeLines="50" w:line="360" w:lineRule="auto"/>
              <w:ind w:firstLine="482" w:firstLineChars="200"/>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（7）主要设备</w:t>
            </w:r>
          </w:p>
          <w:p>
            <w:pPr>
              <w:adjustRightInd w:val="0"/>
              <w:snapToGrid w:val="0"/>
              <w:spacing w:line="360" w:lineRule="auto"/>
              <w:ind w:left="427"/>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线路板废水扩容提标改造污水处理厂主要设备详见下表。</w:t>
            </w:r>
          </w:p>
          <w:p>
            <w:pPr>
              <w:pStyle w:val="22"/>
              <w:spacing w:line="240" w:lineRule="auto"/>
              <w:ind w:firstLine="482"/>
              <w:rPr>
                <w:rFonts w:hint="default" w:ascii="Times New Roman" w:hAnsi="Times New Roman" w:cs="Times New Roman" w:eastAsiaTheme="minorEastAsia"/>
              </w:rPr>
            </w:pPr>
            <w:r>
              <w:rPr>
                <w:rFonts w:hint="default" w:ascii="Times New Roman" w:hAnsi="Times New Roman" w:cs="Times New Roman" w:eastAsiaTheme="minorEastAsia"/>
              </w:rPr>
              <w:t xml:space="preserve"> </w:t>
            </w:r>
            <w:r>
              <w:rPr>
                <w:rFonts w:hint="default" w:ascii="Times New Roman" w:hAnsi="Times New Roman" w:cs="Times New Roman"/>
              </w:rPr>
              <w:t>表</w:t>
            </w:r>
            <w:r>
              <w:rPr>
                <w:rFonts w:hint="default" w:ascii="Times New Roman" w:hAnsi="Times New Roman" w:cs="Times New Roman"/>
              </w:rPr>
              <w:fldChar w:fldCharType="begin"/>
            </w:r>
            <w:r>
              <w:rPr>
                <w:rFonts w:hint="default" w:ascii="Times New Roman" w:hAnsi="Times New Roman" w:cs="Times New Roman"/>
              </w:rPr>
              <w:instrText xml:space="preserve"> SEQ 表 \* ARABIC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t xml:space="preserve"> </w:t>
            </w:r>
            <w:r>
              <w:rPr>
                <w:rFonts w:hint="default" w:ascii="Times New Roman" w:hAnsi="Times New Roman" w:cs="Times New Roman" w:eastAsiaTheme="minorEastAsia"/>
                <w:snapToGrid w:val="0"/>
              </w:rPr>
              <w:t>线路板废水扩容提标改造污水处理厂主要设备</w:t>
            </w:r>
            <w:r>
              <w:rPr>
                <w:rFonts w:hint="default" w:ascii="Times New Roman" w:hAnsi="Times New Roman" w:cs="Times New Roman" w:eastAsiaTheme="minorEastAsia"/>
              </w:rPr>
              <w:t>表</w:t>
            </w:r>
          </w:p>
          <w:tbl>
            <w:tblPr>
              <w:tblStyle w:val="39"/>
              <w:tblW w:w="5000" w:type="pct"/>
              <w:jc w:val="center"/>
              <w:tblLayout w:type="autofit"/>
              <w:tblCellMar>
                <w:top w:w="0" w:type="dxa"/>
                <w:left w:w="108" w:type="dxa"/>
                <w:bottom w:w="0" w:type="dxa"/>
                <w:right w:w="108" w:type="dxa"/>
              </w:tblCellMar>
            </w:tblPr>
            <w:tblGrid>
              <w:gridCol w:w="660"/>
              <w:gridCol w:w="915"/>
              <w:gridCol w:w="1147"/>
              <w:gridCol w:w="3859"/>
              <w:gridCol w:w="720"/>
              <w:gridCol w:w="809"/>
              <w:gridCol w:w="864"/>
            </w:tblGrid>
            <w:tr>
              <w:tblPrEx>
                <w:tblCellMar>
                  <w:top w:w="0" w:type="dxa"/>
                  <w:left w:w="108" w:type="dxa"/>
                  <w:bottom w:w="0" w:type="dxa"/>
                  <w:right w:w="108" w:type="dxa"/>
                </w:tblCellMar>
              </w:tblPrEx>
              <w:trPr>
                <w:trHeight w:val="360" w:hRule="atLeast"/>
                <w:jc w:val="center"/>
              </w:trPr>
              <w:tc>
                <w:tcPr>
                  <w:tcW w:w="368" w:type="pct"/>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序号</w:t>
                  </w:r>
                </w:p>
              </w:tc>
              <w:tc>
                <w:tcPr>
                  <w:tcW w:w="510" w:type="pct"/>
                  <w:tcBorders>
                    <w:top w:val="single" w:color="auto" w:sz="8"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单体</w:t>
                  </w:r>
                </w:p>
              </w:tc>
              <w:tc>
                <w:tcPr>
                  <w:tcW w:w="639" w:type="pct"/>
                  <w:tcBorders>
                    <w:top w:val="single" w:color="auto" w:sz="8"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设备名称</w:t>
                  </w:r>
                </w:p>
              </w:tc>
              <w:tc>
                <w:tcPr>
                  <w:tcW w:w="2150" w:type="pct"/>
                  <w:tcBorders>
                    <w:top w:val="single" w:color="auto" w:sz="8"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规格参数</w:t>
                  </w:r>
                </w:p>
              </w:tc>
              <w:tc>
                <w:tcPr>
                  <w:tcW w:w="401" w:type="pct"/>
                  <w:tcBorders>
                    <w:top w:val="single" w:color="auto" w:sz="8"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单位</w:t>
                  </w:r>
                </w:p>
              </w:tc>
              <w:tc>
                <w:tcPr>
                  <w:tcW w:w="451" w:type="pct"/>
                  <w:tcBorders>
                    <w:top w:val="single" w:color="auto" w:sz="8"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数量</w:t>
                  </w:r>
                </w:p>
              </w:tc>
              <w:tc>
                <w:tcPr>
                  <w:tcW w:w="481" w:type="pct"/>
                  <w:tcBorders>
                    <w:top w:val="single" w:color="auto" w:sz="8" w:space="0"/>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备注</w:t>
                  </w:r>
                </w:p>
              </w:tc>
            </w:tr>
            <w:tr>
              <w:tblPrEx>
                <w:tblCellMar>
                  <w:top w:w="0" w:type="dxa"/>
                  <w:left w:w="108" w:type="dxa"/>
                  <w:bottom w:w="0" w:type="dxa"/>
                  <w:right w:w="108" w:type="dxa"/>
                </w:tblCellMar>
              </w:tblPrEx>
              <w:trPr>
                <w:trHeight w:val="240"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地下泵房</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事故池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事故池提升泵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流量：Q=200m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/h，扬程：H=20m，功率N=22kw，电压：AC380V，配电缆密封格兰头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2用1备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事故池电磁流量计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DN300，Q=400m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/h，4-20mA输出，PN1.0MPa，220V，精准度等级1.0,分体式</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络合调节池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络合调节池提升泵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流量：Q=40m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/h，扬程：H=20m，功率N=5.5kw，电压：AC380V，配电缆密封格兰头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络合调节池电磁流量计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DN100，Q=40m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/h，4-20mA输出，PN1.0MPa，220V，精准度等级1.0,分体式</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有机调节池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有机调节池提升泵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流量：Q=36m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/h，扬程：H=20m，功率N=7.5kw，电压：AC380V，配电缆密封格兰头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有机调节池电磁流量计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DN80，Q=36m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/h，4-20mA输出，PN1.0MPa，220V，精准度等级1.0,分体式</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含镍调节池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含镍调节池提升泵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流量：Q=12m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/h，扬程：H=20m，功率N=2.2kw，电压：AC380V，配电缆密封格兰头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8</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含镍调节池电磁流量计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DN50，Q=12m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/h，4-20mA输出，PN1.0MPa，220V，精准度等级1.0,分体式</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综合调节池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综合调节池提升泵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流量：Q=200m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/h，扬程：H=20m，功率N=22kw，电压：AC380V，配电缆密封格兰头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2用1备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综合调节池电磁流量计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DN300，Q=200m3/h，4-20mA输出，PN1.0MPa，220V，精准度等级1.0,分体式</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11</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废酸调节池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废酸调节池提升泵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流量：Q=12m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/h，扬程：H=20m，功率N=2.2kw，电压：AC380V，配电缆密封格兰头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12</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废酸调节池电磁流量计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DN50，Q=12m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/h，4-20mA输出，PN1.0MPa，220V，精准度等级1.0,分体式</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13</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深度调节池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深度调节池提升泵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流量：Q=300m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/h，扬程：H=20m，功率N=45kw，电压：AC380V，配电缆密封格兰头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4用2备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14</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深度调节池电磁流量计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DN250，Q=600m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/h，4-20mA输出，PN1.0MPa，220V，精准度等级1.0,分体式</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络合中间水池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络合中间水池提升泵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流量：Q=40m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/h，扬程：H=20m，功率N=5.5kw，电压：AC380V，配电缆密封格兰头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16</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络合中间水池电磁流量计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DN100，Q=40m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/h，4-20mA输出，PN1.0MPa，220V，精准度等级1.0,分体式</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17</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有机中间水池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有机中间水池提升泵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流量：Q=36m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/h，扬程：H=20m，功率N=7.5kw，电压：AC380V，配电缆密封格兰头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18</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有机中间水池电磁流量计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DN80，Q=36m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/h，4-20mA输出，PN1.0MPa，220V，精准度等级1.0,分体式</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19</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1#含镍中间水池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含镍中间水池1提升泵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流量：Q=12m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/h，扬程：H=20m，功率N=2.2kw，电压：AC380V，配电缆密封格兰头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含镍中间水池1电磁流量计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DN50，Q=12m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/h，4-20mA输出，PN1.0MPa，220V，精准度等级1.0,分体式</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21</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2#含镍中间水池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含镍中间水池2提升泵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流量：Q=12m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/h，扬程：H=20m，功率N=2.2kw，电压：AC380V，配电缆密封格兰头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22</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含镍中间水池2电磁流量计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DN50，Q=12m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/h，4-20mA输出，PN1.0MPa，220V，精准度等级1.0,分体式</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23</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综合中间水池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综合中间水池提升泵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流量：Q=200m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/h，扬程：H=20m，功率N=22kw，电压：AC380V，配电缆密封格兰头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2用1备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24</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综合中间水池电磁流量计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DN300，Q=200m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/h，4-20mA输出，PN1.0MPa，220V，精准度等级1.0,分体式</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25</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清水池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清水池提升泵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流量：Q=200m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/h，扬程：H=20m，功率N=22kw，电压：AC380V，配电缆密封格兰头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2用1备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26</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清水池电磁流量计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DN300，Q=200m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/h，4-20mA输出，PN1.0MPa，220V，精准度等级1.0,分体式</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27</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地沟</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地沟提升泵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流量：Q=20m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/h，扬程：H=20m，2900r/min，功率N=7.5kw，电压：380V，配电缆密封格兰头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2用2备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28</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臭氧中间水池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臭氧中间水池提升泵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流量：Q=200m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/h，扬程：H=20m，功率N=22kw，电压：AC380V，配电缆密封格兰头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2用1备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29</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臭氧中间水池电磁流量计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DN300，Q=200m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/h，4-20mA输出，PN1.0MPa，220V，精准度等级1.0,分体式</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30</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络合污泥池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络合污泥进料泵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3寸气动隔膜泵</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1用1备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31</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有机污泥池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有机污泥进料泵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3寸气动隔膜泵</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1用1备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32</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含镍污泥池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含镍污泥进料泵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2寸气动隔膜泵</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1用1备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33</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综合污泥池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综合污泥进料泵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2寸气动隔膜泵</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3</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2用1备</w:t>
                  </w:r>
                </w:p>
              </w:tc>
            </w:tr>
            <w:tr>
              <w:tblPrEx>
                <w:tblCellMar>
                  <w:top w:w="0" w:type="dxa"/>
                  <w:left w:w="108" w:type="dxa"/>
                  <w:bottom w:w="0" w:type="dxa"/>
                  <w:right w:w="108" w:type="dxa"/>
                </w:tblCellMar>
              </w:tblPrEx>
              <w:trPr>
                <w:trHeight w:val="254"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34</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深度污泥池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深度污泥进料泵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2寸气动隔膜泵</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3</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2用1备</w:t>
                  </w:r>
                </w:p>
              </w:tc>
            </w:tr>
            <w:tr>
              <w:tblPrEx>
                <w:tblCellMar>
                  <w:top w:w="0" w:type="dxa"/>
                  <w:left w:w="108" w:type="dxa"/>
                  <w:bottom w:w="0" w:type="dxa"/>
                  <w:right w:w="108" w:type="dxa"/>
                </w:tblCellMar>
              </w:tblPrEx>
              <w:trPr>
                <w:trHeight w:val="330"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物化反应系统</w:t>
                  </w: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1#综合pH调节池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1#综合pH调节池搅拌机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池体尺寸：L×B×H=5×5×4m，有效水深3.5m；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桨叶直径D=3m；三层桨叶；n=150r/min；轴长3.70m；双支点机架+辅助支撑，配电缆密封格兰头，功率11.0kw，桨叶可拆卸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4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综合pH调节池pH计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量程：0-14，工作电压：24V，玻璃电极，2路开关量和4~20mA信号输出，分辨率0.01PH±1Digit，分辨率0.01，准确度：0.1级，工作温度0-50℃，盘面安装，配防雨帽、接线盒及保护套管，保护套管材质为PP，长度2.0m，配电缆密封格兰及堵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个</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1#综合混凝反应池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1#综合混凝反应池搅拌机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池体尺寸：L×B×H=5×5×4m，有效水深3.5m；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桨叶直径D=3m；三层桨叶；n=80r/min；轴长3.70m；双支点机架+辅助支撑，配电缆密封格兰头，功率11kw，桨叶可拆卸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1#综合絮凝反应池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1#综合絮凝反应池搅拌机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池体尺寸：L×B×H=5×5×4m，有效水深3.7m；框宽度D=3m，桨板长度L=1.4m；桨板宽度0.12m，桨板总面积为0.67m2；n=50r/min；轴长3.7m；双支点机架+辅助支撑，配电缆密封格兰头，功率1.5kw，桨叶可拆卸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72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1#综合沉淀池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1#综合沉淀池刮泥机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水池为圆形，直径为28.0m，池中深6.0m，周边传动式；外缘线速2.5m/min；全桥；池底坡度1:12，电机配电缆密封格兰头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综合污泥池螺杆泵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3寸气动隔膜泵</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2#综合pH调节池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2#综合pH调节池搅拌机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池体尺寸：L×B×H=5×5×4m，有效水深3.5m；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桨叶直径D=3m；三层桨叶；n=150r/min；轴长3.70m；双支点机架+辅助支撑，配电缆密封格兰头，功率11.0kw，桨叶可拆卸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537"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8</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综合pH调节池pH计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量程：0-14，工作电压：24V，玻璃电极，2路开关量和4~20mA信号输出，分辨率0.01PH±1Digit，分辨率0.01，准确度：0.1级，工作温度0-50℃，盘面安装，配防雨帽、接线盒及保护套管，保护套管材质为PP，长度2.0m，配电缆密封格兰及堵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个</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538"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2#综合混凝反应池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2#综合混凝反应池搅拌机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池体尺寸：L×B×H=5×5×4m，有效水深3.5m；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桨叶直径D=3m；三层桨叶；n=80r/min；轴长3.70m；双支点机架+辅助支撑，配电缆密封格兰头，功率11.0kw，桨叶可拆卸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2#综合絮凝反应池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2#综合絮凝反应池搅拌机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池体尺寸：L×B×H=5×5×4m，有效水深3.7m；框宽度D=3m，桨板长度L=1.4m；桨板宽度0.12m，桨板总面积为0.67m2；n=50r/min；轴长3.7m；双支点机架+辅助支撑，配电缆密封格兰头，功率1.5kw，桨叶可拆卸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72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11</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2#综合沉淀池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1#综合沉淀池刮泥机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水池为圆形，直径为28.0m，池中深6.0m，周边传动式；外缘线速2.5m/min；全桥；池底坡度1:12，电机配电缆密封格兰头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12</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综合污泥池螺杆泵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3寸气动隔膜泵</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13</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2#综合pH回调池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2#综合pH回调池搅拌机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池体尺寸：L×B×H=5×5×4m，有效水深3.5m；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桨叶直径D=3m；三层桨叶；n=70r/min；轴长3.70m；双支点机架+辅助支撑，配电缆密封格兰头，功率11.0kw，桨叶可拆卸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4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14</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综合pH调节池pH计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量程：0-14，工作电压：24V，玻璃电极，2路开关量和4~20mA信号输出，分辨率0.01PH±1Digit，分辨率0.01，准确度：0.1级，工作温度0-50℃，盘面安装，配防雨帽、接线盒及保护套管，保护套管材质为PP，长度2.0m，配电缆密封格兰及堵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个</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1#含镍pH调节池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1#含镍pH调节池 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池体尺寸：L×B×H=4.39×3.86×4.0m，有效水深3.5m；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桨叶直径D=1.5m；单层桨叶；n=70r/min；轴长3.7m；双支点机架+辅助支撑，配电缆密封格兰头，功率11.0kW，桨叶可拆卸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4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16</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电镀镍pH调节池pH计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量程：0-14，工作电压：24V，玻璃电极，2路开关量和4~20mA信号输出，分辨率0.01PH±1Digit，分辨率0.01，准确度：0.1级，工作温度0-50℃，盘面安装，配防雨帽、接线盒及保护套管，保护套管材质为PP，长度2.0m，配电缆密封格兰及堵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个</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17</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1#含镍破络池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1#含镍破络池搅拌机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池体尺寸：L×B×H=4.39×3.86×4.0m，有效水深3.5m；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桨叶直径D=1.5m；单层桨叶；n=70r/min；轴长3.7m；双支点机架+辅助支撑，配电缆密封格兰头，功率11.0kW，桨叶可拆卸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54"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18</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ORP计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量程：（-2000~+2000）mv，工作电压：24V，玻璃电极，2路开关量和4~20mA信号输出，分辨率1mv，准确度：≤±5mv，工作温度0-50℃，盘面安装，配防雨帽、接线盒及保护套管，保护套管材质为PP，长度2.0m，配电缆密封格兰及堵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个</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19</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1#含镍pH回调池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1#含镍pH回调池搅拌机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池体尺寸：L×B×H=4.39×3.86×4.0m，有效水深3.5m；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桨叶直径D=1.5m；单层桨叶；n=70r/min；轴长3.7m；双支点机架+辅助支撑，配电缆密封格兰头，功率11.0kW，桨叶可拆卸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4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电镀镍pH调节池pH计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量程：0-14，工作电压：24V，玻璃电极，2路开关量和4~20mA信号输出，分辨率0.01PH±1Digit，分辨率0.01，准确度：0.1级，工作温度0-50℃，盘面安装，配防雨帽、接线盒及保护套管，保护套管材质为PP，长度2.0m，配电缆密封格兰及堵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个</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21</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1#含镍混凝反应池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1#含镍混凝反应池搅拌机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池体尺寸：L×B×H=1.60×1.60×4m，有效水深3.5m；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桨叶直径D=1.5m；单层桨叶；n=80r/min；轴长3.70m；双支点机架+辅助支撑，配电缆密封格兰头，功率5.5kw，桨叶可拆卸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4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22</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1#含镍絮凝反应池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1#含镍絮凝反应池搅拌机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池体尺寸：L×B×H=1.6×1.64m，有效水深3.7m；框宽度D=2.6m，桨板长度L=1.4m；桨板宽度0.12m，桨板总面积为0.67m2；n=12r/min；轴长3.7m；双支点机架+辅助支撑，配电缆密封格兰头，功率3.0kw，桨叶可拆卸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24</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1#含镍斜板沉淀池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含镍污泥池螺杆泵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2寸气动隔膜泵</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25</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2#含镍pH调节池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2#含镍pH调节池 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池体尺寸：L×B×H=4.39×3.86×4.0m，有效水深3.5m；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桨叶直径D=1.5m；单层桨叶；n=70r/min；轴长3.7m；双支点机架+辅助支撑，配电缆密封格兰头，功率11.0kW，桨叶可拆卸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4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26</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电镀镍pH调节池pH计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量程：0-14，工作电压：24V，玻璃电极，2路开关量和4~20mA信号输出，分辨率0.01PH±1Digit，分辨率0.01，准确度：0.1级，工作温度0-50℃，盘面安装，配防雨帽、接线盒及保护套管，保护套管材质为PP，长度2.0m，配电缆密封格兰及堵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个</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27</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2#含镍破络池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2#含镍破络池搅拌机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池体尺寸：L×B×H=4.39×3.86×4.0m，有效水深3.5m；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桨叶直径D=1.5m；单层桨叶；n=70r/min；轴长3.7m；双支点机架+辅助支撑，配电缆密封格兰头，功率11.0kW，桨叶可拆卸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4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28</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ORP计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量程：（-2000~+2000）mv，工作电压：24V，玻璃电极，2路开关量和4~20mA信号输出，分辨率1mv，准确度：≤±5mv，工作温度0-50℃，盘面安装，配防雨帽、接线盒及保护套管，保护套管材质为PP，长度2.0m，配电缆密封格兰及堵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个</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29</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2#含镍pH回调池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2#含镍pH回调池搅拌机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池体尺寸：L×B×H=4.39×3.86×4.0m，有效水深3.5m；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桨叶直径D=1.5m；单层桨叶；n=70r/min；轴长3.7m；双支点机架+辅助支撑，配电缆密封格兰头，功率11.0kW，桨叶可拆卸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4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30</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电镀镍pH调节池pH计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量程：0-14，工作电压：24V，玻璃电极，2路开关量和4~20mA信号输出，分辨率0.01PH±1Digit，分辨率0.01，准确度：0.1级，工作温度0-50℃，盘面安装，配防雨帽、接线盒及保护套管，保护套管材质为PP，长度2.0m，配电缆密封格兰及堵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个</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31</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2#含镍混凝反应池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2#含镍混凝反应池搅拌机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池体尺寸：L×B×H=4.40×3.86×3.5m，有效水深3.5m；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桨叶直径D=3m；单层桨叶；n=80r/min；轴长3.70m；双支点机架+辅助支撑，配电缆密封格兰头，功率11.0kW，桨叶可拆卸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4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32</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池体尺寸：L×B×H=1.6×1.64m，有效水深3.7m；框宽度D=2.6m，桨板长度L=1.4m；桨板宽度0.12m，桨板总面积为0.67m2；n=12r/min；轴长3.7m；双支点机架+辅助支撑，配电缆密封格兰头，功率3.0kw，桨叶可拆卸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34</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2#含镍斜板沉淀池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含镍污泥池螺杆泵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2寸气动隔膜泵</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35</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3#含镍pH调节池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3#含镍pH调节池 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池体尺寸：L×B×H=4.39×3.86×4.0m，有效水深3.5m；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桨叶直径D=1.5m；单层桨叶；n=70r/min；轴长3.7m；双支点机架+辅助支撑，配电缆密封格兰头，功率11.0kW，桨叶可拆卸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4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36</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电镀镍pH调节池pH计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量程：0-14，工作电压：24V，玻璃电极，2路开关量和4~20mA信号输出，分辨率0.01PH±1Digit，分辨率0.01，准确度：0.1级，工作温度0-50℃，盘面安装，配防雨帽、接线盒及保护套管，保护套管材质为PP，长度2.0m，配电缆密封格兰及堵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个</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37</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3#含镍破络池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3#含镍破络池搅拌机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池体尺寸：L×B×H=4.39×3.86×4.0m，有效水深3.5m；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桨叶直径D=1.5m；单层桨叶；n=70r/min；轴长3.7m；双支点机架+辅助支撑，配电缆密封格兰头，功率11.0kW，桨叶可拆卸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4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38</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ORP计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量程：（-2000~+2000）mv，工作电压：24V，玻璃电极，2路开关量和4~20mA信号输出，分辨率1mv，准确度：≤±5mv，工作温度0-50℃，盘面安装，配防雨帽、接线盒及保护套管，保护套管材质为PP，长度2.0m，配电缆密封格兰及堵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个</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39</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3#含镍pH回调池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3#含镍pH回调池搅拌机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池体尺寸：L×B×H=4.39×3.86×4.0m，有效水深3.5m；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桨叶直径D=1.5m；单层桨叶；n=70r/min；轴长3.7m；双支点机架+辅助支撑，配电缆密封格兰头，功率11.0kW，桨叶可拆卸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4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40</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电镀镍pH调节池pH计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量程：0-14，工作电压：24V，玻璃电极，2路开关量和4~20mA信号输出，分辨率0.01PH±1Digit，分辨率0.01，准确度：0.1级，工作温度0-50℃，盘面安装，配防雨帽、接线盒及保护套管，保护套管材质为PP，长度2.0m，配电缆密封格兰及堵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个</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41</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3#含镍混凝反应池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3#含镍混凝反应池搅拌机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池体尺寸：L×B×H=4.40×3.86×3.5m，有效水深3.5m；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桨叶直径D=3m；单层桨叶；n=80r/min；轴长3.70m；双支点机架+辅助支撑，配电缆密封格兰头，功率11.0kW，桨叶可拆卸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4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42</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3#含镍絮凝反应池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3#含镍絮凝反应池搅拌机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池体尺寸：L×B×H=1.6×1.64m，有效水深3.7m；框宽度D=2.6m，桨板长度L=1.4m；桨板宽度0.12m，桨板总面积为0.67m2；n=12r/min；轴长3.7m；双支点机架+辅助支撑，配电缆密封格兰头，功率3.0kw，桨叶可拆卸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44</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3#含镍斜板沉淀池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含镍污泥池螺杆泵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45</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1#络合pH调节池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1#络合pH调节池 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池体尺寸：L×B×H=3×3.5×4m，有效水深3.5m；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三层桨叶；n=70r/min；轴长3.7m；双支点机架+辅助支撑，配电缆密封格兰头，功率11.0kw，桨叶可拆卸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538"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46</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电镀镍pH调节池pH计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量程：0-14，工作电压：24V，玻璃电极，2路开关量和4~20mA信号输出，分辨率0.01PH±1Digit，分辨率0.01，准确度：0.1级，工作温度0-50℃，盘面安装，配防雨帽、接线盒及保护套管，保护套管材质为PP，长度2.0m，配电缆密封格兰及堵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个</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47</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1#络合破络池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1#络合破络池搅拌机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池体尺寸：L×B×H=4.39×3.86×4.0m，有效水深3.5m；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桨叶直径D=1.5m；单层桨叶；n=70r/min；轴长3.7m；双支点机架+辅助支撑，配电缆密封格兰头，功率11.0kW，桨叶可拆卸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4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48</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ORP计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量程：（-2000~+2000）mv，工作电压：24V，玻璃电极，2路开关量和4~20mA信号输出，分辨率1mv，准确度：≤±5mv，工作温度0-50℃，盘面安装，配防雨帽、接线盒及保护套管，保护套管材质为PP，长度2.0m，配电缆密封格兰及堵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个</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49</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2#络合破络池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2#络合破络池搅拌机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池体尺寸：L×B×H=4.39×3.86×4.0m，有效水深3.5m；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桨叶直径D=1.5m；单层桨叶；n=70r/min；轴长3.7m；双支点机架+辅助支撑，配电缆密封格兰头，功率11.0kW，桨叶可拆卸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50</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2#络合pH回调池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2#络合pH回调池搅拌机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池体尺寸：L×B×H=4.39×3.86×4.0m，有效水深3.5m；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桨叶直径D=1.5m；单层桨叶；n=70r/min；轴长3.7m；双支点机架+辅助支撑，配电缆密封格兰头，功率11.0kW，桨叶可拆卸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4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51</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电镀镍pH调节池pH计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量程：0-14，工作电压：24V，玻璃电极，2路开关量和4~20mA信号输出，分辨率0.01PH±1Digit，分辨率0.01，准确度：0.1级，工作温度0-50℃，盘面安装，配防雨帽、接线盒及保护套管，保护套管材质为PP，长度2.0m，配电缆密封格兰及堵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个</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52</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络合混凝反应池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络合混凝反应池搅拌机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池体尺寸：L×B×H=4.40×3.86×3.5m，有效水深3.5m；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桨叶直径D=3m；单层桨叶；n=80r/min；轴长3.70m；双支点机架+辅助支撑，配电缆密封格兰头，功率11.0kW，桨叶可拆卸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53</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络合絮凝反应池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络合絮凝反应池搅拌机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池体尺寸：L×B×H=3×3.5×4m，有效水深3.7m；框宽度D=2.6m，桨板长度L=2m；桨板宽度0.12m，桨板总面积为0.67m2；n=12r/min；轴长3.7m；双支点机架+辅助支撑，配电缆密封格兰头，功率3.0kw，桨叶可拆卸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55</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络合斜板沉淀池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络合污泥池排泥泵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2寸气动隔膜泵</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56</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1#有机pH调节池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1#有机pH调节池搅拌机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池体尺寸：L×B×H=3×3.5×4m，有效水深3.5m；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三层桨叶；n=70r/min；轴长3.7m；双支点机架+辅助支撑，配电缆密封格兰头，功率11.0kw，桨叶可拆卸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4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57</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电镀镍pH调节池pH计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量程：0-14，工作电压：24V，玻璃电极，2路开关量和4~20mA信号输出，分辨率0.01PH±1Digit，分辨率0.01，准确度：0.1级，工作温度0-50℃，盘面安装，配防雨帽、接线盒及保护套管，保护套管材质为PP，长度2.0m，配电缆密封格兰及堵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个</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58</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有机酸析池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酸析池刮沫机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池体尺寸：L×B×H=3×3.5×4m，有效水深3.5m</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59</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池体尺寸：L×B×H=3×3.5×4m，有效水深3.5m；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三层桨叶；n=70r/min；轴长3.7m；双支点机架+辅助支撑，配电缆密封格兰头，功率11.0kw，桨叶可拆卸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60</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1#有机破络池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1#有机破络池搅拌机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池体尺寸：L×B×H=3×3.5×4m，有效水深3.5m；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三层桨叶；n=70r/min；轴长3.7m；双支点机架+辅助支撑，配电缆密封格兰头，功率11.0kw，桨叶可拆卸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4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61</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ORP计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量程：（-2000~+2000）mv，工作电压：24V，玻璃电极，2路开关量和4~20mA信号输出，分辨率1mv，准确度：≤±5mv，工作温度0-50℃，盘面安装，配防雨帽、接线盒及保护套管，保护套管材质为PP，长度2.0m，配电缆密封格兰及堵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个</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62</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2#有机破络池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2#有机破络池搅拌机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池体尺寸：L×B×H=3×3.5×4m，有效水深3.5m；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三层桨叶；n=70r/min；轴长3.7m；双支点机架+辅助支撑，配电缆密封格兰头，功率11.0kw，桨叶可拆卸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63</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2#有机pH回调池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2#有机pH回调池搅拌机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池体尺寸：L×B×H=3×3.5×4m，有效水深3.5m；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三层桨叶；n=70r/min；轴长3.7m；双支点机架+辅助支撑，配电缆密封格兰头，功率11.0kw，桨叶可拆卸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4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64</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电镀镍pH调节池pH计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量程：0-14，工作电压：24V，玻璃电极，2路开关量和4~20mA信号输出，分辨率0.01PH±1Digit，分辨率0.01，准确度：0.1级，工作温度0-50℃，盘面安装，配防雨帽、接线盒及保护套管，保护套管材质为PP，长度2.0m，配电缆密封格兰及堵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个</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65</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有机混凝反应池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有机混凝反应池搅拌机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池体尺寸：L×B×H=4.40×3.86×3.5m，有效水深3.5m；</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桨叶直径D=3m；单层桨叶；n=80r/min；轴长3.70m；双支点机架+辅助支撑，配电缆密封格兰头，功率11.0kW，桨叶可拆卸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66</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有机絮凝反应池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有机絮凝反应池搅拌机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池体尺寸：L×B×H=3×3.5×4m，有效水深3.7m；框宽度D=2.6m，桨板长度L=2m；桨板宽度0.12m，桨板总面积为0.67m2；n=12r/min；轴长3.7m；双支点机架+辅助支撑，配电缆密封格兰头，功率3.0kw，桨叶可拆卸</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67</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有机斜板沉淀池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有机污泥池排泥泵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2寸气动隔膜泵</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68</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高效沉淀池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pH调节池搅拌机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D=2500mm，N=11kW，变频调速</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69</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混凝池搅拌机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D=2500mm，N=11kW，变频调速</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70</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絮凝池搅拌机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D=3500mm，N=11kW，变频调速，安装于导流筒中，水流向上</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71</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pH回调池搅拌机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D=2500mm，N=11kW，变频调速</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72</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高效沉淀池刮泥机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水池为圆形，中心传动刮泥机，D=14m，N=1.1kW，n=0.039rpm</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73</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高效沉淀池排泥泵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3寸气动隔膜泵</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74</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高效沉淀池回流污泥泵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3寸气动隔膜泵</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75</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排泥泵房地沟提升泵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流量：Q=20m3/h，扬程：H=20m，2900r/min，功率N=7.5kw，电压：380V，配电缆密封格兰头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76</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中和池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pH调节池搅拌机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D=2500mm，N=11kW，变频调速</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85"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过滤系统</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含镍过滤系统</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砂滤罐反冲洗泵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Q=5m³/h，H=32m，N=1.1kW</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树脂罐反冲洗泵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Q=5m³/h，H=32m，N=1.1kW</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2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再生酸泵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Q=5m³/h，H=32m，N=1.1kW</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2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再生碱泵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Q=5m³/h，H=32m，N=1.1kW</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含镍砂滤罐</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DN1000×H2800，滤料高度1.4m；Q=7.5m³/h， 设计压力：0.6MPa， 配水帽、进水布水器、出口防涡板，上下出口法兰为DN50，侧开排气口DN65，留填料口、卸料口、检修口、视镜及吊耳</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砂滤罐进水pH计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量程：0-14，工作电压：24V，玻璃电极，2路开关量和4~20mA信号输出，分辨率0.01PH±1Digit，分辨率0.01，准确度：0.1级，工作温度0-50℃，盘面安装，R3/4外螺纹连接，配电缆密封格兰头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个</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72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含镍废水离子交换器</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DN1000×H2800，树脂层高度1.2m；Q=7.5m³/h， 设计压力：0.6MPa，配布水器、滤帽，上下出口法兰为DN50</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72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8</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含镍废水离子交换器出水过滤器</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Q=10m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/h，100μm，带腿支架，进出口法兰为DN50</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综合废水过滤系统</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综合砂滤罐</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DN2300×H2800，滤料高度1.2m；Q=40.0m³/h， 设计压力：0.6MPa， 配水帽、进水布水器、出口防涡板，上下出口法兰为DN200，侧开排气口DN65，留填料口、卸料口、检修口、视镜及吊耳</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10用2备</w:t>
                  </w: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砂滤罐进水pH计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量程：0-14，工作电压：24V，玻璃电极，2路开关量和4~20mA信号输出，分辨率0.01PH±1Digit，分辨率0.01，准确度：0.1级，工作温度0-50℃，盘面安装，R3/4外螺纹连接，配电缆密封格兰头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个</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72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11</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综合废水砂滤罐冲洗水泵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Q=100m3/h，H=40m，N=75kw，电压：380V，接线盒配格兰头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配药系统</w:t>
                  </w:r>
                </w:p>
              </w:tc>
            </w:tr>
            <w:tr>
              <w:tblPrEx>
                <w:tblCellMar>
                  <w:top w:w="0" w:type="dxa"/>
                  <w:left w:w="108" w:type="dxa"/>
                  <w:bottom w:w="0" w:type="dxa"/>
                  <w:right w:w="108" w:type="dxa"/>
                </w:tblCellMar>
              </w:tblPrEx>
              <w:trPr>
                <w:trHeight w:val="2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配药间</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加药泵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Q=200-1800L/H，P=0.5MPa</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44</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硫酸输送泵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Q=20m³/h,H=22m，N=3kW</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再生硫酸转移泵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Q=3m³/h，H=22m，N=1.1kW</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2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碱液输送泵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Q=20m³/h,H=22m，N=3kW</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再生液碱转移泵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Q=3m³/h，H=22m，N=1.1kW</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2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H2O2输送泵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Q=20m³/h,H=22m，N=3kW</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溶药池尺寸：2×2×2.0m，桨式搅拌机，电压：380V，R=80r/min，叶轮直径1000mm，单层桨叶，功率3kw，桨叶可拆卸，配电缆密封格兰及堵头，功率3kw，桨叶可拆卸，配电缆密封格兰及堵头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72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8</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PAM自动溶药装置</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配制能力：0～1500L/h，配套自动溶药控制系统、搅拌机、液位计等，配制溶液：0.3%PAM，不含加药计量泵，总功率：2.45kW</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生化系统</w:t>
                  </w:r>
                </w:p>
              </w:tc>
            </w:tr>
            <w:tr>
              <w:tblPrEx>
                <w:tblCellMar>
                  <w:top w:w="0" w:type="dxa"/>
                  <w:left w:w="108" w:type="dxa"/>
                  <w:bottom w:w="0" w:type="dxa"/>
                  <w:right w:w="108" w:type="dxa"/>
                </w:tblCellMar>
              </w:tblPrEx>
              <w:trPr>
                <w:trHeight w:val="72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水解酸化池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水解酸化池潜水搅拌机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QJB12/12-620/3-480/S ，电机功率：6kw，叶轮直径：620mm，3叶片，n=480r/min，导杆材质SUS304，配套吊杆和Ⅲ型分体式安装系统</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96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1#缺氧池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缺氧池潜水搅拌机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QJB7.5/12-620/3-480/S ，电机功率：7.5kw，叶轮直径：620mm，3叶片，n=480r/min，导杆材质SUS304，配套吊杆和Ⅲ型分体式安装系统</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96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2#缺氧池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缺氧池潜水搅拌机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QJB7.5/12-620/3-480/S ，电机功率：7.5kw，叶轮直径：620mm，3叶片，n=480r/min，导杆材质SUS304，配套吊杆和Ⅲ型分体式安装系统</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72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2#好氧池</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2#好氧池硝化液回流泵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QHB-5/12， Q=400m³/h，H=0.25m，N=2.5kw，380V，7A，叶轮直径620mm，绝缘等级F，配套分体式安装系统</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72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MBR膜系统</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MBR产水泵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ZW150-200-20，Q=200m³/h，H=18m，n=1450r/min，N=15kw，380V，带变频电机，配电缆密封格兰头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4用2备</w:t>
                  </w:r>
                </w:p>
              </w:tc>
            </w:tr>
            <w:tr>
              <w:tblPrEx>
                <w:tblCellMar>
                  <w:top w:w="0" w:type="dxa"/>
                  <w:left w:w="108" w:type="dxa"/>
                  <w:bottom w:w="0" w:type="dxa"/>
                  <w:right w:w="108" w:type="dxa"/>
                </w:tblCellMar>
              </w:tblPrEx>
              <w:trPr>
                <w:trHeight w:val="72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MBR膜组件</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总处理量：8000m3/d，单层膜架，每组80帘膜，16平米/帘，膜通量11L/（m2·h），含膜架</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帘</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2273</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72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MBR池硝化液回流泵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QHB-5/12， Q=400m³/h，H=0.25m，N=2.5kw，380V，7A，叶轮直径620mm，绝缘等级F，配套分体式安装系统</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72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8</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MBR池生化污泥回流泵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KQWH125-125A，Q=118m3/h，H=15m，N=11kw，电压：380V ，n=2960r/min，接线盒配格兰头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4用2备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MBR反洗泵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KQWH100-100，Q=93m3/h，H=10m，N=5.5kw，电压：380V ，n=2960r/min，接线盒配格兰头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MBR反洗袋式过滤器</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处理量：Q=93m3/h，过滤精度50μm，带腿支架，DN150法兰接口</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供气系统</w:t>
                  </w:r>
                </w:p>
              </w:tc>
            </w:tr>
            <w:tr>
              <w:tblPrEx>
                <w:tblCellMar>
                  <w:top w:w="0" w:type="dxa"/>
                  <w:left w:w="108" w:type="dxa"/>
                  <w:bottom w:w="0" w:type="dxa"/>
                  <w:right w:w="108" w:type="dxa"/>
                </w:tblCellMar>
              </w:tblPrEx>
              <w:trPr>
                <w:trHeight w:val="96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风机房</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生化鼓风机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P=0.08Mpa，Q=60m³/min，</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n=1250r/min，N=90kw，4级，配套进出气口消音器，压力表，泄压阀，止回阀、隔音罩、变频电机。</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2用1备</w:t>
                  </w:r>
                </w:p>
              </w:tc>
            </w:tr>
            <w:tr>
              <w:tblPrEx>
                <w:tblCellMar>
                  <w:top w:w="0" w:type="dxa"/>
                  <w:left w:w="108" w:type="dxa"/>
                  <w:bottom w:w="0" w:type="dxa"/>
                  <w:right w:w="108" w:type="dxa"/>
                </w:tblCellMar>
              </w:tblPrEx>
              <w:trPr>
                <w:trHeight w:val="96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膜抖动鼓风机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P=0.08Mpa，Q=85m³/min，</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n=1450r/min，N=110kw，4级，配套进出气口消音器，压力表，泄压阀，止回阀、隔音罩、变频电机。</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2用1备</w:t>
                  </w:r>
                </w:p>
              </w:tc>
            </w:tr>
            <w:tr>
              <w:tblPrEx>
                <w:tblCellMar>
                  <w:top w:w="0" w:type="dxa"/>
                  <w:left w:w="108" w:type="dxa"/>
                  <w:bottom w:w="0" w:type="dxa"/>
                  <w:right w:w="108" w:type="dxa"/>
                </w:tblCellMar>
              </w:tblPrEx>
              <w:trPr>
                <w:trHeight w:val="254"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空气搅拌鼓风机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P=0.08Mpa，Q=30m³/min，</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n=1450r/min，N=22kw，4级，配套进出气口消音器，压力表，泄压阀，止回阀、隔音罩、变频电机。</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空压机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EAS40， Q=5.0m³/min，P=0.8Mpa，N=30Kw，重量590kg</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72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气动泵储气罐</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C-1.5/1.0， P=1.0Mpa，公称容积：1.5m³，最高工作温度：110℃，桶身内径1000mm，桶身高度2265mm</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96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空气干燥机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ED-50F ，空气处理量：7.0m³/min，工作压力0.4~1.0Mpa，N=1.25kw，接口尺寸：PT1.5寸，规格：L×B×H=1050×615×865mm，重量120kg</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72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精密过滤器</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冷精密等级Q，冻式干燥机前置过滤， 温度：≤65℃，进口压力：≤1.6MPa，滤杂质颗粒至5μm，滤油含量至5ppm以内</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支</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315"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深度处理系统</w:t>
                  </w: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臭氧系统</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深度系统臭氧发生器系统</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臭氧产生量：30kg/h，包含液氧储罐、汽化器、减压阀组、过滤器、臭氧发生器、射流水泵、呼吸阀、投加单元、为其分解器、空气压缩机、冷冻干燥剂、吸附干燥剂、压力开关、膨胀罐、冷却系统等</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96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BAF系统</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曝气风机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排风口径200，P=0.08Mpa，Q=37.5m³/min，</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n=1250r/min，N=75kw，4级，配套进出气口消音器，压力表，泄压阀，止回阀、隔音罩、变频电机</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2用1备</w:t>
                  </w:r>
                </w:p>
              </w:tc>
            </w:tr>
            <w:tr>
              <w:tblPrEx>
                <w:tblCellMar>
                  <w:top w:w="0" w:type="dxa"/>
                  <w:left w:w="108" w:type="dxa"/>
                  <w:bottom w:w="0" w:type="dxa"/>
                  <w:right w:w="108" w:type="dxa"/>
                </w:tblCellMar>
              </w:tblPrEx>
              <w:trPr>
                <w:trHeight w:val="96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反洗风机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排风口径200，P=0.08Mpa，Q=27m³/min，</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n=1250r/min，N=75kw，4级，配套进出气口消音器，压力表，泄压阀，止回阀、隔音罩、变频电机</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2用1备</w:t>
                  </w:r>
                </w:p>
              </w:tc>
            </w:tr>
            <w:tr>
              <w:tblPrEx>
                <w:tblCellMar>
                  <w:top w:w="0" w:type="dxa"/>
                  <w:left w:w="108" w:type="dxa"/>
                  <w:bottom w:w="0" w:type="dxa"/>
                  <w:right w:w="108" w:type="dxa"/>
                </w:tblCellMar>
              </w:tblPrEx>
              <w:trPr>
                <w:trHeight w:val="2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反洗泵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Q=250m³/h，H=30m，N=30kW</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4用2备</w:t>
                  </w:r>
                </w:p>
              </w:tc>
            </w:tr>
            <w:tr>
              <w:tblPrEx>
                <w:tblCellMar>
                  <w:top w:w="0" w:type="dxa"/>
                  <w:left w:w="108" w:type="dxa"/>
                  <w:bottom w:w="0" w:type="dxa"/>
                  <w:right w:w="108" w:type="dxa"/>
                </w:tblCellMar>
              </w:tblPrEx>
              <w:trPr>
                <w:trHeight w:val="2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纤维过滤系统</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纤维转盘</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Q=10000m³/d，直径D=3.0m，盘数4,N=3.22kW</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反洗泵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Q=5m³/h，H=22m，N=2.2kW</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w:t>
                  </w:r>
                </w:p>
              </w:tc>
              <w:tc>
                <w:tcPr>
                  <w:tcW w:w="51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紫外消毒</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紫外消毒装置</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Q=20000m³/d</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8</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计量</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巴氏计量槽</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20000m³/d</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个</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超声波流量计</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Q=1000m³/h，支持4-20mA传输</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污泥脱水系统</w:t>
                  </w:r>
                </w:p>
              </w:tc>
            </w:tr>
            <w:tr>
              <w:tblPrEx>
                <w:tblCellMar>
                  <w:top w:w="0" w:type="dxa"/>
                  <w:left w:w="108" w:type="dxa"/>
                  <w:bottom w:w="0" w:type="dxa"/>
                  <w:right w:w="108" w:type="dxa"/>
                </w:tblCellMar>
              </w:tblPrEx>
              <w:trPr>
                <w:trHeight w:val="1005"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污泥脱水间</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综合板框压滤机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过滤面积：200m</w:t>
                  </w:r>
                  <w:r>
                    <w:rPr>
                      <w:rFonts w:hint="default" w:ascii="Times New Roman" w:hAnsi="Times New Roman" w:cs="Times New Roman" w:eastAsiaTheme="minorEastAsia"/>
                      <w:kern w:val="0"/>
                      <w:szCs w:val="21"/>
                      <w:vertAlign w:val="superscript"/>
                    </w:rPr>
                    <w:t>2</w:t>
                  </w:r>
                  <w:r>
                    <w:rPr>
                      <w:rFonts w:hint="default" w:ascii="Times New Roman" w:hAnsi="Times New Roman" w:cs="Times New Roman" w:eastAsiaTheme="minorEastAsia"/>
                      <w:kern w:val="0"/>
                      <w:szCs w:val="21"/>
                    </w:rPr>
                    <w:t>，滤室容积：3.51m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，隔膜压榨，配备挡板；液压站电机功率N=11.0kw，翻板电机功率N=2.2kw，拉板电机功率=0.55kw，电机配电缆密封格兰头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54"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有机板框压滤机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过滤面积：100m</w:t>
                  </w:r>
                  <w:r>
                    <w:rPr>
                      <w:rFonts w:hint="default" w:ascii="Times New Roman" w:hAnsi="Times New Roman" w:cs="Times New Roman" w:eastAsiaTheme="minorEastAsia"/>
                      <w:kern w:val="0"/>
                      <w:szCs w:val="21"/>
                      <w:vertAlign w:val="superscript"/>
                    </w:rPr>
                    <w:t>2</w:t>
                  </w:r>
                  <w:r>
                    <w:rPr>
                      <w:rFonts w:hint="default" w:ascii="Times New Roman" w:hAnsi="Times New Roman" w:cs="Times New Roman" w:eastAsiaTheme="minorEastAsia"/>
                      <w:kern w:val="0"/>
                      <w:szCs w:val="21"/>
                    </w:rPr>
                    <w:t>，滤室容积：1.5m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，隔膜压榨，配备挡板；液压站电机功率N=11.0kw，翻板电机功率N=2.2kw，拉板电机功率=0.55kw，电机配电缆密封格兰头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96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含镍板框压滤机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过滤面积：80m2，滤室容积：0.75m3，隔膜压榨，配备挡板；液压站电机功率N=4.0kw，翻板电机功率N=0.75kw，拉板电机功率=0.55kw，电机配电缆密封格兰头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96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络合板框压滤机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过滤面积：250m2，滤室容积：5.25m3，隔膜压榨，配备挡板；液压站电机功率N=11.0kw，翻板电机功率N=2.2kw，拉板电机功率=1.1kw，电机配电缆密封格兰头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85"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在线监测系统</w:t>
                  </w:r>
                </w:p>
              </w:tc>
            </w:tr>
            <w:tr>
              <w:tblPrEx>
                <w:tblCellMar>
                  <w:top w:w="0" w:type="dxa"/>
                  <w:left w:w="108" w:type="dxa"/>
                  <w:bottom w:w="0" w:type="dxa"/>
                  <w:right w:w="108" w:type="dxa"/>
                </w:tblCellMar>
              </w:tblPrEx>
              <w:trPr>
                <w:trHeight w:val="120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在线检测间</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在线COD仪</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PhotoTek6000，符合GB11914-89和HJT377-2007技术要求，量程：0~1500mg/L，重复性≤2%，精确度±3%，零点漂移±3%F.S，量程漂移±3%F.S。具备RS485串行接口，支持MODBUS RTU协议，含机柜。</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96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在线氨氮仪</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包含6个量程（2，10，30,50,100,500），实际测量值是15左右。 PhotoTek6000，符合最新的环保标准要求，。具备RS485串行接口，支持MODBUS RTU协议，含机柜</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96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在线总氮仪</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包含5个量程（2.5，20，50,100,200），实际测量值是20左右。PhotoTek6000，符合最新的环保标准要求，。具备RS485串行接口，支持MODBUS RTU协议，含机柜。</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96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在线总磷仪</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包含4个量程（2，10，20,400）。 实际测量值是10左右。PhotoTek6000，符合最新的环保标准要求，。具备RS485串行接口，支持MODBUS RTU协议，含机柜。</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96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在线pH仪</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测量范围：0.0～14.0；温度自动补偿；220VAC；4～20mA输出；分辨率0.01PH±1Digit；复合电极；工作温度0～50℃；配支座，浸入式安装，盘面安装，线缆长度5米</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96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在线总铜仪</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检测范围：（0～2000）mg/L；分辨率：0.1mg/L；误差：≤±10%；电气设计：电源220V，设定为定时采样，并具有断电保护，仪器异常自动报警，数据传输可选RS485</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96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在线总镍仪</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检测范围：（0～2000）mg/L；分辨率：0.1mg/L；误差：≤±10%；电气设计：电源220V，设定为定时采样，并具有断电保护，仪器异常自动报警，数据传输可选RS485</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8</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取样泵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Q=0.5m³/h，H=28m，N=0.37kw</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水质自动采样器</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具有智能控制器、采样泵、取样瓶和分样转臂</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UPS电源</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中控系统配套，持续供电</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16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11</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数采仪</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Linux系统，彩色触摸屏，串口：通道数量：8路RS-232，4路RS-485，网络通讯：有线网络：2路以太网，10M/100M自适应</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锂电池：供电时间6h以上，工作电压220VAC 50Hz，功率：30W ，安装方式：壁挂式，其他：带远程升级、异常分析、远程调试、超标监控、短信通知、总量控制、智能反控、图像抓拍、8个不同平台服务器发送数据互不干扰、巡检记录</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除臭系统</w:t>
                  </w:r>
                </w:p>
              </w:tc>
            </w:tr>
            <w:tr>
              <w:tblPrEx>
                <w:tblCellMar>
                  <w:top w:w="0" w:type="dxa"/>
                  <w:left w:w="108" w:type="dxa"/>
                  <w:bottom w:w="0" w:type="dxa"/>
                  <w:right w:w="108" w:type="dxa"/>
                </w:tblCellMar>
              </w:tblPrEx>
              <w:trPr>
                <w:trHeight w:val="24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51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除臭系统</w:t>
                  </w: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生物除臭滤池</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Q=25000m³/h</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生物除臭离心风机</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Q=25000m³/h，P=2500Pa，室外风机，接线盒配格兰头</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1用备</w:t>
                  </w: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生物除臭循环水箱</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L×B×H=1500*800*1000mm</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生物滤池进出口压差表</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测量范围：-3～3KPa，表头高低铜接口1/8''，两只</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68"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w:t>
                  </w:r>
                </w:p>
              </w:tc>
              <w:tc>
                <w:tcPr>
                  <w:tcW w:w="510"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生物除臭循环泵</w:t>
                  </w:r>
                </w:p>
              </w:tc>
              <w:tc>
                <w:tcPr>
                  <w:tcW w:w="215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Q=35m³/h，H=13.7m，N=5.5kw</w:t>
                  </w:r>
                </w:p>
              </w:tc>
              <w:tc>
                <w:tcPr>
                  <w:tcW w:w="40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81"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1用备</w:t>
                  </w:r>
                </w:p>
              </w:tc>
            </w:tr>
            <w:tr>
              <w:tblPrEx>
                <w:tblCellMar>
                  <w:top w:w="0" w:type="dxa"/>
                  <w:left w:w="108" w:type="dxa"/>
                  <w:bottom w:w="0" w:type="dxa"/>
                  <w:right w:w="108" w:type="dxa"/>
                </w:tblCellMar>
              </w:tblPrEx>
              <w:trPr>
                <w:trHeight w:val="720" w:hRule="atLeast"/>
                <w:jc w:val="center"/>
              </w:trPr>
              <w:tc>
                <w:tcPr>
                  <w:tcW w:w="368" w:type="pct"/>
                  <w:tcBorders>
                    <w:top w:val="nil"/>
                    <w:left w:val="single" w:color="auto" w:sz="8" w:space="0"/>
                    <w:bottom w:val="single" w:color="auto" w:sz="8"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510" w:type="pct"/>
                  <w:vMerge w:val="continue"/>
                  <w:tcBorders>
                    <w:top w:val="nil"/>
                    <w:left w:val="single" w:color="auto" w:sz="4" w:space="0"/>
                    <w:bottom w:val="single" w:color="auto" w:sz="8"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9" w:type="pct"/>
                  <w:tcBorders>
                    <w:top w:val="nil"/>
                    <w:left w:val="nil"/>
                    <w:bottom w:val="single" w:color="auto" w:sz="8"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循环泵出水流量计</w:t>
                  </w:r>
                </w:p>
              </w:tc>
              <w:tc>
                <w:tcPr>
                  <w:tcW w:w="2150" w:type="pct"/>
                  <w:tcBorders>
                    <w:top w:val="nil"/>
                    <w:left w:val="nil"/>
                    <w:bottom w:val="single" w:color="auto" w:sz="8"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DN65，测量范围 0-25m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/h，短管型，工作压力：≤0.6MPa，工作温度0~60℃，精确度：±5%</w:t>
                  </w:r>
                </w:p>
              </w:tc>
              <w:tc>
                <w:tcPr>
                  <w:tcW w:w="401" w:type="pct"/>
                  <w:tcBorders>
                    <w:top w:val="nil"/>
                    <w:left w:val="nil"/>
                    <w:bottom w:val="single" w:color="auto" w:sz="8"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51" w:type="pct"/>
                  <w:tcBorders>
                    <w:top w:val="nil"/>
                    <w:left w:val="nil"/>
                    <w:bottom w:val="single" w:color="auto" w:sz="8"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81" w:type="pct"/>
                  <w:tcBorders>
                    <w:top w:val="nil"/>
                    <w:left w:val="nil"/>
                    <w:bottom w:val="single" w:color="auto" w:sz="8"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bl>
          <w:p>
            <w:pPr>
              <w:adjustRightInd w:val="0"/>
              <w:snapToGrid w:val="0"/>
              <w:spacing w:line="360" w:lineRule="auto"/>
              <w:ind w:firstLine="482" w:firstLineChars="200"/>
              <w:rPr>
                <w:rFonts w:hint="default" w:ascii="Times New Roman" w:hAnsi="Times New Roman" w:cs="Times New Roman" w:eastAsiaTheme="minorEastAsia"/>
                <w:b/>
                <w:bCs/>
                <w:snapToGrid w:val="0"/>
                <w:kern w:val="0"/>
                <w:sz w:val="24"/>
              </w:rPr>
            </w:pPr>
            <w:r>
              <w:rPr>
                <w:rFonts w:hint="default" w:ascii="Times New Roman" w:hAnsi="Times New Roman" w:cs="Times New Roman" w:eastAsiaTheme="minorEastAsia"/>
                <w:b/>
                <w:bCs/>
                <w:snapToGrid w:val="0"/>
                <w:kern w:val="0"/>
                <w:sz w:val="24"/>
              </w:rPr>
              <w:t>（8）主要原辅材料</w:t>
            </w:r>
          </w:p>
          <w:p>
            <w:pPr>
              <w:pStyle w:val="123"/>
              <w:ind w:firstLine="480" w:firstLineChars="200"/>
              <w:jc w:val="both"/>
              <w:rPr>
                <w:rFonts w:hint="default" w:ascii="Times New Roman" w:hAnsi="Times New Roman" w:cs="Times New Roman" w:eastAsiaTheme="minorEastAsia"/>
                <w:b w:val="0"/>
              </w:rPr>
            </w:pPr>
            <w:r>
              <w:rPr>
                <w:rFonts w:hint="default" w:ascii="Times New Roman" w:hAnsi="Times New Roman" w:cs="Times New Roman" w:eastAsiaTheme="minorEastAsia"/>
                <w:b w:val="0"/>
              </w:rPr>
              <w:t>项目主要原辅材料为污水处理过程中投加的药剂，见下表。</w:t>
            </w:r>
          </w:p>
          <w:p>
            <w:pPr>
              <w:pStyle w:val="123"/>
              <w:spacing w:line="240" w:lineRule="auto"/>
              <w:ind w:firstLine="0"/>
              <w:rPr>
                <w:rFonts w:hint="default" w:ascii="Times New Roman" w:hAnsi="Times New Roman" w:cs="Times New Roman" w:eastAsiaTheme="minorEastAsia"/>
              </w:rPr>
            </w:pPr>
            <w:r>
              <w:rPr>
                <w:rFonts w:hint="default" w:ascii="Times New Roman" w:hAnsi="Times New Roman" w:cs="Times New Roman" w:eastAsiaTheme="minorEastAsia"/>
              </w:rPr>
              <w:t xml:space="preserve">表 </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SEQ 表 \* ARABIC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13</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snapToGrid w:val="0"/>
              </w:rPr>
              <w:t>线路板废水扩容提标改造工程</w:t>
            </w:r>
            <w:r>
              <w:rPr>
                <w:rFonts w:hint="default" w:ascii="Times New Roman" w:hAnsi="Times New Roman" w:cs="Times New Roman" w:eastAsiaTheme="minorEastAsia"/>
              </w:rPr>
              <w:t>主要原辅材料表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741"/>
              <w:gridCol w:w="1279"/>
              <w:gridCol w:w="1418"/>
              <w:gridCol w:w="1841"/>
              <w:gridCol w:w="1135"/>
              <w:gridCol w:w="1169"/>
              <w:gridCol w:w="13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55" w:hRule="atLeast"/>
                <w:jc w:val="center"/>
              </w:trPr>
              <w:tc>
                <w:tcPr>
                  <w:tcW w:w="414" w:type="pct"/>
                  <w:shd w:val="clear" w:color="auto" w:fill="auto"/>
                  <w:vAlign w:val="center"/>
                </w:tcPr>
                <w:p>
                  <w:pPr>
                    <w:adjustRightInd w:val="0"/>
                    <w:snapToGrid w:val="0"/>
                    <w:jc w:val="center"/>
                    <w:rPr>
                      <w:rFonts w:hint="default" w:ascii="Times New Roman" w:hAnsi="Times New Roman" w:cs="Times New Roman" w:eastAsiaTheme="minorEastAsia"/>
                      <w:b/>
                      <w:bCs/>
                      <w:kern w:val="0"/>
                    </w:rPr>
                  </w:pPr>
                  <w:r>
                    <w:rPr>
                      <w:rFonts w:hint="default" w:ascii="Times New Roman" w:hAnsi="Times New Roman" w:cs="Times New Roman" w:eastAsiaTheme="minorEastAsia"/>
                      <w:b/>
                      <w:kern w:val="0"/>
                      <w:szCs w:val="21"/>
                    </w:rPr>
                    <w:t>序号</w:t>
                  </w:r>
                </w:p>
              </w:tc>
              <w:tc>
                <w:tcPr>
                  <w:tcW w:w="714" w:type="pct"/>
                  <w:shd w:val="clear" w:color="auto" w:fill="auto"/>
                  <w:vAlign w:val="center"/>
                </w:tcPr>
                <w:p>
                  <w:pPr>
                    <w:adjustRightInd w:val="0"/>
                    <w:snapToGrid w:val="0"/>
                    <w:jc w:val="center"/>
                    <w:rPr>
                      <w:rFonts w:hint="default" w:ascii="Times New Roman" w:hAnsi="Times New Roman" w:cs="Times New Roman" w:eastAsiaTheme="minorEastAsia"/>
                      <w:b/>
                      <w:bCs/>
                      <w:kern w:val="0"/>
                    </w:rPr>
                  </w:pPr>
                  <w:r>
                    <w:rPr>
                      <w:rFonts w:hint="default" w:ascii="Times New Roman" w:hAnsi="Times New Roman" w:cs="Times New Roman" w:eastAsiaTheme="minorEastAsia"/>
                      <w:b/>
                      <w:kern w:val="0"/>
                      <w:szCs w:val="21"/>
                    </w:rPr>
                    <w:t>原辅材料</w:t>
                  </w:r>
                </w:p>
              </w:tc>
              <w:tc>
                <w:tcPr>
                  <w:tcW w:w="792" w:type="pct"/>
                  <w:shd w:val="clear" w:color="auto" w:fill="auto"/>
                  <w:vAlign w:val="center"/>
                </w:tcPr>
                <w:p>
                  <w:pPr>
                    <w:adjustRightInd w:val="0"/>
                    <w:snapToGrid w:val="0"/>
                    <w:jc w:val="center"/>
                    <w:rPr>
                      <w:rFonts w:hint="default" w:ascii="Times New Roman" w:hAnsi="Times New Roman" w:cs="Times New Roman" w:eastAsiaTheme="minorEastAsia"/>
                      <w:b/>
                      <w:bCs/>
                      <w:kern w:val="0"/>
                    </w:rPr>
                  </w:pPr>
                  <w:r>
                    <w:rPr>
                      <w:rFonts w:hint="default" w:ascii="Times New Roman" w:hAnsi="Times New Roman" w:cs="Times New Roman" w:eastAsiaTheme="minorEastAsia"/>
                      <w:b/>
                      <w:bCs/>
                      <w:kern w:val="0"/>
                    </w:rPr>
                    <w:t>规格</w:t>
                  </w:r>
                </w:p>
              </w:tc>
              <w:tc>
                <w:tcPr>
                  <w:tcW w:w="1028" w:type="pct"/>
                  <w:tcBorders>
                    <w:right w:val="single" w:color="000000" w:sz="6" w:space="0"/>
                  </w:tcBorders>
                  <w:vAlign w:val="center"/>
                </w:tcPr>
                <w:p>
                  <w:pPr>
                    <w:adjustRightInd w:val="0"/>
                    <w:snapToGrid w:val="0"/>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储存方式及储存位置</w:t>
                  </w:r>
                </w:p>
              </w:tc>
              <w:tc>
                <w:tcPr>
                  <w:tcW w:w="634" w:type="pct"/>
                  <w:tcBorders>
                    <w:left w:val="single" w:color="000000" w:sz="6" w:space="0"/>
                  </w:tcBorders>
                  <w:vAlign w:val="center"/>
                </w:tcPr>
                <w:p>
                  <w:pPr>
                    <w:adjustRightInd w:val="0"/>
                    <w:snapToGrid w:val="0"/>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最大存储量（t）</w:t>
                  </w:r>
                </w:p>
              </w:tc>
              <w:tc>
                <w:tcPr>
                  <w:tcW w:w="653" w:type="pct"/>
                  <w:vAlign w:val="center"/>
                </w:tcPr>
                <w:p>
                  <w:pPr>
                    <w:adjustRightInd w:val="0"/>
                    <w:snapToGrid w:val="0"/>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日用量</w:t>
                  </w:r>
                </w:p>
                <w:p>
                  <w:pPr>
                    <w:adjustRightInd w:val="0"/>
                    <w:snapToGrid w:val="0"/>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（t/d）</w:t>
                  </w:r>
                </w:p>
              </w:tc>
              <w:tc>
                <w:tcPr>
                  <w:tcW w:w="765" w:type="pct"/>
                  <w:shd w:val="clear" w:color="auto" w:fill="auto"/>
                  <w:vAlign w:val="center"/>
                </w:tcPr>
                <w:p>
                  <w:pPr>
                    <w:adjustRightInd w:val="0"/>
                    <w:snapToGrid w:val="0"/>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年用量</w:t>
                  </w:r>
                </w:p>
                <w:p>
                  <w:pPr>
                    <w:adjustRightInd w:val="0"/>
                    <w:snapToGrid w:val="0"/>
                    <w:jc w:val="center"/>
                    <w:rPr>
                      <w:rFonts w:hint="default" w:ascii="Times New Roman" w:hAnsi="Times New Roman" w:cs="Times New Roman" w:eastAsiaTheme="minorEastAsia"/>
                      <w:b/>
                      <w:bCs/>
                      <w:kern w:val="0"/>
                    </w:rPr>
                  </w:pPr>
                  <w:r>
                    <w:rPr>
                      <w:rFonts w:hint="default" w:ascii="Times New Roman" w:hAnsi="Times New Roman" w:cs="Times New Roman" w:eastAsiaTheme="minorEastAsia"/>
                      <w:b/>
                      <w:kern w:val="0"/>
                      <w:szCs w:val="21"/>
                    </w:rPr>
                    <w:t>（t/a）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414" w:type="pct"/>
                  <w:shd w:val="clear" w:color="auto" w:fill="auto"/>
                  <w:vAlign w:val="center"/>
                </w:tcPr>
                <w:p>
                  <w:pPr>
                    <w:adjustRightInd w:val="0"/>
                    <w:snapToGrid w:val="0"/>
                    <w:jc w:val="center"/>
                    <w:rPr>
                      <w:rFonts w:hint="default" w:ascii="Times New Roman" w:hAnsi="Times New Roman" w:cs="Times New Roman" w:eastAsiaTheme="minorEastAsia"/>
                      <w:bCs/>
                      <w:kern w:val="0"/>
                    </w:rPr>
                  </w:pPr>
                  <w:r>
                    <w:rPr>
                      <w:rFonts w:hint="default" w:ascii="Times New Roman" w:hAnsi="Times New Roman" w:cs="Times New Roman" w:eastAsiaTheme="minorEastAsia"/>
                      <w:kern w:val="0"/>
                      <w:szCs w:val="21"/>
                    </w:rPr>
                    <w:t>1</w:t>
                  </w:r>
                </w:p>
              </w:tc>
              <w:tc>
                <w:tcPr>
                  <w:tcW w:w="714" w:type="pct"/>
                  <w:shd w:val="clear" w:color="auto" w:fill="auto"/>
                  <w:vAlign w:val="center"/>
                </w:tcPr>
                <w:p>
                  <w:pPr>
                    <w:spacing w:before="24" w:beforeLines="10" w:after="24" w:afterLines="10" w:line="240" w:lineRule="exact"/>
                    <w:jc w:val="center"/>
                    <w:rPr>
                      <w:rFonts w:hint="default" w:ascii="Times New Roman" w:hAnsi="Times New Roman" w:cs="Times New Roman" w:eastAsiaTheme="minorEastAsia"/>
                      <w:bCs/>
                      <w:kern w:val="0"/>
                    </w:rPr>
                  </w:pPr>
                  <w:r>
                    <w:rPr>
                      <w:rFonts w:hint="default" w:ascii="Times New Roman" w:hAnsi="Times New Roman" w:cs="Times New Roman" w:eastAsiaTheme="minorEastAsia"/>
                      <w:kern w:val="0"/>
                      <w:szCs w:val="21"/>
                    </w:rPr>
                    <w:t>PAC</w:t>
                  </w:r>
                </w:p>
              </w:tc>
              <w:tc>
                <w:tcPr>
                  <w:tcW w:w="792" w:type="pct"/>
                  <w:shd w:val="clear" w:color="auto" w:fill="auto"/>
                  <w:vAlign w:val="center"/>
                </w:tcPr>
                <w:p>
                  <w:pPr>
                    <w:spacing w:before="24" w:beforeLines="10" w:after="24" w:afterLines="10" w:line="240" w:lineRule="exact"/>
                    <w:jc w:val="center"/>
                    <w:rPr>
                      <w:rFonts w:hint="default" w:ascii="Times New Roman" w:hAnsi="Times New Roman" w:cs="Times New Roman" w:eastAsiaTheme="minorEastAsia"/>
                      <w:bCs/>
                      <w:kern w:val="0"/>
                    </w:rPr>
                  </w:pPr>
                  <w:r>
                    <w:rPr>
                      <w:rFonts w:hint="default" w:ascii="Times New Roman" w:hAnsi="Times New Roman" w:cs="Times New Roman" w:eastAsiaTheme="minorEastAsia"/>
                      <w:bCs/>
                      <w:kern w:val="0"/>
                    </w:rPr>
                    <w:t>固体</w:t>
                  </w:r>
                </w:p>
              </w:tc>
              <w:tc>
                <w:tcPr>
                  <w:tcW w:w="1028" w:type="pct"/>
                  <w:tcBorders>
                    <w:right w:val="single" w:color="000000" w:sz="6" w:space="0"/>
                  </w:tcBorders>
                  <w:vAlign w:val="center"/>
                </w:tcPr>
                <w:p>
                  <w:pPr>
                    <w:spacing w:before="24" w:beforeLines="10" w:after="24" w:afterLines="10" w:line="240" w:lineRule="exact"/>
                    <w:jc w:val="center"/>
                    <w:rPr>
                      <w:rFonts w:hint="default" w:ascii="Times New Roman" w:hAnsi="Times New Roman" w:cs="Times New Roman" w:eastAsiaTheme="minorEastAsia"/>
                      <w:bCs/>
                      <w:kern w:val="0"/>
                    </w:rPr>
                  </w:pPr>
                  <w:r>
                    <w:rPr>
                      <w:rFonts w:hint="default" w:ascii="Times New Roman" w:hAnsi="Times New Roman" w:cs="Times New Roman" w:eastAsiaTheme="minorEastAsia"/>
                      <w:bCs/>
                      <w:kern w:val="0"/>
                    </w:rPr>
                    <w:t>袋装、药剂仓库</w:t>
                  </w:r>
                </w:p>
              </w:tc>
              <w:tc>
                <w:tcPr>
                  <w:tcW w:w="634" w:type="pct"/>
                  <w:tcBorders>
                    <w:left w:val="single" w:color="000000" w:sz="6" w:space="0"/>
                  </w:tcBorders>
                  <w:vAlign w:val="center"/>
                </w:tcPr>
                <w:p>
                  <w:pPr>
                    <w:spacing w:before="24" w:beforeLines="10" w:after="24" w:afterLines="10" w:line="240" w:lineRule="exact"/>
                    <w:jc w:val="center"/>
                    <w:rPr>
                      <w:rFonts w:hint="default" w:ascii="Times New Roman" w:hAnsi="Times New Roman" w:cs="Times New Roman" w:eastAsiaTheme="minorEastAsia"/>
                      <w:bCs/>
                      <w:kern w:val="0"/>
                    </w:rPr>
                  </w:pPr>
                  <w:r>
                    <w:rPr>
                      <w:rFonts w:hint="default" w:ascii="Times New Roman" w:hAnsi="Times New Roman" w:cs="Times New Roman" w:eastAsiaTheme="minorEastAsia"/>
                      <w:szCs w:val="21"/>
                    </w:rPr>
                    <w:t>35</w:t>
                  </w:r>
                </w:p>
              </w:tc>
              <w:tc>
                <w:tcPr>
                  <w:tcW w:w="653" w:type="pct"/>
                  <w:vAlign w:val="center"/>
                </w:tcPr>
                <w:p>
                  <w:pPr>
                    <w:spacing w:before="24" w:beforeLines="10" w:after="24" w:afterLines="10" w:line="240" w:lineRule="exact"/>
                    <w:jc w:val="center"/>
                    <w:rPr>
                      <w:rFonts w:hint="default" w:ascii="Times New Roman" w:hAnsi="Times New Roman" w:cs="Times New Roman" w:eastAsiaTheme="minorEastAsia"/>
                      <w:bCs/>
                      <w:kern w:val="0"/>
                    </w:rPr>
                  </w:pPr>
                  <w:r>
                    <w:rPr>
                      <w:rFonts w:hint="default" w:ascii="Times New Roman" w:hAnsi="Times New Roman" w:cs="Times New Roman" w:eastAsiaTheme="minorEastAsia"/>
                      <w:szCs w:val="21"/>
                    </w:rPr>
                    <w:t>7</w:t>
                  </w:r>
                </w:p>
              </w:tc>
              <w:tc>
                <w:tcPr>
                  <w:tcW w:w="765" w:type="pct"/>
                  <w:shd w:val="clear" w:color="auto" w:fill="auto"/>
                  <w:vAlign w:val="center"/>
                </w:tcPr>
                <w:p>
                  <w:pPr>
                    <w:spacing w:before="24" w:beforeLines="10" w:after="24" w:afterLines="10" w:line="240" w:lineRule="exact"/>
                    <w:jc w:val="center"/>
                    <w:rPr>
                      <w:rFonts w:hint="default" w:ascii="Times New Roman" w:hAnsi="Times New Roman" w:cs="Times New Roman" w:eastAsiaTheme="minorEastAsia"/>
                      <w:bCs/>
                      <w:kern w:val="0"/>
                    </w:rPr>
                  </w:pPr>
                  <w:r>
                    <w:rPr>
                      <w:rFonts w:hint="default" w:ascii="Times New Roman" w:hAnsi="Times New Roman" w:cs="Times New Roman" w:eastAsiaTheme="minorEastAsia"/>
                      <w:szCs w:val="21"/>
                    </w:rPr>
                    <w:t>2555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414" w:type="pct"/>
                  <w:shd w:val="clear" w:color="auto" w:fill="auto"/>
                  <w:vAlign w:val="center"/>
                </w:tcPr>
                <w:p>
                  <w:pPr>
                    <w:adjustRightInd w:val="0"/>
                    <w:snapToGrid w:val="0"/>
                    <w:jc w:val="center"/>
                    <w:rPr>
                      <w:rFonts w:hint="default" w:ascii="Times New Roman" w:hAnsi="Times New Roman" w:cs="Times New Roman" w:eastAsiaTheme="minorEastAsia"/>
                      <w:bCs/>
                      <w:kern w:val="0"/>
                    </w:rPr>
                  </w:pPr>
                  <w:r>
                    <w:rPr>
                      <w:rFonts w:hint="default" w:ascii="Times New Roman" w:hAnsi="Times New Roman" w:cs="Times New Roman" w:eastAsiaTheme="minorEastAsia"/>
                      <w:kern w:val="0"/>
                      <w:szCs w:val="21"/>
                    </w:rPr>
                    <w:t>2</w:t>
                  </w:r>
                </w:p>
              </w:tc>
              <w:tc>
                <w:tcPr>
                  <w:tcW w:w="714" w:type="pct"/>
                  <w:shd w:val="clear" w:color="auto" w:fill="auto"/>
                  <w:vAlign w:val="center"/>
                </w:tcPr>
                <w:p>
                  <w:pPr>
                    <w:spacing w:before="24" w:beforeLines="10" w:after="24" w:afterLines="10" w:line="240" w:lineRule="exact"/>
                    <w:jc w:val="center"/>
                    <w:rPr>
                      <w:rFonts w:hint="default" w:ascii="Times New Roman" w:hAnsi="Times New Roman" w:cs="Times New Roman" w:eastAsiaTheme="minorEastAsia"/>
                      <w:bCs/>
                      <w:kern w:val="0"/>
                    </w:rPr>
                  </w:pPr>
                  <w:r>
                    <w:rPr>
                      <w:rFonts w:hint="default" w:ascii="Times New Roman" w:hAnsi="Times New Roman" w:cs="Times New Roman" w:eastAsiaTheme="minorEastAsia"/>
                      <w:kern w:val="0"/>
                      <w:szCs w:val="21"/>
                    </w:rPr>
                    <w:t>PAM</w:t>
                  </w:r>
                </w:p>
              </w:tc>
              <w:tc>
                <w:tcPr>
                  <w:tcW w:w="792" w:type="pct"/>
                  <w:shd w:val="clear" w:color="auto" w:fill="auto"/>
                  <w:vAlign w:val="center"/>
                </w:tcPr>
                <w:p>
                  <w:pPr>
                    <w:spacing w:before="24" w:beforeLines="10" w:after="24" w:afterLines="10" w:line="240" w:lineRule="exact"/>
                    <w:jc w:val="center"/>
                    <w:rPr>
                      <w:rFonts w:hint="default" w:ascii="Times New Roman" w:hAnsi="Times New Roman" w:cs="Times New Roman" w:eastAsiaTheme="minorEastAsia"/>
                      <w:bCs/>
                      <w:kern w:val="0"/>
                    </w:rPr>
                  </w:pPr>
                  <w:r>
                    <w:rPr>
                      <w:rFonts w:hint="default" w:ascii="Times New Roman" w:hAnsi="Times New Roman" w:cs="Times New Roman" w:eastAsiaTheme="minorEastAsia"/>
                      <w:bCs/>
                      <w:kern w:val="0"/>
                    </w:rPr>
                    <w:t>固体</w:t>
                  </w:r>
                </w:p>
              </w:tc>
              <w:tc>
                <w:tcPr>
                  <w:tcW w:w="1028" w:type="pct"/>
                  <w:tcBorders>
                    <w:right w:val="single" w:color="000000" w:sz="6" w:space="0"/>
                  </w:tcBorders>
                  <w:vAlign w:val="center"/>
                </w:tcPr>
                <w:p>
                  <w:pPr>
                    <w:spacing w:before="24" w:beforeLines="10" w:after="24" w:afterLines="10" w:line="240" w:lineRule="exact"/>
                    <w:jc w:val="center"/>
                    <w:rPr>
                      <w:rFonts w:hint="default" w:ascii="Times New Roman" w:hAnsi="Times New Roman" w:cs="Times New Roman" w:eastAsiaTheme="minorEastAsia"/>
                      <w:bCs/>
                      <w:kern w:val="0"/>
                    </w:rPr>
                  </w:pPr>
                  <w:r>
                    <w:rPr>
                      <w:rFonts w:hint="default" w:ascii="Times New Roman" w:hAnsi="Times New Roman" w:cs="Times New Roman" w:eastAsiaTheme="minorEastAsia"/>
                      <w:bCs/>
                      <w:kern w:val="0"/>
                    </w:rPr>
                    <w:t>袋装、药剂仓库</w:t>
                  </w:r>
                </w:p>
              </w:tc>
              <w:tc>
                <w:tcPr>
                  <w:tcW w:w="634" w:type="pct"/>
                  <w:tcBorders>
                    <w:left w:val="single" w:color="000000" w:sz="6" w:space="0"/>
                  </w:tcBorders>
                  <w:vAlign w:val="center"/>
                </w:tcPr>
                <w:p>
                  <w:pPr>
                    <w:spacing w:before="24" w:beforeLines="10" w:after="24" w:afterLines="10" w:line="240" w:lineRule="exact"/>
                    <w:jc w:val="center"/>
                    <w:rPr>
                      <w:rFonts w:hint="default" w:ascii="Times New Roman" w:hAnsi="Times New Roman" w:cs="Times New Roman" w:eastAsiaTheme="minorEastAsia"/>
                      <w:bCs/>
                      <w:kern w:val="0"/>
                    </w:rPr>
                  </w:pPr>
                  <w:r>
                    <w:rPr>
                      <w:rFonts w:hint="default" w:ascii="Times New Roman" w:hAnsi="Times New Roman" w:cs="Times New Roman" w:eastAsiaTheme="minorEastAsia"/>
                      <w:szCs w:val="21"/>
                    </w:rPr>
                    <w:t>1</w:t>
                  </w:r>
                </w:p>
              </w:tc>
              <w:tc>
                <w:tcPr>
                  <w:tcW w:w="653" w:type="pct"/>
                  <w:vAlign w:val="center"/>
                </w:tcPr>
                <w:p>
                  <w:pPr>
                    <w:spacing w:before="24" w:beforeLines="10" w:after="24" w:afterLines="10" w:line="240" w:lineRule="exact"/>
                    <w:jc w:val="center"/>
                    <w:rPr>
                      <w:rFonts w:hint="default" w:ascii="Times New Roman" w:hAnsi="Times New Roman" w:cs="Times New Roman" w:eastAsiaTheme="minorEastAsia"/>
                      <w:bCs/>
                      <w:kern w:val="0"/>
                    </w:rPr>
                  </w:pPr>
                  <w:r>
                    <w:rPr>
                      <w:rFonts w:hint="default" w:ascii="Times New Roman" w:hAnsi="Times New Roman" w:cs="Times New Roman" w:eastAsiaTheme="minorEastAsia"/>
                      <w:szCs w:val="21"/>
                    </w:rPr>
                    <w:t>0.1</w:t>
                  </w:r>
                </w:p>
              </w:tc>
              <w:tc>
                <w:tcPr>
                  <w:tcW w:w="765" w:type="pct"/>
                  <w:shd w:val="clear" w:color="auto" w:fill="auto"/>
                  <w:vAlign w:val="center"/>
                </w:tcPr>
                <w:p>
                  <w:pPr>
                    <w:spacing w:before="24" w:beforeLines="10" w:after="24" w:afterLines="10" w:line="240" w:lineRule="exact"/>
                    <w:jc w:val="center"/>
                    <w:rPr>
                      <w:rFonts w:hint="default" w:ascii="Times New Roman" w:hAnsi="Times New Roman" w:cs="Times New Roman" w:eastAsiaTheme="minorEastAsia"/>
                      <w:bCs/>
                      <w:kern w:val="0"/>
                    </w:rPr>
                  </w:pPr>
                  <w:r>
                    <w:rPr>
                      <w:rFonts w:hint="default" w:ascii="Times New Roman" w:hAnsi="Times New Roman" w:cs="Times New Roman" w:eastAsiaTheme="minorEastAsia"/>
                      <w:szCs w:val="21"/>
                    </w:rPr>
                    <w:t>36.5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414" w:type="pct"/>
                  <w:shd w:val="clear" w:color="auto" w:fill="auto"/>
                  <w:vAlign w:val="center"/>
                </w:tcPr>
                <w:p>
                  <w:pPr>
                    <w:adjustRightInd w:val="0"/>
                    <w:snapToGri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714" w:type="pct"/>
                  <w:shd w:val="clear" w:color="auto" w:fill="auto"/>
                  <w:vAlign w:val="center"/>
                </w:tcPr>
                <w:p>
                  <w:pPr>
                    <w:spacing w:before="24" w:beforeLines="10" w:after="24" w:afterLines="10" w:line="240" w:lineRule="exac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氢氧化钠</w:t>
                  </w:r>
                </w:p>
              </w:tc>
              <w:tc>
                <w:tcPr>
                  <w:tcW w:w="792" w:type="pct"/>
                  <w:shd w:val="clear" w:color="auto" w:fill="auto"/>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bCs/>
                      <w:spacing w:val="-2"/>
                      <w:kern w:val="0"/>
                      <w:szCs w:val="21"/>
                    </w:rPr>
                    <w:t>液体（50%）</w:t>
                  </w:r>
                </w:p>
              </w:tc>
              <w:tc>
                <w:tcPr>
                  <w:tcW w:w="1028" w:type="pct"/>
                  <w:tcBorders>
                    <w:right w:val="single" w:color="000000" w:sz="6" w:space="0"/>
                  </w:tcBorders>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bCs/>
                      <w:spacing w:val="-2"/>
                      <w:kern w:val="0"/>
                      <w:szCs w:val="21"/>
                    </w:rPr>
                    <w:t>胶桶、</w:t>
                  </w:r>
                  <w:r>
                    <w:rPr>
                      <w:rFonts w:hint="default" w:ascii="Times New Roman" w:hAnsi="Times New Roman" w:cs="Times New Roman" w:eastAsiaTheme="minorEastAsia"/>
                      <w:bCs/>
                      <w:kern w:val="0"/>
                    </w:rPr>
                    <w:t>药剂仓库</w:t>
                  </w:r>
                </w:p>
              </w:tc>
              <w:tc>
                <w:tcPr>
                  <w:tcW w:w="634" w:type="pct"/>
                  <w:tcBorders>
                    <w:left w:val="single" w:color="000000" w:sz="6" w:space="0"/>
                  </w:tcBorders>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szCs w:val="21"/>
                    </w:rPr>
                    <w:t>20</w:t>
                  </w:r>
                </w:p>
              </w:tc>
              <w:tc>
                <w:tcPr>
                  <w:tcW w:w="653" w:type="pct"/>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szCs w:val="21"/>
                    </w:rPr>
                    <w:t>4</w:t>
                  </w:r>
                </w:p>
              </w:tc>
              <w:tc>
                <w:tcPr>
                  <w:tcW w:w="765" w:type="pct"/>
                  <w:shd w:val="clear" w:color="auto" w:fill="auto"/>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szCs w:val="21"/>
                    </w:rPr>
                    <w:t>1460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414" w:type="pct"/>
                  <w:shd w:val="clear" w:color="auto" w:fill="auto"/>
                  <w:vAlign w:val="center"/>
                </w:tcPr>
                <w:p>
                  <w:pPr>
                    <w:adjustRightInd w:val="0"/>
                    <w:snapToGri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714" w:type="pct"/>
                  <w:shd w:val="clear" w:color="auto" w:fill="auto"/>
                  <w:vAlign w:val="center"/>
                </w:tcPr>
                <w:p>
                  <w:pPr>
                    <w:spacing w:before="24" w:beforeLines="10" w:after="24" w:afterLines="10" w:line="240" w:lineRule="exac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硫酸</w:t>
                  </w:r>
                </w:p>
              </w:tc>
              <w:tc>
                <w:tcPr>
                  <w:tcW w:w="792" w:type="pct"/>
                  <w:shd w:val="clear" w:color="auto" w:fill="auto"/>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bCs/>
                      <w:spacing w:val="-2"/>
                      <w:kern w:val="0"/>
                      <w:szCs w:val="21"/>
                    </w:rPr>
                    <w:t>液体（98%）</w:t>
                  </w:r>
                </w:p>
              </w:tc>
              <w:tc>
                <w:tcPr>
                  <w:tcW w:w="1028" w:type="pct"/>
                  <w:tcBorders>
                    <w:right w:val="single" w:color="000000" w:sz="6" w:space="0"/>
                  </w:tcBorders>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bCs/>
                      <w:spacing w:val="-2"/>
                      <w:kern w:val="0"/>
                      <w:szCs w:val="21"/>
                    </w:rPr>
                    <w:t>胶桶、</w:t>
                  </w:r>
                  <w:r>
                    <w:rPr>
                      <w:rFonts w:hint="default" w:ascii="Times New Roman" w:hAnsi="Times New Roman" w:cs="Times New Roman" w:eastAsiaTheme="minorEastAsia"/>
                      <w:bCs/>
                      <w:kern w:val="0"/>
                    </w:rPr>
                    <w:t>药剂仓库</w:t>
                  </w:r>
                </w:p>
              </w:tc>
              <w:tc>
                <w:tcPr>
                  <w:tcW w:w="634" w:type="pct"/>
                  <w:tcBorders>
                    <w:left w:val="single" w:color="000000" w:sz="6" w:space="0"/>
                  </w:tcBorders>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szCs w:val="21"/>
                    </w:rPr>
                    <w:t>7.5</w:t>
                  </w:r>
                </w:p>
              </w:tc>
              <w:tc>
                <w:tcPr>
                  <w:tcW w:w="653" w:type="pct"/>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szCs w:val="21"/>
                    </w:rPr>
                    <w:t>1.5</w:t>
                  </w:r>
                </w:p>
              </w:tc>
              <w:tc>
                <w:tcPr>
                  <w:tcW w:w="765" w:type="pct"/>
                  <w:shd w:val="clear" w:color="auto" w:fill="auto"/>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szCs w:val="21"/>
                    </w:rPr>
                    <w:t>547.5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414" w:type="pct"/>
                  <w:shd w:val="clear" w:color="auto" w:fill="auto"/>
                  <w:vAlign w:val="center"/>
                </w:tcPr>
                <w:p>
                  <w:pPr>
                    <w:adjustRightInd w:val="0"/>
                    <w:snapToGri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w:t>
                  </w:r>
                </w:p>
              </w:tc>
              <w:tc>
                <w:tcPr>
                  <w:tcW w:w="714" w:type="pct"/>
                  <w:shd w:val="clear" w:color="auto" w:fill="auto"/>
                  <w:vAlign w:val="center"/>
                </w:tcPr>
                <w:p>
                  <w:pPr>
                    <w:spacing w:before="24" w:beforeLines="10" w:after="24" w:afterLines="10" w:line="240" w:lineRule="exac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双氧水</w:t>
                  </w:r>
                </w:p>
              </w:tc>
              <w:tc>
                <w:tcPr>
                  <w:tcW w:w="792" w:type="pct"/>
                  <w:shd w:val="clear" w:color="auto" w:fill="auto"/>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bCs/>
                      <w:spacing w:val="-2"/>
                      <w:kern w:val="0"/>
                      <w:szCs w:val="21"/>
                    </w:rPr>
                    <w:t>液体（30%）</w:t>
                  </w:r>
                </w:p>
              </w:tc>
              <w:tc>
                <w:tcPr>
                  <w:tcW w:w="1028" w:type="pct"/>
                  <w:tcBorders>
                    <w:right w:val="single" w:color="000000" w:sz="6" w:space="0"/>
                  </w:tcBorders>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bCs/>
                      <w:spacing w:val="-2"/>
                      <w:kern w:val="0"/>
                      <w:szCs w:val="21"/>
                    </w:rPr>
                    <w:t>胶桶、</w:t>
                  </w:r>
                  <w:r>
                    <w:rPr>
                      <w:rFonts w:hint="default" w:ascii="Times New Roman" w:hAnsi="Times New Roman" w:cs="Times New Roman" w:eastAsiaTheme="minorEastAsia"/>
                      <w:bCs/>
                      <w:kern w:val="0"/>
                    </w:rPr>
                    <w:t>药剂仓库</w:t>
                  </w:r>
                </w:p>
              </w:tc>
              <w:tc>
                <w:tcPr>
                  <w:tcW w:w="634" w:type="pct"/>
                  <w:tcBorders>
                    <w:left w:val="single" w:color="000000" w:sz="6" w:space="0"/>
                  </w:tcBorders>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szCs w:val="21"/>
                    </w:rPr>
                    <w:t>6</w:t>
                  </w:r>
                </w:p>
              </w:tc>
              <w:tc>
                <w:tcPr>
                  <w:tcW w:w="653" w:type="pct"/>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szCs w:val="21"/>
                    </w:rPr>
                    <w:t>1.2</w:t>
                  </w:r>
                </w:p>
              </w:tc>
              <w:tc>
                <w:tcPr>
                  <w:tcW w:w="765" w:type="pct"/>
                  <w:shd w:val="clear" w:color="auto" w:fill="auto"/>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szCs w:val="21"/>
                    </w:rPr>
                    <w:t>438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414" w:type="pct"/>
                  <w:shd w:val="clear" w:color="auto" w:fill="auto"/>
                  <w:vAlign w:val="center"/>
                </w:tcPr>
                <w:p>
                  <w:pPr>
                    <w:adjustRightInd w:val="0"/>
                    <w:snapToGri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714" w:type="pct"/>
                  <w:shd w:val="clear" w:color="auto" w:fill="auto"/>
                  <w:vAlign w:val="center"/>
                </w:tcPr>
                <w:p>
                  <w:pPr>
                    <w:spacing w:before="24" w:beforeLines="10" w:after="24" w:afterLines="10" w:line="240" w:lineRule="exac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硫酸亚铁</w:t>
                  </w:r>
                </w:p>
              </w:tc>
              <w:tc>
                <w:tcPr>
                  <w:tcW w:w="792" w:type="pct"/>
                  <w:shd w:val="clear" w:color="auto" w:fill="auto"/>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bCs/>
                      <w:spacing w:val="-2"/>
                      <w:kern w:val="0"/>
                      <w:szCs w:val="21"/>
                    </w:rPr>
                    <w:t>固体</w:t>
                  </w:r>
                </w:p>
              </w:tc>
              <w:tc>
                <w:tcPr>
                  <w:tcW w:w="1028" w:type="pct"/>
                  <w:tcBorders>
                    <w:right w:val="single" w:color="000000" w:sz="6" w:space="0"/>
                  </w:tcBorders>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bCs/>
                      <w:kern w:val="0"/>
                    </w:rPr>
                    <w:t>袋装、药剂仓库</w:t>
                  </w:r>
                </w:p>
              </w:tc>
              <w:tc>
                <w:tcPr>
                  <w:tcW w:w="634" w:type="pct"/>
                  <w:tcBorders>
                    <w:left w:val="single" w:color="000000" w:sz="6" w:space="0"/>
                  </w:tcBorders>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szCs w:val="21"/>
                    </w:rPr>
                    <w:t>10</w:t>
                  </w:r>
                </w:p>
              </w:tc>
              <w:tc>
                <w:tcPr>
                  <w:tcW w:w="653" w:type="pct"/>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szCs w:val="21"/>
                    </w:rPr>
                    <w:t>2</w:t>
                  </w:r>
                </w:p>
              </w:tc>
              <w:tc>
                <w:tcPr>
                  <w:tcW w:w="765" w:type="pct"/>
                  <w:shd w:val="clear" w:color="auto" w:fill="auto"/>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szCs w:val="21"/>
                    </w:rPr>
                    <w:t>730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414" w:type="pct"/>
                  <w:shd w:val="clear" w:color="auto" w:fill="auto"/>
                  <w:vAlign w:val="center"/>
                </w:tcPr>
                <w:p>
                  <w:pPr>
                    <w:adjustRightInd w:val="0"/>
                    <w:snapToGri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w:t>
                  </w:r>
                </w:p>
              </w:tc>
              <w:tc>
                <w:tcPr>
                  <w:tcW w:w="714" w:type="pct"/>
                  <w:shd w:val="clear" w:color="auto" w:fill="auto"/>
                  <w:vAlign w:val="center"/>
                </w:tcPr>
                <w:p>
                  <w:pPr>
                    <w:spacing w:before="24" w:beforeLines="10" w:after="24" w:afterLines="10" w:line="240" w:lineRule="exac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液氧</w:t>
                  </w:r>
                </w:p>
              </w:tc>
              <w:tc>
                <w:tcPr>
                  <w:tcW w:w="792" w:type="pct"/>
                  <w:shd w:val="clear" w:color="auto" w:fill="auto"/>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bCs/>
                      <w:spacing w:val="-2"/>
                      <w:kern w:val="0"/>
                      <w:szCs w:val="21"/>
                    </w:rPr>
                    <w:t>液体（99.9%）</w:t>
                  </w:r>
                </w:p>
              </w:tc>
              <w:tc>
                <w:tcPr>
                  <w:tcW w:w="1028" w:type="pct"/>
                  <w:tcBorders>
                    <w:right w:val="single" w:color="000000" w:sz="6" w:space="0"/>
                  </w:tcBorders>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kern w:val="0"/>
                      <w:szCs w:val="21"/>
                    </w:rPr>
                    <w:t>液氧罐、</w:t>
                  </w:r>
                  <w:r>
                    <w:rPr>
                      <w:rFonts w:hint="default" w:ascii="Times New Roman" w:hAnsi="Times New Roman" w:cs="Times New Roman" w:eastAsiaTheme="minorEastAsia"/>
                      <w:bCs/>
                      <w:kern w:val="0"/>
                    </w:rPr>
                    <w:t>药剂仓库</w:t>
                  </w:r>
                </w:p>
              </w:tc>
              <w:tc>
                <w:tcPr>
                  <w:tcW w:w="634" w:type="pct"/>
                  <w:tcBorders>
                    <w:left w:val="single" w:color="000000" w:sz="6" w:space="0"/>
                  </w:tcBorders>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szCs w:val="21"/>
                    </w:rPr>
                    <w:t>30</w:t>
                  </w:r>
                </w:p>
              </w:tc>
              <w:tc>
                <w:tcPr>
                  <w:tcW w:w="653" w:type="pct"/>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szCs w:val="21"/>
                    </w:rPr>
                    <w:t>6</w:t>
                  </w:r>
                </w:p>
              </w:tc>
              <w:tc>
                <w:tcPr>
                  <w:tcW w:w="765" w:type="pct"/>
                  <w:shd w:val="clear" w:color="auto" w:fill="auto"/>
                  <w:vAlign w:val="center"/>
                </w:tcPr>
                <w:p>
                  <w:pPr>
                    <w:spacing w:before="24" w:beforeLines="10" w:after="24" w:afterLines="10" w:line="240" w:lineRule="exact"/>
                    <w:jc w:val="center"/>
                    <w:rPr>
                      <w:rFonts w:hint="default" w:ascii="Times New Roman" w:hAnsi="Times New Roman" w:cs="Times New Roman" w:eastAsiaTheme="minorEastAsia"/>
                      <w:bCs/>
                      <w:spacing w:val="-2"/>
                      <w:kern w:val="0"/>
                      <w:szCs w:val="21"/>
                    </w:rPr>
                  </w:pPr>
                  <w:r>
                    <w:rPr>
                      <w:rFonts w:hint="default" w:ascii="Times New Roman" w:hAnsi="Times New Roman" w:cs="Times New Roman" w:eastAsiaTheme="minorEastAsia"/>
                      <w:szCs w:val="21"/>
                    </w:rPr>
                    <w:t>2190</w:t>
                  </w:r>
                </w:p>
              </w:tc>
            </w:tr>
          </w:tbl>
          <w:p>
            <w:pPr>
              <w:pStyle w:val="123"/>
              <w:ind w:firstLine="480" w:firstLineChars="200"/>
              <w:jc w:val="both"/>
              <w:rPr>
                <w:rFonts w:hint="default" w:ascii="Times New Roman" w:hAnsi="Times New Roman" w:cs="Times New Roman" w:eastAsiaTheme="minorEastAsia"/>
                <w:b w:val="0"/>
              </w:rPr>
            </w:pPr>
            <w:r>
              <w:rPr>
                <w:rFonts w:hint="default" w:ascii="Times New Roman" w:hAnsi="Times New Roman" w:cs="Times New Roman" w:eastAsiaTheme="minorEastAsia"/>
                <w:b w:val="0"/>
              </w:rPr>
              <w:t>原辅材料理化性质详见下表。</w:t>
            </w:r>
          </w:p>
          <w:p>
            <w:pPr>
              <w:pStyle w:val="99"/>
              <w:spacing w:line="240" w:lineRule="auto"/>
              <w:ind w:firstLine="0" w:firstLineChars="0"/>
              <w:jc w:val="center"/>
              <w:rPr>
                <w:rFonts w:hint="default" w:ascii="Times New Roman" w:hAnsi="Times New Roman" w:cs="Times New Roman" w:eastAsiaTheme="minorEastAsia"/>
              </w:rPr>
            </w:pPr>
            <w:r>
              <w:rPr>
                <w:rFonts w:hint="default" w:ascii="Times New Roman" w:hAnsi="Times New Roman" w:cs="Times New Roman" w:eastAsiaTheme="minorEastAsia"/>
              </w:rPr>
              <w:t xml:space="preserve">表 </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SEQ 表 \* ARABIC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14</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t>原辅材料理化性质表</w:t>
            </w:r>
          </w:p>
          <w:tbl>
            <w:tblPr>
              <w:tblStyle w:val="40"/>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671"/>
              <w:gridCol w:w="768"/>
              <w:gridCol w:w="1064"/>
              <w:gridCol w:w="3700"/>
              <w:gridCol w:w="275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375" w:type="pct"/>
                  <w:vAlign w:val="center"/>
                </w:tcPr>
                <w:p>
                  <w:pPr>
                    <w:pStyle w:val="99"/>
                    <w:spacing w:line="240" w:lineRule="auto"/>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序号</w:t>
                  </w:r>
                </w:p>
              </w:tc>
              <w:tc>
                <w:tcPr>
                  <w:tcW w:w="429" w:type="pct"/>
                  <w:vAlign w:val="center"/>
                </w:tcPr>
                <w:p>
                  <w:pPr>
                    <w:pStyle w:val="99"/>
                    <w:spacing w:line="240" w:lineRule="auto"/>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名称</w:t>
                  </w:r>
                </w:p>
              </w:tc>
              <w:tc>
                <w:tcPr>
                  <w:tcW w:w="594" w:type="pct"/>
                  <w:vAlign w:val="center"/>
                </w:tcPr>
                <w:p>
                  <w:pPr>
                    <w:pStyle w:val="99"/>
                    <w:spacing w:line="240" w:lineRule="auto"/>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化学组成</w:t>
                  </w:r>
                </w:p>
              </w:tc>
              <w:tc>
                <w:tcPr>
                  <w:tcW w:w="2066" w:type="pct"/>
                  <w:vAlign w:val="center"/>
                </w:tcPr>
                <w:p>
                  <w:pPr>
                    <w:pStyle w:val="99"/>
                    <w:spacing w:line="240" w:lineRule="auto"/>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理化性质</w:t>
                  </w:r>
                </w:p>
              </w:tc>
              <w:tc>
                <w:tcPr>
                  <w:tcW w:w="1536" w:type="pct"/>
                  <w:vAlign w:val="center"/>
                </w:tcPr>
                <w:p>
                  <w:pPr>
                    <w:pStyle w:val="99"/>
                    <w:spacing w:line="240" w:lineRule="auto"/>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毒理性质/危险特性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375"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1</w:t>
                  </w:r>
                </w:p>
              </w:tc>
              <w:tc>
                <w:tcPr>
                  <w:tcW w:w="429"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PAC</w:t>
                  </w:r>
                </w:p>
              </w:tc>
              <w:tc>
                <w:tcPr>
                  <w:tcW w:w="594"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shd w:val="clear" w:color="auto" w:fill="FFFFFF"/>
                    </w:rPr>
                    <w:t>Al</w:t>
                  </w:r>
                  <w:r>
                    <w:rPr>
                      <w:rFonts w:hint="default" w:ascii="Times New Roman" w:hAnsi="Times New Roman" w:cs="Times New Roman" w:eastAsiaTheme="minorEastAsia"/>
                      <w:b w:val="0"/>
                      <w:sz w:val="21"/>
                      <w:szCs w:val="21"/>
                      <w:shd w:val="clear" w:color="auto" w:fill="FFFFFF"/>
                      <w:vertAlign w:val="subscript"/>
                    </w:rPr>
                    <w:t>2</w:t>
                  </w:r>
                  <w:r>
                    <w:rPr>
                      <w:rFonts w:hint="default" w:ascii="Times New Roman" w:hAnsi="Times New Roman" w:cs="Times New Roman" w:eastAsiaTheme="minorEastAsia"/>
                      <w:b w:val="0"/>
                      <w:sz w:val="21"/>
                      <w:szCs w:val="21"/>
                      <w:shd w:val="clear" w:color="auto" w:fill="FFFFFF"/>
                    </w:rPr>
                    <w:t>Cl</w:t>
                  </w:r>
                  <w:r>
                    <w:rPr>
                      <w:rFonts w:hint="default" w:ascii="Times New Roman" w:hAnsi="Times New Roman" w:cs="Times New Roman" w:eastAsiaTheme="minorEastAsia"/>
                      <w:b w:val="0"/>
                      <w:sz w:val="21"/>
                      <w:szCs w:val="21"/>
                      <w:shd w:val="clear" w:color="auto" w:fill="FFFFFF"/>
                      <w:vertAlign w:val="subscript"/>
                    </w:rPr>
                    <w:t>n</w:t>
                  </w:r>
                  <w:r>
                    <w:rPr>
                      <w:rFonts w:hint="default" w:ascii="Times New Roman" w:hAnsi="Times New Roman" w:cs="Times New Roman" w:eastAsiaTheme="minorEastAsia"/>
                      <w:b w:val="0"/>
                      <w:sz w:val="21"/>
                      <w:szCs w:val="21"/>
                      <w:shd w:val="clear" w:color="auto" w:fill="FFFFFF"/>
                    </w:rPr>
                    <w:t>（OH)6-n</w:t>
                  </w:r>
                </w:p>
              </w:tc>
              <w:tc>
                <w:tcPr>
                  <w:tcW w:w="2066" w:type="pct"/>
                  <w:vAlign w:val="center"/>
                </w:tcPr>
                <w:p>
                  <w:pPr>
                    <w:pStyle w:val="99"/>
                    <w:spacing w:line="240" w:lineRule="auto"/>
                    <w:ind w:firstLine="0" w:firstLineChars="0"/>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shd w:val="clear" w:color="auto" w:fill="FFFFFF"/>
                    </w:rPr>
                    <w:t>中文名称：聚合氯化铝（简称聚氯化铝）,</w:t>
                  </w:r>
                  <w:r>
                    <w:rPr>
                      <w:rFonts w:hint="default" w:ascii="Times New Roman" w:hAnsi="Times New Roman" w:cs="Times New Roman" w:eastAsiaTheme="minorEastAsia"/>
                      <w:b w:val="0"/>
                      <w:sz w:val="21"/>
                      <w:szCs w:val="21"/>
                    </w:rPr>
                    <w:t>颜色呈黄色或淡黄色、深褐色、深灰色树脂状固体。该产品有较强的架桥吸附性能，在水解过程中，伴随发生凝聚，吸附和沉淀等物理化学过程。聚合氯化铝与传统无机混凝剂的根本区别在于传统无机混凝剂为低分子结晶盐，而聚合氯化铝的结构由形态多变的多元羧基络合物组成，絮凝沉淀速度快，适用PH值范围宽，对管道设备无腐蚀性，净水效果明显，能有效支除水中色质SS、COD、BOD及铜、镍等重金属离子</w:t>
                  </w:r>
                </w:p>
              </w:tc>
              <w:tc>
                <w:tcPr>
                  <w:tcW w:w="1536" w:type="pct"/>
                  <w:vAlign w:val="center"/>
                </w:tcPr>
                <w:p>
                  <w:pPr>
                    <w:pStyle w:val="99"/>
                    <w:spacing w:line="240" w:lineRule="auto"/>
                    <w:ind w:firstLine="0" w:firstLineChars="0"/>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对皮肤、粘膜、呼吸道有刺激作用。部分人接触其粉尘可引起过敏性皮炎。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375"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2</w:t>
                  </w:r>
                </w:p>
              </w:tc>
              <w:tc>
                <w:tcPr>
                  <w:tcW w:w="429"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PAM</w:t>
                  </w:r>
                </w:p>
              </w:tc>
              <w:tc>
                <w:tcPr>
                  <w:tcW w:w="594"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高分子聚合物</w:t>
                  </w:r>
                </w:p>
              </w:tc>
              <w:tc>
                <w:tcPr>
                  <w:tcW w:w="2066" w:type="pct"/>
                  <w:vAlign w:val="center"/>
                </w:tcPr>
                <w:p>
                  <w:pPr>
                    <w:pStyle w:val="99"/>
                    <w:spacing w:line="240" w:lineRule="auto"/>
                    <w:ind w:firstLine="0" w:firstLineChars="0"/>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shd w:val="clear" w:color="auto" w:fill="FFFFFF"/>
                    </w:rPr>
                    <w:t>聚丙烯酰胺为白色粉末或者小颗粒状物，密度为1.32g/cm</w:t>
                  </w:r>
                  <w:r>
                    <w:rPr>
                      <w:rFonts w:hint="default" w:ascii="Times New Roman" w:hAnsi="Times New Roman" w:cs="Times New Roman" w:eastAsiaTheme="minorEastAsia"/>
                      <w:b w:val="0"/>
                      <w:sz w:val="21"/>
                      <w:szCs w:val="21"/>
                      <w:shd w:val="clear" w:color="auto" w:fill="FFFFFF"/>
                      <w:vertAlign w:val="superscript"/>
                    </w:rPr>
                    <w:t>3</w:t>
                  </w:r>
                  <w:r>
                    <w:rPr>
                      <w:rFonts w:hint="default" w:ascii="Times New Roman" w:hAnsi="Times New Roman" w:cs="Times New Roman" w:eastAsiaTheme="minorEastAsia"/>
                      <w:b w:val="0"/>
                      <w:sz w:val="21"/>
                      <w:szCs w:val="21"/>
                      <w:shd w:val="clear" w:color="auto" w:fill="FFFFFF"/>
                    </w:rPr>
                    <w:t>(23度），玻璃化温度为188°，软化温度近于210度，一般方法干燥时含有少量的水，干时又会很快从环境中吸取水分，用冷冻干燥法分离的均聚物是白色松软的非结晶固体，但是当从溶液中沉淀并干燥后则为玻璃状部分透明的固体，完全干燥的聚丙烯酰胺PAM是脆性的白色固体，商品聚丙烯酰胺干燥通常是在适度的条件下干燥的，一般含水量为5%~15%</w:t>
                  </w:r>
                </w:p>
              </w:tc>
              <w:tc>
                <w:tcPr>
                  <w:tcW w:w="1536" w:type="pct"/>
                  <w:vAlign w:val="center"/>
                </w:tcPr>
                <w:p>
                  <w:pPr>
                    <w:pStyle w:val="99"/>
                    <w:spacing w:line="240" w:lineRule="auto"/>
                    <w:ind w:firstLine="0" w:firstLineChars="0"/>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属非危险品，无毒、无腐蚀性，固体PAM有吸湿性，吸湿性随离子度的增加而增加，PAM热稳定性好，加热到100℃稳定性良好，但在150℃以上时易分解产生氮气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375"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3</w:t>
                  </w:r>
                </w:p>
              </w:tc>
              <w:tc>
                <w:tcPr>
                  <w:tcW w:w="429"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氢氧化钠</w:t>
                  </w:r>
                </w:p>
              </w:tc>
              <w:tc>
                <w:tcPr>
                  <w:tcW w:w="594"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NaOH</w:t>
                  </w:r>
                </w:p>
              </w:tc>
              <w:tc>
                <w:tcPr>
                  <w:tcW w:w="2066" w:type="pct"/>
                  <w:vAlign w:val="center"/>
                </w:tcPr>
                <w:p>
                  <w:pPr>
                    <w:pStyle w:val="207"/>
                    <w:jc w:val="left"/>
                    <w:rPr>
                      <w:rFonts w:hint="default" w:ascii="Times New Roman" w:hAnsi="Times New Roman" w:cs="Times New Roman" w:eastAsiaTheme="minorEastAsia"/>
                    </w:rPr>
                  </w:pPr>
                  <w:r>
                    <w:rPr>
                      <w:rFonts w:hint="default" w:ascii="Times New Roman" w:hAnsi="Times New Roman" w:cs="Times New Roman" w:eastAsiaTheme="minorEastAsia"/>
                    </w:rPr>
                    <w:t>分子量：40.01； 外观：白色不透明固体，易潮解。</w:t>
                  </w:r>
                </w:p>
                <w:p>
                  <w:pPr>
                    <w:pStyle w:val="99"/>
                    <w:spacing w:line="240" w:lineRule="auto"/>
                    <w:ind w:firstLine="0" w:firstLineChars="0"/>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物化常数：沸点 1390℃；熔点 318.4℃；蒸汽压 0.13kPa(739℃)；密度：相对密度 (水=1)2.12；易溶于水、乙醇、甘油，不溶于丙酮。为一种具有很强腐蚀性的强碱，一般为片状或颗粒形态，易溶于水（溶于水时放热）并形成碱性溶液，另有潮解性，易吸取空气中的水蒸气。溶于乙醇和甘油；不溶于丙醇、乙醚。</w:t>
                  </w:r>
                </w:p>
              </w:tc>
              <w:tc>
                <w:tcPr>
                  <w:tcW w:w="1536" w:type="pct"/>
                  <w:vAlign w:val="center"/>
                </w:tcPr>
                <w:p>
                  <w:pPr>
                    <w:pStyle w:val="99"/>
                    <w:spacing w:line="240" w:lineRule="auto"/>
                    <w:ind w:firstLine="0" w:firstLineChars="0"/>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强氧化剂。能与多种物质如金属粉末、电石、硫化氢、松节油等猛烈反应，甚至发生爆炸。与还原剂、可燃物如糖、纤维素、木屑、棉花、稻草或废纱头等接 触，引起燃烧并散发出剧毒的棕色烟雾。有强烈刺激和腐蚀性。粉尘或烟雾会刺激眼和呼吸道，腐蚀鼻中隔，皮肤和眼与NaOH直接接触会引起灼伤，误服可造成消化道灼伤，粘膜糜烂、出血和休克。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375"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4</w:t>
                  </w:r>
                </w:p>
              </w:tc>
              <w:tc>
                <w:tcPr>
                  <w:tcW w:w="429"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硫酸</w:t>
                  </w:r>
                </w:p>
              </w:tc>
              <w:tc>
                <w:tcPr>
                  <w:tcW w:w="594"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H</w:t>
                  </w:r>
                  <w:r>
                    <w:rPr>
                      <w:rFonts w:hint="default" w:ascii="Times New Roman" w:hAnsi="Times New Roman" w:cs="Times New Roman" w:eastAsiaTheme="minorEastAsia"/>
                      <w:b w:val="0"/>
                      <w:sz w:val="21"/>
                      <w:szCs w:val="21"/>
                      <w:vertAlign w:val="subscript"/>
                    </w:rPr>
                    <w:t>2</w:t>
                  </w:r>
                  <w:r>
                    <w:rPr>
                      <w:rFonts w:hint="default" w:ascii="Times New Roman" w:hAnsi="Times New Roman" w:cs="Times New Roman" w:eastAsiaTheme="minorEastAsia"/>
                      <w:b w:val="0"/>
                      <w:sz w:val="21"/>
                      <w:szCs w:val="21"/>
                    </w:rPr>
                    <w:t>SO</w:t>
                  </w:r>
                  <w:r>
                    <w:rPr>
                      <w:rFonts w:hint="default" w:ascii="Times New Roman" w:hAnsi="Times New Roman" w:cs="Times New Roman" w:eastAsiaTheme="minorEastAsia"/>
                      <w:b w:val="0"/>
                      <w:sz w:val="21"/>
                      <w:szCs w:val="21"/>
                      <w:vertAlign w:val="subscript"/>
                    </w:rPr>
                    <w:t>4</w:t>
                  </w:r>
                </w:p>
              </w:tc>
              <w:tc>
                <w:tcPr>
                  <w:tcW w:w="2066" w:type="pct"/>
                  <w:vAlign w:val="center"/>
                </w:tcPr>
                <w:p>
                  <w:pPr>
                    <w:pStyle w:val="99"/>
                    <w:spacing w:line="240" w:lineRule="auto"/>
                    <w:ind w:firstLine="0" w:firstLineChars="0"/>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无色透明的又装液体，无味。沸点 330.0℃，熔点 10.5℃，蒸汽压0.13kPa(145.8℃)，蒸气相对密度(水=1)1.83；密度：相对密度(空气=1)3.4；与水混溶；露置空气中迅速吸水，能与水、乙醇相溶，放出大量的热。其具有强烈的腐蚀性和氧化性。</w:t>
                  </w:r>
                </w:p>
              </w:tc>
              <w:tc>
                <w:tcPr>
                  <w:tcW w:w="1536" w:type="pct"/>
                  <w:vAlign w:val="center"/>
                </w:tcPr>
                <w:p>
                  <w:pPr>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属中等毒性，急性毒性：LD502140mg/kg(大鼠经口)；LC50510mg/m</w:t>
                  </w:r>
                  <w:r>
                    <w:rPr>
                      <w:rFonts w:hint="default" w:ascii="Times New Roman" w:hAnsi="Times New Roman" w:cs="Times New Roman" w:eastAsiaTheme="minorEastAsia"/>
                      <w:szCs w:val="21"/>
                      <w:vertAlign w:val="superscript"/>
                    </w:rPr>
                    <w:t>3</w:t>
                  </w:r>
                  <w:r>
                    <w:rPr>
                      <w:rFonts w:hint="default" w:ascii="Times New Roman" w:hAnsi="Times New Roman" w:cs="Times New Roman" w:eastAsiaTheme="minorEastAsia"/>
                      <w:szCs w:val="21"/>
                    </w:rPr>
                    <w:t>，2小时(大鼠吸入)；320mg/m</w:t>
                  </w:r>
                  <w:r>
                    <w:rPr>
                      <w:rFonts w:hint="default" w:ascii="Times New Roman" w:hAnsi="Times New Roman" w:cs="Times New Roman" w:eastAsiaTheme="minorEastAsia"/>
                      <w:szCs w:val="21"/>
                      <w:vertAlign w:val="superscript"/>
                    </w:rPr>
                    <w:t>3</w:t>
                  </w:r>
                  <w:r>
                    <w:rPr>
                      <w:rFonts w:hint="default" w:ascii="Times New Roman" w:hAnsi="Times New Roman" w:cs="Times New Roman" w:eastAsiaTheme="minorEastAsia"/>
                      <w:szCs w:val="21"/>
                    </w:rPr>
                    <w:t>，2小时(小鼠吸入);</w:t>
                  </w:r>
                </w:p>
                <w:p>
                  <w:pPr>
                    <w:pStyle w:val="99"/>
                    <w:spacing w:line="240" w:lineRule="auto"/>
                    <w:ind w:firstLine="0" w:firstLineChars="0"/>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危险特性：与易燃物(如苯)和有机物(如糖、纤维素等)接触会发生剧烈反应，甚至引 起燃烧。能与一些活性金属粉末发生反应，放出氢气。遇水大量放热，可发生沸溅。具 有强腐蚀性。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375"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5</w:t>
                  </w:r>
                </w:p>
              </w:tc>
              <w:tc>
                <w:tcPr>
                  <w:tcW w:w="429"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双氧水</w:t>
                  </w:r>
                </w:p>
              </w:tc>
              <w:tc>
                <w:tcPr>
                  <w:tcW w:w="594"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shd w:val="clear" w:color="auto" w:fill="FFFFFF"/>
                    </w:rPr>
                    <w:t>H</w:t>
                  </w:r>
                  <w:r>
                    <w:rPr>
                      <w:rFonts w:hint="default" w:ascii="Times New Roman" w:hAnsi="Times New Roman" w:cs="Times New Roman" w:eastAsiaTheme="minorEastAsia"/>
                      <w:b w:val="0"/>
                      <w:sz w:val="21"/>
                      <w:szCs w:val="21"/>
                      <w:shd w:val="clear" w:color="auto" w:fill="FFFFFF"/>
                      <w:vertAlign w:val="subscript"/>
                    </w:rPr>
                    <w:t>2</w:t>
                  </w:r>
                  <w:r>
                    <w:rPr>
                      <w:rFonts w:hint="default" w:ascii="Times New Roman" w:hAnsi="Times New Roman" w:cs="Times New Roman" w:eastAsiaTheme="minorEastAsia"/>
                      <w:b w:val="0"/>
                      <w:sz w:val="21"/>
                      <w:szCs w:val="21"/>
                      <w:shd w:val="clear" w:color="auto" w:fill="FFFFFF"/>
                    </w:rPr>
                    <w:t>O</w:t>
                  </w:r>
                  <w:r>
                    <w:rPr>
                      <w:rFonts w:hint="default" w:ascii="Times New Roman" w:hAnsi="Times New Roman" w:cs="Times New Roman" w:eastAsiaTheme="minorEastAsia"/>
                      <w:b w:val="0"/>
                      <w:sz w:val="21"/>
                      <w:szCs w:val="21"/>
                      <w:shd w:val="clear" w:color="auto" w:fill="FFFFFF"/>
                      <w:vertAlign w:val="subscript"/>
                    </w:rPr>
                    <w:t>2</w:t>
                  </w:r>
                </w:p>
              </w:tc>
              <w:tc>
                <w:tcPr>
                  <w:tcW w:w="2066" w:type="pct"/>
                  <w:vAlign w:val="center"/>
                </w:tcPr>
                <w:p>
                  <w:pPr>
                    <w:shd w:val="clear" w:color="auto" w:fill="FFFFFF"/>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过氧化氢为蓝色黏稠状液体，溶于水、醇、乙醚，不溶于苯、石油醚，水溶液为无色透明液体。</w:t>
                  </w:r>
                </w:p>
                <w:p>
                  <w:pPr>
                    <w:shd w:val="clear" w:color="auto" w:fill="FFFFFF"/>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熔点-0.43 °C，沸点150.2 °C，纯的过氧化氢其分子构型会改变，所以熔沸点也会发生变化。凝固点时固体密度为1.71g/cm³，密度随温度升高而减小。它的缔合程度比H</w:t>
                  </w:r>
                  <w:r>
                    <w:rPr>
                      <w:rFonts w:hint="default" w:ascii="Times New Roman" w:hAnsi="Times New Roman" w:cs="Times New Roman" w:eastAsiaTheme="minorEastAsia"/>
                      <w:szCs w:val="21"/>
                      <w:vertAlign w:val="subscript"/>
                    </w:rPr>
                    <w:t>2</w:t>
                  </w:r>
                  <w:r>
                    <w:rPr>
                      <w:rFonts w:hint="default" w:ascii="Times New Roman" w:hAnsi="Times New Roman" w:cs="Times New Roman" w:eastAsiaTheme="minorEastAsia"/>
                      <w:szCs w:val="21"/>
                    </w:rPr>
                    <w:t>O大，所以它的介电常数和沸点比水高。</w:t>
                  </w:r>
                </w:p>
                <w:p>
                  <w:pPr>
                    <w:shd w:val="clear" w:color="auto" w:fill="FFFFFF"/>
                    <w:jc w:val="left"/>
                    <w:rPr>
                      <w:rFonts w:hint="default" w:ascii="Times New Roman" w:hAnsi="Times New Roman" w:cs="Times New Roman" w:eastAsiaTheme="minorEastAsia"/>
                      <w:szCs w:val="21"/>
                    </w:rPr>
                  </w:pPr>
                  <w:bookmarkStart w:id="5" w:name="sub123617_1_2"/>
                  <w:bookmarkEnd w:id="5"/>
                  <w:bookmarkStart w:id="6" w:name="化学性质"/>
                  <w:bookmarkEnd w:id="6"/>
                  <w:bookmarkStart w:id="7" w:name="1-2"/>
                  <w:bookmarkEnd w:id="7"/>
                  <w:bookmarkStart w:id="8" w:name="1_2"/>
                  <w:bookmarkEnd w:id="8"/>
                  <w:r>
                    <w:rPr>
                      <w:rFonts w:hint="default" w:ascii="Times New Roman" w:hAnsi="Times New Roman" w:cs="Times New Roman" w:eastAsiaTheme="minorEastAsia"/>
                      <w:szCs w:val="21"/>
                    </w:rPr>
                    <w:t>过氧化氢具有很强的氧化性，是非常强的氧化剂。</w:t>
                  </w:r>
                </w:p>
                <w:p>
                  <w:pPr>
                    <w:shd w:val="clear" w:color="auto" w:fill="FFFFFF"/>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遇有机物、受热分解放出氧气和水，遇铬酸、高锰酸钾、金属、碳酸反应剧烈。</w:t>
                  </w:r>
                </w:p>
                <w:p>
                  <w:pPr>
                    <w:shd w:val="clear" w:color="auto" w:fill="FFFFFF"/>
                    <w:jc w:val="left"/>
                    <w:rPr>
                      <w:rFonts w:hint="default" w:ascii="Times New Roman" w:hAnsi="Times New Roman" w:cs="Times New Roman" w:eastAsiaTheme="minorEastAsia"/>
                      <w:bCs/>
                      <w:szCs w:val="21"/>
                    </w:rPr>
                  </w:pPr>
                  <w:r>
                    <w:rPr>
                      <w:rFonts w:hint="default" w:ascii="Times New Roman" w:hAnsi="Times New Roman" w:cs="Times New Roman" w:eastAsiaTheme="minorEastAsia"/>
                      <w:szCs w:val="21"/>
                    </w:rPr>
                    <w:t>纯过氧化氢很稳定，加热到153°C便猛烈的分解为水和氧气。</w:t>
                  </w:r>
                </w:p>
              </w:tc>
              <w:tc>
                <w:tcPr>
                  <w:tcW w:w="1536" w:type="pct"/>
                  <w:vAlign w:val="center"/>
                </w:tcPr>
                <w:p>
                  <w:pPr>
                    <w:shd w:val="clear" w:color="auto" w:fill="FFFFFF"/>
                    <w:jc w:val="left"/>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急性毒性LD50：4060mg/kg（大鼠经皮）；LC50：2000mg/m3，4小时（大鼠吸入）</w:t>
                  </w:r>
                </w:p>
                <w:p>
                  <w:pPr>
                    <w:shd w:val="clear" w:color="auto" w:fill="FFFFFF"/>
                    <w:jc w:val="left"/>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微生物致突变：鼠伤寒沙门氏菌10μL/皿；大肠杆菌5ppm。姊妹染色单体交换：仓鼠肺353μmol/L。</w:t>
                  </w:r>
                </w:p>
                <w:p>
                  <w:pPr>
                    <w:shd w:val="clear" w:color="auto" w:fill="FFFFFF"/>
                    <w:jc w:val="left"/>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危险特性</w:t>
                  </w:r>
                  <w:r>
                    <w:rPr>
                      <w:rFonts w:hint="default" w:ascii="Times New Roman" w:hAnsi="Times New Roman" w:cs="Times New Roman" w:eastAsiaTheme="minorEastAsia"/>
                      <w:b/>
                      <w:bCs/>
                      <w:szCs w:val="21"/>
                    </w:rPr>
                    <w:t>：</w:t>
                  </w:r>
                  <w:r>
                    <w:rPr>
                      <w:rFonts w:hint="default" w:ascii="Times New Roman" w:hAnsi="Times New Roman" w:cs="Times New Roman" w:eastAsiaTheme="minorEastAsia"/>
                      <w:bCs/>
                      <w:szCs w:val="21"/>
                    </w:rPr>
                    <w:t>爆炸性强氧化剂。过氧化氢自身不燃，但能与可燃物反应放出大量热量和氧气而引起着火爆炸。过氧化氢在pH值为3.5～4.5时最稳定，在碱性溶液中极易分解，在遇强光，特别是短波射线照射时也能发生分解。当加热到100℃以上时，开始急剧分解。它与许多有机物如糖、淀粉、醇类、石油产品等形成爆炸性混合物，在撞击、受热或电火花作用下能发生爆炸。过氧化氢与许多无机化合物或杂质接触后会迅速分解而导致爆炸，放出大量的热量、氧和水蒸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666" w:hRule="atLeast"/>
                <w:jc w:val="center"/>
              </w:trPr>
              <w:tc>
                <w:tcPr>
                  <w:tcW w:w="375"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6</w:t>
                  </w:r>
                </w:p>
              </w:tc>
              <w:tc>
                <w:tcPr>
                  <w:tcW w:w="429"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硫酸亚铁</w:t>
                  </w:r>
                </w:p>
              </w:tc>
              <w:tc>
                <w:tcPr>
                  <w:tcW w:w="594"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shd w:val="clear" w:color="auto" w:fill="FFFFFF"/>
                    </w:rPr>
                    <w:t>FeSO</w:t>
                  </w:r>
                  <w:r>
                    <w:rPr>
                      <w:rFonts w:hint="default" w:ascii="Times New Roman" w:hAnsi="Times New Roman" w:cs="Times New Roman" w:eastAsiaTheme="minorEastAsia"/>
                      <w:b w:val="0"/>
                      <w:sz w:val="21"/>
                      <w:szCs w:val="21"/>
                      <w:shd w:val="clear" w:color="auto" w:fill="FFFFFF"/>
                      <w:vertAlign w:val="subscript"/>
                    </w:rPr>
                    <w:t>4</w:t>
                  </w:r>
                </w:p>
              </w:tc>
              <w:tc>
                <w:tcPr>
                  <w:tcW w:w="2066" w:type="pct"/>
                  <w:vAlign w:val="center"/>
                </w:tcPr>
                <w:p>
                  <w:pPr>
                    <w:shd w:val="clear" w:color="auto" w:fill="FFFFFF"/>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外观与性状：白色粉末、晶体为浅绿色结晶，熔点：671℃（分解）；相对密度（水=1）：1.897（15℃）；分子式及分子量：FeSO</w:t>
                  </w:r>
                  <w:r>
                    <w:rPr>
                      <w:rFonts w:hint="default" w:ascii="Times New Roman" w:hAnsi="Times New Roman" w:cs="Times New Roman" w:eastAsiaTheme="minorEastAsia"/>
                      <w:szCs w:val="21"/>
                      <w:vertAlign w:val="subscript"/>
                    </w:rPr>
                    <w:t>4</w:t>
                  </w:r>
                  <w:r>
                    <w:rPr>
                      <w:rFonts w:hint="default" w:ascii="Times New Roman" w:hAnsi="Times New Roman" w:cs="Times New Roman" w:eastAsiaTheme="minorEastAsia"/>
                      <w:szCs w:val="21"/>
                    </w:rPr>
                    <w:t>（151.91）；FeSO</w:t>
                  </w:r>
                  <w:r>
                    <w:rPr>
                      <w:rFonts w:hint="default" w:ascii="Times New Roman" w:hAnsi="Times New Roman" w:cs="Times New Roman" w:eastAsiaTheme="minorEastAsia"/>
                      <w:szCs w:val="21"/>
                      <w:vertAlign w:val="subscript"/>
                    </w:rPr>
                    <w:t>4</w:t>
                  </w:r>
                  <w:r>
                    <w:rPr>
                      <w:rFonts w:hint="default" w:ascii="Times New Roman" w:hAnsi="Times New Roman" w:cs="Times New Roman" w:eastAsiaTheme="minorEastAsia"/>
                      <w:szCs w:val="21"/>
                    </w:rPr>
                    <w:t>·7H</w:t>
                  </w:r>
                  <w:r>
                    <w:rPr>
                      <w:rFonts w:hint="default" w:ascii="Times New Roman" w:hAnsi="Times New Roman" w:cs="Times New Roman" w:eastAsiaTheme="minorEastAsia"/>
                      <w:szCs w:val="21"/>
                      <w:vertAlign w:val="subscript"/>
                    </w:rPr>
                    <w:t>2</w:t>
                  </w:r>
                  <w:r>
                    <w:rPr>
                      <w:rFonts w:hint="default" w:ascii="Times New Roman" w:hAnsi="Times New Roman" w:cs="Times New Roman" w:eastAsiaTheme="minorEastAsia"/>
                      <w:szCs w:val="21"/>
                    </w:rPr>
                    <w:t>O（278.03）；溶于水、</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"https://baike.baidu.com/item/%E7%94%98%E6%B2%B9" \t "_blank" </w:instrText>
                  </w:r>
                  <w:r>
                    <w:rPr>
                      <w:rFonts w:hint="default" w:ascii="Times New Roman" w:hAnsi="Times New Roman" w:cs="Times New Roman"/>
                    </w:rPr>
                    <w:fldChar w:fldCharType="separate"/>
                  </w:r>
                  <w:r>
                    <w:rPr>
                      <w:rStyle w:val="46"/>
                      <w:rFonts w:hint="default" w:ascii="Times New Roman" w:hAnsi="Times New Roman" w:cs="Times New Roman" w:eastAsiaTheme="minorEastAsia"/>
                      <w:color w:val="auto"/>
                      <w:szCs w:val="21"/>
                    </w:rPr>
                    <w:t>甘油</w:t>
                  </w:r>
                  <w:r>
                    <w:rPr>
                      <w:rStyle w:val="46"/>
                      <w:rFonts w:hint="default" w:ascii="Times New Roman" w:hAnsi="Times New Roman" w:cs="Times New Roman" w:eastAsiaTheme="minorEastAsia"/>
                      <w:color w:val="auto"/>
                      <w:szCs w:val="21"/>
                    </w:rPr>
                    <w:fldChar w:fldCharType="end"/>
                  </w:r>
                  <w:r>
                    <w:rPr>
                      <w:rFonts w:hint="default" w:ascii="Times New Roman" w:hAnsi="Times New Roman" w:cs="Times New Roman" w:eastAsiaTheme="minorEastAsia"/>
                      <w:szCs w:val="21"/>
                    </w:rPr>
                    <w:t>，不溶于乙醇。沸点：330ºC at 760 mmHg。</w:t>
                  </w:r>
                </w:p>
                <w:p>
                  <w:pPr>
                    <w:shd w:val="clear" w:color="auto" w:fill="FFFFFF"/>
                    <w:jc w:val="left"/>
                    <w:rPr>
                      <w:rFonts w:hint="default" w:ascii="Times New Roman" w:hAnsi="Times New Roman" w:cs="Times New Roman" w:eastAsiaTheme="minorEastAsia"/>
                      <w:bCs/>
                      <w:szCs w:val="21"/>
                    </w:rPr>
                  </w:pPr>
                  <w:r>
                    <w:rPr>
                      <w:rFonts w:hint="default" w:ascii="Times New Roman" w:hAnsi="Times New Roman" w:cs="Times New Roman" w:eastAsiaTheme="minorEastAsia"/>
                      <w:szCs w:val="21"/>
                    </w:rPr>
                    <w:t>硫酸亚铁具有</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"https://baike.baidu.com/item/%E8%BF%98%E5%8E%9F%E6%80%A7" \t "_blank" </w:instrText>
                  </w:r>
                  <w:r>
                    <w:rPr>
                      <w:rFonts w:hint="default" w:ascii="Times New Roman" w:hAnsi="Times New Roman" w:cs="Times New Roman"/>
                    </w:rPr>
                    <w:fldChar w:fldCharType="separate"/>
                  </w:r>
                  <w:r>
                    <w:rPr>
                      <w:rStyle w:val="46"/>
                      <w:rFonts w:hint="default" w:ascii="Times New Roman" w:hAnsi="Times New Roman" w:cs="Times New Roman" w:eastAsiaTheme="minorEastAsia"/>
                      <w:color w:val="auto"/>
                      <w:szCs w:val="21"/>
                    </w:rPr>
                    <w:t>还原性</w:t>
                  </w:r>
                  <w:r>
                    <w:rPr>
                      <w:rStyle w:val="46"/>
                      <w:rFonts w:hint="default" w:ascii="Times New Roman" w:hAnsi="Times New Roman" w:cs="Times New Roman" w:eastAsiaTheme="minorEastAsia"/>
                      <w:color w:val="auto"/>
                      <w:szCs w:val="21"/>
                    </w:rPr>
                    <w:fldChar w:fldCharType="end"/>
                  </w:r>
                  <w:r>
                    <w:rPr>
                      <w:rFonts w:hint="default" w:ascii="Times New Roman" w:hAnsi="Times New Roman" w:cs="Times New Roman" w:eastAsiaTheme="minorEastAsia"/>
                      <w:szCs w:val="21"/>
                    </w:rPr>
                    <w:t>。受高热分解放出有毒的气体。在潮湿空气中易氧化成难溶于水的棕黄色</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"https://baike.baidu.com/item/%E7%A2%B1%E5%BC%8F%E7%A1%AB%E9%85%B8%E9%93%81" \t "_blank" </w:instrText>
                  </w:r>
                  <w:r>
                    <w:rPr>
                      <w:rFonts w:hint="default" w:ascii="Times New Roman" w:hAnsi="Times New Roman" w:cs="Times New Roman"/>
                    </w:rPr>
                    <w:fldChar w:fldCharType="separate"/>
                  </w:r>
                  <w:r>
                    <w:rPr>
                      <w:rStyle w:val="46"/>
                      <w:rFonts w:hint="default" w:ascii="Times New Roman" w:hAnsi="Times New Roman" w:cs="Times New Roman" w:eastAsiaTheme="minorEastAsia"/>
                      <w:color w:val="auto"/>
                      <w:szCs w:val="21"/>
                    </w:rPr>
                    <w:t>碱式硫酸铁</w:t>
                  </w:r>
                  <w:r>
                    <w:rPr>
                      <w:rStyle w:val="46"/>
                      <w:rFonts w:hint="default" w:ascii="Times New Roman" w:hAnsi="Times New Roman" w:cs="Times New Roman" w:eastAsiaTheme="minorEastAsia"/>
                      <w:color w:val="auto"/>
                      <w:szCs w:val="21"/>
                    </w:rPr>
                    <w:fldChar w:fldCharType="end"/>
                  </w:r>
                  <w:r>
                    <w:rPr>
                      <w:rFonts w:hint="default" w:ascii="Times New Roman" w:hAnsi="Times New Roman" w:cs="Times New Roman" w:eastAsiaTheme="minorEastAsia"/>
                      <w:szCs w:val="21"/>
                    </w:rPr>
                    <w:t>。硫酸亚铁水溶液易与碱金属硫酸盐（包括铵盐）形成六水合的复盐M</w:t>
                  </w:r>
                  <w:r>
                    <w:rPr>
                      <w:rFonts w:hint="default" w:ascii="Times New Roman" w:hAnsi="Times New Roman" w:cs="Times New Roman" w:eastAsiaTheme="minorEastAsia"/>
                      <w:szCs w:val="21"/>
                      <w:vertAlign w:val="subscript"/>
                    </w:rPr>
                    <w:t>2</w:t>
                  </w:r>
                  <w:r>
                    <w:rPr>
                      <w:rFonts w:hint="default" w:ascii="Times New Roman" w:hAnsi="Times New Roman" w:cs="Times New Roman" w:eastAsiaTheme="minorEastAsia"/>
                      <w:szCs w:val="21"/>
                    </w:rPr>
                    <w:t>Fe(SO</w:t>
                  </w:r>
                  <w:r>
                    <w:rPr>
                      <w:rFonts w:hint="default" w:ascii="Times New Roman" w:hAnsi="Times New Roman" w:cs="Times New Roman" w:eastAsiaTheme="minorEastAsia"/>
                      <w:szCs w:val="21"/>
                      <w:vertAlign w:val="subscript"/>
                    </w:rPr>
                    <w:t>4</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vertAlign w:val="subscript"/>
                    </w:rPr>
                    <w:t>2</w:t>
                  </w:r>
                  <w:r>
                    <w:rPr>
                      <w:rFonts w:hint="default" w:ascii="Times New Roman" w:hAnsi="Times New Roman" w:cs="Times New Roman" w:eastAsiaTheme="minorEastAsia"/>
                      <w:szCs w:val="21"/>
                    </w:rPr>
                    <w:t>·6H</w:t>
                  </w:r>
                  <w:r>
                    <w:rPr>
                      <w:rFonts w:hint="default" w:ascii="Times New Roman" w:hAnsi="Times New Roman" w:cs="Times New Roman" w:eastAsiaTheme="minorEastAsia"/>
                      <w:szCs w:val="21"/>
                      <w:vertAlign w:val="subscript"/>
                    </w:rPr>
                    <w:t>2</w:t>
                  </w:r>
                  <w:r>
                    <w:rPr>
                      <w:rFonts w:hint="default" w:ascii="Times New Roman" w:hAnsi="Times New Roman" w:cs="Times New Roman" w:eastAsiaTheme="minorEastAsia"/>
                      <w:szCs w:val="21"/>
                    </w:rPr>
                    <w:t>O，其中M为碱金属离子或铵离子。亚铁的复盐要稳定得多，如硫酸亚铁铵(NH</w:t>
                  </w:r>
                  <w:r>
                    <w:rPr>
                      <w:rFonts w:hint="default" w:ascii="Times New Roman" w:hAnsi="Times New Roman" w:cs="Times New Roman" w:eastAsiaTheme="minorEastAsia"/>
                      <w:szCs w:val="21"/>
                      <w:vertAlign w:val="subscript"/>
                    </w:rPr>
                    <w:t>4</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vertAlign w:val="subscript"/>
                    </w:rPr>
                    <w:t>2</w:t>
                  </w:r>
                  <w:r>
                    <w:rPr>
                      <w:rFonts w:hint="default" w:ascii="Times New Roman" w:hAnsi="Times New Roman" w:cs="Times New Roman" w:eastAsiaTheme="minorEastAsia"/>
                      <w:szCs w:val="21"/>
                    </w:rPr>
                    <w:t>Fe(SO</w:t>
                  </w:r>
                  <w:r>
                    <w:rPr>
                      <w:rFonts w:hint="default" w:ascii="Times New Roman" w:hAnsi="Times New Roman" w:cs="Times New Roman" w:eastAsiaTheme="minorEastAsia"/>
                      <w:szCs w:val="21"/>
                      <w:vertAlign w:val="subscript"/>
                    </w:rPr>
                    <w:t>4</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vertAlign w:val="subscript"/>
                    </w:rPr>
                    <w:t>2</w:t>
                  </w:r>
                  <w:r>
                    <w:rPr>
                      <w:rFonts w:hint="default" w:ascii="Times New Roman" w:hAnsi="Times New Roman" w:cs="Times New Roman" w:eastAsiaTheme="minorEastAsia"/>
                      <w:szCs w:val="21"/>
                    </w:rPr>
                    <w:t>·6H</w:t>
                  </w:r>
                  <w:r>
                    <w:rPr>
                      <w:rFonts w:hint="default" w:ascii="Times New Roman" w:hAnsi="Times New Roman" w:cs="Times New Roman" w:eastAsiaTheme="minorEastAsia"/>
                      <w:szCs w:val="21"/>
                      <w:vertAlign w:val="subscript"/>
                    </w:rPr>
                    <w:t>2</w:t>
                  </w:r>
                  <w:r>
                    <w:rPr>
                      <w:rFonts w:hint="default" w:ascii="Times New Roman" w:hAnsi="Times New Roman" w:cs="Times New Roman" w:eastAsiaTheme="minorEastAsia"/>
                      <w:szCs w:val="21"/>
                    </w:rPr>
                    <w:t>O，也称做莫尔(摩尔)盐，是分析化学上常用的还原试剂。它溶于水和甘油，具有一定还原性。</w:t>
                  </w:r>
                </w:p>
              </w:tc>
              <w:tc>
                <w:tcPr>
                  <w:tcW w:w="1536" w:type="pct"/>
                  <w:vAlign w:val="center"/>
                </w:tcPr>
                <w:p>
                  <w:pPr>
                    <w:shd w:val="clear" w:color="auto" w:fill="FFFFFF"/>
                    <w:jc w:val="left"/>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健康危害：对呼吸道有刺激性，吸入引起咳嗽和气短。对眼睛、皮肤和粘膜有刺激性。误服引起虚弱、腹痛、恶心、便血、肺及肝受损、休克、昏迷等，严重者可致死。</w:t>
                  </w:r>
                </w:p>
                <w:p>
                  <w:pPr>
                    <w:shd w:val="clear" w:color="auto" w:fill="FFFFFF"/>
                    <w:jc w:val="left"/>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环境危害：对环境有危害，对水体可造成污染。</w:t>
                  </w:r>
                </w:p>
                <w:p>
                  <w:pPr>
                    <w:shd w:val="clear" w:color="auto" w:fill="FFFFFF"/>
                    <w:jc w:val="left"/>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燃爆危险：该品不燃，具刺激性。</w:t>
                  </w:r>
                </w:p>
                <w:p>
                  <w:pPr>
                    <w:shd w:val="clear" w:color="auto" w:fill="FFFFFF"/>
                    <w:jc w:val="left"/>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毒理学数据（LD50）：（小鼠，经口）1520 mg/kg。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7" w:hRule="atLeast"/>
                <w:jc w:val="center"/>
              </w:trPr>
              <w:tc>
                <w:tcPr>
                  <w:tcW w:w="375"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7</w:t>
                  </w:r>
                </w:p>
              </w:tc>
              <w:tc>
                <w:tcPr>
                  <w:tcW w:w="429"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液氧</w:t>
                  </w:r>
                </w:p>
              </w:tc>
              <w:tc>
                <w:tcPr>
                  <w:tcW w:w="594"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shd w:val="clear" w:color="auto" w:fill="FFFFFF"/>
                    </w:rPr>
                    <w:t>LO</w:t>
                  </w:r>
                  <w:r>
                    <w:rPr>
                      <w:rFonts w:hint="default" w:ascii="Times New Roman" w:hAnsi="Times New Roman" w:cs="Times New Roman" w:eastAsiaTheme="minorEastAsia"/>
                      <w:b w:val="0"/>
                      <w:sz w:val="21"/>
                      <w:szCs w:val="21"/>
                      <w:shd w:val="clear" w:color="auto" w:fill="FFFFFF"/>
                      <w:vertAlign w:val="subscript"/>
                    </w:rPr>
                    <w:t>²</w:t>
                  </w:r>
                </w:p>
              </w:tc>
              <w:tc>
                <w:tcPr>
                  <w:tcW w:w="2066" w:type="pct"/>
                  <w:vAlign w:val="center"/>
                </w:tcPr>
                <w:p>
                  <w:pPr>
                    <w:pStyle w:val="99"/>
                    <w:spacing w:line="240" w:lineRule="auto"/>
                    <w:ind w:firstLine="0" w:firstLineChars="0"/>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液态氧化学符号为O</w:t>
                  </w:r>
                  <w:r>
                    <w:rPr>
                      <w:rFonts w:hint="default" w:ascii="Times New Roman" w:hAnsi="Times New Roman" w:cs="Times New Roman" w:eastAsiaTheme="minorEastAsia"/>
                      <w:b w:val="0"/>
                      <w:bCs/>
                      <w:sz w:val="21"/>
                      <w:szCs w:val="21"/>
                      <w:vertAlign w:val="subscript"/>
                    </w:rPr>
                    <w:t>2</w:t>
                  </w:r>
                  <w:r>
                    <w:rPr>
                      <w:rFonts w:hint="default" w:ascii="Times New Roman" w:hAnsi="Times New Roman" w:cs="Times New Roman" w:eastAsiaTheme="minorEastAsia"/>
                      <w:b w:val="0"/>
                      <w:bCs/>
                      <w:sz w:val="21"/>
                      <w:szCs w:val="21"/>
                    </w:rPr>
                    <w:t>，呈浅蓝色，沸点为-183℃，冷却到-218.8℃成为雪花状的淡蓝色固体，液氧的密度（在沸点时）为1.14g/cm3。它的主要物理性质如下：通常气压（101.325 kPa）下密度1.141 t/m3 （1141kg/m3），凝固点50.5 K（-222.65 °C），沸点90.188 K（-182.96 °C），气态O2由液态氧经汽化而成。</w:t>
                  </w:r>
                </w:p>
              </w:tc>
              <w:tc>
                <w:tcPr>
                  <w:tcW w:w="1536" w:type="pct"/>
                  <w:vAlign w:val="center"/>
                </w:tcPr>
                <w:p>
                  <w:pPr>
                    <w:shd w:val="clear" w:color="auto" w:fill="FFFFFF"/>
                    <w:jc w:val="left"/>
                    <w:rPr>
                      <w:rFonts w:hint="default" w:ascii="Times New Roman" w:hAnsi="Times New Roman" w:cs="Times New Roman" w:eastAsiaTheme="minorEastAsia"/>
                      <w:szCs w:val="21"/>
                    </w:rPr>
                  </w:pPr>
                  <w:r>
                    <w:rPr>
                      <w:rFonts w:hint="default" w:ascii="Times New Roman" w:hAnsi="Times New Roman" w:cs="Times New Roman" w:eastAsiaTheme="minorEastAsia"/>
                      <w:bCs/>
                      <w:szCs w:val="21"/>
                    </w:rPr>
                    <w:t>液氧是不可燃的，但它能强烈地助燃，</w:t>
                  </w:r>
                  <w:r>
                    <w:rPr>
                      <w:rFonts w:hint="default" w:ascii="Times New Roman" w:hAnsi="Times New Roman" w:cs="Times New Roman" w:eastAsiaTheme="minorEastAsia"/>
                      <w:szCs w:val="21"/>
                    </w:rPr>
                    <w:t>所有可燃物质（包括气、液、固）和液氧混合时就呈现爆炸危险性，这种混合物常常由于</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"https://baike.baidu.com/item/%E9%9D%99%E7%94%B5" \t "_blank" </w:instrText>
                  </w:r>
                  <w:r>
                    <w:rPr>
                      <w:rFonts w:hint="default" w:ascii="Times New Roman" w:hAnsi="Times New Roman" w:cs="Times New Roman"/>
                    </w:rPr>
                    <w:fldChar w:fldCharType="separate"/>
                  </w:r>
                  <w:r>
                    <w:rPr>
                      <w:rStyle w:val="46"/>
                      <w:rFonts w:hint="default" w:ascii="Times New Roman" w:hAnsi="Times New Roman" w:cs="Times New Roman" w:eastAsiaTheme="minorEastAsia"/>
                      <w:color w:val="auto"/>
                      <w:szCs w:val="21"/>
                      <w:u w:val="none"/>
                    </w:rPr>
                    <w:t>静电</w:t>
                  </w:r>
                  <w:r>
                    <w:rPr>
                      <w:rStyle w:val="46"/>
                      <w:rFonts w:hint="default" w:ascii="Times New Roman" w:hAnsi="Times New Roman" w:cs="Times New Roman" w:eastAsiaTheme="minorEastAsia"/>
                      <w:color w:val="auto"/>
                      <w:szCs w:val="21"/>
                      <w:u w:val="none"/>
                    </w:rPr>
                    <w:fldChar w:fldCharType="end"/>
                  </w:r>
                  <w:r>
                    <w:rPr>
                      <w:rFonts w:hint="default" w:ascii="Times New Roman" w:hAnsi="Times New Roman" w:cs="Times New Roman" w:eastAsiaTheme="minorEastAsia"/>
                      <w:szCs w:val="21"/>
                    </w:rPr>
                    <w:t>、机械撞击、电火花和其它类似的作用，特别是当混合物被凝固时经常能发生爆炸。</w:t>
                  </w:r>
                </w:p>
                <w:p>
                  <w:pPr>
                    <w:shd w:val="clear" w:color="auto" w:fill="FFFFFF"/>
                    <w:jc w:val="left"/>
                    <w:rPr>
                      <w:rFonts w:hint="default" w:ascii="Times New Roman" w:hAnsi="Times New Roman" w:cs="Times New Roman" w:eastAsiaTheme="minorEastAsia"/>
                      <w:bCs/>
                      <w:szCs w:val="21"/>
                    </w:rPr>
                  </w:pPr>
                  <w:r>
                    <w:rPr>
                      <w:rFonts w:hint="default" w:ascii="Times New Roman" w:hAnsi="Times New Roman" w:cs="Times New Roman" w:eastAsiaTheme="minorEastAsia"/>
                      <w:szCs w:val="21"/>
                    </w:rPr>
                    <w:t>当液氧积存在</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"https://baike.baidu.com/item/%E5%B0%81%E9%97%AD%E7%B3%BB%E7%BB%9F" \t "_blank" </w:instrText>
                  </w:r>
                  <w:r>
                    <w:rPr>
                      <w:rFonts w:hint="default" w:ascii="Times New Roman" w:hAnsi="Times New Roman" w:cs="Times New Roman"/>
                    </w:rPr>
                    <w:fldChar w:fldCharType="separate"/>
                  </w:r>
                  <w:r>
                    <w:rPr>
                      <w:rStyle w:val="46"/>
                      <w:rFonts w:hint="default" w:ascii="Times New Roman" w:hAnsi="Times New Roman" w:cs="Times New Roman" w:eastAsiaTheme="minorEastAsia"/>
                      <w:color w:val="auto"/>
                      <w:szCs w:val="21"/>
                      <w:u w:val="none"/>
                    </w:rPr>
                    <w:t>封闭系统</w:t>
                  </w:r>
                  <w:r>
                    <w:rPr>
                      <w:rStyle w:val="46"/>
                      <w:rFonts w:hint="default" w:ascii="Times New Roman" w:hAnsi="Times New Roman" w:cs="Times New Roman" w:eastAsiaTheme="minorEastAsia"/>
                      <w:color w:val="auto"/>
                      <w:szCs w:val="21"/>
                      <w:u w:val="none"/>
                    </w:rPr>
                    <w:fldChar w:fldCharType="end"/>
                  </w:r>
                  <w:r>
                    <w:rPr>
                      <w:rFonts w:hint="default" w:ascii="Times New Roman" w:hAnsi="Times New Roman" w:cs="Times New Roman" w:eastAsiaTheme="minorEastAsia"/>
                      <w:szCs w:val="21"/>
                    </w:rPr>
                    <w:t>中，而又不能保温，则可能发生压力破坏，当温度升高到-118.4℃而又不增加压力，则液氧不能维持液体状态，若泄压不及时，也会导致</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"https://baike.baidu.com/item/%E7%89%A9%E7%90%86%E7%88%86%E7%82%B8" \t "_blank" </w:instrText>
                  </w:r>
                  <w:r>
                    <w:rPr>
                      <w:rFonts w:hint="default" w:ascii="Times New Roman" w:hAnsi="Times New Roman" w:cs="Times New Roman"/>
                    </w:rPr>
                    <w:fldChar w:fldCharType="separate"/>
                  </w:r>
                  <w:r>
                    <w:rPr>
                      <w:rStyle w:val="46"/>
                      <w:rFonts w:hint="default" w:ascii="Times New Roman" w:hAnsi="Times New Roman" w:cs="Times New Roman" w:eastAsiaTheme="minorEastAsia"/>
                      <w:color w:val="auto"/>
                      <w:szCs w:val="21"/>
                      <w:u w:val="none"/>
                    </w:rPr>
                    <w:t>物理爆炸</w:t>
                  </w:r>
                  <w:r>
                    <w:rPr>
                      <w:rStyle w:val="46"/>
                      <w:rFonts w:hint="default" w:ascii="Times New Roman" w:hAnsi="Times New Roman" w:cs="Times New Roman" w:eastAsiaTheme="minorEastAsia"/>
                      <w:color w:val="auto"/>
                      <w:szCs w:val="21"/>
                      <w:u w:val="none"/>
                    </w:rPr>
                    <w:fldChar w:fldCharType="end"/>
                  </w:r>
                  <w:r>
                    <w:rPr>
                      <w:rFonts w:hint="default" w:ascii="Times New Roman" w:hAnsi="Times New Roman" w:cs="Times New Roman" w:eastAsiaTheme="minorEastAsia"/>
                      <w:szCs w:val="21"/>
                    </w:rPr>
                    <w:t>。</w:t>
                  </w:r>
                </w:p>
              </w:tc>
            </w:tr>
          </w:tbl>
          <w:p>
            <w:pPr>
              <w:pStyle w:val="99"/>
              <w:spacing w:before="240" w:beforeLines="100"/>
              <w:ind w:firstLine="482"/>
              <w:rPr>
                <w:rFonts w:hint="default" w:ascii="Times New Roman" w:hAnsi="Times New Roman" w:cs="Times New Roman" w:eastAsiaTheme="minorEastAsia"/>
                <w:bCs/>
              </w:rPr>
            </w:pPr>
          </w:p>
          <w:p>
            <w:pPr>
              <w:pStyle w:val="99"/>
              <w:ind w:firstLine="482"/>
              <w:rPr>
                <w:rFonts w:hint="default" w:ascii="Times New Roman" w:hAnsi="Times New Roman" w:cs="Times New Roman" w:eastAsiaTheme="minorEastAsia"/>
                <w:bCs/>
              </w:rPr>
            </w:pPr>
            <w:r>
              <w:rPr>
                <w:rFonts w:hint="default" w:ascii="Times New Roman" w:hAnsi="Times New Roman" w:cs="Times New Roman" w:eastAsiaTheme="minorEastAsia"/>
                <w:bCs/>
              </w:rPr>
              <w:t>（9）配套管网工程</w:t>
            </w:r>
          </w:p>
          <w:p>
            <w:pPr>
              <w:pStyle w:val="99"/>
              <w:rPr>
                <w:rFonts w:hint="default" w:ascii="Times New Roman" w:hAnsi="Times New Roman" w:cs="Times New Roman" w:eastAsiaTheme="minorEastAsia"/>
                <w:b w:val="0"/>
              </w:rPr>
            </w:pPr>
            <w:r>
              <w:rPr>
                <w:rFonts w:hint="default" w:ascii="Times New Roman" w:hAnsi="Times New Roman" w:cs="Times New Roman" w:eastAsiaTheme="minorEastAsia"/>
                <w:b w:val="0"/>
              </w:rPr>
              <w:t>本工程主要服务范围为开发区线路板企业，线路板企业线路板废水管网分布走向示意图见附图6-6。</w:t>
            </w:r>
          </w:p>
          <w:p>
            <w:pPr>
              <w:pStyle w:val="99"/>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根据《广东梅州经济开发区废水处理设施提标改造项目可行性研究报告》，线路板废水配套管网工程建设内容如下：</w:t>
            </w:r>
          </w:p>
          <w:p>
            <w:pPr>
              <w:spacing w:line="360" w:lineRule="auto"/>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A.线路板废水管网工程：</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1）破除、恢复路面约4760平方米；</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2）挖基沟槽土方约9520立方米；</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3）回填石屑、土方约4760立方米；</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4）拟建地下污水箱涵，1700×2000雨水箱涵约2800米；</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5）拟建污水管网，DN400污水管约4000米，DN250污水管约12000米，DN200污水管约12000米，DN160污水管约4000米。</w:t>
            </w:r>
          </w:p>
          <w:p>
            <w:pPr>
              <w:spacing w:line="360" w:lineRule="auto"/>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B.原有线路板管网改造工程：</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1）破除、恢复路面约6460平方米；</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2）挖基沟槽土方约12920立方米；</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3）回填石屑、土方约6460立方米；</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4）拟建地下污水箱涵，1700×2000雨水箱涵约3800米；</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5）拟建污水管网，DN400污水管约5000米，DN250污水管约15000米，DN200污水管约15000米，DN160污水管约5000米。</w:t>
            </w:r>
          </w:p>
          <w:p>
            <w:pPr>
              <w:pStyle w:val="99"/>
              <w:rPr>
                <w:rFonts w:hint="default" w:ascii="Times New Roman" w:hAnsi="Times New Roman" w:cs="Times New Roman" w:eastAsiaTheme="minorEastAsia"/>
                <w:b w:val="0"/>
                <w:bCs/>
              </w:rPr>
            </w:pPr>
            <w:r>
              <w:rPr>
                <w:rFonts w:hint="default" w:ascii="Times New Roman" w:hAnsi="Times New Roman" w:cs="Times New Roman" w:eastAsiaTheme="minorEastAsia"/>
                <w:b w:val="0"/>
              </w:rPr>
              <w:t>6）拆除原有管网，DN400污水管约5000米，DN250污水管约15000米，DN200污水管约15000米，DN160污水管约5000米。</w:t>
            </w:r>
          </w:p>
          <w:p>
            <w:pPr>
              <w:pStyle w:val="99"/>
              <w:ind w:firstLine="482"/>
              <w:rPr>
                <w:rFonts w:hint="default" w:ascii="Times New Roman" w:hAnsi="Times New Roman" w:cs="Times New Roman" w:eastAsiaTheme="minorEastAsia"/>
                <w:bCs/>
              </w:rPr>
            </w:pPr>
            <w:r>
              <w:rPr>
                <w:rFonts w:hint="default" w:ascii="Times New Roman" w:hAnsi="Times New Roman" w:cs="Times New Roman" w:eastAsiaTheme="minorEastAsia"/>
                <w:bCs/>
              </w:rPr>
              <w:t>3.2非线路板项目建设内容</w:t>
            </w:r>
          </w:p>
          <w:p>
            <w:pPr>
              <w:adjustRightInd w:val="0"/>
              <w:snapToGrid w:val="0"/>
              <w:spacing w:line="360" w:lineRule="auto"/>
              <w:ind w:firstLine="482" w:firstLineChars="200"/>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（1）项目概况</w:t>
            </w:r>
          </w:p>
          <w:p>
            <w:pPr>
              <w:pStyle w:val="99"/>
              <w:rPr>
                <w:rFonts w:hint="default" w:ascii="Times New Roman" w:hAnsi="Times New Roman" w:cs="Times New Roman" w:eastAsiaTheme="minorEastAsia"/>
                <w:b w:val="0"/>
              </w:rPr>
            </w:pPr>
            <w:r>
              <w:rPr>
                <w:rFonts w:hint="default" w:ascii="Times New Roman" w:hAnsi="Times New Roman" w:cs="Times New Roman" w:eastAsiaTheme="minorEastAsia"/>
                <w:b w:val="0"/>
              </w:rPr>
              <w:t>根据《广东梅州经济开发区规划修编环境影响报告书》</w:t>
            </w:r>
            <w:r>
              <w:rPr>
                <w:rFonts w:hint="default" w:ascii="Times New Roman" w:hAnsi="Times New Roman" w:cs="Times New Roman" w:eastAsiaTheme="minorEastAsia"/>
                <w:b w:val="0"/>
                <w:bCs/>
              </w:rPr>
              <w:t>（粤环审〔2021〕233号）</w:t>
            </w:r>
            <w:r>
              <w:rPr>
                <w:rFonts w:hint="default" w:ascii="Times New Roman" w:hAnsi="Times New Roman" w:cs="Times New Roman" w:eastAsiaTheme="minorEastAsia"/>
                <w:b w:val="0"/>
              </w:rPr>
              <w:t>、</w:t>
            </w:r>
            <w:r>
              <w:rPr>
                <w:rFonts w:hint="default" w:ascii="Times New Roman" w:hAnsi="Times New Roman" w:cs="Times New Roman" w:eastAsiaTheme="minorEastAsia"/>
                <w:b w:val="0"/>
                <w:bCs/>
              </w:rPr>
              <w:t>《广东梅州经济开发区废水处理设施提标改造项目可行性研究报告》要求</w:t>
            </w:r>
            <w:r>
              <w:rPr>
                <w:rFonts w:hint="default" w:ascii="Times New Roman" w:hAnsi="Times New Roman" w:cs="Times New Roman" w:eastAsiaTheme="minorEastAsia"/>
                <w:b w:val="0"/>
              </w:rPr>
              <w:t>，非线路板污水处理设施设计处理规模为1000t/d。根据规划修编环评报告书内容，开发区内非线路板废水产生量为</w:t>
            </w:r>
            <w:r>
              <w:rPr>
                <w:rFonts w:hint="default" w:ascii="Times New Roman" w:hAnsi="Times New Roman" w:cs="Times New Roman" w:eastAsiaTheme="minorEastAsia"/>
                <w:b w:val="0"/>
                <w:szCs w:val="21"/>
              </w:rPr>
              <w:t>289.12 m</w:t>
            </w:r>
            <w:r>
              <w:rPr>
                <w:rFonts w:hint="default" w:ascii="Times New Roman" w:hAnsi="Times New Roman" w:cs="Times New Roman" w:eastAsiaTheme="minorEastAsia"/>
                <w:b w:val="0"/>
                <w:szCs w:val="21"/>
                <w:vertAlign w:val="superscript"/>
              </w:rPr>
              <w:t>3</w:t>
            </w:r>
            <w:r>
              <w:rPr>
                <w:rFonts w:hint="default" w:ascii="Times New Roman" w:hAnsi="Times New Roman" w:cs="Times New Roman" w:eastAsiaTheme="minorEastAsia"/>
                <w:b w:val="0"/>
                <w:szCs w:val="21"/>
              </w:rPr>
              <w:t>/d，处理规模与处理量不匹配。因此，建议主体生化处理系统应分为并联的两套设施，</w:t>
            </w:r>
            <w:r>
              <w:rPr>
                <w:rFonts w:hint="default" w:ascii="Times New Roman" w:hAnsi="Times New Roman" w:cs="Times New Roman" w:eastAsiaTheme="minorEastAsia"/>
                <w:b w:val="0"/>
              </w:rPr>
              <w:t>其中制药行业、纺织染整行业等有行业标准的应执行行业标准的预处理标准后，接入综合废水收集管。此外，配备500m³的事故应急池。</w:t>
            </w:r>
          </w:p>
          <w:p>
            <w:pPr>
              <w:pStyle w:val="99"/>
              <w:rPr>
                <w:rFonts w:hint="default" w:ascii="Times New Roman" w:hAnsi="Times New Roman" w:cs="Times New Roman" w:eastAsiaTheme="minorEastAsia"/>
                <w:b w:val="0"/>
              </w:rPr>
            </w:pPr>
            <w:r>
              <w:rPr>
                <w:rFonts w:hint="default" w:ascii="Times New Roman" w:hAnsi="Times New Roman" w:cs="Times New Roman" w:eastAsiaTheme="minorEastAsia"/>
                <w:b w:val="0"/>
              </w:rPr>
              <w:t>本工程组成内容见下表。</w:t>
            </w:r>
          </w:p>
          <w:p>
            <w:pPr>
              <w:pStyle w:val="22"/>
              <w:spacing w:line="240" w:lineRule="auto"/>
              <w:ind w:firstLine="0" w:firstLineChars="0"/>
              <w:rPr>
                <w:rFonts w:hint="default" w:ascii="Times New Roman" w:hAnsi="Times New Roman" w:cs="Times New Roman" w:eastAsiaTheme="minorEastAsia"/>
              </w:rPr>
            </w:pPr>
            <w:r>
              <w:rPr>
                <w:rFonts w:hint="default" w:ascii="Times New Roman" w:hAnsi="Times New Roman" w:cs="Times New Roman" w:eastAsiaTheme="minorEastAsia"/>
              </w:rPr>
              <w:t xml:space="preserve">表 </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SEQ 表 \* ARABIC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15</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t xml:space="preserve"> 项目工程组成一览表</w:t>
            </w:r>
          </w:p>
          <w:tbl>
            <w:tblPr>
              <w:tblStyle w:val="40"/>
              <w:tblW w:w="494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630"/>
              <w:gridCol w:w="692"/>
              <w:gridCol w:w="788"/>
              <w:gridCol w:w="3829"/>
              <w:gridCol w:w="692"/>
              <w:gridCol w:w="1722"/>
              <w:gridCol w:w="4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192" w:type="pct"/>
                  <w:gridSpan w:val="3"/>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工程名称</w:t>
                  </w:r>
                </w:p>
              </w:tc>
              <w:tc>
                <w:tcPr>
                  <w:tcW w:w="216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建设内容及规模</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数量</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与现有工程依托关系</w:t>
                  </w:r>
                </w:p>
              </w:tc>
              <w:tc>
                <w:tcPr>
                  <w:tcW w:w="28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用地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56" w:type="pct"/>
                  <w:vMerge w:val="restar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非线路板废水处理设施工程</w:t>
                  </w:r>
                </w:p>
              </w:tc>
              <w:tc>
                <w:tcPr>
                  <w:tcW w:w="836" w:type="pct"/>
                  <w:gridSpan w:val="2"/>
                  <w:vMerge w:val="restar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主体工程</w:t>
                  </w:r>
                </w:p>
              </w:tc>
              <w:tc>
                <w:tcPr>
                  <w:tcW w:w="2163" w:type="pct"/>
                  <w:vAlign w:val="center"/>
                </w:tcPr>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新增一套废水处理量1000t/d的非线路板生产废水处理设施</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1套</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281" w:type="pct"/>
                  <w:vMerge w:val="restar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地块二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56"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836" w:type="pct"/>
                  <w:gridSpan w:val="2"/>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2163" w:type="pct"/>
                  <w:vAlign w:val="center"/>
                </w:tcPr>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由于距离非线路板废水处理设施地块相对较远（约500米），同时考虑地势高低因素及经济性，拟将本工程尾水排放口设置在该地块北侧的梅江岸边（位于现有排放口下游约100米）。</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1个</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281"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56"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391" w:type="pct"/>
                  <w:tcBorders>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辅助工程</w:t>
                  </w:r>
                </w:p>
              </w:tc>
              <w:tc>
                <w:tcPr>
                  <w:tcW w:w="445" w:type="pct"/>
                  <w:tcBorders>
                    <w:lef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综合楼</w:t>
                  </w:r>
                </w:p>
              </w:tc>
              <w:tc>
                <w:tcPr>
                  <w:tcW w:w="2163" w:type="pct"/>
                  <w:vAlign w:val="center"/>
                </w:tcPr>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集办公、会议、化验于一体，采用地上式框架结构，2层，建筑面积120平方米</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1座</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281"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56"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391" w:type="pct"/>
                  <w:vMerge w:val="restart"/>
                  <w:tcBorders>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公用工程</w:t>
                  </w:r>
                </w:p>
              </w:tc>
              <w:tc>
                <w:tcPr>
                  <w:tcW w:w="445" w:type="pct"/>
                  <w:tcBorders>
                    <w:lef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供水工程</w:t>
                  </w:r>
                </w:p>
              </w:tc>
              <w:tc>
                <w:tcPr>
                  <w:tcW w:w="2163" w:type="pct"/>
                  <w:vAlign w:val="center"/>
                </w:tcPr>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办公生活及消防用水主要来自于市政供水。</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281"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56"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391" w:type="pct"/>
                  <w:vMerge w:val="continue"/>
                  <w:tcBorders>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445" w:type="pct"/>
                  <w:tcBorders>
                    <w:left w:val="single" w:color="auto" w:sz="8" w:space="0"/>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供电工程</w:t>
                  </w:r>
                </w:p>
              </w:tc>
              <w:tc>
                <w:tcPr>
                  <w:tcW w:w="2163" w:type="pct"/>
                  <w:tcBorders>
                    <w:left w:val="single" w:color="auto" w:sz="8" w:space="0"/>
                  </w:tcBorders>
                  <w:vAlign w:val="center"/>
                </w:tcPr>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本工程用电等级为二级负荷，由当地市政供电提供。</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281"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56"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391" w:type="pct"/>
                  <w:vMerge w:val="continue"/>
                  <w:tcBorders>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445" w:type="pct"/>
                  <w:tcBorders>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排水系统</w:t>
                  </w:r>
                </w:p>
              </w:tc>
              <w:tc>
                <w:tcPr>
                  <w:tcW w:w="2163" w:type="pct"/>
                  <w:tcBorders>
                    <w:left w:val="single" w:color="auto" w:sz="8" w:space="0"/>
                  </w:tcBorders>
                  <w:vAlign w:val="center"/>
                </w:tcPr>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工作人员产生的生活污水由管道收集后排至调节池，进入污水处理系统处理；雨水经雨水管道收集，就近排入梅江。雨水排口设置阀门，事故废水进入雨水管道，开启阀门，将事故废水接入污水厂事故应急池。</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281"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56"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391" w:type="pct"/>
                  <w:vMerge w:val="restart"/>
                  <w:tcBorders>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环保工程</w:t>
                  </w:r>
                </w:p>
              </w:tc>
              <w:tc>
                <w:tcPr>
                  <w:tcW w:w="445" w:type="pct"/>
                  <w:tcBorders>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废水</w:t>
                  </w:r>
                </w:p>
              </w:tc>
              <w:tc>
                <w:tcPr>
                  <w:tcW w:w="2163" w:type="pct"/>
                  <w:tcBorders>
                    <w:left w:val="single" w:color="auto" w:sz="8" w:space="0"/>
                  </w:tcBorders>
                  <w:vAlign w:val="center"/>
                </w:tcPr>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生活污水经化粪池预处理后进入污水处理系统一并处理达标排放</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281"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56"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391" w:type="pct"/>
                  <w:vMerge w:val="continue"/>
                  <w:tcBorders>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445" w:type="pct"/>
                  <w:tcBorders>
                    <w:lef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废气</w:t>
                  </w:r>
                </w:p>
              </w:tc>
              <w:tc>
                <w:tcPr>
                  <w:tcW w:w="2163" w:type="pct"/>
                  <w:vAlign w:val="center"/>
                </w:tcPr>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sz w:val="21"/>
                      <w:szCs w:val="21"/>
                    </w:rPr>
                    <w:t>①</w:t>
                  </w:r>
                  <w:r>
                    <w:rPr>
                      <w:rFonts w:hint="default" w:ascii="Times New Roman" w:hAnsi="Times New Roman" w:cs="Times New Roman" w:eastAsiaTheme="minorEastAsia"/>
                      <w:sz w:val="21"/>
                      <w:szCs w:val="21"/>
                    </w:rPr>
                    <w:t>部分池体产生的恶臭经生物除臭装置除臭后排放；</w:t>
                  </w:r>
                </w:p>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sz w:val="21"/>
                      <w:szCs w:val="21"/>
                    </w:rPr>
                    <w:t>②</w:t>
                  </w:r>
                  <w:r>
                    <w:rPr>
                      <w:rFonts w:hint="default" w:ascii="Times New Roman" w:hAnsi="Times New Roman" w:cs="Times New Roman" w:eastAsiaTheme="minorEastAsia"/>
                      <w:sz w:val="21"/>
                      <w:szCs w:val="21"/>
                    </w:rPr>
                    <w:t>油烟采用油烟净化器处理后排放。</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281"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56"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391" w:type="pct"/>
                  <w:vMerge w:val="continue"/>
                  <w:tcBorders>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445" w:type="pct"/>
                  <w:tcBorders>
                    <w:lef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固废</w:t>
                  </w:r>
                </w:p>
              </w:tc>
              <w:tc>
                <w:tcPr>
                  <w:tcW w:w="2163" w:type="pct"/>
                  <w:vAlign w:val="center"/>
                </w:tcPr>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sz w:val="21"/>
                      <w:szCs w:val="21"/>
                    </w:rPr>
                    <w:t>①</w:t>
                  </w:r>
                  <w:r>
                    <w:rPr>
                      <w:rFonts w:hint="default" w:ascii="Times New Roman" w:hAnsi="Times New Roman" w:cs="Times New Roman" w:eastAsiaTheme="minorEastAsia"/>
                      <w:sz w:val="21"/>
                      <w:szCs w:val="21"/>
                    </w:rPr>
                    <w:t>项目产生的污泥属于危险废物，交由有资质单位收集处理处置；</w:t>
                  </w:r>
                </w:p>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sz w:val="21"/>
                      <w:szCs w:val="21"/>
                    </w:rPr>
                    <w:t>②</w:t>
                  </w:r>
                  <w:r>
                    <w:rPr>
                      <w:rFonts w:hint="default" w:ascii="Times New Roman" w:hAnsi="Times New Roman" w:cs="Times New Roman" w:eastAsiaTheme="minorEastAsia"/>
                      <w:sz w:val="21"/>
                      <w:szCs w:val="21"/>
                    </w:rPr>
                    <w:t>生活垃圾由环卫部门统一收集处理处置。</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281"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56"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391" w:type="pct"/>
                  <w:vMerge w:val="continue"/>
                  <w:tcBorders>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445" w:type="pct"/>
                  <w:tcBorders>
                    <w:lef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环境风险</w:t>
                  </w:r>
                </w:p>
              </w:tc>
              <w:tc>
                <w:tcPr>
                  <w:tcW w:w="2163" w:type="pct"/>
                  <w:vAlign w:val="center"/>
                </w:tcPr>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sz w:val="21"/>
                      <w:szCs w:val="21"/>
                    </w:rPr>
                    <w:t>①</w:t>
                  </w:r>
                  <w:r>
                    <w:rPr>
                      <w:rFonts w:hint="default" w:ascii="Times New Roman" w:hAnsi="Times New Roman" w:cs="Times New Roman" w:eastAsiaTheme="minorEastAsia"/>
                      <w:sz w:val="21"/>
                      <w:szCs w:val="21"/>
                    </w:rPr>
                    <w:t>各处理构筑物按重点防渗区要求做好防渗防漏；</w:t>
                  </w:r>
                </w:p>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sz w:val="21"/>
                      <w:szCs w:val="21"/>
                    </w:rPr>
                    <w:t>②</w:t>
                  </w:r>
                  <w:r>
                    <w:rPr>
                      <w:rFonts w:hint="default" w:ascii="Times New Roman" w:hAnsi="Times New Roman" w:cs="Times New Roman" w:eastAsiaTheme="minorEastAsia"/>
                      <w:sz w:val="21"/>
                      <w:szCs w:val="21"/>
                    </w:rPr>
                    <w:t>设置500m³的事故应急池。</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281"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56" w:type="pct"/>
                  <w:vMerge w:val="continue"/>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p>
              </w:tc>
              <w:tc>
                <w:tcPr>
                  <w:tcW w:w="391" w:type="pct"/>
                  <w:tcBorders>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管网工程</w:t>
                  </w:r>
                </w:p>
              </w:tc>
              <w:tc>
                <w:tcPr>
                  <w:tcW w:w="445" w:type="pct"/>
                  <w:tcBorders>
                    <w:lef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线路板废水污水收集管网</w:t>
                  </w:r>
                </w:p>
              </w:tc>
              <w:tc>
                <w:tcPr>
                  <w:tcW w:w="2163" w:type="pct"/>
                  <w:vAlign w:val="center"/>
                </w:tcPr>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sz w:val="21"/>
                      <w:szCs w:val="21"/>
                    </w:rPr>
                    <w:t>①</w:t>
                  </w:r>
                  <w:r>
                    <w:rPr>
                      <w:rFonts w:hint="default" w:ascii="Times New Roman" w:hAnsi="Times New Roman" w:cs="Times New Roman" w:eastAsiaTheme="minorEastAsia"/>
                      <w:sz w:val="21"/>
                      <w:szCs w:val="21"/>
                    </w:rPr>
                    <w:t>拟建DN400污水管约4000米，DN250铺设约6km的污水收集管网，选用DN400的HDPE双壁波纹管。</w:t>
                  </w:r>
                </w:p>
                <w:p>
                  <w:pPr>
                    <w:pStyle w:val="4"/>
                    <w:spacing w:line="240" w:lineRule="auto"/>
                    <w:ind w:firstLine="0" w:firstLineChars="0"/>
                    <w:rPr>
                      <w:rFonts w:hint="default" w:ascii="Times New Roman" w:hAnsi="Times New Roman" w:cs="Times New Roman" w:eastAsiaTheme="minorEastAsia"/>
                      <w:sz w:val="21"/>
                      <w:szCs w:val="21"/>
                    </w:rPr>
                  </w:pPr>
                  <w:r>
                    <w:rPr>
                      <w:rFonts w:hint="default" w:ascii="Times New Roman" w:hAnsi="Times New Roman" w:cs="Times New Roman"/>
                      <w:sz w:val="21"/>
                      <w:szCs w:val="21"/>
                    </w:rPr>
                    <w:t>②</w:t>
                  </w:r>
                  <w:r>
                    <w:rPr>
                      <w:rFonts w:hint="default" w:ascii="Times New Roman" w:hAnsi="Times New Roman" w:cs="Times New Roman" w:eastAsiaTheme="minorEastAsia"/>
                      <w:sz w:val="21"/>
                      <w:szCs w:val="21"/>
                    </w:rPr>
                    <w:t>服务范围：开发区范围内产生非线路板废水企业</w:t>
                  </w:r>
                </w:p>
              </w:tc>
              <w:tc>
                <w:tcPr>
                  <w:tcW w:w="39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管道总长6km</w:t>
                  </w:r>
                </w:p>
              </w:tc>
              <w:tc>
                <w:tcPr>
                  <w:tcW w:w="973"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281" w:type="pct"/>
                  <w:vAlign w:val="center"/>
                </w:tcPr>
                <w:p>
                  <w:pPr>
                    <w:pStyle w:val="4"/>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开区发范围内</w:t>
                  </w:r>
                </w:p>
              </w:tc>
            </w:tr>
          </w:tbl>
          <w:p>
            <w:pPr>
              <w:adjustRightInd w:val="0"/>
              <w:snapToGrid w:val="0"/>
              <w:spacing w:before="120" w:beforeLines="50" w:line="360" w:lineRule="auto"/>
              <w:ind w:firstLine="482" w:firstLineChars="200"/>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b/>
                <w:snapToGrid w:val="0"/>
                <w:kern w:val="0"/>
                <w:sz w:val="24"/>
              </w:rPr>
              <w:t>（2）非线路板项目进水水质</w:t>
            </w:r>
          </w:p>
          <w:p>
            <w:pPr>
              <w:pStyle w:val="99"/>
              <w:rPr>
                <w:rFonts w:hint="default" w:ascii="Times New Roman" w:hAnsi="Times New Roman" w:cs="Times New Roman" w:eastAsiaTheme="minorEastAsia"/>
                <w:b w:val="0"/>
              </w:rPr>
            </w:pPr>
            <w:r>
              <w:rPr>
                <w:rFonts w:hint="default" w:ascii="Times New Roman" w:hAnsi="Times New Roman" w:cs="Times New Roman" w:eastAsiaTheme="minorEastAsia"/>
                <w:b w:val="0"/>
              </w:rPr>
              <w:t>参考《广东梅州经济开发区规划修编环境影响报告书》</w:t>
            </w:r>
            <w:r>
              <w:rPr>
                <w:rFonts w:hint="default" w:ascii="Times New Roman" w:hAnsi="Times New Roman" w:cs="Times New Roman" w:eastAsiaTheme="minorEastAsia"/>
                <w:b w:val="0"/>
                <w:bCs/>
              </w:rPr>
              <w:t>（粤环审〔2021〕233号）</w:t>
            </w:r>
            <w:r>
              <w:rPr>
                <w:rFonts w:hint="default" w:ascii="Times New Roman" w:hAnsi="Times New Roman" w:cs="Times New Roman" w:eastAsiaTheme="minorEastAsia"/>
                <w:b w:val="0"/>
              </w:rPr>
              <w:t>，非线路板污水处理厂进水水质指标和排放标准见下表。</w:t>
            </w:r>
          </w:p>
          <w:p>
            <w:pPr>
              <w:pStyle w:val="22"/>
              <w:spacing w:line="240" w:lineRule="auto"/>
              <w:ind w:firstLine="482"/>
              <w:rPr>
                <w:rFonts w:hint="default" w:ascii="Times New Roman" w:hAnsi="Times New Roman" w:cs="Times New Roman" w:eastAsiaTheme="minorEastAsia"/>
                <w:sz w:val="21"/>
              </w:rPr>
            </w:pPr>
            <w:r>
              <w:rPr>
                <w:rFonts w:hint="default" w:ascii="Times New Roman" w:hAnsi="Times New Roman" w:cs="Times New Roman" w:eastAsiaTheme="minorEastAsia"/>
              </w:rPr>
              <w:t>表</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SEQ 表 \* ARABIC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16</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t xml:space="preserve"> 新建非线路板污水处理厂的进水水质表</w:t>
            </w:r>
            <w:r>
              <w:rPr>
                <w:rFonts w:hint="default" w:ascii="Times New Roman" w:hAnsi="Times New Roman" w:cs="Times New Roman" w:eastAsiaTheme="minorEastAsia"/>
                <w:sz w:val="21"/>
              </w:rPr>
              <w:t>（</w:t>
            </w:r>
            <w:r>
              <w:rPr>
                <w:rFonts w:hint="default" w:ascii="Times New Roman" w:hAnsi="Times New Roman" w:cs="Times New Roman" w:eastAsiaTheme="minorEastAsia"/>
                <w:b w:val="0"/>
                <w:sz w:val="22"/>
              </w:rPr>
              <w:t>单位:mg/l PH除外</w:t>
            </w:r>
            <w:r>
              <w:rPr>
                <w:rFonts w:hint="default" w:ascii="Times New Roman" w:hAnsi="Times New Roman" w:cs="Times New Roman" w:eastAsiaTheme="minorEastAsia"/>
                <w:sz w:val="21"/>
              </w:rPr>
              <w:t>）</w:t>
            </w:r>
          </w:p>
          <w:tbl>
            <w:tblPr>
              <w:tblStyle w:val="149"/>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243"/>
              <w:gridCol w:w="894"/>
              <w:gridCol w:w="894"/>
              <w:gridCol w:w="894"/>
              <w:gridCol w:w="896"/>
              <w:gridCol w:w="746"/>
              <w:gridCol w:w="1045"/>
              <w:gridCol w:w="1344"/>
              <w:gridCol w:w="98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5" w:hRule="atLeast"/>
                <w:jc w:val="center"/>
              </w:trPr>
              <w:tc>
                <w:tcPr>
                  <w:tcW w:w="695" w:type="pct"/>
                  <w:tcBorders>
                    <w:top w:val="single" w:color="000000" w:sz="8" w:space="0"/>
                    <w:left w:val="single" w:color="000000" w:sz="8" w:space="0"/>
                    <w:bottom w:val="single" w:color="000000" w:sz="6" w:space="0"/>
                  </w:tcBorders>
                  <w:vAlign w:val="center"/>
                </w:tcPr>
                <w:p>
                  <w:pPr>
                    <w:pStyle w:val="48"/>
                    <w:widowControl w:val="0"/>
                    <w:spacing w:line="240" w:lineRule="auto"/>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污染物指标</w:t>
                  </w:r>
                </w:p>
              </w:tc>
              <w:tc>
                <w:tcPr>
                  <w:tcW w:w="500" w:type="pct"/>
                  <w:tcBorders>
                    <w:top w:val="single" w:color="000000" w:sz="8" w:space="0"/>
                    <w:bottom w:val="single" w:color="000000" w:sz="6" w:space="0"/>
                    <w:right w:val="single" w:color="auto" w:sz="4" w:space="0"/>
                  </w:tcBorders>
                  <w:vAlign w:val="center"/>
                </w:tcPr>
                <w:p>
                  <w:pPr>
                    <w:pStyle w:val="48"/>
                    <w:widowControl w:val="0"/>
                    <w:spacing w:line="240" w:lineRule="auto"/>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pH</w:t>
                  </w:r>
                </w:p>
              </w:tc>
              <w:tc>
                <w:tcPr>
                  <w:tcW w:w="500" w:type="pct"/>
                  <w:tcBorders>
                    <w:top w:val="single" w:color="000000" w:sz="8" w:space="0"/>
                    <w:bottom w:val="single" w:color="000000" w:sz="6" w:space="0"/>
                    <w:right w:val="single" w:color="auto" w:sz="4" w:space="0"/>
                  </w:tcBorders>
                  <w:vAlign w:val="center"/>
                </w:tcPr>
                <w:p>
                  <w:pPr>
                    <w:pStyle w:val="48"/>
                    <w:widowControl w:val="0"/>
                    <w:spacing w:line="240" w:lineRule="auto"/>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COD</w:t>
                  </w:r>
                </w:p>
              </w:tc>
              <w:tc>
                <w:tcPr>
                  <w:tcW w:w="500" w:type="pct"/>
                  <w:tcBorders>
                    <w:top w:val="single" w:color="000000" w:sz="8" w:space="0"/>
                    <w:left w:val="single" w:color="auto" w:sz="4" w:space="0"/>
                    <w:bottom w:val="single" w:color="000000" w:sz="6" w:space="0"/>
                  </w:tcBorders>
                  <w:vAlign w:val="center"/>
                </w:tcPr>
                <w:p>
                  <w:pPr>
                    <w:pStyle w:val="48"/>
                    <w:widowControl w:val="0"/>
                    <w:spacing w:line="240" w:lineRule="auto"/>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BOD</w:t>
                  </w:r>
                  <w:r>
                    <w:rPr>
                      <w:rFonts w:hint="default" w:ascii="Times New Roman" w:hAnsi="Times New Roman" w:cs="Times New Roman" w:eastAsiaTheme="minorEastAsia"/>
                      <w:vertAlign w:val="subscript"/>
                      <w:lang w:eastAsia="zh-CN"/>
                    </w:rPr>
                    <w:t>5</w:t>
                  </w:r>
                </w:p>
              </w:tc>
              <w:tc>
                <w:tcPr>
                  <w:tcW w:w="501" w:type="pct"/>
                  <w:tcBorders>
                    <w:top w:val="single" w:color="000000" w:sz="8" w:space="0"/>
                    <w:bottom w:val="single" w:color="000000" w:sz="6" w:space="0"/>
                    <w:right w:val="single" w:color="auto" w:sz="4" w:space="0"/>
                  </w:tcBorders>
                  <w:vAlign w:val="center"/>
                </w:tcPr>
                <w:p>
                  <w:pPr>
                    <w:pStyle w:val="48"/>
                    <w:widowControl w:val="0"/>
                    <w:spacing w:line="240" w:lineRule="auto"/>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氨氮</w:t>
                  </w:r>
                </w:p>
              </w:tc>
              <w:tc>
                <w:tcPr>
                  <w:tcW w:w="417" w:type="pct"/>
                  <w:tcBorders>
                    <w:top w:val="single" w:color="000000" w:sz="8" w:space="0"/>
                    <w:left w:val="single" w:color="auto" w:sz="4" w:space="0"/>
                    <w:bottom w:val="single" w:color="000000" w:sz="6" w:space="0"/>
                  </w:tcBorders>
                  <w:vAlign w:val="center"/>
                </w:tcPr>
                <w:p>
                  <w:pPr>
                    <w:pStyle w:val="48"/>
                    <w:widowControl w:val="0"/>
                    <w:spacing w:line="240" w:lineRule="auto"/>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SS</w:t>
                  </w:r>
                </w:p>
              </w:tc>
              <w:tc>
                <w:tcPr>
                  <w:tcW w:w="584" w:type="pct"/>
                  <w:tcBorders>
                    <w:top w:val="single" w:color="000000" w:sz="8" w:space="0"/>
                    <w:bottom w:val="single" w:color="000000" w:sz="6" w:space="0"/>
                  </w:tcBorders>
                  <w:vAlign w:val="center"/>
                </w:tcPr>
                <w:p>
                  <w:pPr>
                    <w:pStyle w:val="48"/>
                    <w:widowControl w:val="0"/>
                    <w:spacing w:line="240" w:lineRule="auto"/>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总磷</w:t>
                  </w:r>
                </w:p>
              </w:tc>
              <w:tc>
                <w:tcPr>
                  <w:tcW w:w="751" w:type="pct"/>
                  <w:tcBorders>
                    <w:top w:val="single" w:color="000000" w:sz="8" w:space="0"/>
                    <w:bottom w:val="single" w:color="000000" w:sz="6" w:space="0"/>
                    <w:right w:val="single" w:color="auto" w:sz="4" w:space="0"/>
                  </w:tcBorders>
                  <w:vAlign w:val="center"/>
                </w:tcPr>
                <w:p>
                  <w:pPr>
                    <w:pStyle w:val="48"/>
                    <w:widowControl w:val="0"/>
                    <w:spacing w:line="240" w:lineRule="auto"/>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总氮</w:t>
                  </w:r>
                </w:p>
              </w:tc>
              <w:tc>
                <w:tcPr>
                  <w:tcW w:w="552" w:type="pct"/>
                  <w:tcBorders>
                    <w:top w:val="single" w:color="000000" w:sz="8" w:space="0"/>
                    <w:left w:val="single" w:color="auto" w:sz="4" w:space="0"/>
                    <w:bottom w:val="single" w:color="000000" w:sz="6" w:space="0"/>
                    <w:right w:val="single" w:color="000000" w:sz="8" w:space="0"/>
                  </w:tcBorders>
                  <w:vAlign w:val="center"/>
                </w:tcPr>
                <w:p>
                  <w:pPr>
                    <w:pStyle w:val="48"/>
                    <w:widowControl w:val="0"/>
                    <w:spacing w:line="240" w:lineRule="auto"/>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石油类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4" w:hRule="atLeast"/>
                <w:jc w:val="center"/>
              </w:trPr>
              <w:tc>
                <w:tcPr>
                  <w:tcW w:w="695" w:type="pct"/>
                  <w:tcBorders>
                    <w:top w:val="single" w:color="000000" w:sz="6" w:space="0"/>
                    <w:left w:val="single" w:color="000000" w:sz="8" w:space="0"/>
                    <w:bottom w:val="single" w:color="000000" w:sz="8" w:space="0"/>
                  </w:tcBorders>
                  <w:vAlign w:val="center"/>
                </w:tcPr>
                <w:p>
                  <w:pPr>
                    <w:pStyle w:val="48"/>
                    <w:widowControl w:val="0"/>
                    <w:spacing w:line="240" w:lineRule="auto"/>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进水浓度</w:t>
                  </w:r>
                </w:p>
              </w:tc>
              <w:tc>
                <w:tcPr>
                  <w:tcW w:w="500" w:type="pct"/>
                  <w:tcBorders>
                    <w:top w:val="single" w:color="000000" w:sz="6" w:space="0"/>
                    <w:bottom w:val="single" w:color="000000" w:sz="8" w:space="0"/>
                    <w:right w:val="single" w:color="auto" w:sz="4" w:space="0"/>
                  </w:tcBorders>
                  <w:vAlign w:val="center"/>
                </w:tcPr>
                <w:p>
                  <w:pPr>
                    <w:pStyle w:val="48"/>
                    <w:widowControl w:val="0"/>
                    <w:spacing w:line="240" w:lineRule="auto"/>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5~8</w:t>
                  </w:r>
                </w:p>
              </w:tc>
              <w:tc>
                <w:tcPr>
                  <w:tcW w:w="500" w:type="pct"/>
                  <w:tcBorders>
                    <w:top w:val="single" w:color="000000" w:sz="6" w:space="0"/>
                    <w:bottom w:val="single" w:color="000000" w:sz="8" w:space="0"/>
                    <w:right w:val="single" w:color="auto" w:sz="4" w:space="0"/>
                  </w:tcBorders>
                  <w:vAlign w:val="center"/>
                </w:tcPr>
                <w:p>
                  <w:pPr>
                    <w:pStyle w:val="48"/>
                    <w:widowControl w:val="0"/>
                    <w:spacing w:line="240" w:lineRule="auto"/>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≤350</w:t>
                  </w:r>
                </w:p>
              </w:tc>
              <w:tc>
                <w:tcPr>
                  <w:tcW w:w="500" w:type="pct"/>
                  <w:tcBorders>
                    <w:top w:val="single" w:color="000000" w:sz="6" w:space="0"/>
                    <w:left w:val="single" w:color="auto" w:sz="4" w:space="0"/>
                    <w:bottom w:val="single" w:color="000000" w:sz="8" w:space="0"/>
                  </w:tcBorders>
                  <w:vAlign w:val="center"/>
                </w:tcPr>
                <w:p>
                  <w:pPr>
                    <w:pStyle w:val="48"/>
                    <w:widowControl w:val="0"/>
                    <w:spacing w:line="240" w:lineRule="auto"/>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≤180</w:t>
                  </w:r>
                </w:p>
              </w:tc>
              <w:tc>
                <w:tcPr>
                  <w:tcW w:w="501" w:type="pct"/>
                  <w:tcBorders>
                    <w:top w:val="single" w:color="000000" w:sz="6" w:space="0"/>
                    <w:bottom w:val="single" w:color="000000" w:sz="8" w:space="0"/>
                    <w:right w:val="single" w:color="auto" w:sz="4" w:space="0"/>
                  </w:tcBorders>
                  <w:vAlign w:val="center"/>
                </w:tcPr>
                <w:p>
                  <w:pPr>
                    <w:pStyle w:val="48"/>
                    <w:widowControl w:val="0"/>
                    <w:spacing w:line="240" w:lineRule="auto"/>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≤35</w:t>
                  </w:r>
                </w:p>
              </w:tc>
              <w:tc>
                <w:tcPr>
                  <w:tcW w:w="417" w:type="pct"/>
                  <w:tcBorders>
                    <w:top w:val="single" w:color="000000" w:sz="6" w:space="0"/>
                    <w:left w:val="single" w:color="auto" w:sz="4" w:space="0"/>
                    <w:bottom w:val="single" w:color="000000" w:sz="8" w:space="0"/>
                  </w:tcBorders>
                  <w:vAlign w:val="center"/>
                </w:tcPr>
                <w:p>
                  <w:pPr>
                    <w:pStyle w:val="48"/>
                    <w:widowControl w:val="0"/>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≤100</w:t>
                  </w:r>
                </w:p>
              </w:tc>
              <w:tc>
                <w:tcPr>
                  <w:tcW w:w="584" w:type="pct"/>
                  <w:tcBorders>
                    <w:top w:val="single" w:color="000000" w:sz="6" w:space="0"/>
                    <w:bottom w:val="single" w:color="000000" w:sz="8" w:space="0"/>
                  </w:tcBorders>
                  <w:vAlign w:val="center"/>
                </w:tcPr>
                <w:p>
                  <w:pPr>
                    <w:pStyle w:val="48"/>
                    <w:widowControl w:val="0"/>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≤4.0</w:t>
                  </w:r>
                </w:p>
              </w:tc>
              <w:tc>
                <w:tcPr>
                  <w:tcW w:w="751" w:type="pct"/>
                  <w:tcBorders>
                    <w:top w:val="single" w:color="000000" w:sz="6" w:space="0"/>
                    <w:bottom w:val="single" w:color="000000" w:sz="8" w:space="0"/>
                    <w:right w:val="single" w:color="auto" w:sz="4" w:space="0"/>
                  </w:tcBorders>
                  <w:vAlign w:val="center"/>
                </w:tcPr>
                <w:p>
                  <w:pPr>
                    <w:pStyle w:val="48"/>
                    <w:widowControl w:val="0"/>
                    <w:spacing w:line="240" w:lineRule="auto"/>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≤60</w:t>
                  </w:r>
                </w:p>
              </w:tc>
              <w:tc>
                <w:tcPr>
                  <w:tcW w:w="552" w:type="pct"/>
                  <w:tcBorders>
                    <w:top w:val="single" w:color="000000" w:sz="6" w:space="0"/>
                    <w:left w:val="single" w:color="auto" w:sz="4" w:space="0"/>
                    <w:bottom w:val="single" w:color="000000" w:sz="8" w:space="0"/>
                    <w:right w:val="single" w:color="000000" w:sz="8" w:space="0"/>
                  </w:tcBorders>
                  <w:vAlign w:val="center"/>
                </w:tcPr>
                <w:p>
                  <w:pPr>
                    <w:pStyle w:val="48"/>
                    <w:widowControl w:val="0"/>
                    <w:spacing w:line="240" w:lineRule="auto"/>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≤5</w:t>
                  </w:r>
                </w:p>
              </w:tc>
            </w:tr>
          </w:tbl>
          <w:p>
            <w:pPr>
              <w:pStyle w:val="99"/>
              <w:spacing w:before="120" w:beforeLines="50"/>
              <w:ind w:firstLine="482"/>
              <w:rPr>
                <w:rFonts w:hint="default" w:ascii="Times New Roman" w:hAnsi="Times New Roman" w:cs="Times New Roman" w:eastAsiaTheme="minorEastAsia"/>
              </w:rPr>
            </w:pPr>
            <w:r>
              <w:rPr>
                <w:rFonts w:hint="default" w:ascii="Times New Roman" w:hAnsi="Times New Roman" w:cs="Times New Roman" w:eastAsiaTheme="minorEastAsia"/>
              </w:rPr>
              <w:t>（3）排放标准</w:t>
            </w:r>
          </w:p>
          <w:p>
            <w:pPr>
              <w:pStyle w:val="99"/>
              <w:rPr>
                <w:rFonts w:hint="default" w:ascii="Times New Roman" w:hAnsi="Times New Roman" w:cs="Times New Roman" w:eastAsiaTheme="minorEastAsia"/>
                <w:b w:val="0"/>
              </w:rPr>
            </w:pPr>
            <w:r>
              <w:rPr>
                <w:rFonts w:hint="default" w:ascii="Times New Roman" w:hAnsi="Times New Roman" w:cs="Times New Roman" w:eastAsiaTheme="minorEastAsia"/>
                <w:b w:val="0"/>
              </w:rPr>
              <w:t>根据《广东梅州经济开发区规划修编环境影响报告书》（粤环审〔2021〕233号），非线路板废水处理系统尾水排放COD执行25mg/L，总氮执行15 mg/L，其他污染因子执行广东省地方标准《水污染物排放限值》（DB44/26-2001）》第二时段一级标准、《地表水环境质量标准》（GB3838-2002）Ⅳ类标准的较严者，见下表。排放口设置在线监控系统。</w:t>
            </w:r>
          </w:p>
          <w:p>
            <w:pPr>
              <w:pStyle w:val="22"/>
              <w:spacing w:line="240" w:lineRule="auto"/>
              <w:ind w:firstLine="482"/>
              <w:rPr>
                <w:rFonts w:hint="default" w:ascii="Times New Roman" w:hAnsi="Times New Roman" w:cs="Times New Roman" w:eastAsiaTheme="minorEastAsia"/>
                <w:b w:val="0"/>
                <w:sz w:val="22"/>
              </w:rPr>
            </w:pPr>
            <w:r>
              <w:rPr>
                <w:rFonts w:hint="default" w:ascii="Times New Roman" w:hAnsi="Times New Roman" w:cs="Times New Roman" w:eastAsiaTheme="minorEastAsia"/>
              </w:rPr>
              <w:t>表</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SEQ 表 \* ARABIC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17</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t xml:space="preserve"> 新建非线路板污水处理厂排放标准</w:t>
            </w:r>
            <w:r>
              <w:rPr>
                <w:rFonts w:hint="default" w:ascii="Times New Roman" w:hAnsi="Times New Roman" w:cs="Times New Roman" w:eastAsiaTheme="minorEastAsia"/>
                <w:b w:val="0"/>
                <w:sz w:val="22"/>
              </w:rPr>
              <w:t>（单位:mg/l PH除外）</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597"/>
              <w:gridCol w:w="941"/>
              <w:gridCol w:w="830"/>
              <w:gridCol w:w="738"/>
              <w:gridCol w:w="701"/>
              <w:gridCol w:w="736"/>
              <w:gridCol w:w="726"/>
              <w:gridCol w:w="738"/>
              <w:gridCol w:w="736"/>
              <w:gridCol w:w="736"/>
              <w:gridCol w:w="736"/>
              <w:gridCol w:w="73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333"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PH</w:t>
                  </w:r>
                </w:p>
              </w:tc>
              <w:tc>
                <w:tcPr>
                  <w:tcW w:w="525"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COD</w:t>
                  </w:r>
                  <w:r>
                    <w:rPr>
                      <w:rFonts w:hint="default" w:ascii="Times New Roman" w:hAnsi="Times New Roman" w:cs="Times New Roman" w:eastAsiaTheme="minorEastAsia"/>
                      <w:b/>
                      <w:bCs/>
                      <w:kern w:val="0"/>
                      <w:szCs w:val="21"/>
                      <w:vertAlign w:val="subscript"/>
                    </w:rPr>
                    <w:t>Cr</w:t>
                  </w:r>
                </w:p>
              </w:tc>
              <w:tc>
                <w:tcPr>
                  <w:tcW w:w="463"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BOD</w:t>
                  </w:r>
                  <w:r>
                    <w:rPr>
                      <w:rFonts w:hint="default" w:ascii="Times New Roman" w:hAnsi="Times New Roman" w:cs="Times New Roman" w:eastAsiaTheme="minorEastAsia"/>
                      <w:b/>
                      <w:bCs/>
                      <w:kern w:val="0"/>
                      <w:szCs w:val="21"/>
                      <w:vertAlign w:val="subscript"/>
                    </w:rPr>
                    <w:t>5</w:t>
                  </w:r>
                </w:p>
              </w:tc>
              <w:tc>
                <w:tcPr>
                  <w:tcW w:w="412"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氨氮</w:t>
                  </w:r>
                </w:p>
              </w:tc>
              <w:tc>
                <w:tcPr>
                  <w:tcW w:w="391"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SS</w:t>
                  </w:r>
                </w:p>
              </w:tc>
              <w:tc>
                <w:tcPr>
                  <w:tcW w:w="411"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总磷</w:t>
                  </w:r>
                </w:p>
              </w:tc>
              <w:tc>
                <w:tcPr>
                  <w:tcW w:w="405" w:type="pct"/>
                  <w:vAlign w:val="center"/>
                </w:tcPr>
                <w:p>
                  <w:pPr>
                    <w:widowControl/>
                    <w:jc w:val="center"/>
                    <w:rPr>
                      <w:rFonts w:hint="default" w:ascii="Times New Roman" w:hAnsi="Times New Roman" w:cs="Times New Roman" w:eastAsiaTheme="minorEastAsia"/>
                      <w:b/>
                      <w:bCs/>
                      <w:w w:val="75"/>
                      <w:kern w:val="0"/>
                      <w:szCs w:val="21"/>
                    </w:rPr>
                  </w:pPr>
                  <w:r>
                    <w:rPr>
                      <w:rFonts w:hint="default" w:ascii="Times New Roman" w:hAnsi="Times New Roman" w:cs="Times New Roman" w:eastAsiaTheme="minorEastAsia"/>
                      <w:b/>
                      <w:bCs/>
                      <w:kern w:val="0"/>
                      <w:szCs w:val="21"/>
                    </w:rPr>
                    <w:t>总氮</w:t>
                  </w:r>
                </w:p>
              </w:tc>
              <w:tc>
                <w:tcPr>
                  <w:tcW w:w="412" w:type="pct"/>
                  <w:shd w:val="clear" w:color="auto" w:fill="auto"/>
                  <w:vAlign w:val="center"/>
                </w:tcPr>
                <w:p>
                  <w:pPr>
                    <w:widowControl/>
                    <w:jc w:val="center"/>
                    <w:rPr>
                      <w:rFonts w:hint="default" w:ascii="Times New Roman" w:hAnsi="Times New Roman" w:cs="Times New Roman" w:eastAsiaTheme="minorEastAsia"/>
                      <w:b/>
                      <w:bCs/>
                      <w:w w:val="75"/>
                      <w:kern w:val="0"/>
                      <w:szCs w:val="21"/>
                    </w:rPr>
                  </w:pPr>
                  <w:r>
                    <w:rPr>
                      <w:rFonts w:hint="default" w:ascii="Times New Roman" w:hAnsi="Times New Roman" w:cs="Times New Roman" w:eastAsiaTheme="minorEastAsia"/>
                      <w:b/>
                      <w:bCs/>
                      <w:w w:val="75"/>
                      <w:kern w:val="0"/>
                      <w:szCs w:val="21"/>
                    </w:rPr>
                    <w:t>石油类</w:t>
                  </w:r>
                </w:p>
              </w:tc>
              <w:tc>
                <w:tcPr>
                  <w:tcW w:w="411"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总铜</w:t>
                  </w:r>
                </w:p>
              </w:tc>
              <w:tc>
                <w:tcPr>
                  <w:tcW w:w="411"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总镍</w:t>
                  </w:r>
                </w:p>
              </w:tc>
              <w:tc>
                <w:tcPr>
                  <w:tcW w:w="411"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总锌</w:t>
                  </w:r>
                </w:p>
              </w:tc>
              <w:tc>
                <w:tcPr>
                  <w:tcW w:w="412" w:type="pct"/>
                  <w:shd w:val="clear" w:color="auto" w:fill="auto"/>
                  <w:vAlign w:val="center"/>
                </w:tcPr>
                <w:p>
                  <w:pPr>
                    <w:widowControl/>
                    <w:jc w:val="center"/>
                    <w:rPr>
                      <w:rFonts w:hint="default" w:ascii="Times New Roman" w:hAnsi="Times New Roman" w:cs="Times New Roman" w:eastAsiaTheme="minorEastAsia"/>
                      <w:b/>
                      <w:bCs/>
                      <w:w w:val="75"/>
                      <w:kern w:val="0"/>
                      <w:szCs w:val="21"/>
                    </w:rPr>
                  </w:pPr>
                  <w:r>
                    <w:rPr>
                      <w:rFonts w:hint="default" w:ascii="Times New Roman" w:hAnsi="Times New Roman" w:cs="Times New Roman" w:eastAsiaTheme="minorEastAsia"/>
                      <w:b/>
                      <w:bCs/>
                      <w:w w:val="75"/>
                      <w:kern w:val="0"/>
                      <w:szCs w:val="21"/>
                    </w:rPr>
                    <w:t>氰化物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3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6-9</w:t>
                  </w:r>
                </w:p>
              </w:tc>
              <w:tc>
                <w:tcPr>
                  <w:tcW w:w="52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25 </w:t>
                  </w:r>
                </w:p>
              </w:tc>
              <w:tc>
                <w:tcPr>
                  <w:tcW w:w="46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6 </w:t>
                  </w:r>
                </w:p>
              </w:tc>
              <w:tc>
                <w:tcPr>
                  <w:tcW w:w="41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1.5 </w:t>
                  </w:r>
                </w:p>
              </w:tc>
              <w:tc>
                <w:tcPr>
                  <w:tcW w:w="391"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20 </w:t>
                  </w:r>
                </w:p>
              </w:tc>
              <w:tc>
                <w:tcPr>
                  <w:tcW w:w="411"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0.3 </w:t>
                  </w:r>
                </w:p>
              </w:tc>
              <w:tc>
                <w:tcPr>
                  <w:tcW w:w="405" w:type="pct"/>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15 </w:t>
                  </w:r>
                </w:p>
              </w:tc>
              <w:tc>
                <w:tcPr>
                  <w:tcW w:w="41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0.5 </w:t>
                  </w:r>
                </w:p>
              </w:tc>
              <w:tc>
                <w:tcPr>
                  <w:tcW w:w="411"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0.3 </w:t>
                  </w:r>
                </w:p>
              </w:tc>
              <w:tc>
                <w:tcPr>
                  <w:tcW w:w="411"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0.1 </w:t>
                  </w:r>
                </w:p>
              </w:tc>
              <w:tc>
                <w:tcPr>
                  <w:tcW w:w="411"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1.0 </w:t>
                  </w:r>
                </w:p>
              </w:tc>
              <w:tc>
                <w:tcPr>
                  <w:tcW w:w="41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0.2 </w:t>
                  </w:r>
                </w:p>
              </w:tc>
            </w:tr>
          </w:tbl>
          <w:p>
            <w:pPr>
              <w:adjustRightInd w:val="0"/>
              <w:snapToGrid w:val="0"/>
              <w:spacing w:before="120" w:beforeLines="50" w:line="360" w:lineRule="auto"/>
              <w:ind w:firstLine="482" w:firstLineChars="200"/>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（4）总平面布置</w:t>
            </w:r>
          </w:p>
          <w:p>
            <w:pPr>
              <w:pStyle w:val="99"/>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非线路板废水新建项目设计处理规模1000t/d ，位于地块二（即华禹污水处理厂东北侧）。根据设计单位提供资料，非线路板废水新建项目总平面布置详见附图6-4。</w:t>
            </w:r>
          </w:p>
          <w:p>
            <w:pP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按照不同的功能分区将整个厂区分为：生活及办公区，主体污水处理区、污泥处理区、药剂储存区、配药配置区、配电间等。构筑物布置紧凑，建构筑物尽量集中布置，流程顺畅。</w:t>
            </w:r>
          </w:p>
          <w:p>
            <w:pP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生产区和办公生活区分区明确，中间由道路和绿化隔离，有效控制生产区空气污染，并给管理带来便利。综合楼布置位于厂区西南测，为常年主导风向侧风向，在综合楼周围布置大面积绿地，以营造厂前区的优美环境。</w:t>
            </w:r>
          </w:p>
          <w:p>
            <w:pP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污水处理建构筑物除调节池和应急池外，其余均布置于地面一层，包括主体处理设施（物化系统、生化系统、深度处理系统等）、污泥脱水间、药剂仓库、风机房、过滤间和配电房等。</w:t>
            </w:r>
          </w:p>
          <w:p>
            <w:pPr>
              <w:pStyle w:val="99"/>
              <w:rPr>
                <w:rFonts w:hint="default" w:ascii="Times New Roman" w:hAnsi="Times New Roman" w:cs="Times New Roman" w:eastAsiaTheme="minorEastAsia"/>
                <w:b w:val="0"/>
                <w:bCs/>
              </w:rPr>
            </w:pPr>
            <w:r>
              <w:rPr>
                <w:rFonts w:hint="default" w:ascii="Times New Roman" w:hAnsi="Times New Roman" w:cs="Times New Roman" w:eastAsiaTheme="minorEastAsia"/>
                <w:b w:val="0"/>
              </w:rPr>
              <w:t>污水厂内交通顺畅，便于施工与运营管理，生产建筑物根据其作用的不同分别考虑：加药间尽量靠近絮凝沉淀池布置，同时要方便药剂的运输；鼓风机房靠近生化处理系统布置，减少空气管的铺设长度；污泥浓缩脱水车间因卫生状况较差，远离厂前区，同时考虑污泥的运输。厂区主要道路采用环状布置，末端道路设置回车场，满足消防要求。</w:t>
            </w:r>
          </w:p>
          <w:p>
            <w:pPr>
              <w:adjustRightInd w:val="0"/>
              <w:snapToGrid w:val="0"/>
              <w:spacing w:line="360" w:lineRule="auto"/>
              <w:ind w:firstLine="482" w:firstLineChars="200"/>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（5）工作制度及职工人数</w:t>
            </w:r>
          </w:p>
          <w:p>
            <w:pPr>
              <w:adjustRightInd w:val="0"/>
              <w:snapToGrid w:val="0"/>
              <w:spacing w:line="360" w:lineRule="auto"/>
              <w:ind w:firstLine="480" w:firstLineChars="200"/>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 xml:space="preserve">人员规模：非线路板废水处理工程职工18人，均不在厂内食宿。 </w:t>
            </w:r>
          </w:p>
          <w:p>
            <w:pPr>
              <w:adjustRightInd w:val="0"/>
              <w:snapToGrid w:val="0"/>
              <w:spacing w:line="360" w:lineRule="auto"/>
              <w:ind w:firstLine="480" w:firstLineChars="200"/>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工作制度：年工作365天，三班制，每班8小时工作制。</w:t>
            </w:r>
          </w:p>
          <w:p>
            <w:pPr>
              <w:pStyle w:val="99"/>
              <w:ind w:firstLine="482"/>
              <w:rPr>
                <w:rFonts w:hint="default" w:ascii="Times New Roman" w:hAnsi="Times New Roman" w:cs="Times New Roman" w:eastAsiaTheme="minorEastAsia"/>
                <w:bCs/>
              </w:rPr>
            </w:pPr>
            <w:r>
              <w:rPr>
                <w:rFonts w:hint="default" w:ascii="Times New Roman" w:hAnsi="Times New Roman" w:cs="Times New Roman" w:eastAsiaTheme="minorEastAsia"/>
                <w:bCs/>
              </w:rPr>
              <w:t>（6）建（构）筑物设计</w:t>
            </w:r>
          </w:p>
          <w:p>
            <w:pPr>
              <w:pStyle w:val="99"/>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非线路板污水处理厂主要建（构）筑物详下表。</w:t>
            </w:r>
          </w:p>
          <w:p>
            <w:pPr>
              <w:pStyle w:val="22"/>
              <w:spacing w:line="240" w:lineRule="auto"/>
              <w:ind w:firstLine="482"/>
              <w:rPr>
                <w:rFonts w:hint="default" w:ascii="Times New Roman" w:hAnsi="Times New Roman" w:cs="Times New Roman" w:eastAsiaTheme="minorEastAsia"/>
              </w:rPr>
            </w:pPr>
            <w:r>
              <w:rPr>
                <w:rFonts w:hint="default" w:ascii="Times New Roman" w:hAnsi="Times New Roman" w:cs="Times New Roman" w:eastAsiaTheme="minorEastAsia"/>
              </w:rPr>
              <w:t>表</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SEQ 表 \* ARABIC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18</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t>非线路板污水处理厂主要建（构）筑物表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68"/>
              <w:gridCol w:w="1479"/>
              <w:gridCol w:w="872"/>
              <w:gridCol w:w="872"/>
              <w:gridCol w:w="872"/>
              <w:gridCol w:w="758"/>
              <w:gridCol w:w="758"/>
              <w:gridCol w:w="1275"/>
              <w:gridCol w:w="120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85" w:type="pct"/>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序号</w:t>
                  </w:r>
                </w:p>
              </w:tc>
              <w:tc>
                <w:tcPr>
                  <w:tcW w:w="826" w:type="pct"/>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名称</w:t>
                  </w:r>
                </w:p>
              </w:tc>
              <w:tc>
                <w:tcPr>
                  <w:tcW w:w="487" w:type="pct"/>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长</w:t>
                  </w:r>
                  <w:r>
                    <w:rPr>
                      <w:rFonts w:hint="default" w:ascii="Times New Roman" w:hAnsi="Times New Roman" w:cs="Times New Roman" w:eastAsiaTheme="minorEastAsia"/>
                      <w:b/>
                      <w:bCs/>
                      <w:kern w:val="0"/>
                      <w:szCs w:val="21"/>
                    </w:rPr>
                    <w:br w:type="textWrapping"/>
                  </w:r>
                  <w:r>
                    <w:rPr>
                      <w:rFonts w:hint="default" w:ascii="Times New Roman" w:hAnsi="Times New Roman" w:cs="Times New Roman" w:eastAsiaTheme="minorEastAsia"/>
                      <w:b/>
                      <w:bCs/>
                      <w:kern w:val="0"/>
                      <w:szCs w:val="21"/>
                    </w:rPr>
                    <w:t>（m）</w:t>
                  </w:r>
                </w:p>
              </w:tc>
              <w:tc>
                <w:tcPr>
                  <w:tcW w:w="487" w:type="pct"/>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宽</w:t>
                  </w:r>
                  <w:r>
                    <w:rPr>
                      <w:rFonts w:hint="default" w:ascii="Times New Roman" w:hAnsi="Times New Roman" w:cs="Times New Roman" w:eastAsiaTheme="minorEastAsia"/>
                      <w:b/>
                      <w:bCs/>
                      <w:kern w:val="0"/>
                      <w:szCs w:val="21"/>
                    </w:rPr>
                    <w:br w:type="textWrapping"/>
                  </w:r>
                  <w:r>
                    <w:rPr>
                      <w:rFonts w:hint="default" w:ascii="Times New Roman" w:hAnsi="Times New Roman" w:cs="Times New Roman" w:eastAsiaTheme="minorEastAsia"/>
                      <w:b/>
                      <w:bCs/>
                      <w:kern w:val="0"/>
                      <w:szCs w:val="21"/>
                    </w:rPr>
                    <w:t>（m）</w:t>
                  </w:r>
                </w:p>
              </w:tc>
              <w:tc>
                <w:tcPr>
                  <w:tcW w:w="487" w:type="pct"/>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高</w:t>
                  </w:r>
                  <w:r>
                    <w:rPr>
                      <w:rFonts w:hint="default" w:ascii="Times New Roman" w:hAnsi="Times New Roman" w:cs="Times New Roman" w:eastAsiaTheme="minorEastAsia"/>
                      <w:b/>
                      <w:bCs/>
                      <w:kern w:val="0"/>
                      <w:szCs w:val="21"/>
                    </w:rPr>
                    <w:br w:type="textWrapping"/>
                  </w:r>
                  <w:r>
                    <w:rPr>
                      <w:rFonts w:hint="default" w:ascii="Times New Roman" w:hAnsi="Times New Roman" w:cs="Times New Roman" w:eastAsiaTheme="minorEastAsia"/>
                      <w:b/>
                      <w:bCs/>
                      <w:kern w:val="0"/>
                      <w:szCs w:val="21"/>
                    </w:rPr>
                    <w:t>（m）</w:t>
                  </w:r>
                </w:p>
              </w:tc>
              <w:tc>
                <w:tcPr>
                  <w:tcW w:w="423" w:type="pct"/>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单位</w:t>
                  </w:r>
                </w:p>
              </w:tc>
              <w:tc>
                <w:tcPr>
                  <w:tcW w:w="423" w:type="pct"/>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数量</w:t>
                  </w:r>
                </w:p>
              </w:tc>
              <w:tc>
                <w:tcPr>
                  <w:tcW w:w="712" w:type="pct"/>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结构</w:t>
                  </w:r>
                </w:p>
              </w:tc>
              <w:tc>
                <w:tcPr>
                  <w:tcW w:w="670" w:type="pct"/>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48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826"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综合办公楼</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10.00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6.00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7.50 </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1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框架</w:t>
                  </w:r>
                </w:p>
              </w:tc>
              <w:tc>
                <w:tcPr>
                  <w:tcW w:w="67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两层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85" w:type="pct"/>
                  <w:shd w:val="clear" w:color="000000"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826"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配药间</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1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框架</w:t>
                  </w:r>
                </w:p>
              </w:tc>
              <w:tc>
                <w:tcPr>
                  <w:tcW w:w="670" w:type="pct"/>
                  <w:shd w:val="clear" w:color="000000" w:fill="FFFFFF"/>
                  <w:noWrap/>
                  <w:vAlign w:val="center"/>
                </w:tcPr>
                <w:p>
                  <w:pPr>
                    <w:widowControl/>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8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 </w:t>
                  </w:r>
                </w:p>
              </w:tc>
              <w:tc>
                <w:tcPr>
                  <w:tcW w:w="826"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干粉药剂仓库</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7.00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1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框架</w:t>
                  </w:r>
                </w:p>
              </w:tc>
              <w:tc>
                <w:tcPr>
                  <w:tcW w:w="670" w:type="pct"/>
                  <w:shd w:val="clear" w:color="000000" w:fill="FFFFFF"/>
                  <w:noWrap/>
                  <w:vAlign w:val="center"/>
                </w:tcPr>
                <w:p>
                  <w:pPr>
                    <w:widowControl/>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85" w:type="pct"/>
                  <w:shd w:val="clear" w:color="000000"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826"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1#水泵及风机房</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33.50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3.00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1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框架</w:t>
                  </w:r>
                </w:p>
              </w:tc>
              <w:tc>
                <w:tcPr>
                  <w:tcW w:w="670" w:type="pct"/>
                  <w:shd w:val="clear" w:color="000000" w:fill="FFFFFF"/>
                  <w:noWrap/>
                  <w:vAlign w:val="center"/>
                </w:tcPr>
                <w:p>
                  <w:pPr>
                    <w:widowControl/>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8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 </w:t>
                  </w:r>
                </w:p>
              </w:tc>
              <w:tc>
                <w:tcPr>
                  <w:tcW w:w="826"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2#水泵及风机房</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20.50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3.00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7.50 </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1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框架</w:t>
                  </w:r>
                </w:p>
              </w:tc>
              <w:tc>
                <w:tcPr>
                  <w:tcW w:w="670" w:type="pct"/>
                  <w:shd w:val="clear" w:color="000000" w:fill="FFFFFF"/>
                  <w:noWrap/>
                  <w:vAlign w:val="center"/>
                </w:tcPr>
                <w:p>
                  <w:pPr>
                    <w:widowControl/>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85" w:type="pct"/>
                  <w:shd w:val="clear" w:color="000000"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826"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污泥仓库</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6.00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6.00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1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框架</w:t>
                  </w:r>
                </w:p>
              </w:tc>
              <w:tc>
                <w:tcPr>
                  <w:tcW w:w="670" w:type="pct"/>
                  <w:shd w:val="clear" w:color="000000" w:fill="FFFFFF"/>
                  <w:noWrap/>
                  <w:vAlign w:val="center"/>
                </w:tcPr>
                <w:p>
                  <w:pPr>
                    <w:widowControl/>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8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 </w:t>
                  </w:r>
                </w:p>
              </w:tc>
              <w:tc>
                <w:tcPr>
                  <w:tcW w:w="826"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污泥脱水间</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6.00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1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框架</w:t>
                  </w:r>
                </w:p>
              </w:tc>
              <w:tc>
                <w:tcPr>
                  <w:tcW w:w="670" w:type="pct"/>
                  <w:shd w:val="clear" w:color="000000" w:fill="FFFFFF"/>
                  <w:noWrap/>
                  <w:vAlign w:val="center"/>
                </w:tcPr>
                <w:p>
                  <w:pPr>
                    <w:widowControl/>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85" w:type="pct"/>
                  <w:shd w:val="clear" w:color="000000"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8</w:t>
                  </w:r>
                </w:p>
              </w:tc>
              <w:tc>
                <w:tcPr>
                  <w:tcW w:w="826"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紫外消毒间</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6.00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1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框架</w:t>
                  </w:r>
                </w:p>
              </w:tc>
              <w:tc>
                <w:tcPr>
                  <w:tcW w:w="670" w:type="pct"/>
                  <w:shd w:val="clear" w:color="000000" w:fill="FFFFFF"/>
                  <w:noWrap/>
                  <w:vAlign w:val="center"/>
                </w:tcPr>
                <w:p>
                  <w:pPr>
                    <w:widowControl/>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8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9 </w:t>
                  </w:r>
                </w:p>
              </w:tc>
              <w:tc>
                <w:tcPr>
                  <w:tcW w:w="826"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臭氧发生间</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10.00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1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框架</w:t>
                  </w:r>
                </w:p>
              </w:tc>
              <w:tc>
                <w:tcPr>
                  <w:tcW w:w="670" w:type="pct"/>
                  <w:shd w:val="clear" w:color="000000" w:fill="FFFFFF"/>
                  <w:noWrap/>
                  <w:vAlign w:val="center"/>
                </w:tcPr>
                <w:p>
                  <w:pPr>
                    <w:widowControl/>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85" w:type="pct"/>
                  <w:shd w:val="clear" w:color="000000"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w:t>
                  </w:r>
                </w:p>
              </w:tc>
              <w:tc>
                <w:tcPr>
                  <w:tcW w:w="826"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在线检测间</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3.00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1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框架</w:t>
                  </w:r>
                </w:p>
              </w:tc>
              <w:tc>
                <w:tcPr>
                  <w:tcW w:w="670" w:type="pct"/>
                  <w:shd w:val="clear" w:color="000000" w:fill="FFFFFF"/>
                  <w:noWrap/>
                  <w:vAlign w:val="center"/>
                </w:tcPr>
                <w:p>
                  <w:pPr>
                    <w:widowControl/>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85" w:type="pct"/>
                  <w:shd w:val="clear" w:color="000000"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12</w:t>
                  </w:r>
                </w:p>
              </w:tc>
              <w:tc>
                <w:tcPr>
                  <w:tcW w:w="826"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配电间</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6.00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1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框架</w:t>
                  </w:r>
                </w:p>
              </w:tc>
              <w:tc>
                <w:tcPr>
                  <w:tcW w:w="670" w:type="pct"/>
                  <w:shd w:val="clear" w:color="000000" w:fill="FFFFFF"/>
                  <w:noWrap/>
                  <w:vAlign w:val="center"/>
                </w:tcPr>
                <w:p>
                  <w:pPr>
                    <w:widowControl/>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85"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13 </w:t>
                  </w:r>
                </w:p>
              </w:tc>
              <w:tc>
                <w:tcPr>
                  <w:tcW w:w="826"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地下泵房</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6.50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4.50 </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1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框架</w:t>
                  </w:r>
                </w:p>
              </w:tc>
              <w:tc>
                <w:tcPr>
                  <w:tcW w:w="670" w:type="pct"/>
                  <w:shd w:val="clear" w:color="000000" w:fill="FFFFFF"/>
                  <w:noWrap/>
                  <w:vAlign w:val="center"/>
                </w:tcPr>
                <w:p>
                  <w:pPr>
                    <w:widowControl/>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85" w:type="pct"/>
                  <w:shd w:val="clear" w:color="000000"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14</w:t>
                  </w:r>
                </w:p>
              </w:tc>
              <w:tc>
                <w:tcPr>
                  <w:tcW w:w="826"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机修间</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8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5.50 </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23"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12"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框架</w:t>
                  </w:r>
                </w:p>
              </w:tc>
              <w:tc>
                <w:tcPr>
                  <w:tcW w:w="670" w:type="pct"/>
                  <w:shd w:val="clear" w:color="000000" w:fill="FFFFFF"/>
                  <w:noWrap/>
                  <w:vAlign w:val="center"/>
                </w:tcPr>
                <w:p>
                  <w:pPr>
                    <w:widowControl/>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w:t>
                  </w:r>
                </w:p>
              </w:tc>
            </w:tr>
          </w:tbl>
          <w:p>
            <w:pPr>
              <w:pStyle w:val="123"/>
              <w:spacing w:before="120" w:beforeLines="50" w:line="240" w:lineRule="auto"/>
              <w:ind w:firstLine="0"/>
              <w:rPr>
                <w:rFonts w:hint="default" w:ascii="Times New Roman" w:hAnsi="Times New Roman" w:cs="Times New Roman" w:eastAsiaTheme="minorEastAsia"/>
              </w:rPr>
            </w:pPr>
            <w:r>
              <w:rPr>
                <w:rFonts w:hint="default" w:ascii="Times New Roman" w:hAnsi="Times New Roman" w:cs="Times New Roman" w:eastAsiaTheme="minorEastAsia"/>
              </w:rPr>
              <w:t>表</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SEQ 表 \* ARABIC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19</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t>非线路板污水处理厂主要构筑物清单表</w:t>
            </w:r>
          </w:p>
          <w:tbl>
            <w:tblPr>
              <w:tblStyle w:val="39"/>
              <w:tblW w:w="5000" w:type="pct"/>
              <w:jc w:val="center"/>
              <w:tblLayout w:type="autofit"/>
              <w:tblCellMar>
                <w:top w:w="0" w:type="dxa"/>
                <w:left w:w="108" w:type="dxa"/>
                <w:bottom w:w="0" w:type="dxa"/>
                <w:right w:w="108" w:type="dxa"/>
              </w:tblCellMar>
            </w:tblPr>
            <w:tblGrid>
              <w:gridCol w:w="793"/>
              <w:gridCol w:w="1592"/>
              <w:gridCol w:w="872"/>
              <w:gridCol w:w="872"/>
              <w:gridCol w:w="872"/>
              <w:gridCol w:w="777"/>
              <w:gridCol w:w="778"/>
              <w:gridCol w:w="1340"/>
              <w:gridCol w:w="1078"/>
            </w:tblGrid>
            <w:tr>
              <w:tblPrEx>
                <w:tblCellMar>
                  <w:top w:w="0" w:type="dxa"/>
                  <w:left w:w="108" w:type="dxa"/>
                  <w:bottom w:w="0" w:type="dxa"/>
                  <w:right w:w="108" w:type="dxa"/>
                </w:tblCellMar>
              </w:tblPrEx>
              <w:trPr>
                <w:trHeight w:val="555" w:hRule="atLeast"/>
                <w:jc w:val="center"/>
              </w:trPr>
              <w:tc>
                <w:tcPr>
                  <w:tcW w:w="44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序号</w:t>
                  </w:r>
                </w:p>
              </w:tc>
              <w:tc>
                <w:tcPr>
                  <w:tcW w:w="88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名称</w:t>
                  </w:r>
                </w:p>
              </w:tc>
              <w:tc>
                <w:tcPr>
                  <w:tcW w:w="486"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长（m）</w:t>
                  </w:r>
                </w:p>
              </w:tc>
              <w:tc>
                <w:tcPr>
                  <w:tcW w:w="486"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宽</w:t>
                  </w:r>
                  <w:r>
                    <w:rPr>
                      <w:rFonts w:hint="default" w:ascii="Times New Roman" w:hAnsi="Times New Roman" w:cs="Times New Roman" w:eastAsiaTheme="minorEastAsia"/>
                      <w:b/>
                      <w:bCs/>
                      <w:kern w:val="0"/>
                      <w:szCs w:val="21"/>
                    </w:rPr>
                    <w:br w:type="textWrapping"/>
                  </w:r>
                  <w:r>
                    <w:rPr>
                      <w:rFonts w:hint="default" w:ascii="Times New Roman" w:hAnsi="Times New Roman" w:cs="Times New Roman" w:eastAsiaTheme="minorEastAsia"/>
                      <w:b/>
                      <w:bCs/>
                      <w:kern w:val="0"/>
                      <w:szCs w:val="21"/>
                    </w:rPr>
                    <w:t>（m）</w:t>
                  </w:r>
                </w:p>
              </w:tc>
              <w:tc>
                <w:tcPr>
                  <w:tcW w:w="486"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高（m）</w:t>
                  </w:r>
                </w:p>
              </w:tc>
              <w:tc>
                <w:tcPr>
                  <w:tcW w:w="43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单位</w:t>
                  </w:r>
                </w:p>
              </w:tc>
              <w:tc>
                <w:tcPr>
                  <w:tcW w:w="43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数量</w:t>
                  </w:r>
                </w:p>
              </w:tc>
              <w:tc>
                <w:tcPr>
                  <w:tcW w:w="746"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结构</w:t>
                  </w:r>
                </w:p>
              </w:tc>
              <w:tc>
                <w:tcPr>
                  <w:tcW w:w="60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备注</w:t>
                  </w:r>
                </w:p>
              </w:tc>
            </w:tr>
            <w:tr>
              <w:tblPrEx>
                <w:tblCellMar>
                  <w:top w:w="0" w:type="dxa"/>
                  <w:left w:w="108" w:type="dxa"/>
                  <w:bottom w:w="0" w:type="dxa"/>
                  <w:right w:w="108" w:type="dxa"/>
                </w:tblCellMar>
              </w:tblPrEx>
              <w:trPr>
                <w:trHeight w:val="300" w:hRule="atLeast"/>
                <w:jc w:val="center"/>
              </w:trPr>
              <w:tc>
                <w:tcPr>
                  <w:tcW w:w="44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887"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废水调节池</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10.25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11.00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5.50 </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4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地下式</w:t>
                  </w:r>
                </w:p>
              </w:tc>
            </w:tr>
            <w:tr>
              <w:tblPrEx>
                <w:tblCellMar>
                  <w:top w:w="0" w:type="dxa"/>
                  <w:left w:w="108" w:type="dxa"/>
                  <w:bottom w:w="0" w:type="dxa"/>
                  <w:right w:w="108" w:type="dxa"/>
                </w:tblCellMar>
              </w:tblPrEx>
              <w:trPr>
                <w:trHeight w:val="300" w:hRule="atLeast"/>
                <w:jc w:val="center"/>
              </w:trPr>
              <w:tc>
                <w:tcPr>
                  <w:tcW w:w="44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 </w:t>
                  </w:r>
                </w:p>
              </w:tc>
              <w:tc>
                <w:tcPr>
                  <w:tcW w:w="887"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事故池</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10.25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11.00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5.50 </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座</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1 </w:t>
                  </w:r>
                </w:p>
              </w:tc>
              <w:tc>
                <w:tcPr>
                  <w:tcW w:w="74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钢砼</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地下式</w:t>
                  </w:r>
                </w:p>
              </w:tc>
            </w:tr>
            <w:tr>
              <w:tblPrEx>
                <w:tblCellMar>
                  <w:top w:w="0" w:type="dxa"/>
                  <w:left w:w="108" w:type="dxa"/>
                  <w:bottom w:w="0" w:type="dxa"/>
                  <w:right w:w="108" w:type="dxa"/>
                </w:tblCellMar>
              </w:tblPrEx>
              <w:trPr>
                <w:trHeight w:val="300" w:hRule="atLeast"/>
                <w:jc w:val="center"/>
              </w:trPr>
              <w:tc>
                <w:tcPr>
                  <w:tcW w:w="44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 </w:t>
                  </w:r>
                </w:p>
              </w:tc>
              <w:tc>
                <w:tcPr>
                  <w:tcW w:w="887"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水解酸化池</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7.00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5.50 </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 </w:t>
                  </w:r>
                </w:p>
              </w:tc>
              <w:tc>
                <w:tcPr>
                  <w:tcW w:w="74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CellMar>
                  <w:top w:w="0" w:type="dxa"/>
                  <w:left w:w="108" w:type="dxa"/>
                  <w:bottom w:w="0" w:type="dxa"/>
                  <w:right w:w="108" w:type="dxa"/>
                </w:tblCellMar>
              </w:tblPrEx>
              <w:trPr>
                <w:trHeight w:val="300" w:hRule="atLeast"/>
                <w:jc w:val="center"/>
              </w:trPr>
              <w:tc>
                <w:tcPr>
                  <w:tcW w:w="44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 </w:t>
                  </w:r>
                </w:p>
              </w:tc>
              <w:tc>
                <w:tcPr>
                  <w:tcW w:w="887"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缺氧池1</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5.50 </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 </w:t>
                  </w:r>
                </w:p>
              </w:tc>
              <w:tc>
                <w:tcPr>
                  <w:tcW w:w="74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CellMar>
                  <w:top w:w="0" w:type="dxa"/>
                  <w:left w:w="108" w:type="dxa"/>
                  <w:bottom w:w="0" w:type="dxa"/>
                  <w:right w:w="108" w:type="dxa"/>
                </w:tblCellMar>
              </w:tblPrEx>
              <w:trPr>
                <w:trHeight w:val="300" w:hRule="atLeast"/>
                <w:jc w:val="center"/>
              </w:trPr>
              <w:tc>
                <w:tcPr>
                  <w:tcW w:w="44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 </w:t>
                  </w:r>
                </w:p>
              </w:tc>
              <w:tc>
                <w:tcPr>
                  <w:tcW w:w="887"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好氧池1</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10.00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5.50 </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 </w:t>
                  </w:r>
                </w:p>
              </w:tc>
              <w:tc>
                <w:tcPr>
                  <w:tcW w:w="74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CellMar>
                  <w:top w:w="0" w:type="dxa"/>
                  <w:left w:w="108" w:type="dxa"/>
                  <w:bottom w:w="0" w:type="dxa"/>
                  <w:right w:w="108" w:type="dxa"/>
                </w:tblCellMar>
              </w:tblPrEx>
              <w:trPr>
                <w:trHeight w:val="300" w:hRule="atLeast"/>
                <w:jc w:val="center"/>
              </w:trPr>
              <w:tc>
                <w:tcPr>
                  <w:tcW w:w="44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6 </w:t>
                  </w:r>
                </w:p>
              </w:tc>
              <w:tc>
                <w:tcPr>
                  <w:tcW w:w="887"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缺氧池2</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10.00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2.50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5.50 </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 </w:t>
                  </w:r>
                </w:p>
              </w:tc>
              <w:tc>
                <w:tcPr>
                  <w:tcW w:w="74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CellMar>
                  <w:top w:w="0" w:type="dxa"/>
                  <w:left w:w="108" w:type="dxa"/>
                  <w:bottom w:w="0" w:type="dxa"/>
                  <w:right w:w="108" w:type="dxa"/>
                </w:tblCellMar>
              </w:tblPrEx>
              <w:trPr>
                <w:trHeight w:val="300" w:hRule="atLeast"/>
                <w:jc w:val="center"/>
              </w:trPr>
              <w:tc>
                <w:tcPr>
                  <w:tcW w:w="44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7 </w:t>
                  </w:r>
                </w:p>
              </w:tc>
              <w:tc>
                <w:tcPr>
                  <w:tcW w:w="887"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好氧池2</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10.00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2.50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5.50 </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 </w:t>
                  </w:r>
                </w:p>
              </w:tc>
              <w:tc>
                <w:tcPr>
                  <w:tcW w:w="74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CellMar>
                  <w:top w:w="0" w:type="dxa"/>
                  <w:left w:w="108" w:type="dxa"/>
                  <w:bottom w:w="0" w:type="dxa"/>
                  <w:right w:w="108" w:type="dxa"/>
                </w:tblCellMar>
              </w:tblPrEx>
              <w:trPr>
                <w:trHeight w:val="300" w:hRule="atLeast"/>
                <w:jc w:val="center"/>
              </w:trPr>
              <w:tc>
                <w:tcPr>
                  <w:tcW w:w="44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8 </w:t>
                  </w:r>
                </w:p>
              </w:tc>
              <w:tc>
                <w:tcPr>
                  <w:tcW w:w="887"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MBR池</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2.00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5.50 </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 </w:t>
                  </w:r>
                </w:p>
              </w:tc>
              <w:tc>
                <w:tcPr>
                  <w:tcW w:w="74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CellMar>
                  <w:top w:w="0" w:type="dxa"/>
                  <w:left w:w="108" w:type="dxa"/>
                  <w:bottom w:w="0" w:type="dxa"/>
                  <w:right w:w="108" w:type="dxa"/>
                </w:tblCellMar>
              </w:tblPrEx>
              <w:trPr>
                <w:trHeight w:val="300" w:hRule="atLeast"/>
                <w:jc w:val="center"/>
              </w:trPr>
              <w:tc>
                <w:tcPr>
                  <w:tcW w:w="44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9 </w:t>
                  </w:r>
                </w:p>
              </w:tc>
              <w:tc>
                <w:tcPr>
                  <w:tcW w:w="887"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MBR产水池</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5.50 </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 </w:t>
                  </w:r>
                </w:p>
              </w:tc>
              <w:tc>
                <w:tcPr>
                  <w:tcW w:w="74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CellMar>
                  <w:top w:w="0" w:type="dxa"/>
                  <w:left w:w="108" w:type="dxa"/>
                  <w:bottom w:w="0" w:type="dxa"/>
                  <w:right w:w="108" w:type="dxa"/>
                </w:tblCellMar>
              </w:tblPrEx>
              <w:trPr>
                <w:trHeight w:val="300" w:hRule="atLeast"/>
                <w:jc w:val="center"/>
              </w:trPr>
              <w:tc>
                <w:tcPr>
                  <w:tcW w:w="44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10 </w:t>
                  </w:r>
                </w:p>
              </w:tc>
              <w:tc>
                <w:tcPr>
                  <w:tcW w:w="887"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MBR清洗池</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1.50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5.50 </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 </w:t>
                  </w:r>
                </w:p>
              </w:tc>
              <w:tc>
                <w:tcPr>
                  <w:tcW w:w="74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CellMar>
                  <w:top w:w="0" w:type="dxa"/>
                  <w:left w:w="108" w:type="dxa"/>
                  <w:bottom w:w="0" w:type="dxa"/>
                  <w:right w:w="108" w:type="dxa"/>
                </w:tblCellMar>
              </w:tblPrEx>
              <w:trPr>
                <w:trHeight w:val="300" w:hRule="atLeast"/>
                <w:jc w:val="center"/>
              </w:trPr>
              <w:tc>
                <w:tcPr>
                  <w:tcW w:w="44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11 </w:t>
                  </w:r>
                </w:p>
              </w:tc>
              <w:tc>
                <w:tcPr>
                  <w:tcW w:w="887"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臭氧池</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6.00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4.20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5.50 </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4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CellMar>
                  <w:top w:w="0" w:type="dxa"/>
                  <w:left w:w="108" w:type="dxa"/>
                  <w:bottom w:w="0" w:type="dxa"/>
                  <w:right w:w="108" w:type="dxa"/>
                </w:tblCellMar>
              </w:tblPrEx>
              <w:trPr>
                <w:trHeight w:val="300" w:hRule="atLeast"/>
                <w:jc w:val="center"/>
              </w:trPr>
              <w:tc>
                <w:tcPr>
                  <w:tcW w:w="44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12 </w:t>
                  </w:r>
                </w:p>
              </w:tc>
              <w:tc>
                <w:tcPr>
                  <w:tcW w:w="887"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稳定池</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6.00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4.30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5.50 </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4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CellMar>
                  <w:top w:w="0" w:type="dxa"/>
                  <w:left w:w="108" w:type="dxa"/>
                  <w:bottom w:w="0" w:type="dxa"/>
                  <w:right w:w="108" w:type="dxa"/>
                </w:tblCellMar>
              </w:tblPrEx>
              <w:trPr>
                <w:trHeight w:val="300" w:hRule="atLeast"/>
                <w:jc w:val="center"/>
              </w:trPr>
              <w:tc>
                <w:tcPr>
                  <w:tcW w:w="44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13 </w:t>
                  </w:r>
                </w:p>
              </w:tc>
              <w:tc>
                <w:tcPr>
                  <w:tcW w:w="887"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中间水池</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6.00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5.50 </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4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钢砼+内防腐</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CellMar>
                  <w:top w:w="0" w:type="dxa"/>
                  <w:left w:w="108" w:type="dxa"/>
                  <w:bottom w:w="0" w:type="dxa"/>
                  <w:right w:w="108" w:type="dxa"/>
                </w:tblCellMar>
              </w:tblPrEx>
              <w:trPr>
                <w:trHeight w:val="300" w:hRule="atLeast"/>
                <w:jc w:val="center"/>
              </w:trPr>
              <w:tc>
                <w:tcPr>
                  <w:tcW w:w="44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14 </w:t>
                  </w:r>
                </w:p>
              </w:tc>
              <w:tc>
                <w:tcPr>
                  <w:tcW w:w="887"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BAF滤池</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6.00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5.50 </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4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CellMar>
                  <w:top w:w="0" w:type="dxa"/>
                  <w:left w:w="108" w:type="dxa"/>
                  <w:bottom w:w="0" w:type="dxa"/>
                  <w:right w:w="108" w:type="dxa"/>
                </w:tblCellMar>
              </w:tblPrEx>
              <w:trPr>
                <w:trHeight w:val="300" w:hRule="atLeast"/>
                <w:jc w:val="center"/>
              </w:trPr>
              <w:tc>
                <w:tcPr>
                  <w:tcW w:w="44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15 </w:t>
                  </w:r>
                </w:p>
              </w:tc>
              <w:tc>
                <w:tcPr>
                  <w:tcW w:w="887"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高效沉淀池</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直径</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5.50 </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 </w:t>
                  </w:r>
                </w:p>
              </w:tc>
              <w:tc>
                <w:tcPr>
                  <w:tcW w:w="74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CellMar>
                  <w:top w:w="0" w:type="dxa"/>
                  <w:left w:w="108" w:type="dxa"/>
                  <w:bottom w:w="0" w:type="dxa"/>
                  <w:right w:w="108" w:type="dxa"/>
                </w:tblCellMar>
              </w:tblPrEx>
              <w:trPr>
                <w:trHeight w:val="300" w:hRule="atLeast"/>
                <w:jc w:val="center"/>
              </w:trPr>
              <w:tc>
                <w:tcPr>
                  <w:tcW w:w="44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16 </w:t>
                  </w:r>
                </w:p>
              </w:tc>
              <w:tc>
                <w:tcPr>
                  <w:tcW w:w="887"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清水池</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6.00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3.50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5.50 </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 </w:t>
                  </w:r>
                </w:p>
              </w:tc>
              <w:tc>
                <w:tcPr>
                  <w:tcW w:w="74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CellMar>
                  <w:top w:w="0" w:type="dxa"/>
                  <w:left w:w="108" w:type="dxa"/>
                  <w:bottom w:w="0" w:type="dxa"/>
                  <w:right w:w="108" w:type="dxa"/>
                </w:tblCellMar>
              </w:tblPrEx>
              <w:trPr>
                <w:trHeight w:val="300" w:hRule="atLeast"/>
                <w:jc w:val="center"/>
              </w:trPr>
              <w:tc>
                <w:tcPr>
                  <w:tcW w:w="44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17 </w:t>
                  </w:r>
                </w:p>
              </w:tc>
              <w:tc>
                <w:tcPr>
                  <w:tcW w:w="887"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纤维转盘滤池</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2.60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3.80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 </w:t>
                  </w:r>
                </w:p>
              </w:tc>
              <w:tc>
                <w:tcPr>
                  <w:tcW w:w="74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r>
              <w:tblPrEx>
                <w:tblCellMar>
                  <w:top w:w="0" w:type="dxa"/>
                  <w:left w:w="108" w:type="dxa"/>
                  <w:bottom w:w="0" w:type="dxa"/>
                  <w:right w:w="108" w:type="dxa"/>
                </w:tblCellMar>
              </w:tblPrEx>
              <w:trPr>
                <w:trHeight w:val="300" w:hRule="atLeast"/>
                <w:jc w:val="center"/>
              </w:trPr>
              <w:tc>
                <w:tcPr>
                  <w:tcW w:w="44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18 </w:t>
                  </w:r>
                </w:p>
              </w:tc>
              <w:tc>
                <w:tcPr>
                  <w:tcW w:w="887"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紫外线消毒池</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2.00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5.00 </w:t>
                  </w:r>
                </w:p>
              </w:tc>
              <w:tc>
                <w:tcPr>
                  <w:tcW w:w="48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4.00 </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座</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2 </w:t>
                  </w:r>
                </w:p>
              </w:tc>
              <w:tc>
                <w:tcPr>
                  <w:tcW w:w="746"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钢砼</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地上式</w:t>
                  </w:r>
                </w:p>
              </w:tc>
            </w:tr>
          </w:tbl>
          <w:p>
            <w:pPr>
              <w:adjustRightInd w:val="0"/>
              <w:snapToGrid w:val="0"/>
              <w:spacing w:line="360" w:lineRule="auto"/>
              <w:ind w:firstLine="482" w:firstLineChars="200"/>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（7）主要设备</w:t>
            </w:r>
          </w:p>
          <w:p>
            <w:pPr>
              <w:adjustRightInd w:val="0"/>
              <w:snapToGrid w:val="0"/>
              <w:spacing w:line="360" w:lineRule="auto"/>
              <w:ind w:left="427"/>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非线路板污水处理厂主要设备详见下表。</w:t>
            </w:r>
          </w:p>
          <w:p>
            <w:pPr>
              <w:pStyle w:val="22"/>
              <w:spacing w:line="240" w:lineRule="auto"/>
              <w:ind w:firstLine="482"/>
              <w:rPr>
                <w:rFonts w:hint="default" w:ascii="Times New Roman" w:hAnsi="Times New Roman" w:cs="Times New Roman" w:eastAsiaTheme="minorEastAsia"/>
              </w:rPr>
            </w:pPr>
            <w:r>
              <w:rPr>
                <w:rFonts w:hint="default" w:ascii="Times New Roman" w:hAnsi="Times New Roman" w:cs="Times New Roman" w:eastAsiaTheme="minorEastAsia"/>
              </w:rPr>
              <w:t>表</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SEQ 表 \* ARABIC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20</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snapToGrid w:val="0"/>
              </w:rPr>
              <w:t>非线路板污水处理厂主要设备</w:t>
            </w:r>
            <w:r>
              <w:rPr>
                <w:rFonts w:hint="default" w:ascii="Times New Roman" w:hAnsi="Times New Roman" w:cs="Times New Roman" w:eastAsiaTheme="minorEastAsia"/>
              </w:rPr>
              <w:t>表</w:t>
            </w:r>
          </w:p>
          <w:tbl>
            <w:tblPr>
              <w:tblStyle w:val="39"/>
              <w:tblW w:w="5000" w:type="pct"/>
              <w:jc w:val="center"/>
              <w:tblLayout w:type="autofit"/>
              <w:tblCellMar>
                <w:top w:w="0" w:type="dxa"/>
                <w:left w:w="108" w:type="dxa"/>
                <w:bottom w:w="0" w:type="dxa"/>
                <w:right w:w="108" w:type="dxa"/>
              </w:tblCellMar>
            </w:tblPr>
            <w:tblGrid>
              <w:gridCol w:w="672"/>
              <w:gridCol w:w="939"/>
              <w:gridCol w:w="1133"/>
              <w:gridCol w:w="3877"/>
              <w:gridCol w:w="738"/>
              <w:gridCol w:w="723"/>
              <w:gridCol w:w="892"/>
            </w:tblGrid>
            <w:tr>
              <w:tblPrEx>
                <w:tblCellMar>
                  <w:top w:w="0" w:type="dxa"/>
                  <w:left w:w="108" w:type="dxa"/>
                  <w:bottom w:w="0" w:type="dxa"/>
                  <w:right w:w="108" w:type="dxa"/>
                </w:tblCellMar>
              </w:tblPrEx>
              <w:trPr>
                <w:trHeight w:val="240" w:hRule="atLeast"/>
                <w:jc w:val="center"/>
              </w:trPr>
              <w:tc>
                <w:tcPr>
                  <w:tcW w:w="375" w:type="pct"/>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序号</w:t>
                  </w:r>
                </w:p>
              </w:tc>
              <w:tc>
                <w:tcPr>
                  <w:tcW w:w="523" w:type="pct"/>
                  <w:tcBorders>
                    <w:top w:val="single" w:color="auto" w:sz="8"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单体</w:t>
                  </w:r>
                </w:p>
              </w:tc>
              <w:tc>
                <w:tcPr>
                  <w:tcW w:w="631" w:type="pct"/>
                  <w:tcBorders>
                    <w:top w:val="single" w:color="auto" w:sz="8"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设备名称</w:t>
                  </w:r>
                </w:p>
              </w:tc>
              <w:tc>
                <w:tcPr>
                  <w:tcW w:w="2160" w:type="pct"/>
                  <w:tcBorders>
                    <w:top w:val="single" w:color="auto" w:sz="8"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规格参数</w:t>
                  </w:r>
                </w:p>
              </w:tc>
              <w:tc>
                <w:tcPr>
                  <w:tcW w:w="411" w:type="pct"/>
                  <w:tcBorders>
                    <w:top w:val="single" w:color="auto" w:sz="8"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单位</w:t>
                  </w:r>
                </w:p>
              </w:tc>
              <w:tc>
                <w:tcPr>
                  <w:tcW w:w="403" w:type="pct"/>
                  <w:tcBorders>
                    <w:top w:val="single" w:color="auto" w:sz="8"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数量</w:t>
                  </w:r>
                </w:p>
              </w:tc>
              <w:tc>
                <w:tcPr>
                  <w:tcW w:w="497" w:type="pct"/>
                  <w:tcBorders>
                    <w:top w:val="single" w:color="auto" w:sz="8" w:space="0"/>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备注</w:t>
                  </w:r>
                </w:p>
              </w:tc>
            </w:tr>
            <w:tr>
              <w:tblPrEx>
                <w:tblCellMar>
                  <w:top w:w="0" w:type="dxa"/>
                  <w:left w:w="108" w:type="dxa"/>
                  <w:bottom w:w="0" w:type="dxa"/>
                  <w:right w:w="108" w:type="dxa"/>
                </w:tblCellMar>
              </w:tblPrEx>
              <w:trPr>
                <w:trHeight w:val="240"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调节及应急系统</w:t>
                  </w: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5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事故池</w:t>
                  </w: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事故池提升泵</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流量：Q=60m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/h，扬程：H=20m，功率N=5.5kw，电压：AC380V，配电缆密封格兰头</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事故池电磁流量计</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DN100，Q=60m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/h，4-20mA输出，PN1.0MPa，220V，精准度等级1.0,</w:t>
                  </w:r>
                  <w:r>
                    <w:rPr>
                      <w:rFonts w:hint="default" w:ascii="Times New Roman" w:hAnsi="Times New Roman" w:cs="Times New Roman" w:eastAsiaTheme="minorEastAsia"/>
                      <w:kern w:val="0"/>
                      <w:szCs w:val="21"/>
                    </w:rPr>
                    <w:cr/>
                  </w:r>
                  <w:r>
                    <w:rPr>
                      <w:rFonts w:hint="default" w:ascii="Times New Roman" w:hAnsi="Times New Roman" w:cs="Times New Roman" w:eastAsiaTheme="minorEastAsia"/>
                      <w:kern w:val="0"/>
                      <w:szCs w:val="21"/>
                    </w:rPr>
                    <w:t>体式</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5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调节池</w:t>
                  </w: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调节池提升泵</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流量：Q=60m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/h，扬程：H=20m，功率N=5.5kw，电压：AC380V，配电缆密封格兰头</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调节池电磁流量计</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DN100，Q=60m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/h，4-20mA输出，PN1.0MPa，220V，精准度等级1.0,分体式</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生化系统</w:t>
                  </w:r>
                </w:p>
              </w:tc>
            </w:tr>
            <w:tr>
              <w:tblPrEx>
                <w:tblCellMar>
                  <w:top w:w="0" w:type="dxa"/>
                  <w:left w:w="108" w:type="dxa"/>
                  <w:bottom w:w="0" w:type="dxa"/>
                  <w:right w:w="108" w:type="dxa"/>
                </w:tblCellMar>
              </w:tblPrEx>
              <w:trPr>
                <w:trHeight w:val="72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52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水解酸化池</w:t>
                  </w: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水解酸化池潜水搅拌机</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QJB2.2/8-400/3-740/S ，电机功率：2.2kw，叶轮直径：320mm，3叶片，n=740r/min，导杆材质SUS304，配套吊杆</w:t>
                  </w:r>
                  <w:r>
                    <w:rPr>
                      <w:rFonts w:hint="default" w:ascii="Times New Roman" w:hAnsi="Times New Roman" w:cs="Times New Roman" w:eastAsiaTheme="minorEastAsia"/>
                      <w:kern w:val="0"/>
                      <w:szCs w:val="21"/>
                    </w:rPr>
                    <w:cr/>
                  </w:r>
                  <w:r>
                    <w:rPr>
                      <w:rFonts w:hint="default" w:ascii="Times New Roman" w:hAnsi="Times New Roman" w:cs="Times New Roman" w:eastAsiaTheme="minorEastAsia"/>
                      <w:kern w:val="0"/>
                      <w:szCs w:val="21"/>
                    </w:rPr>
                    <w:t>Ⅲ型分体式安装系统</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72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52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1#缺氧池</w:t>
                  </w: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缺氧池潜水搅拌机</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QJB1.5/6-260/3-740/S ，电机功率：1.1kw，叶轮直径：260mm，3叶片，n=740r/min，导杆材质SUS304，配套吊杆和Ⅲ型分体</w:t>
                  </w:r>
                  <w:r>
                    <w:rPr>
                      <w:rFonts w:hint="default" w:ascii="Times New Roman" w:hAnsi="Times New Roman" w:cs="Times New Roman" w:eastAsiaTheme="minorEastAsia"/>
                      <w:kern w:val="0"/>
                      <w:szCs w:val="21"/>
                    </w:rPr>
                    <w:cr/>
                  </w:r>
                  <w:r>
                    <w:rPr>
                      <w:rFonts w:hint="default" w:ascii="Times New Roman" w:hAnsi="Times New Roman" w:cs="Times New Roman" w:eastAsiaTheme="minorEastAsia"/>
                      <w:kern w:val="0"/>
                      <w:szCs w:val="21"/>
                    </w:rPr>
                    <w:t>安装系统</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52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1#好氧池</w:t>
                  </w: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1#好氧池硝化液回流泵</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Q=40m³/h，H=15m，N=7.5kw，380V，带自耦装置</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2用2备</w:t>
                  </w:r>
                </w:p>
              </w:tc>
            </w:tr>
            <w:tr>
              <w:tblPrEx>
                <w:tblCellMar>
                  <w:top w:w="0" w:type="dxa"/>
                  <w:left w:w="108" w:type="dxa"/>
                  <w:bottom w:w="0" w:type="dxa"/>
                  <w:right w:w="108" w:type="dxa"/>
                </w:tblCellMar>
              </w:tblPrEx>
              <w:trPr>
                <w:trHeight w:val="72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52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2#缺氧池</w:t>
                  </w: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缺氧池潜水搅拌机</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QJB1.5/6-260/3-740/S ，电机功率：2.2kw，叶轮直径：260mm，</w:t>
                  </w:r>
                  <w:r>
                    <w:rPr>
                      <w:rFonts w:hint="default" w:ascii="Times New Roman" w:hAnsi="Times New Roman" w:cs="Times New Roman" w:eastAsiaTheme="minorEastAsia"/>
                      <w:kern w:val="0"/>
                      <w:szCs w:val="21"/>
                    </w:rPr>
                    <w:cr/>
                  </w:r>
                  <w:r>
                    <w:rPr>
                      <w:rFonts w:hint="default" w:ascii="Times New Roman" w:hAnsi="Times New Roman" w:cs="Times New Roman" w:eastAsiaTheme="minorEastAsia"/>
                      <w:kern w:val="0"/>
                      <w:szCs w:val="21"/>
                    </w:rPr>
                    <w:t>叶片，n=740r/min，导杆材质SUS304，配套吊杆和Ⅲ型分体式安装系统</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w:t>
                  </w:r>
                </w:p>
              </w:tc>
              <w:tc>
                <w:tcPr>
                  <w:tcW w:w="52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2#好氧池</w:t>
                  </w: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2#好氧池硝化液回流泵</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Q=40m³/h，H=15m，N=7.5kw，380V，带自耦装置</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2用2备</w:t>
                  </w:r>
                </w:p>
              </w:tc>
            </w:tr>
            <w:tr>
              <w:tblPrEx>
                <w:tblCellMar>
                  <w:top w:w="0" w:type="dxa"/>
                  <w:left w:w="108" w:type="dxa"/>
                  <w:bottom w:w="0" w:type="dxa"/>
                  <w:right w:w="108" w:type="dxa"/>
                </w:tblCellMar>
              </w:tblPrEx>
              <w:trPr>
                <w:trHeight w:val="72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5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MBR膜系统</w:t>
                  </w: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MBR产水泵</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ZW65-20-30，Q=25m³/h，H=30m，n=1450r/min，N=5.5kw，380V，带变频电机，配电缆密封格兰头</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件</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2用2备</w:t>
                  </w: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MBR膜组件</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膜通量12L/（m2·h），含膜架，总处理量1000m³/d</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8</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污泥回流回流泵</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Q=20m³/h，H=22m，N=4kw，380V，带自耦系统</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2用2备</w:t>
                  </w: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MBR反洗泵</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Q=40m3/h，H=10m，N=</w:t>
                  </w:r>
                  <w:r>
                    <w:rPr>
                      <w:rFonts w:hint="default" w:ascii="Times New Roman" w:hAnsi="Times New Roman" w:cs="Times New Roman" w:eastAsiaTheme="minorEastAsia"/>
                      <w:kern w:val="0"/>
                      <w:szCs w:val="21"/>
                    </w:rPr>
                    <w:cr/>
                  </w:r>
                  <w:r>
                    <w:rPr>
                      <w:rFonts w:hint="default" w:ascii="Times New Roman" w:hAnsi="Times New Roman" w:cs="Times New Roman" w:eastAsiaTheme="minorEastAsia"/>
                      <w:kern w:val="0"/>
                      <w:szCs w:val="21"/>
                    </w:rPr>
                    <w:t>.5kw，电压：380V ，n=2960r/min，接线盒配格兰头</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2用2备</w:t>
                  </w: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MBR反洗袋式过滤器</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处理量：Q=30m3/h，过滤精度50μm，带腿支架，DN150法兰接口</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深度处理系统</w:t>
                  </w:r>
                </w:p>
              </w:tc>
            </w:tr>
            <w:tr>
              <w:tblPrEx>
                <w:tblCellMar>
                  <w:top w:w="0" w:type="dxa"/>
                  <w:left w:w="108" w:type="dxa"/>
                  <w:bottom w:w="0" w:type="dxa"/>
                  <w:right w:w="108" w:type="dxa"/>
                </w:tblCellMar>
              </w:tblPrEx>
              <w:trPr>
                <w:trHeight w:val="120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5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臭氧发生间</w:t>
                  </w: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深度系统臭氧发生器系统</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臭氧产生量：3kg/h，包含液氧储罐、汽化器、减压阀组、过滤器、臭氧发生器</w:t>
                  </w:r>
                  <w:r>
                    <w:rPr>
                      <w:rFonts w:hint="default" w:ascii="Times New Roman" w:hAnsi="Times New Roman" w:cs="Times New Roman" w:eastAsiaTheme="minorEastAsia"/>
                      <w:kern w:val="0"/>
                      <w:szCs w:val="21"/>
                    </w:rPr>
                    <w:cr/>
                  </w:r>
                  <w:r>
                    <w:rPr>
                      <w:rFonts w:hint="default" w:ascii="Times New Roman" w:hAnsi="Times New Roman" w:cs="Times New Roman" w:eastAsiaTheme="minorEastAsia"/>
                      <w:kern w:val="0"/>
                      <w:szCs w:val="21"/>
                    </w:rPr>
                    <w:t>射流水泵、呼吸阀、投加单元、为其分解器、空气压缩机、冷冻干燥剂、吸附干燥剂、压力开关、膨胀罐、冷却系统等</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防爆轴流风机</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Q=1800m³/h，P=550Pa</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臭氧中间水池提升泵</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流量：Q=50m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/h，扬程：H=20m，功率N=15kw，电压：AC380V，配电缆密封格兰头</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臭氧中间水池电磁流量计</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DN100，Q=50m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/h，4-20mA输出，PN1.0MPa，220V，精准度等级1.0,分体式</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72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w:t>
                  </w:r>
                </w:p>
              </w:tc>
              <w:tc>
                <w:tcPr>
                  <w:tcW w:w="5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BAF系统</w:t>
                  </w: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曝气风机</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P=0.063Mpa，Q=5.84m³/min，</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N=11kw，4级，配套进出气口消音器，压力表，泄压阀，止回阀、隔音罩、变频</w:t>
                  </w:r>
                  <w:r>
                    <w:rPr>
                      <w:rFonts w:hint="default" w:ascii="Times New Roman" w:hAnsi="Times New Roman" w:cs="Times New Roman" w:eastAsiaTheme="minorEastAsia"/>
                      <w:kern w:val="0"/>
                      <w:szCs w:val="21"/>
                    </w:rPr>
                    <w:cr/>
                  </w:r>
                  <w:r>
                    <w:rPr>
                      <w:rFonts w:hint="default" w:ascii="Times New Roman" w:hAnsi="Times New Roman" w:cs="Times New Roman" w:eastAsiaTheme="minorEastAsia"/>
                      <w:kern w:val="0"/>
                      <w:szCs w:val="21"/>
                    </w:rPr>
                    <w:t>机</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72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反洗风机</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P=0.063Mpa，Q=6.75m³/min，</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N=11kw，4级，配套进出气口消音器，压力表，泄压阀，止回阀、隔音罩、变频电机</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24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BAF反洗泵</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Q=135m³/h，H=22m，N=11kW</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8</w:t>
                  </w:r>
                </w:p>
              </w:tc>
              <w:tc>
                <w:tcPr>
                  <w:tcW w:w="5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高效沉淀系统</w:t>
                  </w: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pH调节池搅拌机</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D=1500mm，N=5.5kW，变频调速</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混凝池搅拌机</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D=1500mm，N=5.5kW，变频调速</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cr/>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絮凝池搅拌机</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D=1500mm，N=5.5kW，变频调速</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11</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高效沉淀池刮泥机</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中心传动刮泥机，D=5m，N=1.1kW，n=0.039rpm</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12</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高效沉淀池排泥泵</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2寸气动隔膜泵</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13</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高效沉淀池回流污泥泵</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2寸气动隔膜泵</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14</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排泥泵房地沟提升泵</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流量：Q=20m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/h，扬程：H=20m，2900r/min，功率N=7.5kw，电压</w:t>
                  </w:r>
                  <w:r>
                    <w:rPr>
                      <w:rFonts w:hint="default" w:ascii="Times New Roman" w:hAnsi="Times New Roman" w:cs="Times New Roman" w:eastAsiaTheme="minorEastAsia"/>
                      <w:kern w:val="0"/>
                      <w:szCs w:val="21"/>
                    </w:rPr>
                    <w:cr/>
                  </w:r>
                  <w:r>
                    <w:rPr>
                      <w:rFonts w:hint="default" w:ascii="Times New Roman" w:hAnsi="Times New Roman" w:cs="Times New Roman" w:eastAsiaTheme="minorEastAsia"/>
                      <w:kern w:val="0"/>
                      <w:szCs w:val="21"/>
                    </w:rPr>
                    <w:t>380V，配电缆密封格兰头</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清水池提升泵</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流量：Q=50m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/h，扬程：H=20m，功率N=15kw，电压：AC380V，配电缆密封格兰头</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24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16</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清水池液位计</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控制高度6m，带4-20mA远程传输</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17</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清水池电磁流量计</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DN100，Q=50m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/h，4-20mA输出，PN1.0MPa，220V，精准度等级1.0,分体式</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18</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pH回调池搅拌机</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D=1500mm，N=5.5kW，变频调速</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72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19</w:t>
                  </w:r>
                </w:p>
              </w:tc>
              <w:tc>
                <w:tcPr>
                  <w:tcW w:w="52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转鼓过滤</w:t>
                  </w: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转鼓过滤器</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Q=50m³/h，含设备主题模块、核心过滤模块、驱动系统、反冲洗系统、自动控制系统，出水SS要求≤10mg/L</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配药系统</w:t>
                  </w:r>
                </w:p>
              </w:tc>
            </w:tr>
            <w:tr>
              <w:tblPrEx>
                <w:tblCellMar>
                  <w:top w:w="0" w:type="dxa"/>
                  <w:left w:w="108" w:type="dxa"/>
                  <w:bottom w:w="0" w:type="dxa"/>
                  <w:right w:w="108" w:type="dxa"/>
                </w:tblCellMar>
              </w:tblPrEx>
              <w:trPr>
                <w:trHeight w:val="24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c>
                <w:tcPr>
                  <w:tcW w:w="5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加药间</w:t>
                  </w: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加药泵</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Q=100L/H，P=0.5MPa，N=0.37kW</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碱液输送泵</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Q=10m³/h,H=22m，N=3kW</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乙酸钠自动溶药装置</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配制能力：0～500L/h，配套配药桶、搅拌机、液位计等，含加药计量泵</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碳酸钠自动溶药装置</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配制能力：0～</w:t>
                  </w:r>
                  <w:r>
                    <w:rPr>
                      <w:rFonts w:hint="default" w:ascii="Times New Roman" w:hAnsi="Times New Roman" w:cs="Times New Roman" w:eastAsiaTheme="minorEastAsia"/>
                      <w:kern w:val="0"/>
                      <w:szCs w:val="21"/>
                    </w:rPr>
                    <w:cr/>
                  </w:r>
                  <w:r>
                    <w:rPr>
                      <w:rFonts w:hint="default" w:ascii="Times New Roman" w:hAnsi="Times New Roman" w:cs="Times New Roman" w:eastAsiaTheme="minorEastAsia"/>
                      <w:kern w:val="0"/>
                      <w:szCs w:val="21"/>
                    </w:rPr>
                    <w:t>00L/h，配套配药桶、搅拌机、液位计等，含加药计量泵</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72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PAC自动溶药装置</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配制能力：0～1000L/h，配套自动溶药控制系统、搅拌机、液位计等，不含加药计量泵，总功率：2.45kW</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72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PAM自动溶药装置</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配制能力：0～100L/h，配套自动溶药控制系统、搅拌机、液位计等，不含加药计量泵，总功率：2.45kW</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供气系统</w:t>
                  </w:r>
                </w:p>
              </w:tc>
            </w:tr>
            <w:tr>
              <w:tblPrEx>
                <w:tblCellMar>
                  <w:top w:w="0" w:type="dxa"/>
                  <w:left w:w="108" w:type="dxa"/>
                  <w:bottom w:w="0" w:type="dxa"/>
                  <w:right w:w="108" w:type="dxa"/>
                </w:tblCellMar>
              </w:tblPrEx>
              <w:trPr>
                <w:trHeight w:val="72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5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风机房</w:t>
                  </w: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生化鼓风机</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P=0.058Mpa，Q=6m³/min，</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N=11kw，4级，配套进出气口消音器，压力表，泄压阀，止回阀、隔音罩、变频电机。</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72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膜抖动鼓风机</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P=0.058Mpa，Q=20m³/min，</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N=37kw，4级，配套进出气口消音器，压力表，泄压阀，止回阀、隔音罩、变频电机。</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2用1备</w:t>
                  </w:r>
                </w:p>
              </w:tc>
            </w:tr>
            <w:tr>
              <w:tblPrEx>
                <w:tblCellMar>
                  <w:top w:w="0" w:type="dxa"/>
                  <w:left w:w="108" w:type="dxa"/>
                  <w:bottom w:w="0" w:type="dxa"/>
                  <w:right w:w="108" w:type="dxa"/>
                </w:tblCellMar>
              </w:tblPrEx>
              <w:trPr>
                <w:trHeight w:val="72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空气搅拌鼓风机</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P=0.058Mpa，Q=3m³/min，</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N=4kw，4级，配套进出气口消音器，压力表，泄压阀，止回阀、隔音罩、变频电机。</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空压机</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EAS40， Q=1.5m³/min，P=0.8Mpa，N=30Kw，重量590kg</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72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气动泵储气罐</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C-1.5/1.0， P=1.0Mpa，公称容积：1.5m³，最高工作温度：110℃，桶身内径1000mm，桶身高度2265mm</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396"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空气干燥机</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ED-50F ，空气处理量：1.5m³/min，工作压力0.4~1.0Mpa，N=1.25kw，接口尺寸：PT1.5寸，规格：L×B×H=1050×615×865mm，重量120kg</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72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精密过滤器</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冷精密等级Q，冻式干燥机前置过滤， 温度：≤65℃，进口压力：≤1.6MPa，滤杂质颗粒至5μm，滤油含量至5ppm以内</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支</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压泥系统</w:t>
                  </w:r>
                </w:p>
              </w:tc>
            </w:tr>
            <w:tr>
              <w:tblPrEx>
                <w:tblCellMar>
                  <w:top w:w="0" w:type="dxa"/>
                  <w:left w:w="108" w:type="dxa"/>
                  <w:bottom w:w="0" w:type="dxa"/>
                  <w:right w:w="108" w:type="dxa"/>
                </w:tblCellMar>
              </w:tblPrEx>
              <w:trPr>
                <w:trHeight w:val="1005"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5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污泥脱水系统</w:t>
                  </w: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板框压滤机</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过滤面积：80m</w:t>
                  </w:r>
                  <w:r>
                    <w:rPr>
                      <w:rFonts w:hint="default" w:ascii="Times New Roman" w:hAnsi="Times New Roman" w:cs="Times New Roman" w:eastAsiaTheme="minorEastAsia"/>
                      <w:kern w:val="0"/>
                      <w:szCs w:val="21"/>
                      <w:vertAlign w:val="superscript"/>
                    </w:rPr>
                    <w:t>2</w:t>
                  </w:r>
                  <w:r>
                    <w:rPr>
                      <w:rFonts w:hint="default" w:ascii="Times New Roman" w:hAnsi="Times New Roman" w:cs="Times New Roman" w:eastAsiaTheme="minorEastAsia"/>
                      <w:kern w:val="0"/>
                      <w:szCs w:val="21"/>
                    </w:rPr>
                    <w:t>，滤室容积：1.2m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，隔膜压榨，配备挡板；液压站电机功率N=5kw，翻板电机功率N=2.2kw，拉板电机功率=0.55kw，电机配电缆密封格兰头</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污泥进料泵</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2寸气动隔膜泵</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2用2备</w:t>
                  </w:r>
                </w:p>
              </w:tc>
            </w:tr>
            <w:tr>
              <w:tblPrEx>
                <w:tblCellMar>
                  <w:top w:w="0" w:type="dxa"/>
                  <w:left w:w="108" w:type="dxa"/>
                  <w:bottom w:w="0" w:type="dxa"/>
                  <w:right w:w="108" w:type="dxa"/>
                </w:tblCellMar>
              </w:tblPrEx>
              <w:trPr>
                <w:trHeight w:val="405"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在线监测系统</w:t>
                  </w:r>
                </w:p>
              </w:tc>
            </w:tr>
            <w:tr>
              <w:tblPrEx>
                <w:tblCellMar>
                  <w:top w:w="0" w:type="dxa"/>
                  <w:left w:w="108" w:type="dxa"/>
                  <w:bottom w:w="0" w:type="dxa"/>
                  <w:right w:w="108" w:type="dxa"/>
                </w:tblCellMar>
              </w:tblPrEx>
              <w:trPr>
                <w:trHeight w:val="120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5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在线检测间</w:t>
                  </w: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在线COD仪</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PhotoTek6000，符合GB11914-89和HJT377-2007技术要求，量程：0~1500mg/L，重复性≤2%，精确度±3%，零点漂移±3%F.S，量程漂移±3%F.S。具备R</w:t>
                  </w:r>
                  <w:r>
                    <w:rPr>
                      <w:rFonts w:hint="default" w:ascii="Times New Roman" w:hAnsi="Times New Roman" w:cs="Times New Roman" w:eastAsiaTheme="minorEastAsia"/>
                      <w:kern w:val="0"/>
                      <w:szCs w:val="21"/>
                    </w:rPr>
                    <w:cr/>
                  </w:r>
                  <w:r>
                    <w:rPr>
                      <w:rFonts w:hint="default" w:ascii="Times New Roman" w:hAnsi="Times New Roman" w:cs="Times New Roman" w:eastAsiaTheme="minorEastAsia"/>
                      <w:kern w:val="0"/>
                      <w:szCs w:val="21"/>
                    </w:rPr>
                    <w:t>485串行接口，支持MODBUS RTU协议，含机柜。</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96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在线氨氮仪</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包含6个量程（2，10，30,50,100,500），实际测量值是15左右。 PhotoTek6000，符合最新的环保标准要求，。具备RS485串行接口，支持MODBUS RTU协议，含机柜</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96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在线总氮仪</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包含5个量程（2.5，20，50,100,200），实际测量值是20左右。PhotoTek6000，符合最新的环保标准要求，。具备RS485串行接口，支持MODBUS RTU协议，含机柜。</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96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在线总磷仪</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包含4个量程（2，10，20,400）。 实际测量值是10左右。PhotoTek6000，符合最新的环保标准要求，。具备RS485串行接口，支持MODBUS RTU协议，含机柜。</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54"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在线pH仪</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测量范围：0.0～14.0；温度自动补偿；220VAC；4～20mA输出；分辨率0.01PH±1Digit；复合电极；工作温度0～50℃；配支座，浸入式安装，盘面安装，线缆长度5米</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96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在线总铜仪</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检测范围：（0～2000）</w:t>
                  </w:r>
                  <w:r>
                    <w:rPr>
                      <w:rFonts w:hint="default" w:ascii="Times New Roman" w:hAnsi="Times New Roman" w:cs="Times New Roman" w:eastAsiaTheme="minorEastAsia"/>
                      <w:kern w:val="0"/>
                      <w:szCs w:val="21"/>
                    </w:rPr>
                    <w:cr/>
                  </w:r>
                  <w:r>
                    <w:rPr>
                      <w:rFonts w:hint="default" w:ascii="Times New Roman" w:hAnsi="Times New Roman" w:cs="Times New Roman" w:eastAsiaTheme="minorEastAsia"/>
                      <w:kern w:val="0"/>
                      <w:szCs w:val="21"/>
                    </w:rPr>
                    <w:t>g/L；分辨率：0.1mg/L；误差：≤±10%；电气设计：电源220V，设定为定时采样，并具有断电保护，仪器异常自动报警，数据传输可选RS485</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96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在线总镍仪</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检测范围：（0～2000）mg/L；分辨率：0.1mg/L；误差：≤±10%；电气设计：电源220V，设定为定时采样，并具有断电保护，仪器异常自动报警，数据传输可选RS485</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8</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取样泵</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Q=0.5m³/h，H=28m，N=0.37kw</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水质自动采样器</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具有智能控制器、采样泵、取样瓶和分样转臂</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4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UPS电源</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中控系统配套，持续供电</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216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11</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数</w:t>
                  </w:r>
                  <w:r>
                    <w:rPr>
                      <w:rFonts w:hint="default" w:ascii="Times New Roman" w:hAnsi="Times New Roman" w:cs="Times New Roman" w:eastAsiaTheme="minorEastAsia"/>
                      <w:kern w:val="0"/>
                      <w:szCs w:val="21"/>
                    </w:rPr>
                    <w:cr/>
                  </w:r>
                  <w:r>
                    <w:rPr>
                      <w:rFonts w:hint="default" w:ascii="Times New Roman" w:hAnsi="Times New Roman" w:cs="Times New Roman" w:eastAsiaTheme="minorEastAsia"/>
                      <w:kern w:val="0"/>
                      <w:szCs w:val="21"/>
                    </w:rPr>
                    <w:t>仪</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Linux系统，彩色触摸屏，串口：通道数量：8路RS-232，4路RS-485，网络通讯：有线网络：2路以太网，10M/100M自适应</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锂电池：供电时间6h以上，工作电压220VAC 50Hz，功率：30W ，安装方式：壁挂式，其他：带远程升级、异常分析、远程调试、超标监控、短信通知、总量控制、智能反控、图像抓拍、8个不同平台服务器发送数据互不干扰、巡检记录</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315"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除臭系统</w:t>
                  </w:r>
                </w:p>
              </w:tc>
            </w:tr>
            <w:tr>
              <w:tblPrEx>
                <w:tblCellMar>
                  <w:top w:w="0" w:type="dxa"/>
                  <w:left w:w="108" w:type="dxa"/>
                  <w:bottom w:w="0" w:type="dxa"/>
                  <w:right w:w="108" w:type="dxa"/>
                </w:tblCellMar>
              </w:tblPrEx>
              <w:trPr>
                <w:trHeight w:val="39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5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除臭系统</w:t>
                  </w: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生物除臭滤池</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Q=10000m³/h</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套</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生物除臭离心风机</w:t>
                  </w:r>
                </w:p>
              </w:tc>
              <w:tc>
                <w:tcPr>
                  <w:tcW w:w="21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Q=10000m³/h，P=2500Pa，N=</w:t>
                  </w:r>
                  <w:r>
                    <w:rPr>
                      <w:rFonts w:hint="default" w:ascii="Times New Roman" w:hAnsi="Times New Roman" w:cs="Times New Roman" w:eastAsiaTheme="minorEastAsia"/>
                      <w:kern w:val="0"/>
                      <w:szCs w:val="21"/>
                    </w:rPr>
                    <w:cr/>
                  </w:r>
                  <w:r>
                    <w:rPr>
                      <w:rFonts w:hint="default" w:ascii="Times New Roman" w:hAnsi="Times New Roman" w:cs="Times New Roman" w:eastAsiaTheme="minorEastAsia"/>
                      <w:kern w:val="0"/>
                      <w:szCs w:val="21"/>
                    </w:rPr>
                    <w:t>5kW，室外风机，接线盒配格兰头</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97" w:type="pct"/>
                  <w:tcBorders>
                    <w:top w:val="nil"/>
                    <w:left w:val="nil"/>
                    <w:bottom w:val="single" w:color="auto" w:sz="4"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r>
              <w:tblPrEx>
                <w:tblCellMar>
                  <w:top w:w="0" w:type="dxa"/>
                  <w:left w:w="108" w:type="dxa"/>
                  <w:bottom w:w="0" w:type="dxa"/>
                  <w:right w:w="108" w:type="dxa"/>
                </w:tblCellMar>
              </w:tblPrEx>
              <w:trPr>
                <w:trHeight w:val="480" w:hRule="atLeast"/>
                <w:jc w:val="center"/>
              </w:trPr>
              <w:tc>
                <w:tcPr>
                  <w:tcW w:w="375" w:type="pct"/>
                  <w:tcBorders>
                    <w:top w:val="nil"/>
                    <w:left w:val="single" w:color="auto" w:sz="8" w:space="0"/>
                    <w:bottom w:val="single" w:color="auto" w:sz="8"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523" w:type="pct"/>
                  <w:vMerge w:val="continue"/>
                  <w:tcBorders>
                    <w:top w:val="nil"/>
                    <w:left w:val="single" w:color="auto" w:sz="4" w:space="0"/>
                    <w:bottom w:val="single" w:color="auto" w:sz="8" w:space="0"/>
                    <w:right w:val="single" w:color="auto" w:sz="4" w:space="0"/>
                  </w:tcBorders>
                  <w:vAlign w:val="center"/>
                </w:tcPr>
                <w:p>
                  <w:pPr>
                    <w:widowControl/>
                    <w:jc w:val="center"/>
                    <w:rPr>
                      <w:rFonts w:hint="default" w:ascii="Times New Roman" w:hAnsi="Times New Roman" w:cs="Times New Roman" w:eastAsiaTheme="minorEastAsia"/>
                      <w:kern w:val="0"/>
                      <w:szCs w:val="21"/>
                    </w:rPr>
                  </w:pPr>
                </w:p>
              </w:tc>
              <w:tc>
                <w:tcPr>
                  <w:tcW w:w="631" w:type="pct"/>
                  <w:tcBorders>
                    <w:top w:val="nil"/>
                    <w:left w:val="nil"/>
                    <w:bottom w:val="single" w:color="auto" w:sz="8"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生物除臭循环喷淋泵</w:t>
                  </w:r>
                </w:p>
              </w:tc>
              <w:tc>
                <w:tcPr>
                  <w:tcW w:w="2160" w:type="pct"/>
                  <w:tcBorders>
                    <w:top w:val="nil"/>
                    <w:left w:val="nil"/>
                    <w:bottom w:val="single" w:color="auto" w:sz="8"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Q=35m³/h，H=13.7m，N=4kw，接线盒配格兰头</w:t>
                  </w:r>
                </w:p>
              </w:tc>
              <w:tc>
                <w:tcPr>
                  <w:tcW w:w="411" w:type="pct"/>
                  <w:tcBorders>
                    <w:top w:val="nil"/>
                    <w:left w:val="nil"/>
                    <w:bottom w:val="single" w:color="auto" w:sz="8"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403" w:type="pct"/>
                  <w:tcBorders>
                    <w:top w:val="nil"/>
                    <w:left w:val="nil"/>
                    <w:bottom w:val="single" w:color="auto" w:sz="8"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497" w:type="pct"/>
                  <w:tcBorders>
                    <w:top w:val="nil"/>
                    <w:left w:val="nil"/>
                    <w:bottom w:val="single" w:color="auto" w:sz="8" w:space="0"/>
                    <w:right w:val="single" w:color="auto" w:sz="8" w:space="0"/>
                  </w:tcBorders>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1用1备</w:t>
                  </w:r>
                </w:p>
              </w:tc>
            </w:tr>
          </w:tbl>
          <w:p>
            <w:pPr>
              <w:adjustRightInd w:val="0"/>
              <w:snapToGrid w:val="0"/>
              <w:spacing w:before="120" w:beforeLines="50" w:line="360" w:lineRule="auto"/>
              <w:ind w:firstLine="482" w:firstLineChars="200"/>
              <w:rPr>
                <w:rFonts w:hint="default" w:ascii="Times New Roman" w:hAnsi="Times New Roman" w:cs="Times New Roman" w:eastAsiaTheme="minorEastAsia"/>
                <w:b/>
                <w:bCs/>
                <w:snapToGrid w:val="0"/>
                <w:kern w:val="0"/>
                <w:sz w:val="24"/>
              </w:rPr>
            </w:pPr>
            <w:r>
              <w:rPr>
                <w:rFonts w:hint="default" w:ascii="Times New Roman" w:hAnsi="Times New Roman" w:cs="Times New Roman" w:eastAsiaTheme="minorEastAsia"/>
                <w:b/>
                <w:bCs/>
                <w:snapToGrid w:val="0"/>
                <w:kern w:val="0"/>
                <w:sz w:val="24"/>
              </w:rPr>
              <w:t>（8）主要原辅材料</w:t>
            </w:r>
          </w:p>
          <w:p>
            <w:pPr>
              <w:pStyle w:val="22"/>
              <w:spacing w:line="240" w:lineRule="auto"/>
              <w:ind w:firstLine="0" w:firstLineChars="0"/>
              <w:rPr>
                <w:rFonts w:hint="default" w:ascii="Times New Roman" w:hAnsi="Times New Roman" w:cs="Times New Roman" w:eastAsiaTheme="minorEastAsia"/>
              </w:rPr>
            </w:pPr>
            <w:r>
              <w:rPr>
                <w:rFonts w:hint="default" w:ascii="Times New Roman" w:hAnsi="Times New Roman" w:cs="Times New Roman" w:eastAsiaTheme="minorEastAsia"/>
              </w:rPr>
              <w:t xml:space="preserve">表 </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SEQ 表 \* ARABIC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21</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snapToGrid w:val="0"/>
              </w:rPr>
              <w:t>非线路板废水处理工程</w:t>
            </w:r>
            <w:r>
              <w:rPr>
                <w:rFonts w:hint="default" w:ascii="Times New Roman" w:hAnsi="Times New Roman" w:cs="Times New Roman" w:eastAsiaTheme="minorEastAsia"/>
              </w:rPr>
              <w:t>主要原辅材料表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86"/>
              <w:gridCol w:w="1274"/>
              <w:gridCol w:w="1080"/>
              <w:gridCol w:w="1614"/>
              <w:gridCol w:w="1360"/>
              <w:gridCol w:w="1372"/>
              <w:gridCol w:w="136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495"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序号</w:t>
                  </w:r>
                </w:p>
              </w:tc>
              <w:tc>
                <w:tcPr>
                  <w:tcW w:w="711"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原辅材料</w:t>
                  </w:r>
                </w:p>
              </w:tc>
              <w:tc>
                <w:tcPr>
                  <w:tcW w:w="603" w:type="pct"/>
                  <w:tcBorders>
                    <w:right w:val="single" w:color="000000" w:sz="6" w:space="0"/>
                  </w:tcBorders>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规格</w:t>
                  </w:r>
                </w:p>
              </w:tc>
              <w:tc>
                <w:tcPr>
                  <w:tcW w:w="901" w:type="pct"/>
                  <w:tcBorders>
                    <w:left w:val="single" w:color="000000" w:sz="6" w:space="0"/>
                  </w:tcBorders>
                  <w:shd w:val="clear" w:color="auto" w:fill="auto"/>
                  <w:vAlign w:val="center"/>
                </w:tcPr>
                <w:p>
                  <w:pPr>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储存方式及位置</w:t>
                  </w:r>
                </w:p>
              </w:tc>
              <w:tc>
                <w:tcPr>
                  <w:tcW w:w="759"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最大存储量（t）</w:t>
                  </w:r>
                </w:p>
              </w:tc>
              <w:tc>
                <w:tcPr>
                  <w:tcW w:w="766"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日用量</w:t>
                  </w:r>
                  <w:r>
                    <w:rPr>
                      <w:rFonts w:hint="default" w:ascii="Times New Roman" w:hAnsi="Times New Roman" w:cs="Times New Roman" w:eastAsiaTheme="minorEastAsia"/>
                      <w:b/>
                      <w:bCs/>
                      <w:kern w:val="0"/>
                      <w:szCs w:val="21"/>
                    </w:rPr>
                    <w:br w:type="textWrapping"/>
                  </w:r>
                  <w:r>
                    <w:rPr>
                      <w:rFonts w:hint="default" w:ascii="Times New Roman" w:hAnsi="Times New Roman" w:cs="Times New Roman" w:eastAsiaTheme="minorEastAsia"/>
                      <w:b/>
                      <w:bCs/>
                      <w:kern w:val="0"/>
                      <w:szCs w:val="21"/>
                    </w:rPr>
                    <w:t>（t/d）</w:t>
                  </w:r>
                </w:p>
              </w:tc>
              <w:tc>
                <w:tcPr>
                  <w:tcW w:w="764"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年用量</w:t>
                  </w:r>
                  <w:r>
                    <w:rPr>
                      <w:rFonts w:hint="default" w:ascii="Times New Roman" w:hAnsi="Times New Roman" w:cs="Times New Roman" w:eastAsiaTheme="minorEastAsia"/>
                      <w:b/>
                      <w:bCs/>
                      <w:kern w:val="0"/>
                      <w:szCs w:val="21"/>
                    </w:rPr>
                    <w:br w:type="textWrapping"/>
                  </w:r>
                  <w:r>
                    <w:rPr>
                      <w:rFonts w:hint="default" w:ascii="Times New Roman" w:hAnsi="Times New Roman" w:cs="Times New Roman" w:eastAsiaTheme="minorEastAsia"/>
                      <w:b/>
                      <w:bCs/>
                      <w:kern w:val="0"/>
                      <w:szCs w:val="21"/>
                    </w:rPr>
                    <w:t>（t/a）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49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711"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PAC</w:t>
                  </w:r>
                </w:p>
              </w:tc>
              <w:tc>
                <w:tcPr>
                  <w:tcW w:w="603" w:type="pct"/>
                  <w:tcBorders>
                    <w:right w:val="single" w:color="000000" w:sz="6" w:space="0"/>
                  </w:tcBorders>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固</w:t>
                  </w:r>
                </w:p>
              </w:tc>
              <w:tc>
                <w:tcPr>
                  <w:tcW w:w="901" w:type="pct"/>
                  <w:tcBorders>
                    <w:left w:val="single" w:color="000000" w:sz="6" w:space="0"/>
                  </w:tcBorders>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袋装、药剂仓库</w:t>
                  </w:r>
                </w:p>
              </w:tc>
              <w:tc>
                <w:tcPr>
                  <w:tcW w:w="759"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3.5</w:t>
                  </w:r>
                </w:p>
              </w:tc>
              <w:tc>
                <w:tcPr>
                  <w:tcW w:w="76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0.5</w:t>
                  </w:r>
                </w:p>
              </w:tc>
              <w:tc>
                <w:tcPr>
                  <w:tcW w:w="76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182.5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49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711"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PAM</w:t>
                  </w:r>
                </w:p>
              </w:tc>
              <w:tc>
                <w:tcPr>
                  <w:tcW w:w="603" w:type="pct"/>
                  <w:tcBorders>
                    <w:right w:val="single" w:color="000000" w:sz="6" w:space="0"/>
                  </w:tcBorders>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固体</w:t>
                  </w:r>
                </w:p>
              </w:tc>
              <w:tc>
                <w:tcPr>
                  <w:tcW w:w="901" w:type="pct"/>
                  <w:tcBorders>
                    <w:left w:val="single" w:color="000000" w:sz="6" w:space="0"/>
                  </w:tcBorders>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袋装、药剂仓库</w:t>
                  </w:r>
                </w:p>
              </w:tc>
              <w:tc>
                <w:tcPr>
                  <w:tcW w:w="759"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0.5</w:t>
                  </w:r>
                </w:p>
              </w:tc>
              <w:tc>
                <w:tcPr>
                  <w:tcW w:w="76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0.01</w:t>
                  </w:r>
                </w:p>
              </w:tc>
              <w:tc>
                <w:tcPr>
                  <w:tcW w:w="76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r>
                    <w:rPr>
                      <w:rFonts w:hint="default" w:ascii="Times New Roman" w:hAnsi="Times New Roman" w:cs="Times New Roman" w:eastAsiaTheme="minorEastAsia"/>
                      <w:kern w:val="0"/>
                      <w:szCs w:val="21"/>
                    </w:rPr>
                    <w:cr/>
                  </w:r>
                  <w:r>
                    <w:rPr>
                      <w:rFonts w:hint="default" w:ascii="Times New Roman" w:hAnsi="Times New Roman" w:cs="Times New Roman" w:eastAsiaTheme="minorEastAsia"/>
                      <w:kern w:val="0"/>
                      <w:szCs w:val="21"/>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49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711"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氢氧化钠</w:t>
                  </w:r>
                </w:p>
              </w:tc>
              <w:tc>
                <w:tcPr>
                  <w:tcW w:w="603" w:type="pct"/>
                  <w:tcBorders>
                    <w:right w:val="single" w:color="000000" w:sz="6" w:space="0"/>
                  </w:tcBorders>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液体（50%）</w:t>
                  </w:r>
                </w:p>
              </w:tc>
              <w:tc>
                <w:tcPr>
                  <w:tcW w:w="901" w:type="pct"/>
                  <w:tcBorders>
                    <w:left w:val="single" w:color="000000" w:sz="6" w:space="0"/>
                  </w:tcBorders>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胶桶、药剂仓库</w:t>
                  </w:r>
                </w:p>
              </w:tc>
              <w:tc>
                <w:tcPr>
                  <w:tcW w:w="759"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76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0.3</w:t>
                  </w:r>
                </w:p>
              </w:tc>
              <w:tc>
                <w:tcPr>
                  <w:tcW w:w="76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109.5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49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711"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硫</w:t>
                  </w:r>
                </w:p>
              </w:tc>
              <w:tc>
                <w:tcPr>
                  <w:tcW w:w="603" w:type="pct"/>
                  <w:tcBorders>
                    <w:right w:val="single" w:color="000000" w:sz="6" w:space="0"/>
                  </w:tcBorders>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液体（98%）</w:t>
                  </w:r>
                </w:p>
              </w:tc>
              <w:tc>
                <w:tcPr>
                  <w:tcW w:w="901" w:type="pct"/>
                  <w:tcBorders>
                    <w:left w:val="single" w:color="000000" w:sz="6" w:space="0"/>
                  </w:tcBorders>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胶桶、药剂仓库</w:t>
                  </w:r>
                </w:p>
              </w:tc>
              <w:tc>
                <w:tcPr>
                  <w:tcW w:w="759"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76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0.2</w:t>
                  </w:r>
                </w:p>
              </w:tc>
              <w:tc>
                <w:tcPr>
                  <w:tcW w:w="76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73</w:t>
                  </w:r>
                </w:p>
              </w:tc>
            </w:tr>
          </w:tbl>
          <w:p>
            <w:pPr>
              <w:pStyle w:val="99"/>
              <w:spacing w:before="120" w:beforeLines="50"/>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原辅材料理化性质详见下表。</w:t>
            </w:r>
          </w:p>
          <w:p>
            <w:pPr>
              <w:pStyle w:val="99"/>
              <w:spacing w:before="120" w:beforeLines="50" w:line="240" w:lineRule="auto"/>
              <w:ind w:firstLine="537" w:firstLineChars="223"/>
              <w:jc w:val="center"/>
              <w:rPr>
                <w:rFonts w:hint="default" w:ascii="Times New Roman" w:hAnsi="Times New Roman" w:cs="Times New Roman" w:eastAsiaTheme="minorEastAsia"/>
              </w:rPr>
            </w:pPr>
            <w:r>
              <w:rPr>
                <w:rFonts w:hint="default" w:ascii="Times New Roman" w:hAnsi="Times New Roman" w:cs="Times New Roman" w:eastAsiaTheme="minorEastAsia"/>
              </w:rPr>
              <w:t xml:space="preserve">表 </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SEQ 表 \* ARABIC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22</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t>原辅材料理化性质表</w:t>
            </w:r>
          </w:p>
          <w:tbl>
            <w:tblPr>
              <w:tblStyle w:val="40"/>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820"/>
              <w:gridCol w:w="915"/>
              <w:gridCol w:w="1248"/>
              <w:gridCol w:w="3210"/>
              <w:gridCol w:w="276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458" w:type="pct"/>
                  <w:vAlign w:val="center"/>
                </w:tcPr>
                <w:p>
                  <w:pPr>
                    <w:pStyle w:val="99"/>
                    <w:spacing w:line="240" w:lineRule="auto"/>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序号</w:t>
                  </w:r>
                </w:p>
              </w:tc>
              <w:tc>
                <w:tcPr>
                  <w:tcW w:w="511" w:type="pct"/>
                  <w:vAlign w:val="center"/>
                </w:tcPr>
                <w:p>
                  <w:pPr>
                    <w:pStyle w:val="99"/>
                    <w:spacing w:line="240" w:lineRule="auto"/>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名称</w:t>
                  </w:r>
                </w:p>
              </w:tc>
              <w:tc>
                <w:tcPr>
                  <w:tcW w:w="697" w:type="pct"/>
                  <w:vAlign w:val="center"/>
                </w:tcPr>
                <w:p>
                  <w:pPr>
                    <w:pStyle w:val="99"/>
                    <w:spacing w:line="240" w:lineRule="auto"/>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化学组成</w:t>
                  </w:r>
                </w:p>
              </w:tc>
              <w:tc>
                <w:tcPr>
                  <w:tcW w:w="1792" w:type="pct"/>
                  <w:vAlign w:val="center"/>
                </w:tcPr>
                <w:p>
                  <w:pPr>
                    <w:pStyle w:val="99"/>
                    <w:spacing w:line="240" w:lineRule="auto"/>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理化性质</w:t>
                  </w:r>
                </w:p>
              </w:tc>
              <w:tc>
                <w:tcPr>
                  <w:tcW w:w="1541" w:type="pct"/>
                  <w:vAlign w:val="center"/>
                </w:tcPr>
                <w:p>
                  <w:pPr>
                    <w:pStyle w:val="99"/>
                    <w:spacing w:line="240" w:lineRule="auto"/>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毒理性质/危险特性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458"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1</w:t>
                  </w:r>
                </w:p>
              </w:tc>
              <w:tc>
                <w:tcPr>
                  <w:tcW w:w="511"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PAC</w:t>
                  </w:r>
                </w:p>
              </w:tc>
              <w:tc>
                <w:tcPr>
                  <w:tcW w:w="697"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shd w:val="clear" w:color="auto" w:fill="FFFFFF"/>
                    </w:rPr>
                    <w:t>Al</w:t>
                  </w:r>
                  <w:r>
                    <w:rPr>
                      <w:rFonts w:hint="default" w:ascii="Times New Roman" w:hAnsi="Times New Roman" w:cs="Times New Roman" w:eastAsiaTheme="minorEastAsia"/>
                      <w:b w:val="0"/>
                      <w:sz w:val="21"/>
                      <w:szCs w:val="21"/>
                      <w:shd w:val="clear" w:color="auto" w:fill="FFFFFF"/>
                      <w:vertAlign w:val="subscript"/>
                    </w:rPr>
                    <w:t>2</w:t>
                  </w:r>
                  <w:r>
                    <w:rPr>
                      <w:rFonts w:hint="default" w:ascii="Times New Roman" w:hAnsi="Times New Roman" w:cs="Times New Roman" w:eastAsiaTheme="minorEastAsia"/>
                      <w:b w:val="0"/>
                      <w:sz w:val="21"/>
                      <w:szCs w:val="21"/>
                      <w:shd w:val="clear" w:color="auto" w:fill="FFFFFF"/>
                    </w:rPr>
                    <w:t>Cl</w:t>
                  </w:r>
                  <w:r>
                    <w:rPr>
                      <w:rFonts w:hint="default" w:ascii="Times New Roman" w:hAnsi="Times New Roman" w:cs="Times New Roman" w:eastAsiaTheme="minorEastAsia"/>
                      <w:b w:val="0"/>
                      <w:sz w:val="21"/>
                      <w:szCs w:val="21"/>
                      <w:shd w:val="clear" w:color="auto" w:fill="FFFFFF"/>
                      <w:vertAlign w:val="subscript"/>
                    </w:rPr>
                    <w:t>n</w:t>
                  </w:r>
                  <w:r>
                    <w:rPr>
                      <w:rFonts w:hint="default" w:ascii="Times New Roman" w:hAnsi="Times New Roman" w:cs="Times New Roman" w:eastAsiaTheme="minorEastAsia"/>
                      <w:b w:val="0"/>
                      <w:sz w:val="21"/>
                      <w:szCs w:val="21"/>
                      <w:shd w:val="clear" w:color="auto" w:fill="FFFFFF"/>
                    </w:rPr>
                    <w:t>（OH)</w:t>
                  </w:r>
                  <w:r>
                    <w:rPr>
                      <w:rFonts w:hint="default" w:ascii="Times New Roman" w:hAnsi="Times New Roman" w:cs="Times New Roman" w:eastAsiaTheme="minorEastAsia"/>
                      <w:b w:val="0"/>
                      <w:sz w:val="21"/>
                      <w:szCs w:val="21"/>
                      <w:shd w:val="clear" w:color="auto" w:fill="FFFFFF"/>
                      <w:vertAlign w:val="subscript"/>
                    </w:rPr>
                    <w:t>6-n</w:t>
                  </w:r>
                </w:p>
              </w:tc>
              <w:tc>
                <w:tcPr>
                  <w:tcW w:w="1792" w:type="pct"/>
                  <w:vAlign w:val="center"/>
                </w:tcPr>
                <w:p>
                  <w:pPr>
                    <w:pStyle w:val="99"/>
                    <w:spacing w:line="240" w:lineRule="auto"/>
                    <w:ind w:firstLine="0" w:firstLineChars="0"/>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shd w:val="clear" w:color="auto" w:fill="FFFFFF"/>
                    </w:rPr>
                    <w:t>中文名称：聚合氯化铝（简称聚氯化铝）,</w:t>
                  </w:r>
                  <w:r>
                    <w:rPr>
                      <w:rFonts w:hint="default" w:ascii="Times New Roman" w:hAnsi="Times New Roman" w:cs="Times New Roman" w:eastAsiaTheme="minorEastAsia"/>
                      <w:b w:val="0"/>
                      <w:sz w:val="21"/>
                      <w:szCs w:val="21"/>
                    </w:rPr>
                    <w:t>颜色呈黄色或淡黄色、深褐色、深灰色树脂状固体。该产品有较强的架桥吸附性能，在水解过程中，伴随发生凝聚，吸附和沉淀等物理化学过程。聚合氯化铝与传统无机混凝剂的根本区别在于传统无机混凝剂为低分子结晶盐，而聚合氯化铝的结构由形态多变的多元羧基络合物组成，絮凝沉淀速度快，适用PH值范围宽，对管道设备无腐蚀性，净水效果明显，能有效支除水中色质SS、COD、BOD及铜、镍等重金属离子</w:t>
                  </w:r>
                </w:p>
              </w:tc>
              <w:tc>
                <w:tcPr>
                  <w:tcW w:w="1541" w:type="pct"/>
                  <w:vAlign w:val="center"/>
                </w:tcPr>
                <w:p>
                  <w:pPr>
                    <w:pStyle w:val="99"/>
                    <w:spacing w:line="240" w:lineRule="auto"/>
                    <w:ind w:firstLine="0" w:firstLineChars="0"/>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对皮肤、粘膜、呼吸道有刺激作用。部分人接触其粉尘可引起过敏性皮炎。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458"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2</w:t>
                  </w:r>
                </w:p>
              </w:tc>
              <w:tc>
                <w:tcPr>
                  <w:tcW w:w="511"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PAM</w:t>
                  </w:r>
                </w:p>
              </w:tc>
              <w:tc>
                <w:tcPr>
                  <w:tcW w:w="697"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高分子聚合物</w:t>
                  </w:r>
                </w:p>
              </w:tc>
              <w:tc>
                <w:tcPr>
                  <w:tcW w:w="1792" w:type="pct"/>
                  <w:vAlign w:val="center"/>
                </w:tcPr>
                <w:p>
                  <w:pPr>
                    <w:pStyle w:val="99"/>
                    <w:spacing w:line="240" w:lineRule="auto"/>
                    <w:ind w:firstLine="0" w:firstLineChars="0"/>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shd w:val="clear" w:color="auto" w:fill="FFFFFF"/>
                    </w:rPr>
                    <w:t>聚丙烯酰胺为白色粉末或者小颗粒状物，密度为1.32g/cm</w:t>
                  </w:r>
                  <w:r>
                    <w:rPr>
                      <w:rFonts w:hint="default" w:ascii="Times New Roman" w:hAnsi="Times New Roman" w:cs="Times New Roman" w:eastAsiaTheme="minorEastAsia"/>
                      <w:b w:val="0"/>
                      <w:sz w:val="21"/>
                      <w:szCs w:val="21"/>
                      <w:shd w:val="clear" w:color="auto" w:fill="FFFFFF"/>
                      <w:vertAlign w:val="superscript"/>
                    </w:rPr>
                    <w:t>3</w:t>
                  </w:r>
                  <w:r>
                    <w:rPr>
                      <w:rFonts w:hint="default" w:ascii="Times New Roman" w:hAnsi="Times New Roman" w:cs="Times New Roman" w:eastAsiaTheme="minorEastAsia"/>
                      <w:b w:val="0"/>
                      <w:sz w:val="21"/>
                      <w:szCs w:val="21"/>
                      <w:shd w:val="clear" w:color="auto" w:fill="FFFFFF"/>
                    </w:rPr>
                    <w:t>(23度），玻璃化温度为188°，软化温度近于210度，一般方法干燥时含有少量的水，干时又会很快从环境中吸取水分，用冷冻干燥法分离的均聚物是白色松软的非结晶固体，但是当从溶液中沉淀并干燥后则为玻璃状部分透明的固体，完全干燥的聚丙烯酰胺PAM是脆性的白色固体，商品聚丙烯酰胺干燥通常是在适度的条件下干燥的，一般含水量为5%~15%</w:t>
                  </w:r>
                </w:p>
              </w:tc>
              <w:tc>
                <w:tcPr>
                  <w:tcW w:w="1541" w:type="pct"/>
                  <w:vAlign w:val="center"/>
                </w:tcPr>
                <w:p>
                  <w:pPr>
                    <w:pStyle w:val="99"/>
                    <w:spacing w:line="240" w:lineRule="auto"/>
                    <w:ind w:firstLine="0" w:firstLineChars="0"/>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属非危险品，无毒、无腐蚀性，固体PAM有吸湿性，吸湿性随离子度的增加而增加，PAM热稳定性好，加热到100℃稳定性良好，但在150℃以上时易分解产生氮气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458"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3</w:t>
                  </w:r>
                </w:p>
              </w:tc>
              <w:tc>
                <w:tcPr>
                  <w:tcW w:w="511"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氢氧化钠</w:t>
                  </w:r>
                </w:p>
              </w:tc>
              <w:tc>
                <w:tcPr>
                  <w:tcW w:w="697"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NaOH</w:t>
                  </w:r>
                </w:p>
              </w:tc>
              <w:tc>
                <w:tcPr>
                  <w:tcW w:w="1792" w:type="pct"/>
                  <w:vAlign w:val="center"/>
                </w:tcPr>
                <w:p>
                  <w:pPr>
                    <w:pStyle w:val="207"/>
                    <w:jc w:val="left"/>
                    <w:rPr>
                      <w:rFonts w:hint="default" w:ascii="Times New Roman" w:hAnsi="Times New Roman" w:cs="Times New Roman" w:eastAsiaTheme="minorEastAsia"/>
                    </w:rPr>
                  </w:pPr>
                  <w:r>
                    <w:rPr>
                      <w:rFonts w:hint="default" w:ascii="Times New Roman" w:hAnsi="Times New Roman" w:cs="Times New Roman" w:eastAsiaTheme="minorEastAsia"/>
                    </w:rPr>
                    <w:t>分子量：40.01； 外观：白色不透明固体，易潮解。</w:t>
                  </w:r>
                </w:p>
                <w:p>
                  <w:pPr>
                    <w:pStyle w:val="99"/>
                    <w:spacing w:line="240" w:lineRule="auto"/>
                    <w:ind w:firstLine="0" w:firstLineChars="0"/>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物化常数：沸点 1390℃；熔点 318.4℃；蒸汽压 0.13kPa(739℃)；密度：相对密度 (水=1)2.12；易溶于水、乙醇、甘油，不溶于丙酮。为一种具有很强腐蚀性的强碱，一般为片状或颗粒形态，易溶于水（溶于水时放热）并形成碱性溶液，另有潮解性，易吸取空气中的水蒸气。溶于乙醇和甘油；不溶于丙醇、乙醚。</w:t>
                  </w:r>
                </w:p>
              </w:tc>
              <w:tc>
                <w:tcPr>
                  <w:tcW w:w="1541" w:type="pct"/>
                  <w:vAlign w:val="center"/>
                </w:tcPr>
                <w:p>
                  <w:pPr>
                    <w:pStyle w:val="99"/>
                    <w:spacing w:line="240" w:lineRule="auto"/>
                    <w:ind w:firstLine="0" w:firstLineChars="0"/>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强氧化剂。能与多种物质如金属粉末、电石、硫化氢、松节油等猛烈反应，甚至发生爆炸。与还原剂、可燃物如糖、纤维素、木屑、棉花、稻草或废纱头等接 触，引起燃烧并散发出剧毒的棕色烟雾。有强烈刺激和腐蚀性。粉尘或烟雾会刺激眼和呼吸道，腐蚀鼻中隔，皮肤和眼与NaOH直接接触会引起灼伤，误服可造成消化道灼伤，粘膜糜烂、出血和休克。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458"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4</w:t>
                  </w:r>
                </w:p>
              </w:tc>
              <w:tc>
                <w:tcPr>
                  <w:tcW w:w="511"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硫酸</w:t>
                  </w:r>
                </w:p>
              </w:tc>
              <w:tc>
                <w:tcPr>
                  <w:tcW w:w="697" w:type="pct"/>
                  <w:vAlign w:val="center"/>
                </w:tcPr>
                <w:p>
                  <w:pPr>
                    <w:pStyle w:val="99"/>
                    <w:spacing w:line="240" w:lineRule="auto"/>
                    <w:ind w:firstLine="0" w:firstLineChars="0"/>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H</w:t>
                  </w:r>
                  <w:r>
                    <w:rPr>
                      <w:rFonts w:hint="default" w:ascii="Times New Roman" w:hAnsi="Times New Roman" w:cs="Times New Roman" w:eastAsiaTheme="minorEastAsia"/>
                      <w:b w:val="0"/>
                      <w:sz w:val="21"/>
                      <w:szCs w:val="21"/>
                      <w:vertAlign w:val="subscript"/>
                    </w:rPr>
                    <w:t>2</w:t>
                  </w:r>
                  <w:r>
                    <w:rPr>
                      <w:rFonts w:hint="default" w:ascii="Times New Roman" w:hAnsi="Times New Roman" w:cs="Times New Roman" w:eastAsiaTheme="minorEastAsia"/>
                      <w:b w:val="0"/>
                      <w:sz w:val="21"/>
                      <w:szCs w:val="21"/>
                    </w:rPr>
                    <w:t>SO</w:t>
                  </w:r>
                  <w:r>
                    <w:rPr>
                      <w:rFonts w:hint="default" w:ascii="Times New Roman" w:hAnsi="Times New Roman" w:cs="Times New Roman" w:eastAsiaTheme="minorEastAsia"/>
                      <w:b w:val="0"/>
                      <w:sz w:val="21"/>
                      <w:szCs w:val="21"/>
                      <w:vertAlign w:val="subscript"/>
                    </w:rPr>
                    <w:t>4</w:t>
                  </w:r>
                </w:p>
              </w:tc>
              <w:tc>
                <w:tcPr>
                  <w:tcW w:w="1792" w:type="pct"/>
                  <w:vAlign w:val="center"/>
                </w:tcPr>
                <w:p>
                  <w:pPr>
                    <w:pStyle w:val="99"/>
                    <w:spacing w:line="240" w:lineRule="auto"/>
                    <w:ind w:firstLine="0" w:firstLineChars="0"/>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无色透明的又装液体，无味。沸点 330.0℃，熔点 10.5℃，蒸汽压0.13kPa(145.8℃)，蒸气相对密度(水=1)1.83；密度：相对密度(空气=1)3.4；与水混溶；露置空气中迅速吸水，能与水、乙醇相溶，放出大量的热。其具有强烈的腐蚀性和氧化性。</w:t>
                  </w:r>
                </w:p>
              </w:tc>
              <w:tc>
                <w:tcPr>
                  <w:tcW w:w="1541" w:type="pct"/>
                  <w:vAlign w:val="center"/>
                </w:tcPr>
                <w:p>
                  <w:pPr>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属中等毒性，急性毒性：LD502140mg/kg(大鼠经口)；LC50510mg/m</w:t>
                  </w:r>
                  <w:r>
                    <w:rPr>
                      <w:rFonts w:hint="default" w:ascii="Times New Roman" w:hAnsi="Times New Roman" w:cs="Times New Roman" w:eastAsiaTheme="minorEastAsia"/>
                      <w:szCs w:val="21"/>
                      <w:vertAlign w:val="superscript"/>
                    </w:rPr>
                    <w:t>3</w:t>
                  </w:r>
                  <w:r>
                    <w:rPr>
                      <w:rFonts w:hint="default" w:ascii="Times New Roman" w:hAnsi="Times New Roman" w:cs="Times New Roman" w:eastAsiaTheme="minorEastAsia"/>
                      <w:szCs w:val="21"/>
                    </w:rPr>
                    <w:t>，2小时(大鼠吸入)；320mg/m</w:t>
                  </w:r>
                  <w:r>
                    <w:rPr>
                      <w:rFonts w:hint="default" w:ascii="Times New Roman" w:hAnsi="Times New Roman" w:cs="Times New Roman" w:eastAsiaTheme="minorEastAsia"/>
                      <w:szCs w:val="21"/>
                      <w:vertAlign w:val="superscript"/>
                    </w:rPr>
                    <w:t>3</w:t>
                  </w:r>
                  <w:r>
                    <w:rPr>
                      <w:rFonts w:hint="default" w:ascii="Times New Roman" w:hAnsi="Times New Roman" w:cs="Times New Roman" w:eastAsiaTheme="minorEastAsia"/>
                      <w:szCs w:val="21"/>
                    </w:rPr>
                    <w:t>，2小时(小鼠吸入);</w:t>
                  </w:r>
                </w:p>
                <w:p>
                  <w:pPr>
                    <w:pStyle w:val="99"/>
                    <w:spacing w:line="240" w:lineRule="auto"/>
                    <w:ind w:firstLine="0" w:firstLineChars="0"/>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sz w:val="21"/>
                      <w:szCs w:val="21"/>
                    </w:rPr>
                    <w:t>危险特性：与易燃物(如苯)和有机物(如糖、纤维素等)接触会发生剧烈反应，甚至引 起燃烧。能与一些活性金属粉末发生反应，放出氢气。遇水大量放热，可发生沸溅。具 有强腐蚀性。</w:t>
                  </w:r>
                </w:p>
              </w:tc>
            </w:tr>
          </w:tbl>
          <w:p>
            <w:pPr>
              <w:pStyle w:val="99"/>
              <w:ind w:firstLine="482"/>
              <w:rPr>
                <w:rFonts w:hint="default" w:ascii="Times New Roman" w:hAnsi="Times New Roman" w:cs="Times New Roman" w:eastAsiaTheme="minorEastAsia"/>
                <w:bCs/>
              </w:rPr>
            </w:pPr>
            <w:r>
              <w:rPr>
                <w:rFonts w:hint="default" w:ascii="Times New Roman" w:hAnsi="Times New Roman" w:cs="Times New Roman" w:eastAsiaTheme="minorEastAsia"/>
                <w:bCs/>
              </w:rPr>
              <w:t>（9）配套管网工程</w:t>
            </w:r>
          </w:p>
          <w:p>
            <w:pPr>
              <w:pStyle w:val="99"/>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根据《广东梅州经济开发区废水处理设施提标改造项目可行性研究报告》，非线路板废水处理厂配套管网工程预计将铺设约6km的污水收集管网，选用DN400的HDPE双壁波纹管。</w:t>
            </w:r>
          </w:p>
          <w:p>
            <w:pPr>
              <w:pStyle w:val="99"/>
              <w:ind w:firstLine="482"/>
              <w:rPr>
                <w:rFonts w:hint="default" w:ascii="Times New Roman" w:hAnsi="Times New Roman" w:cs="Times New Roman" w:eastAsiaTheme="minorEastAsia"/>
                <w:bCs/>
              </w:rPr>
            </w:pPr>
            <w:r>
              <w:rPr>
                <w:rFonts w:hint="default" w:ascii="Times New Roman" w:hAnsi="Times New Roman" w:cs="Times New Roman" w:eastAsiaTheme="minorEastAsia"/>
                <w:bCs/>
              </w:rPr>
              <w:t>3.3生活污水中转站项目建设内容</w:t>
            </w:r>
          </w:p>
          <w:p>
            <w:pPr>
              <w:adjustRightInd w:val="0"/>
              <w:snapToGrid w:val="0"/>
              <w:spacing w:line="360" w:lineRule="auto"/>
              <w:ind w:firstLine="482" w:firstLineChars="200"/>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（1）项目概况</w:t>
            </w:r>
          </w:p>
          <w:p>
            <w:pPr>
              <w:pStyle w:val="99"/>
              <w:rPr>
                <w:rFonts w:hint="default" w:ascii="Times New Roman" w:hAnsi="Times New Roman" w:cs="Times New Roman" w:eastAsiaTheme="minorEastAsia"/>
                <w:b w:val="0"/>
              </w:rPr>
            </w:pPr>
            <w:r>
              <w:rPr>
                <w:rFonts w:hint="default" w:ascii="Times New Roman" w:hAnsi="Times New Roman" w:cs="Times New Roman" w:eastAsiaTheme="minorEastAsia"/>
                <w:b w:val="0"/>
              </w:rPr>
              <w:t>根据《广东梅州经济开发区规划修编环境影响报告书》（粤环审〔2021〕233号）及《广东梅州经济开发区废水处理设施提标改造项目可行性研究报告》，开发区生活污水中转站项目位于华禹污水处理厂西侧江边（粤海第二污水处理厂内东北角），占地面积2000 m</w:t>
            </w:r>
            <w:r>
              <w:rPr>
                <w:rFonts w:hint="default" w:ascii="Times New Roman" w:hAnsi="Times New Roman" w:cs="Times New Roman" w:eastAsiaTheme="minorEastAsia"/>
                <w:b w:val="0"/>
                <w:vertAlign w:val="superscript"/>
              </w:rPr>
              <w:t>2</w:t>
            </w:r>
            <w:r>
              <w:rPr>
                <w:rFonts w:hint="default" w:ascii="Times New Roman" w:hAnsi="Times New Roman" w:cs="Times New Roman" w:eastAsiaTheme="minorEastAsia"/>
                <w:b w:val="0"/>
              </w:rPr>
              <w:t>，将新建一个5000m</w:t>
            </w:r>
            <w:r>
              <w:rPr>
                <w:rFonts w:hint="default" w:ascii="Times New Roman" w:hAnsi="Times New Roman" w:cs="Times New Roman" w:eastAsiaTheme="minorEastAsia"/>
                <w:b w:val="0"/>
                <w:vertAlign w:val="superscript"/>
              </w:rPr>
              <w:t>3</w:t>
            </w:r>
            <w:r>
              <w:rPr>
                <w:rFonts w:hint="default" w:ascii="Times New Roman" w:hAnsi="Times New Roman" w:cs="Times New Roman" w:eastAsiaTheme="minorEastAsia"/>
                <w:b w:val="0"/>
              </w:rPr>
              <w:t>生活污水中转池和一个5000m</w:t>
            </w:r>
            <w:r>
              <w:rPr>
                <w:rFonts w:hint="default" w:ascii="Times New Roman" w:hAnsi="Times New Roman" w:cs="Times New Roman" w:eastAsiaTheme="minorEastAsia"/>
                <w:b w:val="0"/>
                <w:vertAlign w:val="superscript"/>
              </w:rPr>
              <w:t>3</w:t>
            </w:r>
            <w:r>
              <w:rPr>
                <w:rFonts w:hint="default" w:ascii="Times New Roman" w:hAnsi="Times New Roman" w:cs="Times New Roman" w:eastAsiaTheme="minorEastAsia"/>
                <w:b w:val="0"/>
              </w:rPr>
              <w:t>事故应急池，该中转站项目建成后，可有效释放华禹污水处理厂对工业废水（尤其是线路板生产废水）的处理能力，同时可提高开发区现有废水收集处理能力。项目建成后，开发区内各工业企业生活污水，及开发区内铁路以北及罗乐村道沿线区域地块、龙坑村部分地块的生活污水，将通过污水收集专管统一收集至生活污水中转站暂存，之后再排入粤海第二污水处理厂进一步处理后。</w:t>
            </w:r>
          </w:p>
          <w:p>
            <w:pPr>
              <w:pStyle w:val="99"/>
              <w:ind w:firstLine="482"/>
              <w:rPr>
                <w:rFonts w:hint="default" w:ascii="Times New Roman" w:hAnsi="Times New Roman" w:cs="Times New Roman" w:eastAsiaTheme="minorEastAsia"/>
              </w:rPr>
            </w:pPr>
            <w:r>
              <w:rPr>
                <w:rFonts w:hint="default" w:ascii="Times New Roman" w:hAnsi="Times New Roman" w:cs="Times New Roman" w:eastAsiaTheme="minorEastAsia"/>
              </w:rPr>
              <w:t>（2）水质水量</w:t>
            </w:r>
          </w:p>
          <w:p>
            <w:pPr>
              <w:pStyle w:val="99"/>
              <w:rPr>
                <w:rFonts w:hint="default" w:ascii="Times New Roman" w:hAnsi="Times New Roman" w:cs="Times New Roman" w:eastAsiaTheme="minorEastAsia"/>
                <w:b w:val="0"/>
              </w:rPr>
            </w:pPr>
            <w:r>
              <w:rPr>
                <w:rFonts w:hint="default" w:ascii="Times New Roman" w:hAnsi="Times New Roman" w:cs="Times New Roman" w:eastAsiaTheme="minorEastAsia"/>
                <w:b w:val="0"/>
              </w:rPr>
              <w:t>根据《广东梅州经济开发区规划修编环境影响报告书》（粤环审〔2021〕233号），规划修编实施后，开发区生活污水产生总量约为4230m</w:t>
            </w:r>
            <w:r>
              <w:rPr>
                <w:rFonts w:hint="default" w:ascii="Times New Roman" w:hAnsi="Times New Roman" w:cs="Times New Roman" w:eastAsiaTheme="minorEastAsia"/>
                <w:b w:val="0"/>
                <w:vertAlign w:val="superscript"/>
              </w:rPr>
              <w:t>3</w:t>
            </w:r>
            <w:r>
              <w:rPr>
                <w:rFonts w:hint="default" w:ascii="Times New Roman" w:hAnsi="Times New Roman" w:cs="Times New Roman" w:eastAsiaTheme="minorEastAsia"/>
                <w:b w:val="0"/>
              </w:rPr>
              <w:t>/d（1486976m</w:t>
            </w:r>
            <w:r>
              <w:rPr>
                <w:rFonts w:hint="default" w:ascii="Times New Roman" w:hAnsi="Times New Roman" w:cs="Times New Roman" w:eastAsiaTheme="minorEastAsia"/>
                <w:b w:val="0"/>
                <w:vertAlign w:val="superscript"/>
              </w:rPr>
              <w:t>3</w:t>
            </w:r>
            <w:r>
              <w:rPr>
                <w:rFonts w:hint="default" w:ascii="Times New Roman" w:hAnsi="Times New Roman" w:cs="Times New Roman" w:eastAsiaTheme="minorEastAsia"/>
                <w:b w:val="0"/>
              </w:rPr>
              <w:t>/a）。其中，直接经市政管网排入粤海第二污水处理厂的生活污水产生量为1870m</w:t>
            </w:r>
            <w:r>
              <w:rPr>
                <w:rFonts w:hint="default" w:ascii="Times New Roman" w:hAnsi="Times New Roman" w:cs="Times New Roman" w:eastAsiaTheme="minorEastAsia"/>
                <w:b w:val="0"/>
                <w:vertAlign w:val="superscript"/>
              </w:rPr>
              <w:t>3</w:t>
            </w:r>
            <w:r>
              <w:rPr>
                <w:rFonts w:hint="default" w:ascii="Times New Roman" w:hAnsi="Times New Roman" w:cs="Times New Roman" w:eastAsiaTheme="minorEastAsia"/>
                <w:b w:val="0"/>
              </w:rPr>
              <w:t>/d（682696m</w:t>
            </w:r>
            <w:r>
              <w:rPr>
                <w:rFonts w:hint="default" w:ascii="Times New Roman" w:hAnsi="Times New Roman" w:cs="Times New Roman" w:eastAsiaTheme="minorEastAsia"/>
                <w:b w:val="0"/>
                <w:vertAlign w:val="superscript"/>
              </w:rPr>
              <w:t>3</w:t>
            </w:r>
            <w:r>
              <w:rPr>
                <w:rFonts w:hint="default" w:ascii="Times New Roman" w:hAnsi="Times New Roman" w:cs="Times New Roman" w:eastAsiaTheme="minorEastAsia"/>
                <w:b w:val="0"/>
              </w:rPr>
              <w:t>/a），经由生活污水中转站进入粤海第二污水处理厂的生活污水产生量为2360m</w:t>
            </w:r>
            <w:r>
              <w:rPr>
                <w:rFonts w:hint="default" w:ascii="Times New Roman" w:hAnsi="Times New Roman" w:cs="Times New Roman" w:eastAsiaTheme="minorEastAsia"/>
                <w:b w:val="0"/>
                <w:vertAlign w:val="superscript"/>
              </w:rPr>
              <w:t>3</w:t>
            </w:r>
            <w:r>
              <w:rPr>
                <w:rFonts w:hint="default" w:ascii="Times New Roman" w:hAnsi="Times New Roman" w:cs="Times New Roman" w:eastAsiaTheme="minorEastAsia"/>
                <w:b w:val="0"/>
              </w:rPr>
              <w:t>/d（804280m</w:t>
            </w:r>
            <w:r>
              <w:rPr>
                <w:rFonts w:hint="default" w:ascii="Times New Roman" w:hAnsi="Times New Roman" w:cs="Times New Roman" w:eastAsiaTheme="minorEastAsia"/>
                <w:b w:val="0"/>
                <w:vertAlign w:val="superscript"/>
              </w:rPr>
              <w:t>3</w:t>
            </w:r>
            <w:r>
              <w:rPr>
                <w:rFonts w:hint="default" w:ascii="Times New Roman" w:hAnsi="Times New Roman" w:cs="Times New Roman" w:eastAsiaTheme="minorEastAsia"/>
                <w:b w:val="0"/>
              </w:rPr>
              <w:t>/a）。</w:t>
            </w:r>
          </w:p>
          <w:p>
            <w:pPr>
              <w:pStyle w:val="99"/>
              <w:rPr>
                <w:rFonts w:hint="default" w:ascii="Times New Roman" w:hAnsi="Times New Roman" w:cs="Times New Roman" w:eastAsiaTheme="minorEastAsia"/>
                <w:b w:val="0"/>
              </w:rPr>
            </w:pPr>
            <w:r>
              <w:rPr>
                <w:rFonts w:hint="default" w:ascii="Times New Roman" w:hAnsi="Times New Roman" w:cs="Times New Roman" w:eastAsiaTheme="minorEastAsia"/>
                <w:b w:val="0"/>
              </w:rPr>
              <w:t>生活污水进入粤海第二污水厂处理后达到达到《城镇污水处理厂污染物排放标准》（GB18919-2002）一级A标准和《水污染物排放限值》（DB44/26-2001）第二时段一级标准的较严者后排放，具体见下表。</w:t>
            </w:r>
          </w:p>
          <w:p>
            <w:pPr>
              <w:pStyle w:val="22"/>
              <w:spacing w:line="240" w:lineRule="auto"/>
              <w:ind w:firstLine="482"/>
              <w:rPr>
                <w:rFonts w:hint="default" w:ascii="Times New Roman" w:hAnsi="Times New Roman" w:cs="Times New Roman" w:eastAsiaTheme="minorEastAsia"/>
                <w:bCs w:val="0"/>
                <w:szCs w:val="28"/>
              </w:rPr>
            </w:pPr>
            <w:bookmarkStart w:id="9" w:name="_Ref69846059"/>
            <w:bookmarkStart w:id="10" w:name="_Ref51642947"/>
            <w:r>
              <w:rPr>
                <w:rFonts w:hint="default" w:ascii="Times New Roman" w:hAnsi="Times New Roman" w:cs="Times New Roman" w:eastAsiaTheme="minorEastAsia"/>
              </w:rPr>
              <w:t>表</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SEQ 表 \* ARABIC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23</w:t>
            </w:r>
            <w:r>
              <w:rPr>
                <w:rFonts w:hint="default" w:ascii="Times New Roman" w:hAnsi="Times New Roman" w:cs="Times New Roman" w:eastAsiaTheme="minorEastAsia"/>
              </w:rPr>
              <w:fldChar w:fldCharType="end"/>
            </w:r>
            <w:bookmarkEnd w:id="9"/>
            <w:bookmarkEnd w:id="10"/>
            <w:r>
              <w:rPr>
                <w:rFonts w:hint="default" w:ascii="Times New Roman" w:hAnsi="Times New Roman" w:cs="Times New Roman" w:eastAsiaTheme="minorEastAsia"/>
              </w:rPr>
              <w:t xml:space="preserve"> </w:t>
            </w:r>
            <w:r>
              <w:rPr>
                <w:rFonts w:hint="default" w:ascii="Times New Roman" w:hAnsi="Times New Roman" w:cs="Times New Roman" w:eastAsiaTheme="minorEastAsia"/>
                <w:bCs w:val="0"/>
                <w:szCs w:val="21"/>
              </w:rPr>
              <w:t>生活污水水污染物产生浓度表</w:t>
            </w:r>
          </w:p>
          <w:tbl>
            <w:tblPr>
              <w:tblStyle w:val="39"/>
              <w:tblW w:w="4982"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1620"/>
              <w:gridCol w:w="1422"/>
              <w:gridCol w:w="1422"/>
              <w:gridCol w:w="1422"/>
              <w:gridCol w:w="1422"/>
              <w:gridCol w:w="161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66" w:hRule="atLeast"/>
                <w:jc w:val="center"/>
              </w:trPr>
              <w:tc>
                <w:tcPr>
                  <w:tcW w:w="908" w:type="pct"/>
                  <w:vAlign w:val="center"/>
                </w:tcPr>
                <w:p>
                  <w:pPr>
                    <w:widowControl/>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项目</w:t>
                  </w:r>
                </w:p>
              </w:tc>
              <w:tc>
                <w:tcPr>
                  <w:tcW w:w="797" w:type="pct"/>
                  <w:vAlign w:val="center"/>
                </w:tcPr>
                <w:p>
                  <w:pPr>
                    <w:widowControl/>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COD</w:t>
                  </w:r>
                  <w:r>
                    <w:rPr>
                      <w:rFonts w:hint="default" w:ascii="Times New Roman" w:hAnsi="Times New Roman" w:cs="Times New Roman" w:eastAsiaTheme="minorEastAsia"/>
                      <w:szCs w:val="21"/>
                      <w:vertAlign w:val="subscript"/>
                    </w:rPr>
                    <w:t>Cr</w:t>
                  </w:r>
                </w:p>
              </w:tc>
              <w:tc>
                <w:tcPr>
                  <w:tcW w:w="797" w:type="pct"/>
                  <w:vAlign w:val="center"/>
                </w:tcPr>
                <w:p>
                  <w:pPr>
                    <w:widowControl/>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BOD</w:t>
                  </w:r>
                  <w:r>
                    <w:rPr>
                      <w:rFonts w:hint="default" w:ascii="Times New Roman" w:hAnsi="Times New Roman" w:cs="Times New Roman" w:eastAsiaTheme="minorEastAsia"/>
                      <w:szCs w:val="21"/>
                      <w:vertAlign w:val="subscript"/>
                    </w:rPr>
                    <w:t>5</w:t>
                  </w:r>
                </w:p>
              </w:tc>
              <w:tc>
                <w:tcPr>
                  <w:tcW w:w="797" w:type="pct"/>
                  <w:vAlign w:val="center"/>
                </w:tcPr>
                <w:p>
                  <w:pPr>
                    <w:widowControl/>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氨氮</w:t>
                  </w:r>
                </w:p>
              </w:tc>
              <w:tc>
                <w:tcPr>
                  <w:tcW w:w="797" w:type="pct"/>
                  <w:vAlign w:val="center"/>
                </w:tcPr>
                <w:p>
                  <w:pPr>
                    <w:widowControl/>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SS</w:t>
                  </w:r>
                </w:p>
              </w:tc>
              <w:tc>
                <w:tcPr>
                  <w:tcW w:w="904" w:type="pct"/>
                  <w:vAlign w:val="center"/>
                </w:tcPr>
                <w:p>
                  <w:pPr>
                    <w:widowControl/>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总磷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79" w:hRule="atLeast"/>
                <w:jc w:val="center"/>
              </w:trPr>
              <w:tc>
                <w:tcPr>
                  <w:tcW w:w="908" w:type="pct"/>
                  <w:vAlign w:val="center"/>
                </w:tcPr>
                <w:p>
                  <w:pPr>
                    <w:widowControl/>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产生浓度（mg/L）</w:t>
                  </w:r>
                </w:p>
              </w:tc>
              <w:tc>
                <w:tcPr>
                  <w:tcW w:w="797" w:type="pct"/>
                  <w:vAlign w:val="center"/>
                </w:tcPr>
                <w:p>
                  <w:pPr>
                    <w:widowControl/>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250</w:t>
                  </w:r>
                </w:p>
              </w:tc>
              <w:tc>
                <w:tcPr>
                  <w:tcW w:w="797" w:type="pct"/>
                  <w:vAlign w:val="center"/>
                </w:tcPr>
                <w:p>
                  <w:pPr>
                    <w:widowControl/>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130</w:t>
                  </w:r>
                </w:p>
              </w:tc>
              <w:tc>
                <w:tcPr>
                  <w:tcW w:w="797" w:type="pct"/>
                  <w:vAlign w:val="center"/>
                </w:tcPr>
                <w:p>
                  <w:pPr>
                    <w:widowControl/>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25</w:t>
                  </w:r>
                </w:p>
              </w:tc>
              <w:tc>
                <w:tcPr>
                  <w:tcW w:w="797" w:type="pct"/>
                  <w:vAlign w:val="center"/>
                </w:tcPr>
                <w:p>
                  <w:pPr>
                    <w:widowControl/>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150</w:t>
                  </w:r>
                </w:p>
              </w:tc>
              <w:tc>
                <w:tcPr>
                  <w:tcW w:w="904" w:type="pct"/>
                  <w:vAlign w:val="center"/>
                </w:tcPr>
                <w:p>
                  <w:pPr>
                    <w:widowControl/>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79" w:hRule="atLeast"/>
                <w:jc w:val="center"/>
              </w:trPr>
              <w:tc>
                <w:tcPr>
                  <w:tcW w:w="908" w:type="pct"/>
                  <w:vAlign w:val="center"/>
                </w:tcPr>
                <w:p>
                  <w:pPr>
                    <w:widowControl/>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尾水排放标准</w:t>
                  </w:r>
                </w:p>
              </w:tc>
              <w:tc>
                <w:tcPr>
                  <w:tcW w:w="797" w:type="pct"/>
                  <w:vAlign w:val="center"/>
                </w:tcPr>
                <w:p>
                  <w:pPr>
                    <w:widowControl/>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40</w:t>
                  </w:r>
                </w:p>
              </w:tc>
              <w:tc>
                <w:tcPr>
                  <w:tcW w:w="797" w:type="pct"/>
                  <w:vAlign w:val="center"/>
                </w:tcPr>
                <w:p>
                  <w:pPr>
                    <w:widowControl/>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10</w:t>
                  </w:r>
                </w:p>
              </w:tc>
              <w:tc>
                <w:tcPr>
                  <w:tcW w:w="797" w:type="pct"/>
                  <w:vAlign w:val="center"/>
                </w:tcPr>
                <w:p>
                  <w:pPr>
                    <w:widowControl/>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w:t>
                  </w:r>
                </w:p>
              </w:tc>
              <w:tc>
                <w:tcPr>
                  <w:tcW w:w="797" w:type="pct"/>
                  <w:vAlign w:val="center"/>
                </w:tcPr>
                <w:p>
                  <w:pPr>
                    <w:widowControl/>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10</w:t>
                  </w:r>
                </w:p>
              </w:tc>
              <w:tc>
                <w:tcPr>
                  <w:tcW w:w="904" w:type="pct"/>
                  <w:vAlign w:val="center"/>
                </w:tcPr>
                <w:p>
                  <w:pPr>
                    <w:widowControl/>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0.5</w:t>
                  </w:r>
                </w:p>
              </w:tc>
            </w:tr>
          </w:tbl>
          <w:p>
            <w:pPr>
              <w:adjustRightInd w:val="0"/>
              <w:snapToGrid w:val="0"/>
              <w:spacing w:before="120" w:beforeLines="50" w:line="360" w:lineRule="auto"/>
              <w:ind w:firstLine="482" w:firstLineChars="200"/>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（3）总平面布置</w:t>
            </w:r>
          </w:p>
          <w:p>
            <w:pPr>
              <w:pStyle w:val="99"/>
              <w:rPr>
                <w:rFonts w:hint="default" w:ascii="Times New Roman" w:hAnsi="Times New Roman" w:cs="Times New Roman" w:eastAsiaTheme="minorEastAsia"/>
                <w:bCs/>
              </w:rPr>
            </w:pPr>
            <w:r>
              <w:rPr>
                <w:rFonts w:hint="default" w:ascii="Times New Roman" w:hAnsi="Times New Roman" w:cs="Times New Roman" w:eastAsiaTheme="minorEastAsia"/>
                <w:b w:val="0"/>
                <w:bCs/>
              </w:rPr>
              <w:t>根据设计单位提供资料，生活污水中转站总平面布置详见附图6-5。生活污水中转站主要布置中转池、事故池、电控间、在线监测间和值班室。整体布局紧凑，中转站进水位置设置为东北侧，靠近园区生活污水管网来水方向，出水设置在西南侧，靠近粤海污水处理厂的方向，整体流程顺畅。</w:t>
            </w:r>
          </w:p>
          <w:p>
            <w:pPr>
              <w:adjustRightInd w:val="0"/>
              <w:snapToGrid w:val="0"/>
              <w:spacing w:line="360" w:lineRule="auto"/>
              <w:ind w:firstLine="482" w:firstLineChars="200"/>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（4）工作制度及职工人数</w:t>
            </w:r>
          </w:p>
          <w:p>
            <w:pPr>
              <w:adjustRightInd w:val="0"/>
              <w:snapToGrid w:val="0"/>
              <w:spacing w:line="360" w:lineRule="auto"/>
              <w:ind w:firstLine="480" w:firstLineChars="200"/>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生活污水中转池及事故池工程位于粤海第二污水处理厂内，职工依托粤海污水厂内员工。</w:t>
            </w:r>
          </w:p>
          <w:p>
            <w:pPr>
              <w:pStyle w:val="99"/>
              <w:ind w:firstLine="482"/>
              <w:rPr>
                <w:rFonts w:hint="default" w:ascii="Times New Roman" w:hAnsi="Times New Roman" w:cs="Times New Roman" w:eastAsiaTheme="minorEastAsia"/>
                <w:bCs/>
              </w:rPr>
            </w:pPr>
            <w:r>
              <w:rPr>
                <w:rFonts w:hint="default" w:ascii="Times New Roman" w:hAnsi="Times New Roman" w:cs="Times New Roman" w:eastAsiaTheme="minorEastAsia"/>
                <w:bCs/>
              </w:rPr>
              <w:t>（5）主要建设内容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中转站生活污水收集管网工程范围从各企业生活污水收集管道接口始，至生活污水中转池止（各企业内部生活污水收集系统不在本项目范围）；生活污水中转池工程范围从生活污水中转池始至梅州粤海第二污水处理厂进水口；事故池工程范围从事故池始至华禹污水厂处理系统进水口止（包括从原有事故收集管道接至事故池部分管道）。</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开发区中转站建设内容主要包括生活污水中转池、应急池、提升泵、污水管网、系统。</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1）中转池及应急池</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本工程拟建设一个5000m³中转池和5000m³应急池，中转池及应急池拟设计平面为长方形，水池外径尺寸都为100m×5m×10m，砖混结构。</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2）提升泵</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工程拟通过采用压力输送方式，通过提升泵将污水提升至生活污水中转池，再从中转池提升至梅州粤海第二污水处理厂进行处理。事故池作为华禹污水处理厂事故池的补充，用于收集事故废水。将华禹污水厂原有事故管道接至事故池，设置事故池提升泵，提升至华禹污水厂处理。本工程共拟建设6台污水提升泵（Q=100~110m³/h、H=15~20m）、3台事故提升泵（Q=100~110m³/h、H=15~20m）。提升泵按 15~60min 的流量设计，提升泵按最大水量来设计，输送管网中流速按 1.2~1.6m/s 进行设计；生活污水中转池采用地下式，池容积按停留时间 24 小时设计。</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3）在线监控系统</w:t>
            </w:r>
          </w:p>
          <w:p>
            <w:pPr>
              <w:pStyle w:val="99"/>
              <w:rPr>
                <w:rFonts w:hint="default" w:ascii="Times New Roman" w:hAnsi="Times New Roman" w:cs="Times New Roman" w:eastAsiaTheme="minorEastAsia"/>
                <w:b w:val="0"/>
              </w:rPr>
            </w:pPr>
            <w:r>
              <w:rPr>
                <w:rFonts w:hint="default" w:ascii="Times New Roman" w:hAnsi="Times New Roman" w:cs="Times New Roman" w:eastAsiaTheme="minorEastAsia"/>
                <w:b w:val="0"/>
              </w:rPr>
              <w:t>生活污水中转池拟设置一套在线监控系统，主要由电气控制系统、自动控制系统和监控系统三个系统组成，实现对铜、pH 值和流量的监控。通过设置自动切换阀门，当水质不符合梅州粤海第二污水处理厂进水要求时提升至华禹污水处理厂进行处理。</w:t>
            </w:r>
          </w:p>
          <w:p>
            <w:pPr>
              <w:pStyle w:val="99"/>
              <w:ind w:firstLine="482"/>
              <w:rPr>
                <w:rFonts w:hint="default" w:ascii="Times New Roman" w:hAnsi="Times New Roman" w:cs="Times New Roman" w:eastAsiaTheme="minorEastAsia"/>
                <w:bCs/>
              </w:rPr>
            </w:pPr>
            <w:r>
              <w:rPr>
                <w:rFonts w:hint="default" w:ascii="Times New Roman" w:hAnsi="Times New Roman" w:cs="Times New Roman" w:eastAsiaTheme="minorEastAsia"/>
                <w:bCs/>
              </w:rPr>
              <w:t>（6）配套管网工程</w:t>
            </w:r>
          </w:p>
          <w:p>
            <w:pPr>
              <w:pStyle w:val="99"/>
              <w:rPr>
                <w:rFonts w:hint="default" w:ascii="Times New Roman" w:hAnsi="Times New Roman" w:cs="Times New Roman" w:eastAsiaTheme="minorEastAsia"/>
                <w:b w:val="0"/>
              </w:rPr>
            </w:pPr>
            <w:r>
              <w:rPr>
                <w:rFonts w:hint="default" w:ascii="Times New Roman" w:hAnsi="Times New Roman" w:cs="Times New Roman" w:eastAsiaTheme="minorEastAsia"/>
                <w:b w:val="0"/>
                <w:bCs/>
              </w:rPr>
              <w:t>根据《广东梅州经济开发区废水处理设施提标改造项目可行性研究报告》，本工程建设生活污水管网全长约为61300 m，选用 UPVC 排水管，管径范围为DN15~ DN800。</w:t>
            </w:r>
          </w:p>
          <w:p>
            <w:pPr>
              <w:adjustRightInd w:val="0"/>
              <w:snapToGrid w:val="0"/>
              <w:spacing w:line="360" w:lineRule="auto"/>
              <w:ind w:firstLine="482" w:firstLineChars="200"/>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3.5公用工程</w:t>
            </w:r>
          </w:p>
          <w:p>
            <w:pPr>
              <w:adjustRightInd w:val="0"/>
              <w:snapToGrid w:val="0"/>
              <w:spacing w:line="360" w:lineRule="auto"/>
              <w:ind w:firstLine="480" w:firstLineChars="200"/>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给水：项目用水由市政管网供给，主要为员工生活用水及污水处理用水。</w:t>
            </w:r>
          </w:p>
          <w:p>
            <w:pPr>
              <w:adjustRightInd w:val="0"/>
              <w:snapToGrid w:val="0"/>
              <w:spacing w:line="360" w:lineRule="auto"/>
              <w:ind w:firstLine="480" w:firstLineChars="200"/>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供电：项目污水处理系统设备用电由市政供电部门供给。</w:t>
            </w:r>
          </w:p>
          <w:p>
            <w:pPr>
              <w:adjustRightInd w:val="0"/>
              <w:snapToGrid w:val="0"/>
              <w:spacing w:line="360" w:lineRule="auto"/>
              <w:ind w:firstLine="480" w:firstLineChars="200"/>
              <w:rPr>
                <w:rFonts w:hint="default" w:ascii="Times New Roman" w:hAnsi="Times New Roman" w:cs="Times New Roman" w:eastAsiaTheme="minorEastAsia"/>
                <w:b/>
                <w:bCs/>
              </w:rPr>
            </w:pPr>
            <w:r>
              <w:rPr>
                <w:rFonts w:hint="default" w:ascii="Times New Roman" w:hAnsi="Times New Roman" w:cs="Times New Roman" w:eastAsiaTheme="minorEastAsia"/>
                <w:snapToGrid w:val="0"/>
                <w:kern w:val="0"/>
                <w:sz w:val="24"/>
              </w:rPr>
              <w:t>排水：线路板扩容提标改造项目、非线路板新建项目及生活污水中转站项目厂区排水为雨污分流制，生活污水经收集后进入污水处理系统进行处理，厂区雨水通过雨水管道排入梅江。</w:t>
            </w:r>
          </w:p>
        </w:tc>
      </w:tr>
    </w:tbl>
    <w:p>
      <w:pPr>
        <w:widowControl/>
        <w:jc w:val="left"/>
        <w:rPr>
          <w:rFonts w:ascii="Times New Roman" w:hAnsi="Times New Roman" w:cs="宋体"/>
          <w:kern w:val="0"/>
          <w:sz w:val="24"/>
        </w:rPr>
      </w:pPr>
      <w:r>
        <w:rPr>
          <w:rFonts w:ascii="Times New Roman" w:hAnsi="Times New Roman" w:cs="宋体"/>
        </w:rPr>
        <w:br w:type="page"/>
      </w:r>
    </w:p>
    <w:p>
      <w:pPr>
        <w:pStyle w:val="36"/>
        <w:adjustRightInd w:val="0"/>
        <w:snapToGrid w:val="0"/>
        <w:spacing w:before="0" w:beforeAutospacing="0" w:after="0" w:afterAutospacing="0"/>
        <w:jc w:val="center"/>
        <w:rPr>
          <w:rFonts w:ascii="Times New Roman" w:hAnsi="Times New Roman" w:cs="宋体"/>
          <w:szCs w:val="24"/>
        </w:rPr>
        <w:sectPr>
          <w:pgSz w:w="11906" w:h="16838"/>
          <w:pgMar w:top="1418" w:right="1134" w:bottom="1418" w:left="1134" w:header="851" w:footer="851" w:gutter="0"/>
          <w:pgBorders>
            <w:top w:val="none" w:sz="0" w:space="0"/>
            <w:left w:val="none" w:sz="0" w:space="0"/>
            <w:bottom w:val="none" w:sz="0" w:space="0"/>
            <w:right w:val="none" w:sz="0" w:space="0"/>
          </w:pgBorders>
          <w:cols w:space="720" w:num="1"/>
          <w:docGrid w:linePitch="312" w:charSpace="0"/>
        </w:sect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pStyle w:val="36"/>
              <w:adjustRightInd w:val="0"/>
              <w:snapToGrid w:val="0"/>
              <w:spacing w:before="0" w:beforeAutospacing="0" w:after="0" w:afterAutospacing="0"/>
              <w:jc w:val="center"/>
              <w:rPr>
                <w:rFonts w:ascii="Times New Roman" w:hAnsi="Times New Roman" w:eastAsiaTheme="minorEastAsia"/>
                <w:szCs w:val="24"/>
              </w:rPr>
            </w:pPr>
            <w:r>
              <w:rPr>
                <w:rFonts w:ascii="Times New Roman" w:hAnsi="Times New Roman" w:eastAsiaTheme="minorEastAsia"/>
                <w:szCs w:val="24"/>
              </w:rPr>
              <w:t>工艺流程和产排污环节</w:t>
            </w:r>
          </w:p>
        </w:tc>
        <w:tc>
          <w:tcPr>
            <w:tcW w:w="8752" w:type="dxa"/>
          </w:tcPr>
          <w:p>
            <w:pPr>
              <w:pStyle w:val="36"/>
              <w:adjustRightInd w:val="0"/>
              <w:snapToGrid w:val="0"/>
              <w:spacing w:before="120" w:beforeLines="50" w:beforeAutospacing="0" w:after="120" w:afterLines="50" w:afterAutospacing="0"/>
              <w:rPr>
                <w:rFonts w:ascii="Times New Roman" w:hAnsi="Times New Roman" w:eastAsiaTheme="minorEastAsia"/>
                <w:b/>
                <w:szCs w:val="24"/>
              </w:rPr>
            </w:pPr>
            <w:r>
              <w:rPr>
                <w:rFonts w:ascii="Times New Roman" w:hAnsi="Times New Roman" w:eastAsiaTheme="minorEastAsia"/>
                <w:b/>
                <w:szCs w:val="24"/>
              </w:rPr>
              <w:t>（一）施工期</w:t>
            </w:r>
          </w:p>
          <w:p>
            <w:pPr>
              <w:tabs>
                <w:tab w:val="left" w:pos="3765"/>
                <w:tab w:val="left" w:pos="6795"/>
              </w:tabs>
              <w:spacing w:line="360" w:lineRule="auto"/>
              <w:ind w:firstLine="482" w:firstLineChars="200"/>
              <w:jc w:val="left"/>
              <w:rPr>
                <w:rFonts w:ascii="Times New Roman" w:hAnsi="Times New Roman" w:eastAsiaTheme="minorEastAsia"/>
                <w:b/>
                <w:bCs/>
                <w:snapToGrid w:val="0"/>
                <w:kern w:val="0"/>
                <w:sz w:val="24"/>
              </w:rPr>
            </w:pPr>
            <w:r>
              <w:rPr>
                <w:rFonts w:ascii="Times New Roman" w:hAnsi="Times New Roman" w:eastAsiaTheme="minorEastAsia"/>
                <w:b/>
                <w:bCs/>
                <w:snapToGrid w:val="0"/>
                <w:kern w:val="0"/>
                <w:sz w:val="24"/>
              </w:rPr>
              <w:t>1.污水处理厂施工工艺流程</w:t>
            </w:r>
          </w:p>
          <w:p>
            <w:pPr>
              <w:tabs>
                <w:tab w:val="left" w:pos="3765"/>
                <w:tab w:val="left" w:pos="6795"/>
              </w:tabs>
              <w:spacing w:line="360" w:lineRule="auto"/>
              <w:ind w:firstLine="480" w:firstLineChars="200"/>
              <w:jc w:val="left"/>
              <w:rPr>
                <w:rFonts w:ascii="Times New Roman" w:hAnsi="Times New Roman" w:eastAsiaTheme="minorEastAsia"/>
                <w:sz w:val="24"/>
              </w:rPr>
            </w:pPr>
            <w:r>
              <w:rPr>
                <w:rFonts w:ascii="Times New Roman" w:hAnsi="Times New Roman" w:eastAsiaTheme="minorEastAsia"/>
                <w:sz w:val="24"/>
              </w:rPr>
              <w:t>根据本工程施工工期要求，结合现场施工条件，和市政、土建、安装工程的施工特点，市政和土建工程同时进行，土建工程采用先下后上的原则（即先施工基础，再实施上层承重结构），安装工程穿插土建工程进行施工，最后进行房屋内、外装饰施工。污水处理厂施工工序及产污环节见下图：</w:t>
            </w:r>
          </w:p>
          <w:p>
            <w:pPr>
              <w:tabs>
                <w:tab w:val="left" w:pos="3765"/>
                <w:tab w:val="left" w:pos="6795"/>
              </w:tabs>
              <w:spacing w:before="24" w:after="24"/>
              <w:jc w:val="left"/>
              <w:rPr>
                <w:rFonts w:ascii="Times New Roman" w:hAnsi="Times New Roman" w:eastAsiaTheme="minorEastAsia"/>
                <w:sz w:val="24"/>
              </w:rPr>
            </w:pPr>
            <w:r>
              <w:rPr>
                <w:rFonts w:ascii="Times New Roman" w:hAnsi="Times New Roman" w:eastAsiaTheme="minorEastAsia"/>
                <w:b/>
                <w:sz w:val="24"/>
              </w:rPr>
              <w:drawing>
                <wp:inline distT="0" distB="0" distL="0" distR="0">
                  <wp:extent cx="5575300" cy="1325880"/>
                  <wp:effectExtent l="0" t="0" r="635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5300" cy="1325880"/>
                          </a:xfrm>
                          <a:prstGeom prst="rect">
                            <a:avLst/>
                          </a:prstGeom>
                        </pic:spPr>
                      </pic:pic>
                    </a:graphicData>
                  </a:graphic>
                </wp:inline>
              </w:drawing>
            </w:r>
          </w:p>
          <w:p>
            <w:pPr>
              <w:pStyle w:val="22"/>
              <w:ind w:firstLine="0" w:firstLineChars="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w:t>
            </w:r>
            <w:r>
              <w:fldChar w:fldCharType="end"/>
            </w:r>
            <w:r>
              <w:rPr>
                <w:rFonts w:hint="eastAsia"/>
              </w:rPr>
              <w:t xml:space="preserve"> </w:t>
            </w:r>
            <w:r>
              <w:rPr>
                <w:rFonts w:ascii="Times New Roman" w:eastAsiaTheme="minorEastAsia"/>
              </w:rPr>
              <w:t>污水处理厂</w:t>
            </w:r>
            <w:r>
              <w:rPr>
                <w:rFonts w:ascii="Times New Roman" w:eastAsiaTheme="minorEastAsia"/>
                <w:bCs w:val="0"/>
                <w:snapToGrid w:val="0"/>
                <w:szCs w:val="21"/>
              </w:rPr>
              <w:t>施工工序及产污环节</w:t>
            </w:r>
          </w:p>
          <w:p>
            <w:pPr>
              <w:tabs>
                <w:tab w:val="left" w:pos="3765"/>
                <w:tab w:val="left" w:pos="6795"/>
              </w:tabs>
              <w:ind w:firstLine="480"/>
              <w:jc w:val="left"/>
              <w:rPr>
                <w:rFonts w:ascii="Times New Roman" w:hAnsi="Times New Roman" w:eastAsiaTheme="minorEastAsia"/>
                <w:b/>
                <w:sz w:val="24"/>
              </w:rPr>
            </w:pPr>
            <w:r>
              <w:rPr>
                <w:rFonts w:ascii="Times New Roman" w:hAnsi="Times New Roman" w:eastAsiaTheme="minorEastAsia"/>
                <w:sz w:val="24"/>
              </w:rPr>
              <w:t>主要施工内容介绍如下：</w:t>
            </w:r>
          </w:p>
          <w:p>
            <w:pPr>
              <w:tabs>
                <w:tab w:val="left" w:pos="3765"/>
                <w:tab w:val="left" w:pos="6795"/>
              </w:tabs>
              <w:spacing w:line="360" w:lineRule="auto"/>
              <w:ind w:firstLine="480" w:firstLineChars="200"/>
              <w:jc w:val="left"/>
              <w:rPr>
                <w:rFonts w:ascii="Times New Roman" w:hAnsi="Times New Roman" w:eastAsiaTheme="minorEastAsia"/>
                <w:sz w:val="24"/>
              </w:rPr>
            </w:pPr>
            <w:r>
              <w:rPr>
                <w:rFonts w:ascii="Times New Roman" w:hAnsi="Times New Roman" w:eastAsiaTheme="minorEastAsia"/>
                <w:sz w:val="24"/>
              </w:rPr>
              <w:t>1）测量、定位放线：测量前应向项目监理索要工程测量控制点和测量成果并完成工程测量复核工作；必须严格依据施工平面布置的设计图纸，在施工现场测出建筑红线，经反复校核无误后埋设该工程红线控制桩，然后测出建筑物与红线的位置关系，在平面上放样。 </w:t>
            </w:r>
          </w:p>
          <w:p>
            <w:pPr>
              <w:tabs>
                <w:tab w:val="left" w:pos="3765"/>
                <w:tab w:val="left" w:pos="6795"/>
              </w:tabs>
              <w:spacing w:line="360" w:lineRule="auto"/>
              <w:ind w:firstLine="480" w:firstLineChars="200"/>
              <w:jc w:val="left"/>
              <w:rPr>
                <w:rFonts w:ascii="Times New Roman" w:hAnsi="Times New Roman" w:eastAsiaTheme="minorEastAsia"/>
                <w:sz w:val="24"/>
              </w:rPr>
            </w:pPr>
            <w:r>
              <w:rPr>
                <w:rFonts w:ascii="Times New Roman" w:hAnsi="Times New Roman" w:eastAsiaTheme="minorEastAsia"/>
                <w:sz w:val="24"/>
              </w:rPr>
              <w:t>2）标高引进及高程控制：本工程各建筑物的±0.00标高必须严格依据设计的绝对高程，作为本工程的各建筑物±0.00标高。本工程的标高引进，以甲方或监理指定的水准点，采用闭合水准路线引至施工现场内，在各建筑外框轴线以外适当位置设置固定水准桩。以此为基础，控制本工程各建筑物外部水准点标高系统与城市水准标高系统的统一。 </w:t>
            </w:r>
          </w:p>
          <w:p>
            <w:pPr>
              <w:tabs>
                <w:tab w:val="left" w:pos="3765"/>
                <w:tab w:val="left" w:pos="6795"/>
              </w:tabs>
              <w:spacing w:line="360" w:lineRule="auto"/>
              <w:ind w:firstLine="480" w:firstLineChars="200"/>
              <w:jc w:val="left"/>
              <w:rPr>
                <w:rFonts w:ascii="Times New Roman" w:hAnsi="Times New Roman" w:eastAsiaTheme="minorEastAsia"/>
                <w:sz w:val="24"/>
              </w:rPr>
            </w:pPr>
            <w:r>
              <w:rPr>
                <w:rFonts w:ascii="Times New Roman" w:hAnsi="Times New Roman" w:eastAsiaTheme="minorEastAsia"/>
                <w:sz w:val="24"/>
              </w:rPr>
              <w:t>3）桩位埋设及保护：基坑开挖前，准确放出中心线及开挖边线，并做好控制点，基坑开挖后，再在基底放出中心桩及四周边线，中心桩用砼包钢筋固定，浇筑底板时，注意保护好中心桩并随时复测校核，池壁立模时，以底板上中桩为准，用以控制池壁位置及高程。 </w:t>
            </w:r>
          </w:p>
          <w:p>
            <w:pPr>
              <w:tabs>
                <w:tab w:val="left" w:pos="3765"/>
                <w:tab w:val="left" w:pos="6795"/>
              </w:tabs>
              <w:spacing w:line="360" w:lineRule="auto"/>
              <w:ind w:firstLine="480" w:firstLineChars="200"/>
              <w:jc w:val="left"/>
              <w:rPr>
                <w:rFonts w:ascii="Times New Roman" w:hAnsi="Times New Roman" w:eastAsiaTheme="minorEastAsia"/>
                <w:sz w:val="24"/>
              </w:rPr>
            </w:pPr>
            <w:r>
              <w:rPr>
                <w:rFonts w:ascii="Times New Roman" w:hAnsi="Times New Roman" w:eastAsiaTheme="minorEastAsia"/>
                <w:sz w:val="24"/>
              </w:rPr>
              <w:t>4）排降水措施：根据施工场地获得的地质资料和地下常水位情况，并结合以往污水处理厂的施工经验，决定对生化池及泵站拟用深井降水法进行施工降水，其余建筑物采用集水坑降水，地面设明沟排水，并在基坑开挖边沿1m处设置截水沟用于排除地表水。</w:t>
            </w:r>
          </w:p>
          <w:p>
            <w:pPr>
              <w:tabs>
                <w:tab w:val="left" w:pos="3765"/>
                <w:tab w:val="left" w:pos="6795"/>
              </w:tabs>
              <w:spacing w:line="360" w:lineRule="auto"/>
              <w:ind w:firstLine="480" w:firstLineChars="200"/>
              <w:jc w:val="left"/>
              <w:rPr>
                <w:rFonts w:ascii="Times New Roman" w:hAnsi="Times New Roman" w:eastAsiaTheme="minorEastAsia"/>
                <w:sz w:val="24"/>
              </w:rPr>
            </w:pPr>
            <w:r>
              <w:rPr>
                <w:rFonts w:ascii="Times New Roman" w:hAnsi="Times New Roman" w:eastAsiaTheme="minorEastAsia"/>
                <w:sz w:val="24"/>
              </w:rPr>
              <w:t>5）基坑开挖、边坡保护及土方平衡：永久建（构）筑物的基坑开挖必须符合施工详图的规定。基坑的宽度范围应满足建(构)筑物的施工工作面和基坑排水的需要，所有开挖均不应带水作业，现场必须有相当的排水系统以防止地下水入侵基坑。如果项目监理确认为施工详图规定的开挖高程的地基土仍不理想，就继续开挖到项目监理认定的新开挖线，修正基础的开挖。</w:t>
            </w:r>
          </w:p>
          <w:p>
            <w:pPr>
              <w:tabs>
                <w:tab w:val="left" w:pos="3765"/>
                <w:tab w:val="left" w:pos="6795"/>
              </w:tabs>
              <w:spacing w:line="360" w:lineRule="auto"/>
              <w:ind w:firstLine="482" w:firstLineChars="200"/>
              <w:jc w:val="left"/>
              <w:rPr>
                <w:rFonts w:ascii="Times New Roman" w:hAnsi="Times New Roman" w:eastAsiaTheme="minorEastAsia"/>
                <w:b/>
                <w:bCs/>
                <w:snapToGrid w:val="0"/>
                <w:kern w:val="0"/>
                <w:sz w:val="24"/>
              </w:rPr>
            </w:pPr>
            <w:r>
              <w:rPr>
                <w:rFonts w:ascii="Times New Roman" w:hAnsi="Times New Roman" w:eastAsiaTheme="minorEastAsia"/>
                <w:b/>
                <w:bCs/>
                <w:snapToGrid w:val="0"/>
                <w:kern w:val="0"/>
                <w:sz w:val="24"/>
              </w:rPr>
              <w:t>2.管沟及管道施工工艺流程</w:t>
            </w:r>
          </w:p>
          <w:p>
            <w:pPr>
              <w:tabs>
                <w:tab w:val="left" w:pos="3765"/>
                <w:tab w:val="left" w:pos="6795"/>
              </w:tabs>
              <w:spacing w:line="360" w:lineRule="auto"/>
              <w:ind w:firstLine="484" w:firstLineChars="202"/>
              <w:jc w:val="left"/>
              <w:rPr>
                <w:rFonts w:ascii="Times New Roman" w:hAnsi="Times New Roman" w:eastAsiaTheme="minorEastAsia"/>
                <w:bCs/>
                <w:snapToGrid w:val="0"/>
                <w:kern w:val="0"/>
                <w:sz w:val="24"/>
              </w:rPr>
            </w:pPr>
            <w:r>
              <w:rPr>
                <w:rFonts w:ascii="Times New Roman" w:hAnsi="Times New Roman" w:eastAsiaTheme="minorEastAsia"/>
                <w:bCs/>
                <w:snapToGrid w:val="0"/>
                <w:kern w:val="0"/>
                <w:sz w:val="24"/>
                <w:szCs w:val="21"/>
              </w:rPr>
              <w:t>管网工程施工工序及产污环节见下图：</w:t>
            </w:r>
          </w:p>
          <w:p>
            <w:pPr>
              <w:tabs>
                <w:tab w:val="left" w:pos="3765"/>
                <w:tab w:val="left" w:pos="6795"/>
              </w:tabs>
              <w:rPr>
                <w:rFonts w:ascii="Times New Roman" w:hAnsi="Times New Roman" w:eastAsiaTheme="minorEastAsia"/>
                <w:bCs/>
                <w:snapToGrid w:val="0"/>
                <w:kern w:val="0"/>
                <w:sz w:val="24"/>
              </w:rPr>
            </w:pPr>
            <w:r>
              <w:rPr>
                <w:rFonts w:ascii="Times New Roman" w:hAnsi="Times New Roman" w:eastAsiaTheme="minorEastAsia"/>
              </w:rPr>
              <w:drawing>
                <wp:inline distT="0" distB="0" distL="0" distR="0">
                  <wp:extent cx="5535295" cy="1191260"/>
                  <wp:effectExtent l="0" t="0" r="825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35295" cy="1191260"/>
                          </a:xfrm>
                          <a:prstGeom prst="rect">
                            <a:avLst/>
                          </a:prstGeom>
                        </pic:spPr>
                      </pic:pic>
                    </a:graphicData>
                  </a:graphic>
                </wp:inline>
              </w:drawing>
            </w:r>
          </w:p>
          <w:p>
            <w:pPr>
              <w:pStyle w:val="22"/>
              <w:ind w:firstLine="0" w:firstLineChars="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2</w:t>
            </w:r>
            <w:r>
              <w:fldChar w:fldCharType="end"/>
            </w:r>
            <w:r>
              <w:rPr>
                <w:rFonts w:hint="eastAsia"/>
              </w:rPr>
              <w:t xml:space="preserve"> </w:t>
            </w:r>
            <w:r>
              <w:rPr>
                <w:rFonts w:ascii="Times New Roman" w:eastAsiaTheme="minorEastAsia"/>
                <w:bCs w:val="0"/>
                <w:snapToGrid w:val="0"/>
                <w:szCs w:val="21"/>
              </w:rPr>
              <w:t>管网工程施工工序及产污环节</w:t>
            </w:r>
          </w:p>
          <w:p>
            <w:pPr>
              <w:tabs>
                <w:tab w:val="left" w:pos="2160"/>
                <w:tab w:val="left" w:pos="6795"/>
              </w:tabs>
              <w:spacing w:line="360" w:lineRule="auto"/>
              <w:ind w:firstLine="480" w:firstLineChars="200"/>
              <w:rPr>
                <w:rFonts w:ascii="Times New Roman" w:hAnsi="Times New Roman" w:eastAsiaTheme="minorEastAsia"/>
                <w:bCs/>
                <w:snapToGrid w:val="0"/>
                <w:kern w:val="0"/>
                <w:sz w:val="24"/>
              </w:rPr>
            </w:pPr>
            <w:r>
              <w:rPr>
                <w:rFonts w:ascii="Times New Roman" w:hAnsi="Times New Roman" w:eastAsiaTheme="minorEastAsia"/>
                <w:bCs/>
                <w:snapToGrid w:val="0"/>
                <w:kern w:val="0"/>
                <w:sz w:val="24"/>
              </w:rPr>
              <w:t>1）测量放样：依据导线点放出施工范围内的管沟、检查井位置，并依据设计图放出管沟、检查井的开挖线，具体边坡坡比根据实际情况，在确保施工安全、施工质量的前提下进行调整。开挖线撒白灰标识。形成测量报验成果报监理工程师、业主审核，监理工程师、业主审核认可后进行下道工序。</w:t>
            </w:r>
          </w:p>
          <w:p>
            <w:pPr>
              <w:tabs>
                <w:tab w:val="left" w:pos="2160"/>
                <w:tab w:val="left" w:pos="6795"/>
              </w:tabs>
              <w:spacing w:line="360" w:lineRule="auto"/>
              <w:ind w:firstLine="480" w:firstLineChars="200"/>
              <w:rPr>
                <w:rFonts w:ascii="Times New Roman" w:hAnsi="Times New Roman" w:eastAsiaTheme="minorEastAsia"/>
                <w:bCs/>
                <w:snapToGrid w:val="0"/>
                <w:kern w:val="0"/>
                <w:sz w:val="24"/>
              </w:rPr>
            </w:pPr>
            <w:r>
              <w:rPr>
                <w:rFonts w:ascii="Times New Roman" w:hAnsi="Times New Roman" w:eastAsiaTheme="minorEastAsia"/>
                <w:bCs/>
                <w:snapToGrid w:val="0"/>
                <w:kern w:val="0"/>
                <w:sz w:val="24"/>
              </w:rPr>
              <w:t>2）沟槽开挖：人行道的开挖方式采用全人工开挖方式。为提高突发事件的处理效率，需监理、业主协调各管网部门、设计派专人到现场，出现问题后立即商定解决方案。对开挖前标注出的管线密集的段落，在不降低设计使用功能的前提下，及时会同监理、业主、设计进行现场变更（调整管线布设位置）开挖后的土方，如达不到回填要求的，运输至弃土场。能回填部份的土方，堆置于施工现场，待管沟安装完成后回填使用。</w:t>
            </w:r>
          </w:p>
          <w:p>
            <w:pPr>
              <w:tabs>
                <w:tab w:val="left" w:pos="3765"/>
                <w:tab w:val="left" w:pos="6795"/>
              </w:tabs>
              <w:spacing w:line="360" w:lineRule="auto"/>
              <w:ind w:firstLine="480" w:firstLineChars="200"/>
              <w:jc w:val="left"/>
              <w:rPr>
                <w:rFonts w:ascii="Times New Roman" w:hAnsi="Times New Roman" w:eastAsiaTheme="minorEastAsia"/>
                <w:bCs/>
                <w:snapToGrid w:val="0"/>
                <w:kern w:val="0"/>
                <w:sz w:val="24"/>
              </w:rPr>
            </w:pPr>
            <w:r>
              <w:rPr>
                <w:rFonts w:ascii="Times New Roman" w:hAnsi="Times New Roman" w:eastAsiaTheme="minorEastAsia"/>
                <w:bCs/>
                <w:snapToGrid w:val="0"/>
                <w:kern w:val="0"/>
                <w:sz w:val="24"/>
              </w:rPr>
              <w:t>3）垫层施工：按施工图要求，浇筑混凝土垫层，用铁锹铺混凝土，用平板振动器振捣，确保混凝土密实。</w:t>
            </w:r>
          </w:p>
          <w:p>
            <w:pPr>
              <w:tabs>
                <w:tab w:val="left" w:pos="3765"/>
                <w:tab w:val="left" w:pos="6795"/>
              </w:tabs>
              <w:spacing w:line="360" w:lineRule="auto"/>
              <w:ind w:firstLine="480" w:firstLineChars="200"/>
              <w:jc w:val="left"/>
              <w:rPr>
                <w:rFonts w:ascii="Times New Roman" w:hAnsi="Times New Roman" w:eastAsiaTheme="minorEastAsia"/>
                <w:bCs/>
                <w:snapToGrid w:val="0"/>
                <w:kern w:val="0"/>
                <w:sz w:val="24"/>
              </w:rPr>
            </w:pPr>
            <w:r>
              <w:rPr>
                <w:rFonts w:ascii="Times New Roman" w:hAnsi="Times New Roman" w:eastAsiaTheme="minorEastAsia"/>
                <w:bCs/>
                <w:snapToGrid w:val="0"/>
                <w:kern w:val="0"/>
                <w:sz w:val="24"/>
              </w:rPr>
              <w:t>4）管沟施工：双面支模，采用对拉螺栓固定。浇筑前，应对垫层、模板、支架、钢筋等进行检查，将模板内的杂物清除干净，对木模板应洒水湿润和涂刷隔离剂。浇筑混凝土时，应按顺序和方向分层浇筑混凝土，应对称进行，以防模板偏移。插入式振捣器不宜碰撞钢筋，分层浇筑混凝土时，应将振捣器机头插入到下一层，以使层间结合一体。</w:t>
            </w:r>
          </w:p>
          <w:p>
            <w:pPr>
              <w:tabs>
                <w:tab w:val="left" w:pos="3765"/>
                <w:tab w:val="left" w:pos="6795"/>
              </w:tabs>
              <w:spacing w:line="360" w:lineRule="auto"/>
              <w:ind w:firstLine="480" w:firstLineChars="200"/>
              <w:jc w:val="left"/>
              <w:rPr>
                <w:rFonts w:ascii="Times New Roman" w:hAnsi="Times New Roman" w:eastAsiaTheme="minorEastAsia"/>
                <w:sz w:val="24"/>
              </w:rPr>
            </w:pPr>
            <w:r>
              <w:rPr>
                <w:rFonts w:ascii="Times New Roman" w:hAnsi="Times New Roman" w:eastAsiaTheme="minorEastAsia"/>
                <w:bCs/>
                <w:snapToGrid w:val="0"/>
                <w:kern w:val="0"/>
                <w:sz w:val="24"/>
              </w:rPr>
              <w:t>5）管道安装：</w:t>
            </w:r>
            <w:r>
              <w:rPr>
                <w:rFonts w:ascii="Times New Roman" w:hAnsi="Times New Roman" w:eastAsiaTheme="minorEastAsia"/>
                <w:sz w:val="24"/>
              </w:rPr>
              <w:t>本项目管道工程主要采用管材为PE管，采用热熔对接或电熔连接。与管路附件的连接，采用法兰连接或过渡管件连接等方法。</w:t>
            </w:r>
          </w:p>
          <w:p>
            <w:pPr>
              <w:tabs>
                <w:tab w:val="left" w:pos="3765"/>
                <w:tab w:val="left" w:pos="6795"/>
              </w:tabs>
              <w:spacing w:line="360" w:lineRule="auto"/>
              <w:ind w:firstLine="480" w:firstLineChars="200"/>
              <w:jc w:val="left"/>
              <w:rPr>
                <w:rFonts w:ascii="Times New Roman" w:hAnsi="Times New Roman" w:eastAsiaTheme="minorEastAsia"/>
                <w:bCs/>
                <w:snapToGrid w:val="0"/>
                <w:kern w:val="0"/>
                <w:sz w:val="24"/>
              </w:rPr>
            </w:pPr>
            <w:r>
              <w:rPr>
                <w:rFonts w:ascii="Times New Roman" w:hAnsi="Times New Roman" w:eastAsiaTheme="minorEastAsia"/>
                <w:bCs/>
                <w:snapToGrid w:val="0"/>
                <w:kern w:val="0"/>
                <w:sz w:val="24"/>
              </w:rPr>
              <w:t>6）土方回填：采用符合要求的原土进行回填、或采用中、粗砂、最大粒径小于等于40mm的碎石屑、砂砾石回填，并采用蛙式打夯机夯实。回填土严禁用建筑用垃圾及有机土、淤泥等不合格土质进行回填，随时检测回填土的含水量，使回填土料的含水率控制在最佳含水率附近，以提高回填土的压实效率和一次合格率，加快施工进度。</w:t>
            </w:r>
          </w:p>
          <w:p>
            <w:pPr>
              <w:tabs>
                <w:tab w:val="left" w:pos="3765"/>
                <w:tab w:val="left" w:pos="6795"/>
              </w:tabs>
              <w:spacing w:line="360" w:lineRule="auto"/>
              <w:ind w:firstLine="480" w:firstLineChars="200"/>
              <w:jc w:val="left"/>
              <w:rPr>
                <w:rFonts w:ascii="Times New Roman" w:hAnsi="Times New Roman" w:eastAsiaTheme="minorEastAsia"/>
                <w:szCs w:val="21"/>
              </w:rPr>
            </w:pPr>
            <w:r>
              <w:rPr>
                <w:rFonts w:ascii="Times New Roman" w:hAnsi="Times New Roman" w:eastAsiaTheme="minorEastAsia"/>
                <w:bCs/>
                <w:snapToGrid w:val="0"/>
                <w:kern w:val="0"/>
                <w:sz w:val="24"/>
              </w:rPr>
              <w:t>7）管道验收：每按两检查井完成后进行一次管道的闭水试验。因现场实际情况，在每一段落不具备闭水试验时，必须与监理工程师、业主代表商议，并征得同意后，按每一管线完成后全部检测。</w:t>
            </w:r>
          </w:p>
          <w:p>
            <w:pPr>
              <w:pStyle w:val="36"/>
              <w:adjustRightInd w:val="0"/>
              <w:snapToGrid w:val="0"/>
              <w:spacing w:before="0" w:beforeAutospacing="0" w:after="0" w:afterAutospacing="0"/>
              <w:rPr>
                <w:rFonts w:ascii="Times New Roman" w:hAnsi="Times New Roman" w:eastAsiaTheme="minorEastAsia"/>
                <w:szCs w:val="24"/>
              </w:rPr>
            </w:pPr>
          </w:p>
        </w:tc>
      </w:tr>
    </w:tbl>
    <w:p>
      <w:pPr>
        <w:pStyle w:val="36"/>
        <w:adjustRightInd w:val="0"/>
        <w:snapToGrid w:val="0"/>
        <w:spacing w:before="0" w:beforeAutospacing="0" w:after="0" w:afterAutospacing="0"/>
        <w:jc w:val="center"/>
        <w:rPr>
          <w:rFonts w:ascii="Times New Roman" w:hAnsi="Times New Roman" w:cs="宋体"/>
          <w:szCs w:val="24"/>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tbl>
      <w:tblPr>
        <w:tblStyle w:val="40"/>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8" w:hRule="atLeast"/>
        </w:trPr>
        <w:tc>
          <w:tcPr>
            <w:tcW w:w="648" w:type="dxa"/>
            <w:vAlign w:val="center"/>
          </w:tcPr>
          <w:p>
            <w:pPr>
              <w:pStyle w:val="36"/>
              <w:adjustRightInd w:val="0"/>
              <w:snapToGrid w:val="0"/>
              <w:spacing w:before="0" w:beforeAutospacing="0" w:after="0" w:afterAutospacing="0"/>
              <w:jc w:val="center"/>
              <w:rPr>
                <w:rFonts w:ascii="Times New Roman" w:hAnsi="Times New Roman" w:eastAsiaTheme="minorEastAsia"/>
                <w:szCs w:val="24"/>
              </w:rPr>
            </w:pPr>
            <w:r>
              <w:rPr>
                <w:rFonts w:ascii="Times New Roman" w:hAnsi="Times New Roman" w:eastAsiaTheme="minorEastAsia"/>
                <w:szCs w:val="24"/>
              </w:rPr>
              <w:t>工艺流程和产排污环节</w:t>
            </w:r>
          </w:p>
        </w:tc>
        <w:tc>
          <w:tcPr>
            <w:tcW w:w="13777" w:type="dxa"/>
            <w:vAlign w:val="center"/>
          </w:tcPr>
          <w:p>
            <w:pPr>
              <w:adjustRightInd w:val="0"/>
              <w:snapToGrid w:val="0"/>
              <w:spacing w:before="120" w:beforeLines="50" w:after="120" w:afterLines="50" w:line="360" w:lineRule="auto"/>
              <w:jc w:val="left"/>
              <w:rPr>
                <w:rFonts w:ascii="Times New Roman" w:hAnsi="Times New Roman" w:eastAsiaTheme="minorEastAsia"/>
                <w:b/>
                <w:snapToGrid w:val="0"/>
                <w:kern w:val="0"/>
                <w:sz w:val="24"/>
              </w:rPr>
            </w:pPr>
            <w:r>
              <w:rPr>
                <w:rFonts w:ascii="Times New Roman" w:hAnsi="Times New Roman" w:eastAsiaTheme="minorEastAsia"/>
                <w:b/>
                <w:snapToGrid w:val="0"/>
                <w:kern w:val="0"/>
                <w:sz w:val="24"/>
              </w:rPr>
              <w:t>（二）运营期</w:t>
            </w:r>
          </w:p>
          <w:p>
            <w:pPr>
              <w:adjustRightInd w:val="0"/>
              <w:snapToGrid w:val="0"/>
              <w:spacing w:line="360" w:lineRule="auto"/>
              <w:ind w:firstLine="482" w:firstLineChars="200"/>
              <w:rPr>
                <w:rFonts w:ascii="Times New Roman" w:hAnsi="Times New Roman" w:eastAsiaTheme="minorEastAsia"/>
                <w:b/>
                <w:sz w:val="24"/>
              </w:rPr>
            </w:pPr>
            <w:r>
              <w:rPr>
                <w:rFonts w:ascii="Times New Roman" w:hAnsi="Times New Roman" w:eastAsiaTheme="minorEastAsia"/>
                <w:b/>
                <w:snapToGrid w:val="0"/>
                <w:kern w:val="0"/>
                <w:sz w:val="24"/>
              </w:rPr>
              <w:t>1.</w:t>
            </w:r>
            <w:r>
              <w:rPr>
                <w:rFonts w:ascii="Times New Roman" w:hAnsi="Times New Roman" w:eastAsiaTheme="minorEastAsia"/>
                <w:b/>
                <w:sz w:val="24"/>
              </w:rPr>
              <w:t>废水处理</w:t>
            </w:r>
            <w:r>
              <w:rPr>
                <w:rFonts w:ascii="Times New Roman" w:hAnsi="Times New Roman" w:eastAsiaTheme="minorEastAsia"/>
                <w:b/>
                <w:snapToGrid w:val="0"/>
                <w:kern w:val="0"/>
                <w:sz w:val="24"/>
              </w:rPr>
              <w:t>工艺流程图</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根据设计单位提供的资料，本项目废水处理工艺流程图如下：</w:t>
            </w:r>
          </w:p>
          <w:p>
            <w:pPr>
              <w:adjustRightInd w:val="0"/>
              <w:snapToGrid w:val="0"/>
              <w:spacing w:line="360" w:lineRule="auto"/>
              <w:ind w:firstLine="482" w:firstLineChars="200"/>
              <w:rPr>
                <w:rFonts w:ascii="Times New Roman" w:hAnsi="Times New Roman" w:eastAsiaTheme="minorEastAsia"/>
                <w:b/>
                <w:snapToGrid w:val="0"/>
                <w:kern w:val="0"/>
                <w:sz w:val="24"/>
              </w:rPr>
            </w:pPr>
            <w:r>
              <w:rPr>
                <w:rFonts w:ascii="Times New Roman" w:hAnsi="Times New Roman" w:eastAsiaTheme="minorEastAsia"/>
                <w:b/>
                <w:sz w:val="24"/>
              </w:rPr>
              <w:t>（1）线路板扩容项目废水处理工艺流程图</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napToGrid w:val="0"/>
                <w:kern w:val="0"/>
                <w:sz w:val="24"/>
              </w:rPr>
              <w:t>线路板扩容项目废水处理工艺流程图：</w:t>
            </w:r>
          </w:p>
          <w:p>
            <w:pPr>
              <w:pStyle w:val="36"/>
              <w:adjustRightInd w:val="0"/>
              <w:snapToGrid w:val="0"/>
              <w:spacing w:before="0" w:beforeAutospacing="0" w:after="0" w:afterAutospacing="0"/>
              <w:jc w:val="center"/>
              <w:rPr>
                <w:rFonts w:ascii="Times New Roman" w:hAnsi="Times New Roman" w:eastAsiaTheme="minorEastAsia"/>
                <w:szCs w:val="24"/>
              </w:rPr>
            </w:pPr>
            <w:r>
              <w:drawing>
                <wp:inline distT="0" distB="0" distL="0" distR="0">
                  <wp:extent cx="8173720" cy="28778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8188568" cy="2883523"/>
                          </a:xfrm>
                          <a:prstGeom prst="rect">
                            <a:avLst/>
                          </a:prstGeom>
                        </pic:spPr>
                      </pic:pic>
                    </a:graphicData>
                  </a:graphic>
                </wp:inline>
              </w:drawing>
            </w:r>
          </w:p>
          <w:p>
            <w:pPr>
              <w:pStyle w:val="22"/>
              <w:ind w:firstLine="482"/>
              <w:rPr>
                <w:rFonts w:ascii="Times New Roman" w:eastAsiaTheme="minorEastAsia"/>
              </w:rPr>
            </w:pPr>
            <w:r>
              <w:rPr>
                <w:rFonts w:ascii="Times New Roman" w:eastAsiaTheme="minorEastAsia"/>
              </w:rPr>
              <w:t>图</w:t>
            </w:r>
            <w:r>
              <w:rPr>
                <w:rFonts w:ascii="Times New Roman" w:eastAsiaTheme="minorEastAsia"/>
              </w:rPr>
              <w:fldChar w:fldCharType="begin"/>
            </w:r>
            <w:r>
              <w:rPr>
                <w:rFonts w:ascii="Times New Roman" w:eastAsiaTheme="minorEastAsia"/>
              </w:rPr>
              <w:instrText xml:space="preserve"> SEQ 图 \* ARABIC </w:instrText>
            </w:r>
            <w:r>
              <w:rPr>
                <w:rFonts w:ascii="Times New Roman" w:eastAsiaTheme="minorEastAsia"/>
              </w:rPr>
              <w:fldChar w:fldCharType="separate"/>
            </w:r>
            <w:r>
              <w:rPr>
                <w:rFonts w:ascii="Times New Roman" w:eastAsiaTheme="minorEastAsia"/>
              </w:rPr>
              <w:t>3</w:t>
            </w:r>
            <w:r>
              <w:rPr>
                <w:rFonts w:ascii="Times New Roman" w:eastAsiaTheme="minorEastAsia"/>
              </w:rPr>
              <w:fldChar w:fldCharType="end"/>
            </w:r>
            <w:r>
              <w:rPr>
                <w:rFonts w:hint="eastAsia" w:ascii="Times New Roman" w:eastAsiaTheme="minorEastAsia"/>
              </w:rPr>
              <w:t xml:space="preserve"> </w:t>
            </w:r>
            <w:r>
              <w:rPr>
                <w:rFonts w:ascii="Times New Roman" w:eastAsiaTheme="minorEastAsia"/>
                <w:snapToGrid w:val="0"/>
              </w:rPr>
              <w:t>线路板扩容项目废水处理工艺流程图</w:t>
            </w:r>
          </w:p>
          <w:p>
            <w:pPr>
              <w:pStyle w:val="36"/>
              <w:adjustRightInd w:val="0"/>
              <w:snapToGrid w:val="0"/>
              <w:spacing w:before="0" w:beforeAutospacing="0" w:after="0" w:afterAutospacing="0"/>
              <w:jc w:val="center"/>
              <w:rPr>
                <w:rFonts w:ascii="Times New Roman" w:hAnsi="Times New Roman" w:eastAsiaTheme="minorEastAsia"/>
                <w:szCs w:val="24"/>
              </w:rPr>
            </w:pPr>
          </w:p>
          <w:p>
            <w:pPr>
              <w:adjustRightInd w:val="0"/>
              <w:snapToGrid w:val="0"/>
              <w:spacing w:line="360" w:lineRule="auto"/>
              <w:ind w:firstLine="482" w:firstLineChars="200"/>
              <w:rPr>
                <w:rFonts w:ascii="Times New Roman" w:hAnsi="Times New Roman" w:eastAsiaTheme="minorEastAsia"/>
                <w:b/>
                <w:snapToGrid w:val="0"/>
                <w:kern w:val="0"/>
                <w:sz w:val="24"/>
              </w:rPr>
            </w:pPr>
            <w:r>
              <w:rPr>
                <w:rFonts w:ascii="Times New Roman" w:hAnsi="Times New Roman" w:eastAsiaTheme="minorEastAsia"/>
                <w:b/>
                <w:sz w:val="24"/>
              </w:rPr>
              <w:t>（2）线路板提标改造项目废水处理工艺流程图</w:t>
            </w:r>
          </w:p>
          <w:p>
            <w:pPr>
              <w:adjustRightInd w:val="0"/>
              <w:snapToGrid w:val="0"/>
              <w:spacing w:line="360" w:lineRule="auto"/>
              <w:ind w:firstLine="480" w:firstLineChars="200"/>
              <w:rPr>
                <w:rFonts w:ascii="Times New Roman" w:hAnsi="Times New Roman" w:eastAsiaTheme="minorEastAsia"/>
              </w:rPr>
            </w:pPr>
            <w:r>
              <w:rPr>
                <w:rFonts w:ascii="Times New Roman" w:hAnsi="Times New Roman" w:eastAsiaTheme="minorEastAsia"/>
                <w:snapToGrid w:val="0"/>
                <w:kern w:val="0"/>
                <w:sz w:val="24"/>
              </w:rPr>
              <w:t>线路板提标改造</w:t>
            </w:r>
            <w:r>
              <w:rPr>
                <w:rFonts w:hint="eastAsia" w:ascii="Times New Roman" w:hAnsi="Times New Roman" w:eastAsiaTheme="minorEastAsia"/>
                <w:snapToGrid w:val="0"/>
                <w:kern w:val="0"/>
                <w:sz w:val="24"/>
              </w:rPr>
              <w:t>工程</w:t>
            </w:r>
            <w:r>
              <w:rPr>
                <w:rFonts w:ascii="Times New Roman" w:hAnsi="Times New Roman" w:eastAsiaTheme="minorEastAsia"/>
                <w:snapToGrid w:val="0"/>
                <w:kern w:val="0"/>
                <w:sz w:val="24"/>
              </w:rPr>
              <w:t>废水处理工艺流程图：</w:t>
            </w:r>
          </w:p>
          <w:p>
            <w:pPr>
              <w:pStyle w:val="36"/>
              <w:adjustRightInd w:val="0"/>
              <w:snapToGrid w:val="0"/>
              <w:spacing w:before="0" w:beforeAutospacing="0" w:after="0" w:afterAutospacing="0"/>
              <w:jc w:val="center"/>
              <w:rPr>
                <w:rFonts w:ascii="Times New Roman" w:hAnsi="Times New Roman" w:eastAsiaTheme="minorEastAsia"/>
                <w:szCs w:val="24"/>
              </w:rPr>
            </w:pPr>
            <w:r>
              <w:drawing>
                <wp:inline distT="0" distB="0" distL="0" distR="0">
                  <wp:extent cx="7903845" cy="2461260"/>
                  <wp:effectExtent l="0" t="0" r="190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stretch>
                            <a:fillRect/>
                          </a:stretch>
                        </pic:blipFill>
                        <pic:spPr>
                          <a:xfrm>
                            <a:off x="0" y="0"/>
                            <a:ext cx="7904255" cy="2461846"/>
                          </a:xfrm>
                          <a:prstGeom prst="rect">
                            <a:avLst/>
                          </a:prstGeom>
                        </pic:spPr>
                      </pic:pic>
                    </a:graphicData>
                  </a:graphic>
                </wp:inline>
              </w:drawing>
            </w:r>
          </w:p>
          <w:p>
            <w:pPr>
              <w:pStyle w:val="22"/>
              <w:ind w:firstLine="482"/>
              <w:rPr>
                <w:rFonts w:ascii="Times New Roman" w:eastAsiaTheme="minorEastAsia"/>
              </w:rPr>
            </w:pPr>
            <w:r>
              <w:rPr>
                <w:rFonts w:ascii="Times New Roman" w:eastAsiaTheme="minorEastAsia"/>
              </w:rPr>
              <w:t xml:space="preserve">图 </w:t>
            </w:r>
            <w:r>
              <w:rPr>
                <w:rFonts w:ascii="Times New Roman" w:eastAsiaTheme="minorEastAsia"/>
              </w:rPr>
              <w:fldChar w:fldCharType="begin"/>
            </w:r>
            <w:r>
              <w:rPr>
                <w:rFonts w:ascii="Times New Roman" w:eastAsiaTheme="minorEastAsia"/>
              </w:rPr>
              <w:instrText xml:space="preserve"> SEQ 图 \* ARABIC </w:instrText>
            </w:r>
            <w:r>
              <w:rPr>
                <w:rFonts w:ascii="Times New Roman" w:eastAsiaTheme="minorEastAsia"/>
              </w:rPr>
              <w:fldChar w:fldCharType="separate"/>
            </w:r>
            <w:r>
              <w:rPr>
                <w:rFonts w:ascii="Times New Roman" w:eastAsiaTheme="minorEastAsia"/>
              </w:rPr>
              <w:t>4</w:t>
            </w:r>
            <w:r>
              <w:rPr>
                <w:rFonts w:ascii="Times New Roman" w:eastAsiaTheme="minorEastAsia"/>
              </w:rPr>
              <w:fldChar w:fldCharType="end"/>
            </w:r>
            <w:r>
              <w:rPr>
                <w:rFonts w:ascii="Times New Roman" w:eastAsiaTheme="minorEastAsia"/>
                <w:snapToGrid w:val="0"/>
              </w:rPr>
              <w:t>线路板提标改造</w:t>
            </w:r>
            <w:r>
              <w:rPr>
                <w:rFonts w:hint="eastAsia" w:ascii="Times New Roman" w:eastAsiaTheme="minorEastAsia"/>
                <w:snapToGrid w:val="0"/>
              </w:rPr>
              <w:t>工程</w:t>
            </w:r>
            <w:r>
              <w:rPr>
                <w:rFonts w:ascii="Times New Roman" w:eastAsiaTheme="minorEastAsia"/>
                <w:snapToGrid w:val="0"/>
              </w:rPr>
              <w:t>废水处理工艺流程图</w:t>
            </w:r>
          </w:p>
          <w:p>
            <w:pPr>
              <w:adjustRightInd w:val="0"/>
              <w:snapToGrid w:val="0"/>
              <w:spacing w:before="120" w:beforeLines="50" w:line="360" w:lineRule="auto"/>
              <w:ind w:firstLine="482" w:firstLineChars="200"/>
              <w:rPr>
                <w:rFonts w:ascii="Times New Roman" w:hAnsi="Times New Roman" w:eastAsiaTheme="minorEastAsia"/>
                <w:b/>
                <w:snapToGrid w:val="0"/>
                <w:kern w:val="0"/>
                <w:sz w:val="24"/>
              </w:rPr>
            </w:pPr>
            <w:r>
              <w:rPr>
                <w:rFonts w:ascii="Times New Roman" w:hAnsi="Times New Roman" w:eastAsiaTheme="minorEastAsia"/>
                <w:b/>
                <w:sz w:val="24"/>
              </w:rPr>
              <w:t>（3）非线路板废水处理工艺流程图</w:t>
            </w:r>
          </w:p>
          <w:p>
            <w:pPr>
              <w:adjustRightInd w:val="0"/>
              <w:snapToGrid w:val="0"/>
              <w:spacing w:line="360" w:lineRule="auto"/>
              <w:ind w:firstLine="480" w:firstLineChars="200"/>
              <w:rPr>
                <w:rFonts w:ascii="Times New Roman" w:hAnsi="Times New Roman" w:eastAsiaTheme="minorEastAsia"/>
              </w:rPr>
            </w:pPr>
            <w:r>
              <w:rPr>
                <w:rFonts w:ascii="Times New Roman" w:hAnsi="Times New Roman" w:eastAsiaTheme="minorEastAsia"/>
                <w:snapToGrid w:val="0"/>
                <w:kern w:val="0"/>
                <w:sz w:val="24"/>
              </w:rPr>
              <w:t>非线路板废水处理工艺流程图：</w:t>
            </w:r>
          </w:p>
          <w:p>
            <w:pPr>
              <w:pStyle w:val="36"/>
              <w:adjustRightInd w:val="0"/>
              <w:snapToGrid w:val="0"/>
              <w:spacing w:before="0" w:beforeAutospacing="0" w:after="0" w:afterAutospacing="0"/>
              <w:jc w:val="center"/>
              <w:rPr>
                <w:rFonts w:ascii="Times New Roman" w:hAnsi="Times New Roman" w:eastAsiaTheme="minorEastAsia"/>
                <w:szCs w:val="24"/>
              </w:rPr>
            </w:pPr>
            <w:r>
              <w:drawing>
                <wp:inline distT="0" distB="0" distL="0" distR="0">
                  <wp:extent cx="8075295" cy="2194560"/>
                  <wp:effectExtent l="0" t="0" r="190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8075383" cy="2194560"/>
                          </a:xfrm>
                          <a:prstGeom prst="rect">
                            <a:avLst/>
                          </a:prstGeom>
                        </pic:spPr>
                      </pic:pic>
                    </a:graphicData>
                  </a:graphic>
                </wp:inline>
              </w:drawing>
            </w:r>
          </w:p>
          <w:p>
            <w:pPr>
              <w:pStyle w:val="22"/>
              <w:ind w:firstLine="482"/>
              <w:rPr>
                <w:rFonts w:ascii="Times New Roman" w:eastAsiaTheme="minorEastAsia"/>
                <w:szCs w:val="24"/>
              </w:rPr>
            </w:pPr>
            <w:r>
              <w:rPr>
                <w:rFonts w:ascii="Times New Roman" w:eastAsiaTheme="minorEastAsia"/>
              </w:rPr>
              <w:t xml:space="preserve">图 </w:t>
            </w:r>
            <w:r>
              <w:rPr>
                <w:rFonts w:ascii="Times New Roman" w:eastAsiaTheme="minorEastAsia"/>
              </w:rPr>
              <w:fldChar w:fldCharType="begin"/>
            </w:r>
            <w:r>
              <w:rPr>
                <w:rFonts w:ascii="Times New Roman" w:eastAsiaTheme="minorEastAsia"/>
              </w:rPr>
              <w:instrText xml:space="preserve"> SEQ 图 \* ARABIC </w:instrText>
            </w:r>
            <w:r>
              <w:rPr>
                <w:rFonts w:ascii="Times New Roman" w:eastAsiaTheme="minorEastAsia"/>
              </w:rPr>
              <w:fldChar w:fldCharType="separate"/>
            </w:r>
            <w:r>
              <w:rPr>
                <w:rFonts w:ascii="Times New Roman" w:eastAsiaTheme="minorEastAsia"/>
              </w:rPr>
              <w:t>5</w:t>
            </w:r>
            <w:r>
              <w:rPr>
                <w:rFonts w:ascii="Times New Roman" w:eastAsiaTheme="minorEastAsia"/>
              </w:rPr>
              <w:fldChar w:fldCharType="end"/>
            </w:r>
            <w:r>
              <w:rPr>
                <w:rFonts w:ascii="Times New Roman" w:eastAsiaTheme="minorEastAsia"/>
                <w:snapToGrid w:val="0"/>
              </w:rPr>
              <w:t>非线路板废水处理工艺流程图</w:t>
            </w:r>
            <w:r>
              <w:rPr>
                <w:rFonts w:hint="eastAsia" w:ascii="Times New Roman" w:eastAsiaTheme="minorEastAsia"/>
                <w:szCs w:val="24"/>
              </w:rPr>
              <w:t xml:space="preserve"> </w:t>
            </w:r>
          </w:p>
        </w:tc>
      </w:tr>
    </w:tbl>
    <w:p>
      <w:pPr>
        <w:pStyle w:val="36"/>
        <w:adjustRightInd w:val="0"/>
        <w:snapToGrid w:val="0"/>
        <w:spacing w:before="0" w:beforeAutospacing="0" w:after="0" w:afterAutospacing="0"/>
        <w:jc w:val="center"/>
        <w:rPr>
          <w:rFonts w:ascii="Times New Roman" w:hAnsi="Times New Roman" w:cs="宋体"/>
          <w:szCs w:val="24"/>
        </w:rPr>
        <w:sectPr>
          <w:pgSz w:w="16838" w:h="11906" w:orient="landscape"/>
          <w:pgMar w:top="1800" w:right="1440" w:bottom="1800" w:left="1440" w:header="851" w:footer="851" w:gutter="0"/>
          <w:pgBorders>
            <w:top w:val="none" w:sz="0" w:space="0"/>
            <w:left w:val="none" w:sz="0" w:space="0"/>
            <w:bottom w:val="none" w:sz="0" w:space="0"/>
            <w:right w:val="none" w:sz="0" w:space="0"/>
          </w:pgBorders>
          <w:cols w:space="720" w:num="1"/>
          <w:docGrid w:linePitch="312" w:charSpace="0"/>
        </w:sectPr>
      </w:pPr>
    </w:p>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92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610" w:type="dxa"/>
            <w:vAlign w:val="center"/>
          </w:tcPr>
          <w:p>
            <w:pPr>
              <w:pStyle w:val="36"/>
              <w:adjustRightInd w:val="0"/>
              <w:snapToGrid w:val="0"/>
              <w:spacing w:before="0" w:beforeAutospacing="0" w:after="0" w:afterAutospacing="0"/>
              <w:jc w:val="center"/>
              <w:rPr>
                <w:rFonts w:ascii="Times New Roman" w:hAnsi="Times New Roman" w:eastAsiaTheme="minorEastAsia"/>
                <w:szCs w:val="24"/>
              </w:rPr>
            </w:pPr>
            <w:r>
              <w:rPr>
                <w:rFonts w:ascii="Times New Roman" w:hAnsi="Times New Roman" w:eastAsiaTheme="minorEastAsia"/>
                <w:szCs w:val="24"/>
              </w:rPr>
              <w:t>工艺流程和产排污环节</w:t>
            </w:r>
          </w:p>
        </w:tc>
        <w:tc>
          <w:tcPr>
            <w:tcW w:w="9500" w:type="dxa"/>
          </w:tcPr>
          <w:p>
            <w:pPr>
              <w:adjustRightInd w:val="0"/>
              <w:snapToGrid w:val="0"/>
              <w:spacing w:line="360" w:lineRule="auto"/>
              <w:ind w:firstLine="482" w:firstLineChars="200"/>
              <w:rPr>
                <w:rFonts w:ascii="Times New Roman" w:hAnsi="Times New Roman" w:eastAsiaTheme="minorEastAsia"/>
                <w:b/>
                <w:snapToGrid w:val="0"/>
                <w:kern w:val="0"/>
                <w:sz w:val="24"/>
              </w:rPr>
            </w:pPr>
            <w:r>
              <w:rPr>
                <w:rFonts w:ascii="Times New Roman" w:hAnsi="Times New Roman" w:eastAsiaTheme="minorEastAsia"/>
                <w:b/>
                <w:sz w:val="24"/>
              </w:rPr>
              <w:t>2.工艺流程说明</w:t>
            </w:r>
          </w:p>
          <w:p>
            <w:pPr>
              <w:pStyle w:val="117"/>
              <w:numPr>
                <w:ilvl w:val="0"/>
                <w:numId w:val="2"/>
              </w:numPr>
              <w:spacing w:line="360" w:lineRule="auto"/>
              <w:ind w:firstLineChars="0"/>
              <w:rPr>
                <w:rFonts w:ascii="Times New Roman" w:hAnsi="Times New Roman" w:cs="Times New Roman" w:eastAsiaTheme="minorEastAsia"/>
                <w:b/>
              </w:rPr>
            </w:pPr>
            <w:r>
              <w:rPr>
                <w:rFonts w:ascii="Times New Roman" w:hAnsi="Times New Roman" w:cs="Times New Roman" w:eastAsiaTheme="minorEastAsia"/>
                <w:b/>
              </w:rPr>
              <w:t>线路板扩容项目废水处理工艺流程说明</w:t>
            </w:r>
          </w:p>
          <w:p>
            <w:pPr>
              <w:spacing w:line="360" w:lineRule="auto"/>
              <w:ind w:firstLine="482" w:firstLineChars="200"/>
              <w:rPr>
                <w:rFonts w:ascii="Times New Roman" w:hAnsi="Times New Roman" w:eastAsiaTheme="minorEastAsia"/>
                <w:b/>
                <w:sz w:val="24"/>
              </w:rPr>
            </w:pPr>
            <w:r>
              <w:rPr>
                <w:rFonts w:ascii="Times New Roman" w:hAnsi="Times New Roman" w:eastAsiaTheme="minorEastAsia"/>
                <w:b/>
                <w:sz w:val="24"/>
              </w:rPr>
              <w:t>（1）络合废水预处理</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络合废水主要包括沉铜废水和其清洗水、碱性蚀刻清洗水、酸性蚀刻清洗水等。络合废水主要含有EDTA、NH</w:t>
            </w:r>
            <w:r>
              <w:rPr>
                <w:rFonts w:ascii="Times New Roman" w:hAnsi="Times New Roman" w:eastAsiaTheme="minorEastAsia"/>
                <w:sz w:val="24"/>
                <w:vertAlign w:val="subscript"/>
              </w:rPr>
              <w:t>3</w:t>
            </w:r>
            <w:r>
              <w:rPr>
                <w:rFonts w:ascii="Times New Roman" w:hAnsi="Times New Roman" w:eastAsiaTheme="minorEastAsia"/>
                <w:sz w:val="24"/>
              </w:rPr>
              <w:t>等络合物，通过酸性条件下进行芬顿反应破络，破坏络合剂，释放出 Cu</w:t>
            </w:r>
            <w:r>
              <w:rPr>
                <w:rFonts w:ascii="Times New Roman" w:hAnsi="Times New Roman" w:eastAsiaTheme="minorEastAsia"/>
                <w:sz w:val="24"/>
                <w:vertAlign w:val="superscript"/>
              </w:rPr>
              <w:t>2+</w:t>
            </w:r>
            <w:r>
              <w:rPr>
                <w:rFonts w:ascii="Times New Roman" w:hAnsi="Times New Roman" w:eastAsiaTheme="minorEastAsia"/>
                <w:sz w:val="24"/>
              </w:rPr>
              <w:t>，然后调节pH 值、混凝沉淀去除Cu</w:t>
            </w:r>
            <w:r>
              <w:rPr>
                <w:rFonts w:ascii="Times New Roman" w:hAnsi="Times New Roman" w:eastAsiaTheme="minorEastAsia"/>
                <w:sz w:val="24"/>
                <w:vertAlign w:val="superscript"/>
              </w:rPr>
              <w:t>2+</w:t>
            </w:r>
            <w:r>
              <w:rPr>
                <w:rFonts w:ascii="Times New Roman" w:hAnsi="Times New Roman" w:eastAsiaTheme="minorEastAsia"/>
                <w:sz w:val="24"/>
              </w:rPr>
              <w:t>。</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主要处理工序如下：</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1）调节PH：投加酸，调整废水的pH值至反应设定值，使废水中的pH值符合破络所需的条件，同时投加硫酸亚铁；</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2）破络反应：添加双氧水进行芬顿破络反应，释放出Cu</w:t>
            </w:r>
            <w:r>
              <w:rPr>
                <w:rFonts w:ascii="Times New Roman" w:hAnsi="Times New Roman" w:eastAsiaTheme="minorEastAsia"/>
                <w:sz w:val="24"/>
                <w:vertAlign w:val="superscript"/>
              </w:rPr>
              <w:t>2+</w:t>
            </w:r>
            <w:r>
              <w:rPr>
                <w:rFonts w:ascii="Times New Roman" w:hAnsi="Times New Roman" w:eastAsiaTheme="minorEastAsia"/>
                <w:sz w:val="24"/>
              </w:rPr>
              <w:t>；</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3）投加NaOH：调整废水的pH值至设定值，中和反应生成氢氧化铜等沉淀物；</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4）混凝、絮凝、沉淀：添加混凝剂PAC和絮凝剂PAM，使废水中氢氧化物沉淀物形成大颗粒絮体，便以沉淀，去除废水中的重金属离子和部分胶体COD，并在沉淀池中进行泥水分离。</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5）沉淀池上清液流入综合调节池进入后续处理。</w:t>
            </w:r>
          </w:p>
          <w:p>
            <w:pPr>
              <w:spacing w:line="360" w:lineRule="auto"/>
              <w:ind w:firstLine="482" w:firstLineChars="200"/>
              <w:rPr>
                <w:rFonts w:ascii="Times New Roman" w:hAnsi="Times New Roman" w:eastAsiaTheme="minorEastAsia"/>
                <w:b/>
                <w:sz w:val="24"/>
              </w:rPr>
            </w:pPr>
            <w:r>
              <w:rPr>
                <w:rFonts w:ascii="Times New Roman" w:hAnsi="Times New Roman" w:eastAsiaTheme="minorEastAsia"/>
                <w:b/>
                <w:sz w:val="24"/>
              </w:rPr>
              <w:t>（2）有机废水预处理</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有机废水主要包括显影、剥膜、除胶清洗废水和有机废液、废酸等，主要污染物为铜和COD，进入生化处理系统前，需先进行破络、混凝沉淀等预处理，利用芬顿破络，释放出游离性Cu</w:t>
            </w:r>
            <w:r>
              <w:rPr>
                <w:rFonts w:ascii="Times New Roman" w:hAnsi="Times New Roman" w:eastAsiaTheme="minorEastAsia"/>
                <w:sz w:val="24"/>
                <w:vertAlign w:val="superscript"/>
              </w:rPr>
              <w:t>2+</w:t>
            </w:r>
            <w:r>
              <w:rPr>
                <w:rFonts w:ascii="Times New Roman" w:hAnsi="Times New Roman" w:eastAsiaTheme="minorEastAsia"/>
                <w:sz w:val="24"/>
              </w:rPr>
              <w:t>再将废水调成碱性，游离金属离子在碱性条件下反应生成不溶物沉淀的原理，降低铜离子含量，以免过高的重金属离子浓度对后续生化处理微生物产生毒害作用，影响处理效果。</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主要处理工序如下：</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1）调节PH：利用线路板企业产生的废酸，调整废水的pH值至反应设定值（若废酸量不够时，适当添加硫酸），使废水中的pH值符合破络所需的条件，同时投加硫酸亚铁；</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2）破络反应：添加双氧水进行芬顿破络反应，释放出 Cu</w:t>
            </w:r>
            <w:r>
              <w:rPr>
                <w:rFonts w:ascii="Times New Roman" w:hAnsi="Times New Roman" w:eastAsiaTheme="minorEastAsia"/>
                <w:sz w:val="24"/>
                <w:vertAlign w:val="superscript"/>
              </w:rPr>
              <w:t>2+</w:t>
            </w:r>
            <w:r>
              <w:rPr>
                <w:rFonts w:ascii="Times New Roman" w:hAnsi="Times New Roman" w:eastAsiaTheme="minorEastAsia"/>
                <w:sz w:val="24"/>
              </w:rPr>
              <w:t>；</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3）投加NaOH：调整废水的pH值至设定值，中和反应生成氢氧化铜等沉淀物；</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4）混凝、絮凝、沉淀：添加混凝剂PAC和絮凝剂PAM，使废水中氢氧化物沉淀物形成大颗粒絮体，便以沉淀，去除废水中的重金属离子和部分COD，并在沉淀池中进行泥水分离。</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5）沉淀池上清液流入综合调节池进入后续处理。</w:t>
            </w:r>
          </w:p>
          <w:p>
            <w:pPr>
              <w:spacing w:line="360" w:lineRule="auto"/>
              <w:ind w:firstLine="482" w:firstLineChars="200"/>
              <w:rPr>
                <w:rFonts w:ascii="Times New Roman" w:hAnsi="Times New Roman" w:eastAsiaTheme="minorEastAsia"/>
                <w:b/>
                <w:sz w:val="24"/>
              </w:rPr>
            </w:pPr>
            <w:r>
              <w:rPr>
                <w:rFonts w:ascii="Times New Roman" w:hAnsi="Times New Roman" w:eastAsiaTheme="minorEastAsia"/>
                <w:b/>
                <w:sz w:val="24"/>
              </w:rPr>
              <w:t>（3）含镍废水预处理</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含镍废水主要包括镀镍金工序产生的清洗废水，Ni是第一类污染物，必须在预处理设施出口达标排放，须单独处理达标。</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主要处理工序如下：</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1）调节PH：投加酸，调整废水的pH值至反应设定值，使废水中的pH值符合破络所需的条件，同时投加硫酸亚铁；</w:t>
            </w:r>
          </w:p>
          <w:p>
            <w:pPr>
              <w:spacing w:line="360" w:lineRule="auto"/>
              <w:ind w:firstLine="480" w:firstLineChars="200"/>
              <w:rPr>
                <w:rFonts w:ascii="Times New Roman" w:hAnsi="Times New Roman" w:eastAsiaTheme="minorEastAsia"/>
                <w:sz w:val="24"/>
                <w:vertAlign w:val="superscript"/>
              </w:rPr>
            </w:pPr>
            <w:r>
              <w:rPr>
                <w:rFonts w:ascii="Times New Roman" w:hAnsi="Times New Roman" w:eastAsiaTheme="minorEastAsia"/>
                <w:sz w:val="24"/>
              </w:rPr>
              <w:t>2）破络反应：添加双氧水进行芬顿破络反应，释放出 Ni</w:t>
            </w:r>
            <w:r>
              <w:rPr>
                <w:rFonts w:ascii="Times New Roman" w:hAnsi="Times New Roman" w:eastAsiaTheme="minorEastAsia"/>
                <w:sz w:val="24"/>
                <w:vertAlign w:val="superscript"/>
              </w:rPr>
              <w:t>2+</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3）一级物化沉淀：废水破络后，投加NaOH，调整废水的pH值至设定值，中和反应生成氢氧化镍等沉淀物，添加混凝剂和絮凝剂，使废水中氢氧化物沉淀物形成大颗粒絮体，在沉淀池中沉淀下来，从而去除镍离子；</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4）二级物化沉淀：废水经一级物化沉淀后，大部分的镍已经去除，二级物化反应投加硫化钠，能和镍生成难溶的硫化镍沉淀，并添加混凝剂和絮凝剂，能使废水中镍离子形成金属沉淀物，在沉淀池中泥水分离，从而去除镍离子；</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5）三级物化沉淀：废水经两级物化沉淀后，绝大部分的镍已经去除，剩下少量的难去除络合镍，在三级物化反应系统投加重捕剂，并添加混凝剂和絮凝剂，重捕剂有很强的螯合能力，能使废水中金属离子形成螯合金属盐沉淀，在沉淀池中泥水分离，从而去除镍离子；</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6）砂滤罐：废水经两级物化沉淀后，进入中间水池缓冲，然后泵入砂滤罐。砂滤罐作用是起到过滤的作用，用来去除水中的悬浮物，以获得浊度低的水，同时也为后面树脂罐起到过滤保障的作用；</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7）树脂罐：树脂吸附是一种离子交换工艺，离子交换是溶液中的离子与某种离子交换剂上的离子进行交换的现象，是借助于固体离子交换剂中的离子与稀溶液中的离子进行交换，以达到去除溶液中某些离子的目的。含镍树脂罐采用的是大孔结构螯合树脂，可在水溶液中去除重金属阳离子，含镍废水通过离子交换树脂时，树脂的离子同水中残留的镍离子进行交换，可以有效去除溶液中镍离子，确保出水镍浓度小于0.1mg/l，树脂吸附饱和后可以用解析液进行洗脱，达到再生目的；</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8）树脂罐出水经监测达标后流入综合调节池进行后续处理。</w:t>
            </w:r>
          </w:p>
          <w:p>
            <w:pPr>
              <w:spacing w:line="360" w:lineRule="auto"/>
              <w:ind w:firstLine="482" w:firstLineChars="200"/>
              <w:rPr>
                <w:rFonts w:ascii="Times New Roman" w:hAnsi="Times New Roman" w:eastAsiaTheme="minorEastAsia"/>
                <w:b/>
                <w:sz w:val="24"/>
              </w:rPr>
            </w:pPr>
            <w:r>
              <w:rPr>
                <w:rFonts w:ascii="Times New Roman" w:hAnsi="Times New Roman" w:eastAsiaTheme="minorEastAsia"/>
                <w:b/>
                <w:sz w:val="24"/>
              </w:rPr>
              <w:t>（4）综合废水处理</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综合废水主要包括磨板、电镀等工序的清洗废水和一般的清洗废水，主要污染物为铜和COD，相对络合废水和有机废水污染物浓度低，废水中的铜离子以离子态铜为主。络合废水、有机废水和含镍废水经预处理后一起汇入综合废水调节池进行处理。</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1）一级物化沉淀：废水均质均量调节后提升至一级物化处理系统，投加NaOH，调整废水的pH值至设定值，添加混凝剂硫酸亚铁和絮凝剂PAM，使废水中氢氧化物和胶体类物质沉淀物形成大颗粒絮体，在沉淀池中沉淀下来，从而去除重金属离子和COD；</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2）二级物化沉淀：加酸回调PH至控制条件后，再进行二级物化处理，在二级物化反应系统投加混凝剂PAC和絮凝剂PAM，进一步使废水中氢氧化物和胶体类物质沉淀物形成大颗粒絮体，在沉淀池中沉淀下来，从而去除重金属离子和COD；</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3）调整废水PH后进入中间水池缓冲，当二级物化沉淀出水效果不佳时，将出水切换至备用沉淀池做临时应急处理，以确保进生化前的水质。</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4）废水经二级物化后进入生化系统进一步处理，生活系统采用水解+两级AO+MBR工艺，能有效去除COD、BOD、氨氮和总氮等污染物。</w:t>
            </w:r>
          </w:p>
          <w:p>
            <w:pPr>
              <w:spacing w:line="360" w:lineRule="auto"/>
              <w:ind w:firstLine="482" w:firstLineChars="200"/>
              <w:rPr>
                <w:rFonts w:ascii="Times New Roman" w:hAnsi="Times New Roman" w:eastAsiaTheme="minorEastAsia"/>
                <w:b/>
                <w:sz w:val="24"/>
              </w:rPr>
            </w:pPr>
            <w:r>
              <w:rPr>
                <w:rFonts w:ascii="Times New Roman" w:hAnsi="Times New Roman" w:eastAsiaTheme="minorEastAsia"/>
                <w:b/>
                <w:sz w:val="24"/>
              </w:rPr>
              <w:t>（5）生化处理</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经预处理后的络合废水、有机废水和含镍废水与其他废水混合进入综合废水处理系统处理，调整pH后进入生化处理系统进一步处理，生化采用水解+两级AO+MBR为主体的工艺。</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主要处理工序如下：</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1）砂滤罐：综合废水经物化处理后进入中间水池，为避免物化出水SS进入生化系统，影响微生物活性，在进入生化系统前设置砂滤罐。砂滤罐作用是起到过滤的作用，用来去除水中的悬浮物，以获得浊度低的水，砂滤出水进水解池。</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2）水解池：水解池利用水解菌、酸化菌将水中不溶性有机物水解为溶解性有机物，将难生物降解的大分子物质转化为易生物降解的小分子物质的过程，尤其是对有机废水和络合废水中的大分子有机物进行初步断链分解，从而改善废水的可生化性，为后续生化处理提供良好的水质环境。</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3）两级AO</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AO代表缺氧+好氧，主要作用为去除COD、BOD、氨氮和总氮，由于线路板废水氨氮和总氮较高，一级无法达标，故采用两级AO工艺。缺氧池是在无溶解氧或缺氧条件下，通过厌氧微生物的生化降解以及吸附絮凝等作用，将较高的有机负荷污水中所含的各种复杂有机物，如碳水化合物、脂肪、蛋白质等进行进一步厌氧水解酸化，通过回流硝化液，缺氧池中污水发生反硝化反应，含氮污染物转化成氮气，有效降低氮污染。好氧池是在有氧条件下，有机物在好氧微生物的作用下氧化分解，有机物浓度下降，微生物量增加。污水中的有机物，首先被吸附在活性污泥和生物膜表面，并与微生物细胞表面接触。小分子的有机物能够直接透过细胞壁进入微生物体内，而大分子有机物则必须在细胞外酶-水解酶的作用下被水解为小分子后再被微生物摄入细胞体内，有机物最终被分解成CO</w:t>
            </w:r>
            <w:r>
              <w:rPr>
                <w:rFonts w:ascii="Times New Roman" w:hAnsi="Times New Roman" w:eastAsiaTheme="minorEastAsia"/>
                <w:sz w:val="24"/>
                <w:vertAlign w:val="subscript"/>
              </w:rPr>
              <w:t>2</w:t>
            </w:r>
            <w:r>
              <w:rPr>
                <w:rFonts w:ascii="Times New Roman" w:hAnsi="Times New Roman" w:eastAsiaTheme="minorEastAsia"/>
                <w:sz w:val="24"/>
              </w:rPr>
              <w:t>和H</w:t>
            </w:r>
            <w:r>
              <w:rPr>
                <w:rFonts w:ascii="Times New Roman" w:hAnsi="Times New Roman" w:eastAsiaTheme="minorEastAsia"/>
                <w:sz w:val="24"/>
                <w:vertAlign w:val="subscript"/>
              </w:rPr>
              <w:t>2</w:t>
            </w:r>
            <w:r>
              <w:rPr>
                <w:rFonts w:ascii="Times New Roman" w:hAnsi="Times New Roman" w:eastAsiaTheme="minorEastAsia"/>
                <w:sz w:val="24"/>
              </w:rPr>
              <w:t>O；污中的氨氮及有机氮化合物在好氧池被氧化成硝酸盐（硝化反应），与缺氧池中的反硝化反应形成硝化--反硝化系统。</w:t>
            </w:r>
          </w:p>
          <w:p>
            <w:pPr>
              <w:spacing w:line="360" w:lineRule="auto"/>
              <w:ind w:firstLine="535" w:firstLineChars="223"/>
              <w:rPr>
                <w:rFonts w:ascii="Times New Roman" w:hAnsi="Times New Roman" w:eastAsiaTheme="minorEastAsia"/>
                <w:sz w:val="24"/>
              </w:rPr>
            </w:pPr>
            <w:r>
              <w:rPr>
                <w:rFonts w:ascii="Times New Roman" w:hAnsi="Times New Roman" w:eastAsiaTheme="minorEastAsia"/>
                <w:sz w:val="24"/>
              </w:rPr>
              <w:t>两级AO工艺的特点：充分利用原水中的有机物为碳源，降低了运行费用； 好氧池设在缺氧池后，可使反硝化残留的有机物得到进一步去除，提高出水水质；缺氧池在好氧池之前，一方面由于反硝化消耗了一部分碳源有机物，减轻好氧池的有机负荷，另一方面，也可起到生物选择器的作用，有利于控制污泥膨胀；同时，反硝化过程产生的碱度也可以补偿部分硝化过程对碱度的消耗；该工艺在低污泥负荷、长泥龄条件下运行，系统剩余污泥量少；缺氧段采用多段设计，混合液分段回流，提高了生化系统整体的脱氮效率。</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4）MBR工艺</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MBR膜生物反应器是一种将膜分离技术与传统污水生物处理工艺有机结合的新型高效污水处理工艺，可以将菌胶团和游离细菌全部保留在膜池中，只将过滤后的水汇入集水管中排出，从而达到泥水分离，免除了二沉池，占地面积小。各种悬浮颗粒、细菌、藻类、浊度及有机物均得到有效的去除，保证了出水悬浮物接近零的优良出水水质。采用MBR工艺可使前端生化污泥浓度达到5000mg/L以上，不仅提高了前端生化池抗冲击负荷的能力，同时也提高了前端生化池的处理效率。</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MBR系统中膜的高效截留作用，可以有效截留硝化菌，使硝化反应顺利进行，有效去除氨氮；同时可以截留难于降解的大分子有机物，延长其在生化反应池中的停留时间，使之得到最大限度的分解。</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MBR对水质水量的变化适应力强，耐冲击负荷强，对PCB污水中难降解COD的去除效果好。由于MBR系统的污泥浓度高，污泥龄高，菌种丰富，能够产生多种特殊菌种，起到去除难降解COD的效果。</w:t>
            </w:r>
          </w:p>
          <w:p>
            <w:pPr>
              <w:pStyle w:val="117"/>
              <w:numPr>
                <w:ilvl w:val="0"/>
                <w:numId w:val="2"/>
              </w:numPr>
              <w:adjustRightInd w:val="0"/>
              <w:snapToGrid w:val="0"/>
              <w:spacing w:line="360" w:lineRule="auto"/>
              <w:ind w:firstLineChars="0"/>
              <w:rPr>
                <w:rFonts w:ascii="Times New Roman" w:hAnsi="Times New Roman" w:cs="Times New Roman" w:eastAsiaTheme="minorEastAsia"/>
                <w:b/>
                <w:snapToGrid w:val="0"/>
              </w:rPr>
            </w:pPr>
            <w:r>
              <w:rPr>
                <w:rFonts w:ascii="Times New Roman" w:hAnsi="Times New Roman" w:cs="Times New Roman" w:eastAsiaTheme="minorEastAsia"/>
                <w:b/>
              </w:rPr>
              <w:t>线路板废水提标改造处理工艺流程说明</w:t>
            </w:r>
          </w:p>
          <w:p>
            <w:pPr>
              <w:adjustRightInd w:val="0"/>
              <w:snapToGrid w:val="0"/>
              <w:spacing w:line="360" w:lineRule="auto"/>
              <w:ind w:firstLine="482" w:firstLineChars="200"/>
              <w:rPr>
                <w:rFonts w:ascii="Times New Roman" w:hAnsi="Times New Roman" w:eastAsiaTheme="minorEastAsia"/>
                <w:b/>
                <w:snapToGrid w:val="0"/>
                <w:kern w:val="0"/>
                <w:sz w:val="24"/>
              </w:rPr>
            </w:pPr>
            <w:r>
              <w:rPr>
                <w:rFonts w:ascii="Times New Roman" w:hAnsi="Times New Roman" w:eastAsiaTheme="minorEastAsia"/>
                <w:b/>
                <w:sz w:val="24"/>
              </w:rPr>
              <w:t>（1）臭氧池</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线路板废水经处理后排入提标改造深度处理系统调节池，经均质均量后提升至臭氧池进行氧化处理。臭氧在化学性质上主要呈现强氧化性，氧化能力仅次于氟、·OH 和O（原子氧），其氧化能力是单质氯的1.52倍。在水溶液中，臭氧与线路板废水中难降解有机物的反应较为复杂，反应机理主要有臭氧直接氧化和自由基间接氧化反应两种。直接氧化反应速率较慢，而且反应具有选择性，废水深度处理主要利用臭氧的自由基间接氧化反应为主。自由基间接氧化降解按反应过程可以分为两个阶段：第一阶段为臭氧的自身分解产生自由基·OH。当溶液中存在引发剂如OH－等时可以明显加快臭氧分解产生自由基的速度。在第二阶段中，·OH与难降解有机物分子中的活泼结构单元发生反应，并引发自由基链反应。随着反应的进行，难降解有机物分子结构被氧化破裂，分解转化为小分子有机物，如甲酸、乙酸等，或进一步将这些有机小分子完全矿化为CO</w:t>
            </w:r>
            <w:r>
              <w:rPr>
                <w:rFonts w:ascii="Times New Roman" w:hAnsi="Times New Roman" w:eastAsiaTheme="minorEastAsia"/>
                <w:sz w:val="24"/>
                <w:vertAlign w:val="subscript"/>
              </w:rPr>
              <w:t>2</w:t>
            </w:r>
            <w:r>
              <w:rPr>
                <w:rFonts w:ascii="Times New Roman" w:hAnsi="Times New Roman" w:eastAsiaTheme="minorEastAsia"/>
                <w:sz w:val="24"/>
              </w:rPr>
              <w:t>和H</w:t>
            </w:r>
            <w:r>
              <w:rPr>
                <w:rFonts w:ascii="Times New Roman" w:hAnsi="Times New Roman" w:eastAsiaTheme="minorEastAsia"/>
                <w:sz w:val="24"/>
                <w:vertAlign w:val="subscript"/>
              </w:rPr>
              <w:t>2</w:t>
            </w:r>
            <w:r>
              <w:rPr>
                <w:rFonts w:ascii="Times New Roman" w:hAnsi="Times New Roman" w:eastAsiaTheme="minorEastAsia"/>
                <w:sz w:val="24"/>
              </w:rPr>
              <w:t>O，从而达到降低出水中COD和提高处理后废水的可生物降解性的目的。</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臭氧氧化反的主要特点为反应速率非常快，·OH自由基的反应选择性很小，当水中存在多种污染物质时，不会出现一种物质得到降解而另一种物质浓度基本不变的情况。臭氧氧化无需外加药剂，运行操作简单，处理效果稳定。</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本项目所用臭氧采用现场液氧制备，臭氧池进行加盖，剩余未反应的臭氧采用臭氧破坏器破除。</w:t>
            </w:r>
          </w:p>
          <w:p>
            <w:pPr>
              <w:adjustRightInd w:val="0"/>
              <w:snapToGrid w:val="0"/>
              <w:spacing w:line="360" w:lineRule="auto"/>
              <w:ind w:firstLine="482" w:firstLineChars="200"/>
              <w:rPr>
                <w:rFonts w:ascii="Times New Roman" w:hAnsi="Times New Roman" w:eastAsiaTheme="minorEastAsia"/>
                <w:b/>
                <w:sz w:val="24"/>
              </w:rPr>
            </w:pPr>
            <w:r>
              <w:rPr>
                <w:rFonts w:ascii="Times New Roman" w:hAnsi="Times New Roman" w:eastAsiaTheme="minorEastAsia"/>
                <w:b/>
                <w:sz w:val="24"/>
              </w:rPr>
              <w:t>（2）稳定池</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废水经臭氧氧化后，水中还残留部分未反应完的臭氧，臭氧易分解成氧气，衰减期约40min，稳定池的作用为将水中剩余的臭氧进行分解，以避免对BAF滤池产生影响。稳定池出水进中间水池收集缓冲。</w:t>
            </w:r>
          </w:p>
          <w:p>
            <w:pPr>
              <w:adjustRightInd w:val="0"/>
              <w:snapToGrid w:val="0"/>
              <w:spacing w:line="360" w:lineRule="auto"/>
              <w:ind w:firstLine="482" w:firstLineChars="200"/>
              <w:rPr>
                <w:rFonts w:ascii="Times New Roman" w:hAnsi="Times New Roman" w:eastAsiaTheme="minorEastAsia"/>
                <w:b/>
                <w:sz w:val="24"/>
              </w:rPr>
            </w:pPr>
            <w:r>
              <w:rPr>
                <w:rFonts w:ascii="Times New Roman" w:hAnsi="Times New Roman" w:eastAsiaTheme="minorEastAsia"/>
                <w:b/>
                <w:sz w:val="24"/>
              </w:rPr>
              <w:t>（3）BAF滤池</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曝气生物滤池是一种将生物氧化机理与截留悬浮物过滤机理有机结合的新型污水生物处理技术，具有去除SS、COD、BOD、氨氮等作用。污水通过滤料层，水体含有的污染物被滤料层截留，并被滤料上附着的生物降解转化，同时，溶解状态的有机物和特定物质也被去除，所产生的污泥保留在过滤层中，而只让净化的水通过，这样可在一个密闭反应器中达到完全的生物处理而不需在下游设置二沉池进行污泥沉降。BAF滤池具有容积负荷、水力负荷大，水力停留时间短，所需基建投资少，出水水质好：运行能耗低，运行费用少等特点。</w:t>
            </w:r>
          </w:p>
          <w:p>
            <w:pPr>
              <w:adjustRightInd w:val="0"/>
              <w:snapToGrid w:val="0"/>
              <w:spacing w:line="360" w:lineRule="auto"/>
              <w:ind w:firstLine="482" w:firstLineChars="200"/>
              <w:rPr>
                <w:rFonts w:ascii="Times New Roman" w:hAnsi="Times New Roman" w:eastAsiaTheme="minorEastAsia"/>
                <w:b/>
                <w:sz w:val="24"/>
              </w:rPr>
            </w:pPr>
            <w:r>
              <w:rPr>
                <w:rFonts w:ascii="Times New Roman" w:hAnsi="Times New Roman" w:eastAsiaTheme="minorEastAsia"/>
                <w:b/>
                <w:sz w:val="24"/>
              </w:rPr>
              <w:t>（4）高效反应沉淀池</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BAF出水进入高效反应沉淀池，通过投加NaOH调整废水的pH值至设定值，添加混凝剂PAC和絮凝剂PAM，使废水中氢氧化物和胶体类物质沉淀物形成大颗粒絮体，在沉淀池中沉淀下来，从而去除SS、重金属、总磷和胶体类有机物；高效沉淀池内安装斜管，能大大提高沉淀池负荷，缩短沉降时间，提高沉淀池的处理能力，具有占地面积小、 工程造价低、 耐冲击负荷等优点。</w:t>
            </w:r>
          </w:p>
          <w:p>
            <w:pPr>
              <w:spacing w:line="360" w:lineRule="auto"/>
              <w:ind w:firstLine="482" w:firstLineChars="200"/>
              <w:rPr>
                <w:rFonts w:ascii="Times New Roman" w:hAnsi="Times New Roman" w:eastAsiaTheme="minorEastAsia"/>
                <w:b/>
                <w:sz w:val="24"/>
              </w:rPr>
            </w:pPr>
            <w:r>
              <w:rPr>
                <w:rFonts w:ascii="Times New Roman" w:hAnsi="Times New Roman" w:eastAsiaTheme="minorEastAsia"/>
                <w:b/>
                <w:sz w:val="24"/>
              </w:rPr>
              <w:t>（5）纤维转盘滤池</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纤维转盘滤池是一项先进的污水深度处理技术，设备的核心装置就是中间的过滤转盘，它由6块扇形组成，上面包裹着滤布，属于插拔式结构。纤维转盘滤池出水水质好并且稳定，自动进行反洗，防止绿藻的生长，使滤布不堵塞、不板结。纤维转盘滤池的运行成本非常低，占地面积非常小，运行自动化程度高，无需专人看管，工人的劳动强度低。</w:t>
            </w:r>
          </w:p>
          <w:p>
            <w:pPr>
              <w:spacing w:line="360" w:lineRule="auto"/>
              <w:ind w:firstLine="482" w:firstLineChars="200"/>
              <w:rPr>
                <w:rFonts w:ascii="Times New Roman" w:hAnsi="Times New Roman" w:eastAsiaTheme="minorEastAsia"/>
                <w:b/>
                <w:sz w:val="24"/>
              </w:rPr>
            </w:pPr>
            <w:r>
              <w:rPr>
                <w:rFonts w:ascii="Times New Roman" w:hAnsi="Times New Roman" w:eastAsiaTheme="minorEastAsia"/>
                <w:b/>
                <w:sz w:val="24"/>
              </w:rPr>
              <w:t>（6）紫外线消毒池</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紫外线消毒是利用适当波长的紫外线能够破坏微生物机体细胞中的DNA(脱氧核糖核酸)或RNA(核糖核酸)的分子结构，造成生长性细胞死亡和(或)再生性细胞死亡，达到杀菌消毒的效果。利用特殊设计的高效率、高强度和长寿命的UVC波段紫外光照射流水，将水中各种细菌、病毒、寄生虫、水藻以及其他病原体直接杀死。废水经消毒后达标排放。</w:t>
            </w:r>
          </w:p>
          <w:p>
            <w:pPr>
              <w:pStyle w:val="117"/>
              <w:numPr>
                <w:ilvl w:val="0"/>
                <w:numId w:val="2"/>
              </w:numPr>
              <w:adjustRightInd w:val="0"/>
              <w:snapToGrid w:val="0"/>
              <w:spacing w:line="360" w:lineRule="auto"/>
              <w:ind w:firstLineChars="0"/>
              <w:rPr>
                <w:rFonts w:ascii="Times New Roman" w:hAnsi="Times New Roman" w:cs="Times New Roman" w:eastAsiaTheme="minorEastAsia"/>
                <w:b/>
                <w:snapToGrid w:val="0"/>
              </w:rPr>
            </w:pPr>
            <w:r>
              <w:rPr>
                <w:rFonts w:ascii="Times New Roman" w:hAnsi="Times New Roman" w:cs="Times New Roman" w:eastAsiaTheme="minorEastAsia"/>
                <w:b/>
              </w:rPr>
              <w:t>非线路板废水处理工艺流程说明</w:t>
            </w:r>
          </w:p>
          <w:p>
            <w:pPr>
              <w:spacing w:line="360" w:lineRule="auto"/>
              <w:ind w:firstLine="482" w:firstLineChars="200"/>
              <w:rPr>
                <w:rFonts w:ascii="Times New Roman" w:hAnsi="Times New Roman" w:eastAsiaTheme="minorEastAsia"/>
                <w:b/>
                <w:sz w:val="24"/>
              </w:rPr>
            </w:pPr>
            <w:r>
              <w:rPr>
                <w:rFonts w:ascii="Times New Roman" w:hAnsi="Times New Roman" w:eastAsiaTheme="minorEastAsia"/>
                <w:b/>
                <w:sz w:val="24"/>
              </w:rPr>
              <w:t>（1）水解池</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非线路板废水（经企业预处理后的废水）经调节池进行均质均量调节后，提升至水解池。水解池利用水解菌、酸化菌将水中不溶性有机物水解为溶解性有机物，将难生物降解的大分子物质转化为易生物降解的小分子物质的过程，尤其是对有机废水和络合废水中的大分子有机物进行初步断链分解，从而改善废水的可生化性，为后续生化处理提供良好的水质环境。</w:t>
            </w:r>
          </w:p>
          <w:p>
            <w:pPr>
              <w:spacing w:line="360" w:lineRule="auto"/>
              <w:ind w:firstLine="482" w:firstLineChars="200"/>
              <w:rPr>
                <w:rFonts w:ascii="Times New Roman" w:hAnsi="Times New Roman" w:eastAsiaTheme="minorEastAsia"/>
                <w:b/>
                <w:sz w:val="24"/>
              </w:rPr>
            </w:pPr>
            <w:r>
              <w:rPr>
                <w:rFonts w:ascii="Times New Roman" w:hAnsi="Times New Roman" w:eastAsiaTheme="minorEastAsia"/>
                <w:b/>
                <w:sz w:val="24"/>
              </w:rPr>
              <w:t>（2）两级AO</w:t>
            </w:r>
          </w:p>
          <w:p>
            <w:p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AO代表缺氧+好氧，主要作用为去除COD、BOD、氨氮和总氮，由于线路板废水氨氮和总氮较高，一级无法达标，故采用两级AO工艺。缺氧池是在无溶解氧或缺氧条件下，通过厌氧微生物的生化降解以及吸附絮凝等作用，将较高的有机负荷污水中所含的各种复杂有机物，如碳水化合物、脂肪、蛋白质等进行进一步厌氧水解酸化，通过回流硝化液，缺氧池中污水发生反硝化反应，含氮污染物转化成氮气，有效降低氮污染。好氧池是在有氧条件下，有机物在好氧微生物的作用下氧化分解，有机物浓度下降，微生物量增加。污水中的有机物，首先被吸附在活性污泥和生物膜表面，并与微生物细胞表面接触。小分子的有机物能够直接透过细胞壁进入微生物体内，而大分子有机物则必须在细胞外酶-水解酶的作用下被水解为小分子后再被微生物摄入细胞体内，有机物最终被分解成CO</w:t>
            </w:r>
            <w:r>
              <w:rPr>
                <w:rFonts w:ascii="Times New Roman" w:hAnsi="Times New Roman" w:eastAsiaTheme="minorEastAsia"/>
                <w:sz w:val="24"/>
                <w:vertAlign w:val="subscript"/>
              </w:rPr>
              <w:t>2</w:t>
            </w:r>
            <w:r>
              <w:rPr>
                <w:rFonts w:ascii="Times New Roman" w:hAnsi="Times New Roman" w:eastAsiaTheme="minorEastAsia"/>
                <w:sz w:val="24"/>
              </w:rPr>
              <w:t>和H</w:t>
            </w:r>
            <w:r>
              <w:rPr>
                <w:rFonts w:ascii="Times New Roman" w:hAnsi="Times New Roman" w:eastAsiaTheme="minorEastAsia"/>
                <w:sz w:val="24"/>
                <w:vertAlign w:val="subscript"/>
              </w:rPr>
              <w:t>2</w:t>
            </w:r>
            <w:r>
              <w:rPr>
                <w:rFonts w:ascii="Times New Roman" w:hAnsi="Times New Roman" w:eastAsiaTheme="minorEastAsia"/>
                <w:sz w:val="24"/>
              </w:rPr>
              <w:t>O；污中的氨氮及有机氮化合物在好氧池被氧化成硝酸盐（硝化反应），与缺氧池中的反硝化反应形成硝化--反硝化系统。</w:t>
            </w:r>
          </w:p>
          <w:p>
            <w:pPr>
              <w:spacing w:line="360" w:lineRule="auto"/>
              <w:ind w:firstLine="535" w:firstLineChars="223"/>
              <w:rPr>
                <w:rFonts w:ascii="Times New Roman" w:hAnsi="Times New Roman" w:eastAsiaTheme="minorEastAsia"/>
                <w:sz w:val="24"/>
              </w:rPr>
            </w:pPr>
            <w:r>
              <w:rPr>
                <w:rFonts w:ascii="Times New Roman" w:hAnsi="Times New Roman" w:eastAsiaTheme="minorEastAsia"/>
                <w:sz w:val="24"/>
              </w:rPr>
              <w:t>两级AO工艺的特点：充分利用原水中的有机物为碳源，降低了运行费用； 好氧池设在缺氧池后，可使反硝化残留的有机物得到进一步去除，提高出水水质；缺氧池在好氧池之前，一方面由于反硝化消耗了一部分碳源有机物，减轻好氧池的有机负荷，另一方面，也可起到生物选择器的作用，有利于控制污泥膨胀；同时，反硝化过程产生的碱度也可以补偿部分硝化过程对碱度的消耗；该工艺在低污泥负荷、长泥龄条件下运行，系统剩余污泥量少；缺氧段采用多段设计，混合液分段回流，提高了生化系统整体的脱氮效率。</w:t>
            </w:r>
          </w:p>
          <w:p>
            <w:pPr>
              <w:spacing w:line="360" w:lineRule="auto"/>
              <w:ind w:firstLine="482" w:firstLineChars="200"/>
              <w:rPr>
                <w:rFonts w:ascii="Times New Roman" w:hAnsi="Times New Roman" w:eastAsiaTheme="minorEastAsia"/>
                <w:b/>
                <w:sz w:val="24"/>
              </w:rPr>
            </w:pPr>
            <w:r>
              <w:rPr>
                <w:rFonts w:ascii="Times New Roman" w:hAnsi="Times New Roman" w:eastAsiaTheme="minorEastAsia"/>
                <w:b/>
                <w:sz w:val="24"/>
              </w:rPr>
              <w:t>（3）MBR工艺</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MBR膜生物反应器是一种将膜分离技术与传统污水生物处理工艺有机结合的新型高效污水处理工艺，可以将菌胶团和游离细菌全部保留在膜池中，只将过滤后的水汇入集水管中排出，从而达到泥水分离，免除了二沉池，占地面积小。各种悬浮颗粒、细菌、藻类、浊度及有机物均得到有效的去除，保证了出水悬浮物接近零的优良出水水质。采用MBR工艺可使前端生化污泥浓度达到5000mg/L以上，不仅提高了前端生化池抗冲击负荷的能力，同时也提高了前端生化池的处理效率。</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MBR系统中膜的高效截留作用，可以有效截留硝化菌，使硝化反应顺利进行，有效去除氨氮；同时可以截留难于降解的大分子有机物，延长其在生化反应池中的停留时间，使之得到最大限度的分解。</w:t>
            </w:r>
          </w:p>
          <w:p>
            <w:pPr>
              <w:adjustRightInd w:val="0"/>
              <w:snapToGrid w:val="0"/>
              <w:spacing w:line="360" w:lineRule="auto"/>
              <w:ind w:firstLine="480" w:firstLineChars="200"/>
              <w:rPr>
                <w:rFonts w:ascii="Times New Roman" w:hAnsi="Times New Roman" w:eastAsiaTheme="minorEastAsia"/>
                <w:b/>
                <w:sz w:val="24"/>
              </w:rPr>
            </w:pPr>
            <w:r>
              <w:rPr>
                <w:rFonts w:ascii="Times New Roman" w:hAnsi="Times New Roman" w:eastAsiaTheme="minorEastAsia"/>
                <w:sz w:val="24"/>
              </w:rPr>
              <w:t>MBR对水质水量的变化适应力强，耐冲击负荷强，对PCB污水中难降解COD的去除效果好。由于MBR系统的污泥浓度高，污泥龄高，菌种丰富，能够产生多种特殊菌种，起到去除难降解COD的效果。</w:t>
            </w:r>
          </w:p>
          <w:p>
            <w:pPr>
              <w:adjustRightInd w:val="0"/>
              <w:snapToGrid w:val="0"/>
              <w:spacing w:line="360" w:lineRule="auto"/>
              <w:ind w:firstLine="482" w:firstLineChars="200"/>
              <w:rPr>
                <w:rFonts w:ascii="Times New Roman" w:hAnsi="Times New Roman" w:eastAsiaTheme="minorEastAsia"/>
                <w:b/>
                <w:snapToGrid w:val="0"/>
                <w:kern w:val="0"/>
                <w:sz w:val="24"/>
              </w:rPr>
            </w:pPr>
            <w:r>
              <w:rPr>
                <w:rFonts w:ascii="Times New Roman" w:hAnsi="Times New Roman" w:eastAsiaTheme="minorEastAsia"/>
                <w:b/>
                <w:sz w:val="24"/>
              </w:rPr>
              <w:t>（4）臭氧池</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MBR出水提升至臭氧池进行氧化处理。臭氧在化学性质上主要呈现强氧化性，氧化能力仅次于氟、·OH 和O（原子氧），其氧化能力是单质氯的1.52倍。在水溶液中，臭氧与废水中难降解有机物的反应较为复杂，反应机理主要有臭氧直接氧化和自由基间接氧化反应两种。直接氧化反应速率较慢，而且反应具有选择性，废水深度处理主要利用臭氧的自由基间接氧化反应为主。自由基间接氧化降解按反应过程可以分为两个阶段：第一阶段为臭氧的自身分解产生自由基·OH。当溶液中存在引发剂如OH－等时可以明显加快臭氧分解产生自由基的速度。在第二阶段中，·OH与难降解有机物分子中的活泼结构单元发生反应，并引发自由基链反应。随着反应的进行，难降解有机物分子结构被氧化破裂，分解转化为小分子有机物，如甲酸、乙酸等，或进一步将这些有机小分子完全矿化为CO</w:t>
            </w:r>
            <w:r>
              <w:rPr>
                <w:rFonts w:ascii="Times New Roman" w:hAnsi="Times New Roman" w:eastAsiaTheme="minorEastAsia"/>
                <w:sz w:val="24"/>
                <w:vertAlign w:val="subscript"/>
              </w:rPr>
              <w:t>2</w:t>
            </w:r>
            <w:r>
              <w:rPr>
                <w:rFonts w:ascii="Times New Roman" w:hAnsi="Times New Roman" w:eastAsiaTheme="minorEastAsia"/>
                <w:sz w:val="24"/>
              </w:rPr>
              <w:t>和H</w:t>
            </w:r>
            <w:r>
              <w:rPr>
                <w:rFonts w:ascii="Times New Roman" w:hAnsi="Times New Roman" w:eastAsiaTheme="minorEastAsia"/>
                <w:sz w:val="24"/>
                <w:vertAlign w:val="subscript"/>
              </w:rPr>
              <w:t>2</w:t>
            </w:r>
            <w:r>
              <w:rPr>
                <w:rFonts w:ascii="Times New Roman" w:hAnsi="Times New Roman" w:eastAsiaTheme="minorEastAsia"/>
                <w:sz w:val="24"/>
              </w:rPr>
              <w:t>O，从而达到降低出水中COD和提高处理后废水的可生物降解性的目的。</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臭氧氧化反的主要特点为反应速率非常快，·OH自由基的反应选择性很小，当水中存在多种污染物质时，不会出现一种物质得到降解而另一种物质浓度基本不变的情况。臭氧氧化无需外加药剂，运行操作简单，处理效果稳定。</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本项目所用臭氧采用空气源现场制备，臭氧池进行加盖，剩余未反应的臭氧采用臭氧破坏器破除。</w:t>
            </w:r>
          </w:p>
          <w:p>
            <w:pPr>
              <w:adjustRightInd w:val="0"/>
              <w:snapToGrid w:val="0"/>
              <w:spacing w:line="360" w:lineRule="auto"/>
              <w:ind w:firstLine="482" w:firstLineChars="200"/>
              <w:rPr>
                <w:rFonts w:ascii="Times New Roman" w:hAnsi="Times New Roman" w:eastAsiaTheme="minorEastAsia"/>
                <w:b/>
                <w:sz w:val="24"/>
              </w:rPr>
            </w:pPr>
            <w:r>
              <w:rPr>
                <w:rFonts w:ascii="Times New Roman" w:hAnsi="Times New Roman" w:eastAsiaTheme="minorEastAsia"/>
                <w:b/>
                <w:sz w:val="24"/>
              </w:rPr>
              <w:t>（5）稳定池</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废水经臭氧氧化后，水中还残留部分未反应完的臭氧，臭氧易分解成氧气，衰减期约40min，稳定池的作用为将水中剩余的臭氧进行分解，以避免对BAF滤池产生影响。稳定池出水进中间水池收集缓冲。</w:t>
            </w:r>
          </w:p>
          <w:p>
            <w:pPr>
              <w:adjustRightInd w:val="0"/>
              <w:snapToGrid w:val="0"/>
              <w:spacing w:line="360" w:lineRule="auto"/>
              <w:ind w:firstLine="482" w:firstLineChars="200"/>
              <w:rPr>
                <w:rFonts w:ascii="Times New Roman" w:hAnsi="Times New Roman" w:eastAsiaTheme="minorEastAsia"/>
                <w:b/>
                <w:sz w:val="24"/>
              </w:rPr>
            </w:pPr>
            <w:r>
              <w:rPr>
                <w:rFonts w:ascii="Times New Roman" w:hAnsi="Times New Roman" w:eastAsiaTheme="minorEastAsia"/>
                <w:b/>
                <w:sz w:val="24"/>
              </w:rPr>
              <w:t>（6）BAF滤池</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曝气生物滤池是一种将生物氧化机理与截留悬浮物过滤机理有机结合的新型污水生物处理技术，具有去除SS、COD、BOD、氨氮等作用。污水通过滤料层，水体含有的污染物被滤料层截留，并被滤料上附着的生物降解转化，同时，溶解状态的有机物和特定物质也被去除，所产生的污泥保留在过滤层中，而只让净化的水通过，这样可在一个密闭反应器中达到完全的生物处理而不需在下游设置二沉池进行污泥沉降。BAF滤池具有容积负荷、水力负荷大，水力停留时间短，所需基建投资少，出水水质好：运行能耗低，运行费用少等特点。</w:t>
            </w:r>
          </w:p>
          <w:p>
            <w:pPr>
              <w:adjustRightInd w:val="0"/>
              <w:snapToGrid w:val="0"/>
              <w:spacing w:line="360" w:lineRule="auto"/>
              <w:ind w:firstLine="482" w:firstLineChars="200"/>
              <w:rPr>
                <w:rFonts w:ascii="Times New Roman" w:hAnsi="Times New Roman" w:eastAsiaTheme="minorEastAsia"/>
                <w:b/>
                <w:sz w:val="24"/>
              </w:rPr>
            </w:pPr>
            <w:r>
              <w:rPr>
                <w:rFonts w:ascii="Times New Roman" w:hAnsi="Times New Roman" w:eastAsiaTheme="minorEastAsia"/>
                <w:b/>
                <w:sz w:val="24"/>
              </w:rPr>
              <w:t>（7）高效反应沉淀池</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BAF出水进入高效反应沉淀池，通过投加NaOH调整废水的pH值至设定值，添加混凝剂PAC和絮凝剂PAM，使废水中氢氧化物和胶体类物质沉淀物形成大颗粒絮体，在沉淀池中沉淀下来，从而去除SS、重金属、总磷和胶体类有机物；高效沉淀池内安装斜管，能大大提高沉淀池负荷，缩短沉降时间，提高沉淀池的处理能力，具有占地面积小、 工程造价低、 耐冲击负荷等优点。</w:t>
            </w:r>
          </w:p>
          <w:p>
            <w:pPr>
              <w:spacing w:line="360" w:lineRule="auto"/>
              <w:ind w:firstLine="482" w:firstLineChars="200"/>
              <w:rPr>
                <w:rFonts w:ascii="Times New Roman" w:hAnsi="Times New Roman" w:eastAsiaTheme="minorEastAsia"/>
                <w:b/>
                <w:sz w:val="24"/>
              </w:rPr>
            </w:pPr>
            <w:r>
              <w:rPr>
                <w:rFonts w:ascii="Times New Roman" w:hAnsi="Times New Roman" w:eastAsiaTheme="minorEastAsia"/>
                <w:b/>
                <w:sz w:val="24"/>
              </w:rPr>
              <w:t>（8）转鼓过滤器</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转鼓式精密过滤器是一种转鼓式筛网过滤装置，适用于工业废水及生活污水中固体悬浮颗粒、纤维、酒糟等污物的分离。废水沿轴向进入鼓内，以径向辐射状经筛网流出，水中杂质即被截留于鼓筒上滤网内面。过滤机滤网选用了两层倒梯形断面的不锈钢过滤筒，增强了设备的分离能力和滤网的抗腐蚀能力，加上完整的自清理系统，滤网不被污物堵塞。该机结构紧凑，占地面积小，能连续自动地排除污物。转鼓过滤器的运行成本非常低，占地面积非常小，运行自动化程度高，无需专人看管，工人的劳动强度低。</w:t>
            </w:r>
          </w:p>
          <w:p>
            <w:pPr>
              <w:spacing w:line="360" w:lineRule="auto"/>
              <w:ind w:firstLine="482" w:firstLineChars="200"/>
              <w:rPr>
                <w:rFonts w:ascii="Times New Roman" w:hAnsi="Times New Roman" w:eastAsiaTheme="minorEastAsia"/>
                <w:b/>
                <w:sz w:val="24"/>
              </w:rPr>
            </w:pPr>
            <w:r>
              <w:rPr>
                <w:rFonts w:ascii="Times New Roman" w:hAnsi="Times New Roman" w:eastAsiaTheme="minorEastAsia"/>
                <w:b/>
                <w:sz w:val="24"/>
              </w:rPr>
              <w:t>（9）紫外线消毒池</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紫外线消毒是利用适当波长的紫外线能够破坏微生物机体细胞中的DNA(脱氧核糖核酸)或RNA(核糖核酸)的分子结构，造成生长性细胞死亡和(或)再生性细胞死亡，达到杀菌消毒的效果。利用特殊设计的高效率、高强度和长寿命的UVC波段紫外光照射流水，将水中各种细菌、病毒、寄生虫、水藻以及其他病原体直接杀死。废水经消毒后达标排放。</w:t>
            </w:r>
          </w:p>
          <w:p>
            <w:pPr>
              <w:adjustRightInd w:val="0"/>
              <w:snapToGrid w:val="0"/>
              <w:spacing w:line="360" w:lineRule="auto"/>
              <w:ind w:firstLine="482" w:firstLineChars="200"/>
              <w:rPr>
                <w:rFonts w:ascii="Times New Roman" w:hAnsi="Times New Roman" w:eastAsiaTheme="minorEastAsia"/>
                <w:b/>
                <w:sz w:val="24"/>
              </w:rPr>
            </w:pPr>
            <w:r>
              <w:rPr>
                <w:rFonts w:ascii="Times New Roman" w:hAnsi="Times New Roman" w:eastAsiaTheme="minorEastAsia"/>
                <w:b/>
                <w:sz w:val="24"/>
              </w:rPr>
              <w:t>3.产排污环节分析</w:t>
            </w:r>
          </w:p>
          <w:p>
            <w:pPr>
              <w:spacing w:line="360" w:lineRule="auto"/>
              <w:ind w:firstLine="482" w:firstLineChars="200"/>
              <w:rPr>
                <w:rFonts w:ascii="Times New Roman" w:hAnsi="Times New Roman" w:eastAsiaTheme="minorEastAsia"/>
                <w:b/>
                <w:bCs/>
                <w:kern w:val="0"/>
                <w:sz w:val="24"/>
              </w:rPr>
            </w:pPr>
            <w:r>
              <w:rPr>
                <w:rFonts w:ascii="Times New Roman" w:hAnsi="Times New Roman" w:eastAsiaTheme="minorEastAsia"/>
                <w:b/>
                <w:bCs/>
                <w:kern w:val="0"/>
                <w:sz w:val="24"/>
              </w:rPr>
              <w:t>（1）废水</w:t>
            </w:r>
          </w:p>
          <w:p>
            <w:pPr>
              <w:spacing w:line="360" w:lineRule="auto"/>
              <w:ind w:firstLine="535" w:firstLineChars="223"/>
              <w:rPr>
                <w:rFonts w:ascii="Times New Roman" w:hAnsi="Times New Roman" w:eastAsiaTheme="minorEastAsia"/>
                <w:bCs/>
                <w:kern w:val="0"/>
                <w:sz w:val="24"/>
              </w:rPr>
            </w:pPr>
            <w:r>
              <w:rPr>
                <w:rFonts w:ascii="Times New Roman" w:hAnsi="Times New Roman" w:eastAsiaTheme="minorEastAsia"/>
                <w:bCs/>
                <w:kern w:val="0"/>
                <w:sz w:val="24"/>
              </w:rPr>
              <w:t>项目建成后，开发区内线路板企业生产废水将全部排入线路板废水处理系统进行处理，其他企业生产废水纳入非线路板废水处理系统处理。</w:t>
            </w:r>
          </w:p>
          <w:p>
            <w:pPr>
              <w:spacing w:line="360" w:lineRule="auto"/>
              <w:ind w:firstLine="535" w:firstLineChars="223"/>
              <w:rPr>
                <w:rFonts w:ascii="Times New Roman" w:hAnsi="Times New Roman" w:eastAsiaTheme="minorEastAsia"/>
                <w:bCs/>
                <w:kern w:val="0"/>
                <w:sz w:val="24"/>
              </w:rPr>
            </w:pPr>
            <w:r>
              <w:rPr>
                <w:rFonts w:ascii="Times New Roman" w:hAnsi="Times New Roman" w:eastAsiaTheme="minorEastAsia"/>
                <w:bCs/>
                <w:kern w:val="0"/>
                <w:sz w:val="24"/>
              </w:rPr>
              <w:t>生活污水中转站依托粤海第二污水处理厂，不新增职工，本项目所产生废水为线路板扩容提标改造和非线路板建设项目污水处理厂的职工生活污水。</w:t>
            </w:r>
          </w:p>
          <w:p>
            <w:pPr>
              <w:spacing w:line="360" w:lineRule="auto"/>
              <w:ind w:firstLine="537" w:firstLineChars="223"/>
              <w:rPr>
                <w:rFonts w:ascii="Times New Roman" w:hAnsi="Times New Roman" w:eastAsiaTheme="minorEastAsia"/>
                <w:b/>
                <w:bCs/>
                <w:kern w:val="0"/>
                <w:sz w:val="24"/>
              </w:rPr>
            </w:pPr>
            <w:r>
              <w:rPr>
                <w:rFonts w:ascii="Times New Roman" w:hAnsi="Times New Roman" w:eastAsiaTheme="minorEastAsia"/>
                <w:b/>
                <w:bCs/>
                <w:kern w:val="0"/>
                <w:sz w:val="24"/>
              </w:rPr>
              <w:t>（2）废气</w:t>
            </w:r>
          </w:p>
          <w:p>
            <w:pPr>
              <w:spacing w:line="360" w:lineRule="auto"/>
              <w:ind w:firstLine="535" w:firstLineChars="223"/>
              <w:rPr>
                <w:rFonts w:ascii="Times New Roman" w:hAnsi="Times New Roman" w:eastAsiaTheme="minorEastAsia"/>
                <w:bCs/>
                <w:kern w:val="0"/>
                <w:sz w:val="24"/>
              </w:rPr>
            </w:pPr>
            <w:r>
              <w:rPr>
                <w:rFonts w:ascii="Times New Roman" w:hAnsi="Times New Roman" w:eastAsiaTheme="minorEastAsia"/>
                <w:bCs/>
                <w:kern w:val="0"/>
                <w:sz w:val="24"/>
              </w:rPr>
              <w:t>本项目废水主要为污水处理厂调节池、生化系统和污泥池产生的恶臭气体。</w:t>
            </w:r>
          </w:p>
          <w:p>
            <w:pPr>
              <w:spacing w:line="360" w:lineRule="auto"/>
              <w:ind w:firstLine="537" w:firstLineChars="223"/>
              <w:rPr>
                <w:rFonts w:ascii="Times New Roman" w:hAnsi="Times New Roman" w:eastAsiaTheme="minorEastAsia"/>
                <w:b/>
                <w:bCs/>
                <w:kern w:val="0"/>
                <w:sz w:val="24"/>
              </w:rPr>
            </w:pPr>
            <w:r>
              <w:rPr>
                <w:rFonts w:ascii="Times New Roman" w:hAnsi="Times New Roman" w:eastAsiaTheme="minorEastAsia"/>
                <w:b/>
                <w:bCs/>
                <w:kern w:val="0"/>
                <w:sz w:val="24"/>
              </w:rPr>
              <w:t>（3）噪声</w:t>
            </w:r>
          </w:p>
          <w:p>
            <w:pPr>
              <w:pStyle w:val="119"/>
              <w:ind w:firstLine="480"/>
              <w:jc w:val="both"/>
              <w:rPr>
                <w:rFonts w:ascii="Times New Roman" w:hAnsi="Times New Roman" w:cs="Times New Roman" w:eastAsiaTheme="minorEastAsia"/>
                <w:bCs/>
              </w:rPr>
            </w:pPr>
            <w:r>
              <w:rPr>
                <w:rFonts w:ascii="Times New Roman" w:hAnsi="Times New Roman" w:cs="Times New Roman" w:eastAsiaTheme="minorEastAsia"/>
                <w:bCs/>
              </w:rPr>
              <w:t>本项目噪声主要为污水处理厂风机房、泵房所产生的设备运行噪声。</w:t>
            </w:r>
          </w:p>
          <w:p>
            <w:pPr>
              <w:pStyle w:val="119"/>
              <w:ind w:firstLine="482"/>
              <w:jc w:val="both"/>
              <w:rPr>
                <w:rFonts w:ascii="Times New Roman" w:hAnsi="Times New Roman" w:cs="Times New Roman" w:eastAsiaTheme="minorEastAsia"/>
                <w:b/>
                <w:bCs/>
              </w:rPr>
            </w:pPr>
            <w:r>
              <w:rPr>
                <w:rFonts w:ascii="Times New Roman" w:hAnsi="Times New Roman" w:cs="Times New Roman" w:eastAsiaTheme="minorEastAsia"/>
                <w:b/>
                <w:bCs/>
              </w:rPr>
              <w:t>（4）固废</w:t>
            </w:r>
          </w:p>
          <w:p>
            <w:pPr>
              <w:pStyle w:val="119"/>
              <w:ind w:firstLine="480"/>
              <w:jc w:val="both"/>
              <w:rPr>
                <w:rFonts w:ascii="Times New Roman" w:hAnsi="Times New Roman" w:cs="Times New Roman" w:eastAsiaTheme="minorEastAsia"/>
              </w:rPr>
            </w:pPr>
            <w:r>
              <w:rPr>
                <w:rFonts w:ascii="Times New Roman" w:hAnsi="Times New Roman" w:cs="Times New Roman" w:eastAsiaTheme="minorEastAsia"/>
                <w:bCs/>
              </w:rPr>
              <w:t>本项目固废包括污水处理厂职工生活垃圾和污水处理所产生的污泥、废树脂，以及废水处理过程中产生的废药剂袋（</w:t>
            </w:r>
            <w:r>
              <w:rPr>
                <w:rFonts w:ascii="Times New Roman" w:hAnsi="Times New Roman" w:eastAsiaTheme="minorEastAsia"/>
                <w:szCs w:val="21"/>
              </w:rPr>
              <w:t>PAC、PAM及硫酸亚铁</w:t>
            </w:r>
            <w:r>
              <w:rPr>
                <w:rFonts w:ascii="Times New Roman" w:hAnsi="Times New Roman" w:cs="Times New Roman" w:eastAsiaTheme="minorEastAsia"/>
                <w:bC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610" w:type="dxa"/>
            <w:tcBorders>
              <w:top w:val="single" w:color="auto" w:sz="4" w:space="0"/>
              <w:left w:val="single" w:color="auto" w:sz="8" w:space="0"/>
              <w:bottom w:val="single" w:color="auto" w:sz="8" w:space="0"/>
              <w:right w:val="single" w:color="auto" w:sz="4" w:space="0"/>
            </w:tcBorders>
            <w:vAlign w:val="center"/>
          </w:tcPr>
          <w:p>
            <w:pPr>
              <w:pStyle w:val="36"/>
              <w:adjustRightInd w:val="0"/>
              <w:snapToGrid w:val="0"/>
              <w:spacing w:before="0" w:beforeAutospacing="0" w:after="0" w:afterAutospacing="0"/>
              <w:jc w:val="center"/>
              <w:rPr>
                <w:rFonts w:ascii="Times New Roman" w:hAnsi="Times New Roman" w:eastAsiaTheme="minorEastAsia"/>
                <w:szCs w:val="24"/>
              </w:rPr>
            </w:pPr>
            <w:r>
              <w:rPr>
                <w:rFonts w:ascii="Times New Roman" w:hAnsi="Times New Roman" w:eastAsiaTheme="minorEastAsia"/>
                <w:szCs w:val="24"/>
              </w:rPr>
              <w:t>与项目有关的原有环境污染问题</w:t>
            </w:r>
          </w:p>
        </w:tc>
        <w:tc>
          <w:tcPr>
            <w:tcW w:w="9500" w:type="dxa"/>
            <w:tcBorders>
              <w:top w:val="single" w:color="auto" w:sz="4" w:space="0"/>
              <w:left w:val="single" w:color="auto" w:sz="4" w:space="0"/>
              <w:bottom w:val="single" w:color="auto" w:sz="8" w:space="0"/>
              <w:right w:val="single" w:color="auto" w:sz="8" w:space="0"/>
            </w:tcBorders>
          </w:tcPr>
          <w:p>
            <w:pPr>
              <w:ind w:firstLine="482" w:firstLineChars="200"/>
              <w:rPr>
                <w:rFonts w:ascii="Times New Roman" w:hAnsi="Times New Roman" w:eastAsiaTheme="minorEastAsia"/>
                <w:b/>
                <w:sz w:val="24"/>
              </w:rPr>
            </w:pPr>
          </w:p>
          <w:p>
            <w:pPr>
              <w:pStyle w:val="4"/>
              <w:ind w:firstLine="408" w:firstLineChars="170"/>
              <w:rPr>
                <w:rFonts w:ascii="Times New Roman" w:hAnsi="Times New Roman" w:eastAsiaTheme="minorEastAsia"/>
              </w:rPr>
            </w:pPr>
            <w:r>
              <w:rPr>
                <w:rFonts w:ascii="Times New Roman" w:hAnsi="Times New Roman" w:eastAsiaTheme="minorEastAsia"/>
              </w:rPr>
              <w:t>与本项目相关的原有污染源主要为现有华禹污水厂</w:t>
            </w:r>
            <w:r>
              <w:rPr>
                <w:rFonts w:hint="eastAsia" w:ascii="Times New Roman" w:hAnsi="Times New Roman" w:eastAsiaTheme="minorEastAsia"/>
              </w:rPr>
              <w:t>和粤海第二污水处理厂的</w:t>
            </w:r>
            <w:r>
              <w:rPr>
                <w:rFonts w:ascii="Times New Roman" w:hAnsi="Times New Roman" w:eastAsiaTheme="minorEastAsia"/>
              </w:rPr>
              <w:t>现状排放情况，</w:t>
            </w:r>
            <w:r>
              <w:rPr>
                <w:rFonts w:hint="eastAsia" w:ascii="Times New Roman" w:hAnsi="Times New Roman" w:eastAsiaTheme="minorEastAsia"/>
              </w:rPr>
              <w:t>据调查，华禹污水处理厂和粤海第二污水处理厂在运营期间未受到过投诉或环保处罚。</w:t>
            </w:r>
          </w:p>
          <w:p>
            <w:pPr>
              <w:pStyle w:val="4"/>
              <w:ind w:firstLine="408" w:firstLineChars="170"/>
              <w:rPr>
                <w:rFonts w:ascii="Times New Roman" w:hAnsi="Times New Roman" w:eastAsiaTheme="minorEastAsia"/>
              </w:rPr>
            </w:pPr>
          </w:p>
          <w:p>
            <w:pPr>
              <w:pStyle w:val="4"/>
              <w:ind w:firstLine="410" w:firstLineChars="170"/>
              <w:rPr>
                <w:rFonts w:ascii="Times New Roman" w:hAnsi="Times New Roman" w:eastAsiaTheme="minorEastAsia"/>
                <w:b/>
              </w:rPr>
            </w:pPr>
            <w:r>
              <w:rPr>
                <w:rFonts w:ascii="Times New Roman" w:hAnsi="Times New Roman" w:eastAsiaTheme="minorEastAsia"/>
                <w:b/>
              </w:rPr>
              <w:t>（一）华禹污水处理厂</w:t>
            </w:r>
          </w:p>
          <w:p>
            <w:pPr>
              <w:pStyle w:val="4"/>
              <w:ind w:firstLine="410" w:firstLineChars="170"/>
              <w:rPr>
                <w:rFonts w:ascii="Times New Roman" w:hAnsi="Times New Roman" w:eastAsiaTheme="minorEastAsia"/>
                <w:b/>
              </w:rPr>
            </w:pPr>
            <w:r>
              <w:rPr>
                <w:rFonts w:ascii="Times New Roman" w:hAnsi="Times New Roman" w:eastAsiaTheme="minorEastAsia"/>
                <w:b/>
              </w:rPr>
              <w:t>1、华禹污水厂概况</w:t>
            </w:r>
          </w:p>
          <w:p>
            <w:pPr>
              <w:pStyle w:val="4"/>
              <w:ind w:firstLine="410" w:firstLineChars="170"/>
              <w:rPr>
                <w:rFonts w:ascii="Times New Roman" w:hAnsi="Times New Roman" w:eastAsiaTheme="minorEastAsia"/>
                <w:b/>
              </w:rPr>
            </w:pPr>
            <w:r>
              <w:rPr>
                <w:rFonts w:ascii="Times New Roman" w:hAnsi="Times New Roman" w:eastAsiaTheme="minorEastAsia"/>
                <w:b/>
              </w:rPr>
              <w:t>1.1华禹污水处理厂建设及环评、验收批复情况</w:t>
            </w:r>
          </w:p>
          <w:p>
            <w:pPr>
              <w:pStyle w:val="4"/>
              <w:ind w:firstLine="476"/>
              <w:rPr>
                <w:rFonts w:ascii="Times New Roman" w:hAnsi="Times New Roman" w:eastAsiaTheme="minorEastAsia"/>
              </w:rPr>
            </w:pPr>
            <w:r>
              <w:rPr>
                <w:rFonts w:ascii="Times New Roman" w:hAnsi="Times New Roman" w:eastAsiaTheme="minorEastAsia"/>
                <w:spacing w:val="-1"/>
              </w:rPr>
              <w:t>华禹污水处理厂由广东梅州经济开发区管理委员会于</w:t>
            </w:r>
            <w:r>
              <w:rPr>
                <w:rFonts w:ascii="Times New Roman" w:hAnsi="Times New Roman" w:eastAsiaTheme="minorEastAsia"/>
              </w:rPr>
              <w:t>2010年12月办理环评手续（梅市环审[2010]334号），并于2011年12月通过了竣工环保验收（梅市环审[2011]252号）。根据该环评，该污水处理厂分类收集处理开发的工业废水和生活废水，设置分类收集管网和主管网，总处理规模为3万m</w:t>
            </w:r>
            <w:r>
              <w:rPr>
                <w:rFonts w:ascii="Times New Roman" w:hAnsi="Times New Roman" w:eastAsiaTheme="minorEastAsia"/>
                <w:vertAlign w:val="superscript"/>
              </w:rPr>
              <w:t>3</w:t>
            </w:r>
            <w:r>
              <w:rPr>
                <w:rFonts w:ascii="Times New Roman" w:hAnsi="Times New Roman" w:eastAsiaTheme="minorEastAsia"/>
              </w:rPr>
              <w:t>/d，其中首期工程处理规模为12000m</w:t>
            </w:r>
            <w:r>
              <w:rPr>
                <w:rFonts w:ascii="Times New Roman" w:hAnsi="Times New Roman" w:eastAsiaTheme="minorEastAsia"/>
                <w:vertAlign w:val="superscript"/>
              </w:rPr>
              <w:t>3</w:t>
            </w:r>
            <w:r>
              <w:rPr>
                <w:rFonts w:ascii="Times New Roman" w:hAnsi="Times New Roman" w:eastAsiaTheme="minorEastAsia"/>
              </w:rPr>
              <w:t>/d，占地面积14336.6m</w:t>
            </w:r>
            <w:r>
              <w:rPr>
                <w:rFonts w:ascii="Times New Roman" w:hAnsi="Times New Roman" w:eastAsiaTheme="minorEastAsia"/>
                <w:vertAlign w:val="superscript"/>
              </w:rPr>
              <w:t>2</w:t>
            </w:r>
            <w:r>
              <w:rPr>
                <w:rFonts w:ascii="Times New Roman" w:hAnsi="Times New Roman" w:eastAsiaTheme="minorEastAsia"/>
              </w:rPr>
              <w:t>，建筑面积9741m</w:t>
            </w:r>
            <w:r>
              <w:rPr>
                <w:rFonts w:ascii="Times New Roman" w:hAnsi="Times New Roman" w:eastAsiaTheme="minorEastAsia"/>
                <w:vertAlign w:val="superscript"/>
              </w:rPr>
              <w:t>2</w:t>
            </w:r>
            <w:r>
              <w:rPr>
                <w:rFonts w:ascii="Times New Roman" w:hAnsi="Times New Roman" w:eastAsiaTheme="minorEastAsia"/>
              </w:rPr>
              <w:t>，总投资7394万元，污水厂尾水排放口设置在污水厂厂区北侧的梅江。</w:t>
            </w:r>
          </w:p>
          <w:p>
            <w:pPr>
              <w:pStyle w:val="4"/>
              <w:ind w:firstLine="480"/>
              <w:rPr>
                <w:rFonts w:ascii="Times New Roman" w:hAnsi="Times New Roman" w:eastAsiaTheme="minorEastAsia"/>
              </w:rPr>
            </w:pPr>
            <w:r>
              <w:rPr>
                <w:rFonts w:ascii="Times New Roman" w:hAnsi="Times New Roman" w:eastAsiaTheme="minorEastAsia"/>
              </w:rPr>
              <w:t>根据2010年的原梅州市环境保护局《关于广东梅州经济开发区日处理3万吨污水处理厂环境影响报告书的审批意见》（梅市环审[2010]334号），污水处理厂尾水应达到《城镇污水处理厂污染物排放标准》（GB18918-2002）一级标准B标准和广东省《水污染物排放限值》（DB44/26-2001）第二时段一级标准中严的指标后尽量回用，外排废水须控制在1.04万m</w:t>
            </w:r>
            <w:r>
              <w:rPr>
                <w:rFonts w:ascii="Times New Roman" w:hAnsi="Times New Roman" w:eastAsiaTheme="minorEastAsia"/>
                <w:vertAlign w:val="superscript"/>
              </w:rPr>
              <w:t>3</w:t>
            </w:r>
            <w:r>
              <w:rPr>
                <w:rFonts w:ascii="Times New Roman" w:hAnsi="Times New Roman" w:eastAsiaTheme="minorEastAsia"/>
              </w:rPr>
              <w:t>/d以内，COD排放量须控制在190吨/年以内。</w:t>
            </w:r>
          </w:p>
          <w:p>
            <w:pPr>
              <w:pStyle w:val="4"/>
              <w:ind w:firstLine="476"/>
              <w:rPr>
                <w:rFonts w:ascii="Times New Roman" w:hAnsi="Times New Roman" w:eastAsiaTheme="minorEastAsia"/>
              </w:rPr>
            </w:pPr>
            <w:r>
              <w:rPr>
                <w:rFonts w:ascii="Times New Roman" w:hAnsi="Times New Roman" w:eastAsiaTheme="minorEastAsia"/>
                <w:spacing w:val="-1"/>
              </w:rPr>
              <w:t>由于市场和线路板行业的发展，开发区内企业排放废水水质发生变化，部分水质指标含量超标，超过</w:t>
            </w:r>
            <w:r>
              <w:rPr>
                <w:rFonts w:ascii="Times New Roman" w:hAnsi="Times New Roman" w:eastAsiaTheme="minorEastAsia"/>
              </w:rPr>
              <w:t>厂区初期设计时处理能力。为确保污水处理厂出水稳定达标（2010年环评批复排放标准），在2019年，污水处理厂实施了技改工程，总投资1806万元。根据《关于梅州市华禹污水处理有限公司技改项目环境影响报告表审批意见的函》（梅区环建审[2019]088 号），技改后尾水仍执行《城镇污水处理厂污染物排放标准》（GB18918-2002）一级标准B标准和《广东省水污染物排放限值》（DB44/26-2001）第二时段一级标准中较严的指标。同年10月份完成建设，11月通过了竣工环保验收，排污许可证编号为</w:t>
            </w:r>
            <w:r>
              <w:rPr>
                <w:rFonts w:ascii="Times New Roman" w:hAnsi="Times New Roman" w:eastAsiaTheme="minorEastAsia"/>
                <w:shd w:val="clear" w:color="auto" w:fill="FFFFFF"/>
              </w:rPr>
              <w:t>91441402065176285F001R</w:t>
            </w:r>
            <w:r>
              <w:rPr>
                <w:rFonts w:ascii="Times New Roman" w:hAnsi="Times New Roman" w:eastAsiaTheme="minorEastAsia"/>
              </w:rPr>
              <w:t>，排污许可的量见下表。</w:t>
            </w:r>
          </w:p>
          <w:p>
            <w:pPr>
              <w:pStyle w:val="22"/>
              <w:spacing w:line="240" w:lineRule="auto"/>
              <w:ind w:firstLine="0" w:firstLineChars="0"/>
              <w:rPr>
                <w:rFonts w:ascii="Times New Roman" w:eastAsiaTheme="minorEastAsia"/>
              </w:rPr>
            </w:pPr>
            <w:r>
              <w:rPr>
                <w:rFonts w:ascii="Times New Roman" w:eastAsiaTheme="minorEastAsia"/>
              </w:rPr>
              <w:t xml:space="preserve">表 </w:t>
            </w:r>
            <w:r>
              <w:rPr>
                <w:rFonts w:ascii="Times New Roman" w:eastAsiaTheme="minorEastAsia"/>
              </w:rPr>
              <w:fldChar w:fldCharType="begin"/>
            </w:r>
            <w:r>
              <w:rPr>
                <w:rFonts w:ascii="Times New Roman" w:eastAsiaTheme="minorEastAsia"/>
              </w:rPr>
              <w:instrText xml:space="preserve"> SEQ 表 \* ARABIC </w:instrText>
            </w:r>
            <w:r>
              <w:rPr>
                <w:rFonts w:ascii="Times New Roman" w:eastAsiaTheme="minorEastAsia"/>
              </w:rPr>
              <w:fldChar w:fldCharType="separate"/>
            </w:r>
            <w:r>
              <w:rPr>
                <w:rFonts w:ascii="Times New Roman" w:eastAsiaTheme="minorEastAsia"/>
              </w:rPr>
              <w:t>24</w:t>
            </w:r>
            <w:r>
              <w:rPr>
                <w:rFonts w:ascii="Times New Roman" w:eastAsiaTheme="minorEastAsia"/>
              </w:rPr>
              <w:fldChar w:fldCharType="end"/>
            </w:r>
            <w:r>
              <w:rPr>
                <w:rFonts w:hint="eastAsia" w:ascii="Times New Roman" w:eastAsiaTheme="minorEastAsia"/>
              </w:rPr>
              <w:t xml:space="preserve"> 华禹污水厂</w:t>
            </w:r>
            <w:r>
              <w:rPr>
                <w:rFonts w:ascii="Times New Roman" w:eastAsiaTheme="minorEastAsia"/>
              </w:rPr>
              <w:t>排污许可的量（单位：</w:t>
            </w:r>
            <w:r>
              <w:rPr>
                <w:rFonts w:eastAsiaTheme="minorEastAsia"/>
                <w:sz w:val="21"/>
              </w:rPr>
              <w:t>t/</w:t>
            </w:r>
            <w:r>
              <w:rPr>
                <w:rFonts w:hint="eastAsia" w:eastAsiaTheme="minorEastAsia"/>
                <w:sz w:val="21"/>
              </w:rPr>
              <w:t>a</w:t>
            </w:r>
            <w:r>
              <w:rPr>
                <w:rFonts w:ascii="Times New Roman" w:eastAsiaTheme="minorEastAsia"/>
              </w:rPr>
              <w:t>）</w:t>
            </w:r>
          </w:p>
          <w:tbl>
            <w:tblPr>
              <w:tblStyle w:val="3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681"/>
              <w:gridCol w:w="1624"/>
              <w:gridCol w:w="1237"/>
              <w:gridCol w:w="1054"/>
              <w:gridCol w:w="846"/>
              <w:gridCol w:w="846"/>
              <w:gridCol w:w="846"/>
              <w:gridCol w:w="8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0" w:hRule="atLeast"/>
              </w:trPr>
              <w:tc>
                <w:tcPr>
                  <w:tcW w:w="937" w:type="pct"/>
                  <w:shd w:val="clear" w:color="auto" w:fill="auto"/>
                  <w:vAlign w:val="center"/>
                </w:tcPr>
                <w:p>
                  <w:pPr>
                    <w:widowControl/>
                    <w:jc w:val="center"/>
                    <w:rPr>
                      <w:rFonts w:eastAsiaTheme="minorEastAsia"/>
                      <w:kern w:val="0"/>
                    </w:rPr>
                  </w:pPr>
                  <w:r>
                    <w:rPr>
                      <w:rFonts w:eastAsiaTheme="minorEastAsia"/>
                      <w:kern w:val="0"/>
                    </w:rPr>
                    <w:t>项目</w:t>
                  </w:r>
                </w:p>
              </w:tc>
              <w:tc>
                <w:tcPr>
                  <w:tcW w:w="905" w:type="pct"/>
                  <w:shd w:val="clear" w:color="auto" w:fill="auto"/>
                  <w:vAlign w:val="center"/>
                </w:tcPr>
                <w:p>
                  <w:pPr>
                    <w:widowControl/>
                    <w:jc w:val="center"/>
                    <w:rPr>
                      <w:rFonts w:eastAsiaTheme="minorEastAsia"/>
                      <w:kern w:val="0"/>
                    </w:rPr>
                  </w:pPr>
                  <w:r>
                    <w:rPr>
                      <w:rFonts w:eastAsiaTheme="minorEastAsia"/>
                      <w:kern w:val="0"/>
                    </w:rPr>
                    <w:t>废水产生量</w:t>
                  </w:r>
                </w:p>
              </w:tc>
              <w:tc>
                <w:tcPr>
                  <w:tcW w:w="689" w:type="pct"/>
                  <w:shd w:val="clear" w:color="auto" w:fill="auto"/>
                  <w:vAlign w:val="center"/>
                </w:tcPr>
                <w:p>
                  <w:pPr>
                    <w:widowControl/>
                    <w:jc w:val="center"/>
                    <w:rPr>
                      <w:rFonts w:eastAsiaTheme="minorEastAsia"/>
                      <w:kern w:val="0"/>
                    </w:rPr>
                  </w:pPr>
                  <w:r>
                    <w:rPr>
                      <w:rFonts w:eastAsiaTheme="minorEastAsia"/>
                      <w:kern w:val="0"/>
                    </w:rPr>
                    <w:t>CODcr</w:t>
                  </w:r>
                </w:p>
              </w:tc>
              <w:tc>
                <w:tcPr>
                  <w:tcW w:w="587" w:type="pct"/>
                  <w:shd w:val="clear" w:color="auto" w:fill="auto"/>
                  <w:noWrap/>
                  <w:vAlign w:val="center"/>
                </w:tcPr>
                <w:p>
                  <w:pPr>
                    <w:widowControl/>
                    <w:jc w:val="center"/>
                    <w:rPr>
                      <w:rFonts w:eastAsiaTheme="minorEastAsia"/>
                      <w:kern w:val="0"/>
                    </w:rPr>
                  </w:pPr>
                  <w:r>
                    <w:rPr>
                      <w:rFonts w:eastAsiaTheme="minorEastAsia"/>
                      <w:kern w:val="0"/>
                    </w:rPr>
                    <w:t>BOD</w:t>
                  </w:r>
                  <w:r>
                    <w:rPr>
                      <w:rFonts w:eastAsiaTheme="minorEastAsia"/>
                      <w:kern w:val="0"/>
                      <w:vertAlign w:val="subscript"/>
                    </w:rPr>
                    <w:t>5</w:t>
                  </w:r>
                </w:p>
              </w:tc>
              <w:tc>
                <w:tcPr>
                  <w:tcW w:w="471" w:type="pct"/>
                  <w:shd w:val="clear" w:color="auto" w:fill="auto"/>
                  <w:vAlign w:val="center"/>
                </w:tcPr>
                <w:p>
                  <w:pPr>
                    <w:widowControl/>
                    <w:jc w:val="center"/>
                    <w:rPr>
                      <w:rFonts w:eastAsiaTheme="minorEastAsia"/>
                      <w:kern w:val="0"/>
                    </w:rPr>
                  </w:pPr>
                  <w:r>
                    <w:rPr>
                      <w:rFonts w:eastAsiaTheme="minorEastAsia"/>
                      <w:kern w:val="0"/>
                    </w:rPr>
                    <w:t>氨氮</w:t>
                  </w:r>
                </w:p>
              </w:tc>
              <w:tc>
                <w:tcPr>
                  <w:tcW w:w="471" w:type="pct"/>
                  <w:shd w:val="clear" w:color="auto" w:fill="auto"/>
                  <w:vAlign w:val="center"/>
                </w:tcPr>
                <w:p>
                  <w:pPr>
                    <w:widowControl/>
                    <w:jc w:val="center"/>
                    <w:rPr>
                      <w:rFonts w:eastAsiaTheme="minorEastAsia"/>
                      <w:kern w:val="0"/>
                    </w:rPr>
                  </w:pPr>
                  <w:r>
                    <w:rPr>
                      <w:rFonts w:eastAsiaTheme="minorEastAsia"/>
                      <w:kern w:val="0"/>
                    </w:rPr>
                    <w:t>SS</w:t>
                  </w:r>
                </w:p>
              </w:tc>
              <w:tc>
                <w:tcPr>
                  <w:tcW w:w="471" w:type="pct"/>
                  <w:shd w:val="clear" w:color="auto" w:fill="auto"/>
                  <w:vAlign w:val="center"/>
                </w:tcPr>
                <w:p>
                  <w:pPr>
                    <w:widowControl/>
                    <w:jc w:val="center"/>
                    <w:rPr>
                      <w:rFonts w:eastAsiaTheme="minorEastAsia"/>
                      <w:kern w:val="0"/>
                    </w:rPr>
                  </w:pPr>
                  <w:r>
                    <w:rPr>
                      <w:rFonts w:eastAsiaTheme="minorEastAsia"/>
                      <w:kern w:val="0"/>
                    </w:rPr>
                    <w:t>总磷</w:t>
                  </w:r>
                </w:p>
              </w:tc>
              <w:tc>
                <w:tcPr>
                  <w:tcW w:w="470" w:type="pct"/>
                  <w:shd w:val="clear" w:color="auto" w:fill="auto"/>
                  <w:vAlign w:val="center"/>
                </w:tcPr>
                <w:p>
                  <w:pPr>
                    <w:widowControl/>
                    <w:jc w:val="center"/>
                    <w:rPr>
                      <w:rFonts w:eastAsiaTheme="minorEastAsia"/>
                      <w:kern w:val="0"/>
                    </w:rPr>
                  </w:pPr>
                  <w:r>
                    <w:rPr>
                      <w:rFonts w:eastAsiaTheme="minorEastAsia"/>
                      <w:kern w:val="0"/>
                    </w:rPr>
                    <w:t>总氮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9" w:hRule="atLeast"/>
              </w:trPr>
              <w:tc>
                <w:tcPr>
                  <w:tcW w:w="937" w:type="pct"/>
                  <w:shd w:val="clear" w:color="auto" w:fill="auto"/>
                  <w:vAlign w:val="center"/>
                </w:tcPr>
                <w:p>
                  <w:pPr>
                    <w:widowControl/>
                    <w:jc w:val="center"/>
                    <w:rPr>
                      <w:rFonts w:eastAsiaTheme="minorEastAsia"/>
                      <w:kern w:val="0"/>
                    </w:rPr>
                  </w:pPr>
                  <w:r>
                    <w:rPr>
                      <w:rFonts w:eastAsiaTheme="minorEastAsia"/>
                      <w:kern w:val="0"/>
                    </w:rPr>
                    <w:t>华禹污水厂</w:t>
                  </w:r>
                  <w:r>
                    <w:rPr>
                      <w:rFonts w:hint="eastAsia" w:eastAsiaTheme="minorEastAsia"/>
                      <w:kern w:val="0"/>
                    </w:rPr>
                    <w:t>排污</w:t>
                  </w:r>
                  <w:r>
                    <w:rPr>
                      <w:rFonts w:eastAsiaTheme="minorEastAsia"/>
                      <w:kern w:val="0"/>
                    </w:rPr>
                    <w:t>许可量</w:t>
                  </w:r>
                </w:p>
              </w:tc>
              <w:tc>
                <w:tcPr>
                  <w:tcW w:w="905" w:type="pct"/>
                  <w:shd w:val="clear" w:color="auto" w:fill="auto"/>
                  <w:vAlign w:val="center"/>
                </w:tcPr>
                <w:p>
                  <w:pPr>
                    <w:widowControl/>
                    <w:jc w:val="center"/>
                    <w:rPr>
                      <w:rFonts w:eastAsiaTheme="minorEastAsia"/>
                      <w:kern w:val="0"/>
                    </w:rPr>
                  </w:pPr>
                  <w:r>
                    <w:rPr>
                      <w:rFonts w:eastAsiaTheme="minorEastAsia"/>
                      <w:kern w:val="0"/>
                    </w:rPr>
                    <w:t>10400t/d</w:t>
                  </w:r>
                </w:p>
              </w:tc>
              <w:tc>
                <w:tcPr>
                  <w:tcW w:w="689" w:type="pct"/>
                  <w:shd w:val="clear" w:color="auto" w:fill="auto"/>
                  <w:noWrap/>
                  <w:vAlign w:val="center"/>
                </w:tcPr>
                <w:p>
                  <w:pPr>
                    <w:widowControl/>
                    <w:jc w:val="center"/>
                    <w:rPr>
                      <w:rFonts w:eastAsiaTheme="minorEastAsia"/>
                      <w:kern w:val="0"/>
                    </w:rPr>
                  </w:pPr>
                  <w:r>
                    <w:rPr>
                      <w:rFonts w:hint="eastAsia" w:eastAsiaTheme="minorEastAsia"/>
                      <w:kern w:val="0"/>
                    </w:rPr>
                    <w:t>151.84</w:t>
                  </w:r>
                </w:p>
              </w:tc>
              <w:tc>
                <w:tcPr>
                  <w:tcW w:w="587" w:type="pct"/>
                  <w:shd w:val="clear" w:color="auto" w:fill="auto"/>
                  <w:noWrap/>
                  <w:vAlign w:val="center"/>
                </w:tcPr>
                <w:p>
                  <w:pPr>
                    <w:widowControl/>
                    <w:jc w:val="center"/>
                    <w:rPr>
                      <w:rFonts w:eastAsiaTheme="minorEastAsia"/>
                      <w:kern w:val="0"/>
                    </w:rPr>
                  </w:pPr>
                  <w:r>
                    <w:rPr>
                      <w:rFonts w:eastAsiaTheme="minorEastAsia"/>
                      <w:kern w:val="0"/>
                    </w:rPr>
                    <w:t>/</w:t>
                  </w:r>
                </w:p>
              </w:tc>
              <w:tc>
                <w:tcPr>
                  <w:tcW w:w="471" w:type="pct"/>
                  <w:shd w:val="clear" w:color="auto" w:fill="auto"/>
                  <w:noWrap/>
                  <w:vAlign w:val="center"/>
                </w:tcPr>
                <w:p>
                  <w:pPr>
                    <w:widowControl/>
                    <w:jc w:val="center"/>
                    <w:rPr>
                      <w:rFonts w:eastAsiaTheme="minorEastAsia"/>
                      <w:kern w:val="0"/>
                    </w:rPr>
                  </w:pPr>
                  <w:r>
                    <w:rPr>
                      <w:rFonts w:hint="eastAsia" w:eastAsiaTheme="minorEastAsia"/>
                      <w:kern w:val="0"/>
                    </w:rPr>
                    <w:t>30.368</w:t>
                  </w:r>
                </w:p>
              </w:tc>
              <w:tc>
                <w:tcPr>
                  <w:tcW w:w="471" w:type="pct"/>
                  <w:shd w:val="clear" w:color="auto" w:fill="auto"/>
                  <w:noWrap/>
                  <w:vAlign w:val="center"/>
                </w:tcPr>
                <w:p>
                  <w:pPr>
                    <w:widowControl/>
                    <w:jc w:val="center"/>
                    <w:rPr>
                      <w:rFonts w:eastAsiaTheme="minorEastAsia"/>
                      <w:kern w:val="0"/>
                    </w:rPr>
                  </w:pPr>
                  <w:r>
                    <w:rPr>
                      <w:rFonts w:eastAsiaTheme="minorEastAsia"/>
                      <w:kern w:val="0"/>
                    </w:rPr>
                    <w:t>/</w:t>
                  </w:r>
                </w:p>
              </w:tc>
              <w:tc>
                <w:tcPr>
                  <w:tcW w:w="471" w:type="pct"/>
                  <w:shd w:val="clear" w:color="auto" w:fill="auto"/>
                  <w:noWrap/>
                  <w:vAlign w:val="center"/>
                </w:tcPr>
                <w:p>
                  <w:pPr>
                    <w:widowControl/>
                    <w:jc w:val="center"/>
                    <w:rPr>
                      <w:rFonts w:eastAsiaTheme="minorEastAsia"/>
                      <w:kern w:val="0"/>
                    </w:rPr>
                  </w:pPr>
                  <w:r>
                    <w:rPr>
                      <w:rFonts w:eastAsiaTheme="minorEastAsia"/>
                      <w:kern w:val="0"/>
                    </w:rPr>
                    <w:t>1.898</w:t>
                  </w:r>
                </w:p>
              </w:tc>
              <w:tc>
                <w:tcPr>
                  <w:tcW w:w="470" w:type="pct"/>
                  <w:shd w:val="clear" w:color="auto" w:fill="auto"/>
                  <w:noWrap/>
                  <w:vAlign w:val="center"/>
                </w:tcPr>
                <w:p>
                  <w:pPr>
                    <w:widowControl/>
                    <w:jc w:val="center"/>
                    <w:rPr>
                      <w:rFonts w:eastAsiaTheme="minorEastAsia"/>
                      <w:kern w:val="0"/>
                    </w:rPr>
                  </w:pPr>
                  <w:r>
                    <w:rPr>
                      <w:rFonts w:eastAsiaTheme="minorEastAsia"/>
                      <w:kern w:val="0"/>
                    </w:rPr>
                    <w:t>75.92</w:t>
                  </w:r>
                </w:p>
              </w:tc>
            </w:tr>
          </w:tbl>
          <w:p>
            <w:pPr>
              <w:pStyle w:val="4"/>
              <w:ind w:firstLine="480"/>
              <w:rPr>
                <w:rFonts w:ascii="Times New Roman" w:hAnsi="Times New Roman" w:eastAsiaTheme="minorEastAsia"/>
              </w:rPr>
            </w:pPr>
            <w:r>
              <w:rPr>
                <w:rFonts w:ascii="Times New Roman" w:hAnsi="Times New Roman" w:eastAsiaTheme="minorEastAsia"/>
              </w:rPr>
              <w:t>目前华禹污水处理厂已经建成了有效容积为1800m</w:t>
            </w:r>
            <w:r>
              <w:rPr>
                <w:rFonts w:ascii="Times New Roman" w:hAnsi="Times New Roman" w:eastAsiaTheme="minorEastAsia"/>
                <w:vertAlign w:val="superscript"/>
              </w:rPr>
              <w:t>3</w:t>
            </w:r>
            <w:r>
              <w:rPr>
                <w:rFonts w:ascii="Times New Roman" w:hAnsi="Times New Roman" w:eastAsiaTheme="minorEastAsia"/>
              </w:rPr>
              <w:t>事故应急池以及处理能力为2300m</w:t>
            </w:r>
            <w:r>
              <w:rPr>
                <w:rFonts w:ascii="Times New Roman" w:hAnsi="Times New Roman" w:eastAsiaTheme="minorEastAsia"/>
                <w:vertAlign w:val="superscript"/>
              </w:rPr>
              <w:t>3</w:t>
            </w:r>
            <w:r>
              <w:rPr>
                <w:rFonts w:ascii="Times New Roman" w:hAnsi="Times New Roman" w:eastAsiaTheme="minorEastAsia"/>
              </w:rPr>
              <w:t>/d事故废水处理系统，在建有效容积为6000m</w:t>
            </w:r>
            <w:r>
              <w:rPr>
                <w:rFonts w:ascii="Times New Roman" w:hAnsi="Times New Roman" w:eastAsiaTheme="minorEastAsia"/>
                <w:vertAlign w:val="superscript"/>
              </w:rPr>
              <w:t>3</w:t>
            </w:r>
            <w:r>
              <w:rPr>
                <w:rFonts w:ascii="Times New Roman" w:hAnsi="Times New Roman" w:eastAsiaTheme="minorEastAsia"/>
              </w:rPr>
              <w:t>的生化应急池。</w:t>
            </w:r>
          </w:p>
          <w:p>
            <w:pPr>
              <w:pStyle w:val="4"/>
              <w:ind w:firstLine="410" w:firstLineChars="170"/>
              <w:rPr>
                <w:rFonts w:ascii="Times New Roman" w:hAnsi="Times New Roman" w:eastAsiaTheme="minorEastAsia"/>
                <w:b/>
              </w:rPr>
            </w:pPr>
            <w:r>
              <w:rPr>
                <w:rFonts w:ascii="Times New Roman" w:hAnsi="Times New Roman" w:eastAsiaTheme="minorEastAsia"/>
                <w:b/>
              </w:rPr>
              <w:t>1.2 污水处理历次升级改造情况</w:t>
            </w:r>
          </w:p>
          <w:p>
            <w:pPr>
              <w:pStyle w:val="4"/>
              <w:ind w:firstLine="480"/>
              <w:rPr>
                <w:rFonts w:ascii="Times New Roman" w:hAnsi="Times New Roman" w:eastAsiaTheme="minorEastAsia"/>
              </w:rPr>
            </w:pPr>
            <w:r>
              <w:rPr>
                <w:rFonts w:ascii="Times New Roman" w:hAnsi="Times New Roman" w:eastAsiaTheme="minorEastAsia"/>
              </w:rPr>
              <w:t>华禹污水处理厂自2010年获批环评建厂运行至今，不断从环保监管要求和企业自身改进处理工艺出发，实施了多次的污水处理工艺的技术改造，历次技术改造情况见</w:t>
            </w:r>
            <w:r>
              <w:rPr>
                <w:rFonts w:ascii="Times New Roman" w:hAnsi="Times New Roman" w:eastAsiaTheme="minorEastAsia"/>
              </w:rPr>
              <w:fldChar w:fldCharType="begin"/>
            </w:r>
            <w:r>
              <w:rPr>
                <w:rFonts w:ascii="Times New Roman" w:hAnsi="Times New Roman" w:eastAsiaTheme="minorEastAsia"/>
              </w:rPr>
              <w:instrText xml:space="preserve"> REF _Ref88730717 \h  \* MERGEFORMAT </w:instrText>
            </w:r>
            <w:r>
              <w:rPr>
                <w:rFonts w:ascii="Times New Roman" w:hAnsi="Times New Roman" w:eastAsiaTheme="minorEastAsia"/>
              </w:rPr>
              <w:fldChar w:fldCharType="separate"/>
            </w:r>
            <w:r>
              <w:rPr>
                <w:rFonts w:ascii="Times New Roman" w:eastAsiaTheme="minorEastAsia"/>
              </w:rPr>
              <w:t>表25</w:t>
            </w:r>
            <w:r>
              <w:rPr>
                <w:rFonts w:ascii="Times New Roman" w:hAnsi="Times New Roman" w:eastAsiaTheme="minorEastAsia"/>
              </w:rPr>
              <w:fldChar w:fldCharType="end"/>
            </w:r>
          </w:p>
          <w:p>
            <w:pPr>
              <w:pStyle w:val="4"/>
              <w:ind w:firstLine="480"/>
              <w:rPr>
                <w:rFonts w:ascii="Times New Roman" w:hAnsi="Times New Roman" w:eastAsiaTheme="minorEastAsia"/>
              </w:rPr>
            </w:pPr>
            <w:r>
              <w:rPr>
                <w:rFonts w:ascii="Times New Roman" w:hAnsi="Times New Roman" w:eastAsiaTheme="minorEastAsia"/>
              </w:rPr>
              <w:t>2020年11月，华禹污水处理厂进一步实施了含镍废水预处理工艺的技改工程，提升了含镍废水的处理效率，技改工程目标是保障华禹污水处理厂总排口和含镍废水预处理出口污染物浓度进一步达到广东省《电镀水污染物排放标准》（DB44/1597-2015）表3水污染物特别排放限值、《城镇污水处理厂污染物排放标准》（GB18918-2002）一级标准B标准和《广东省水污染物排放限值》（DB44/26-2001）第二时段一级标准中严的指标要求。</w:t>
            </w:r>
          </w:p>
          <w:p>
            <w:pPr>
              <w:pStyle w:val="4"/>
              <w:ind w:firstLine="480"/>
              <w:rPr>
                <w:rFonts w:ascii="Times New Roman" w:hAnsi="Times New Roman" w:eastAsiaTheme="minorEastAsia"/>
              </w:rPr>
            </w:pPr>
            <w:r>
              <w:rPr>
                <w:rFonts w:ascii="Times New Roman" w:hAnsi="Times New Roman" w:eastAsiaTheme="minorEastAsia"/>
              </w:rPr>
              <w:t>华禹污水处理厂含镍废水预处理系统于2021年上半年安装了在线监测系统。根据在线监测数据，含镍废水预处理单元出水水质中，总镍排放浓度可以满足《广东省水污染物排放限值》（DB44/26-2001）第二时段一级标准中严的指标要求，即镍≤1mg/L；但是，尚无法稳定满足广东省《电镀水污染物排放标准》（DB44/1597-2015）表3水污染物特别排放限值要求，即镍≤0.1mg/L。针对镍无法稳定达标排放的问题，现有华禹污水处理厂正在对其含镍废水预处理系统工艺进行改造提升，提高含镍废水预处理单元镍的去除效率，确保其能稳定满足《电镀水污染物排放标准》（DB44/1597-2015）表3水污染物特别排放限值要求。</w:t>
            </w:r>
          </w:p>
          <w:p>
            <w:pPr>
              <w:pStyle w:val="22"/>
              <w:spacing w:line="240" w:lineRule="auto"/>
              <w:ind w:firstLine="41" w:firstLineChars="17"/>
              <w:rPr>
                <w:rFonts w:ascii="Times New Roman" w:eastAsiaTheme="minorEastAsia"/>
                <w:szCs w:val="24"/>
              </w:rPr>
            </w:pPr>
            <w:bookmarkStart w:id="11" w:name="_Ref88730717"/>
            <w:bookmarkStart w:id="12" w:name="_Ref88730704"/>
            <w:r>
              <w:rPr>
                <w:rFonts w:ascii="Times New Roman" w:eastAsiaTheme="minorEastAsia"/>
                <w:szCs w:val="24"/>
              </w:rPr>
              <w:t>表</w:t>
            </w:r>
            <w:r>
              <w:rPr>
                <w:rFonts w:ascii="Times New Roman" w:eastAsiaTheme="minorEastAsia"/>
                <w:szCs w:val="24"/>
              </w:rPr>
              <w:fldChar w:fldCharType="begin"/>
            </w:r>
            <w:r>
              <w:rPr>
                <w:rFonts w:ascii="Times New Roman" w:eastAsiaTheme="minorEastAsia"/>
                <w:szCs w:val="24"/>
              </w:rPr>
              <w:instrText xml:space="preserve"> SEQ 表 \* ARABIC </w:instrText>
            </w:r>
            <w:r>
              <w:rPr>
                <w:rFonts w:ascii="Times New Roman" w:eastAsiaTheme="minorEastAsia"/>
                <w:szCs w:val="24"/>
              </w:rPr>
              <w:fldChar w:fldCharType="separate"/>
            </w:r>
            <w:r>
              <w:rPr>
                <w:rFonts w:ascii="Times New Roman" w:eastAsiaTheme="minorEastAsia"/>
                <w:szCs w:val="24"/>
              </w:rPr>
              <w:t>25</w:t>
            </w:r>
            <w:r>
              <w:rPr>
                <w:rFonts w:ascii="Times New Roman" w:eastAsiaTheme="minorEastAsia"/>
                <w:szCs w:val="24"/>
              </w:rPr>
              <w:fldChar w:fldCharType="end"/>
            </w:r>
            <w:bookmarkEnd w:id="11"/>
            <w:r>
              <w:rPr>
                <w:rFonts w:ascii="Times New Roman" w:eastAsiaTheme="minorEastAsia"/>
                <w:szCs w:val="24"/>
              </w:rPr>
              <w:t xml:space="preserve"> 梅州市华禹污水处理厂历次技改情况一览表</w:t>
            </w:r>
            <w:bookmarkEnd w:id="12"/>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981"/>
              <w:gridCol w:w="1159"/>
              <w:gridCol w:w="3104"/>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jc w:val="center"/>
              </w:trPr>
              <w:tc>
                <w:tcPr>
                  <w:tcW w:w="394" w:type="pct"/>
                  <w:shd w:val="clear" w:color="auto" w:fill="auto"/>
                  <w:vAlign w:val="center"/>
                </w:tcPr>
                <w:p>
                  <w:pPr>
                    <w:pStyle w:val="48"/>
                    <w:rPr>
                      <w:rFonts w:ascii="Times New Roman" w:hAnsi="Times New Roman" w:eastAsiaTheme="minorEastAsia"/>
                      <w:b/>
                    </w:rPr>
                  </w:pPr>
                  <w:r>
                    <w:rPr>
                      <w:rFonts w:ascii="Times New Roman" w:hAnsi="Times New Roman" w:eastAsiaTheme="minorEastAsia"/>
                      <w:b/>
                    </w:rPr>
                    <w:t>序号</w:t>
                  </w:r>
                </w:p>
              </w:tc>
              <w:tc>
                <w:tcPr>
                  <w:tcW w:w="546" w:type="pct"/>
                  <w:shd w:val="clear" w:color="auto" w:fill="auto"/>
                  <w:vAlign w:val="center"/>
                </w:tcPr>
                <w:p>
                  <w:pPr>
                    <w:pStyle w:val="48"/>
                    <w:rPr>
                      <w:rFonts w:ascii="Times New Roman" w:hAnsi="Times New Roman" w:eastAsiaTheme="minorEastAsia"/>
                      <w:b/>
                    </w:rPr>
                  </w:pPr>
                  <w:r>
                    <w:rPr>
                      <w:rFonts w:ascii="Times New Roman" w:hAnsi="Times New Roman" w:eastAsiaTheme="minorEastAsia"/>
                      <w:b/>
                    </w:rPr>
                    <w:t>时间</w:t>
                  </w:r>
                </w:p>
              </w:tc>
              <w:tc>
                <w:tcPr>
                  <w:tcW w:w="645" w:type="pct"/>
                  <w:shd w:val="clear" w:color="auto" w:fill="auto"/>
                  <w:vAlign w:val="center"/>
                </w:tcPr>
                <w:p>
                  <w:pPr>
                    <w:pStyle w:val="48"/>
                    <w:rPr>
                      <w:rFonts w:ascii="Times New Roman" w:hAnsi="Times New Roman" w:eastAsiaTheme="minorEastAsia"/>
                      <w:b/>
                    </w:rPr>
                  </w:pPr>
                  <w:r>
                    <w:rPr>
                      <w:rFonts w:ascii="Times New Roman" w:hAnsi="Times New Roman" w:eastAsiaTheme="minorEastAsia"/>
                      <w:b/>
                    </w:rPr>
                    <w:t>主要内容</w:t>
                  </w:r>
                </w:p>
              </w:tc>
              <w:tc>
                <w:tcPr>
                  <w:tcW w:w="1727" w:type="pct"/>
                  <w:shd w:val="clear" w:color="auto" w:fill="auto"/>
                  <w:vAlign w:val="center"/>
                </w:tcPr>
                <w:p>
                  <w:pPr>
                    <w:pStyle w:val="48"/>
                    <w:rPr>
                      <w:rFonts w:ascii="Times New Roman" w:hAnsi="Times New Roman" w:eastAsiaTheme="minorEastAsia"/>
                      <w:b/>
                    </w:rPr>
                  </w:pPr>
                  <w:r>
                    <w:rPr>
                      <w:rFonts w:ascii="Times New Roman" w:hAnsi="Times New Roman" w:eastAsiaTheme="minorEastAsia"/>
                      <w:b/>
                    </w:rPr>
                    <w:t>实际污水处理后</w:t>
                  </w:r>
                </w:p>
                <w:p>
                  <w:pPr>
                    <w:pStyle w:val="48"/>
                    <w:rPr>
                      <w:rFonts w:ascii="Times New Roman" w:hAnsi="Times New Roman" w:eastAsiaTheme="minorEastAsia"/>
                      <w:b/>
                    </w:rPr>
                  </w:pPr>
                  <w:r>
                    <w:rPr>
                      <w:rFonts w:ascii="Times New Roman" w:hAnsi="Times New Roman" w:eastAsiaTheme="minorEastAsia"/>
                      <w:b/>
                    </w:rPr>
                    <w:t>排放达到的标准</w:t>
                  </w:r>
                </w:p>
              </w:tc>
              <w:tc>
                <w:tcPr>
                  <w:tcW w:w="1688" w:type="pct"/>
                  <w:shd w:val="clear" w:color="auto" w:fill="auto"/>
                  <w:vAlign w:val="center"/>
                </w:tcPr>
                <w:p>
                  <w:pPr>
                    <w:pStyle w:val="48"/>
                    <w:rPr>
                      <w:rFonts w:ascii="Times New Roman" w:hAnsi="Times New Roman" w:eastAsiaTheme="minorEastAsia"/>
                      <w:b/>
                    </w:rPr>
                  </w:pPr>
                  <w:r>
                    <w:rPr>
                      <w:rFonts w:ascii="Times New Roman" w:hAnsi="Times New Roman" w:eastAsiaTheme="minor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shd w:val="clear" w:color="auto" w:fill="auto"/>
                  <w:vAlign w:val="center"/>
                </w:tcPr>
                <w:p>
                  <w:pPr>
                    <w:pStyle w:val="48"/>
                    <w:rPr>
                      <w:rFonts w:ascii="Times New Roman" w:hAnsi="Times New Roman" w:eastAsiaTheme="minorEastAsia"/>
                    </w:rPr>
                  </w:pPr>
                  <w:r>
                    <w:rPr>
                      <w:rFonts w:ascii="Times New Roman" w:hAnsi="Times New Roman" w:eastAsiaTheme="minorEastAsia"/>
                    </w:rPr>
                    <w:t>1</w:t>
                  </w:r>
                </w:p>
              </w:tc>
              <w:tc>
                <w:tcPr>
                  <w:tcW w:w="546" w:type="pct"/>
                  <w:shd w:val="clear" w:color="auto" w:fill="auto"/>
                  <w:vAlign w:val="center"/>
                </w:tcPr>
                <w:p>
                  <w:pPr>
                    <w:pStyle w:val="48"/>
                    <w:rPr>
                      <w:rFonts w:ascii="Times New Roman" w:hAnsi="Times New Roman" w:eastAsiaTheme="minorEastAsia"/>
                    </w:rPr>
                  </w:pPr>
                  <w:r>
                    <w:rPr>
                      <w:rFonts w:ascii="Times New Roman" w:hAnsi="Times New Roman" w:eastAsiaTheme="minorEastAsia"/>
                    </w:rPr>
                    <w:t>2011年</w:t>
                  </w:r>
                </w:p>
              </w:tc>
              <w:tc>
                <w:tcPr>
                  <w:tcW w:w="645" w:type="pct"/>
                  <w:shd w:val="clear" w:color="auto" w:fill="auto"/>
                  <w:vAlign w:val="center"/>
                </w:tcPr>
                <w:p>
                  <w:pPr>
                    <w:pStyle w:val="48"/>
                    <w:rPr>
                      <w:rFonts w:ascii="Times New Roman" w:hAnsi="Times New Roman" w:eastAsiaTheme="minorEastAsia"/>
                    </w:rPr>
                  </w:pPr>
                  <w:r>
                    <w:rPr>
                      <w:rFonts w:ascii="Times New Roman" w:hAnsi="Times New Roman" w:eastAsiaTheme="minorEastAsia"/>
                    </w:rPr>
                    <w:t>新建华禹污水处理厂</w:t>
                  </w:r>
                </w:p>
              </w:tc>
              <w:tc>
                <w:tcPr>
                  <w:tcW w:w="1727" w:type="pct"/>
                  <w:shd w:val="clear" w:color="auto" w:fill="auto"/>
                  <w:vAlign w:val="center"/>
                </w:tcPr>
                <w:p>
                  <w:pPr>
                    <w:pStyle w:val="48"/>
                    <w:jc w:val="both"/>
                    <w:rPr>
                      <w:rFonts w:ascii="Times New Roman" w:hAnsi="Times New Roman" w:eastAsiaTheme="minorEastAsia"/>
                    </w:rPr>
                  </w:pPr>
                  <w:r>
                    <w:rPr>
                      <w:rFonts w:ascii="Times New Roman" w:hAnsi="Times New Roman" w:eastAsiaTheme="minorEastAsia"/>
                    </w:rPr>
                    <w:t>总排口和含镍废水预处理出口污染物浓度可以达到《城镇污水处理厂污染物排放标准》（GB18918-2002）一级标准B标准和《广东省水污染物排放限值》（DB44/26-2001）第二时段一级标准中的较严值。</w:t>
                  </w:r>
                </w:p>
              </w:tc>
              <w:tc>
                <w:tcPr>
                  <w:tcW w:w="1688" w:type="pct"/>
                  <w:shd w:val="clear" w:color="auto" w:fill="auto"/>
                  <w:vAlign w:val="center"/>
                </w:tcPr>
                <w:p>
                  <w:pPr>
                    <w:pStyle w:val="48"/>
                    <w:jc w:val="both"/>
                    <w:rPr>
                      <w:rFonts w:ascii="Times New Roman" w:hAnsi="Times New Roman" w:eastAsiaTheme="minorEastAsia"/>
                    </w:rPr>
                  </w:pPr>
                  <w:r>
                    <w:rPr>
                      <w:rFonts w:ascii="Times New Roman" w:hAnsi="Times New Roman" w:eastAsiaTheme="minorEastAsia"/>
                    </w:rPr>
                    <w:t>企业产生的生产废水浓度较低，企业未进行生产废水预处理直接排放至华禹污水厂，进水总铜、COD等指标浓度相对较低；总排</w:t>
                  </w:r>
                  <w:r>
                    <w:rPr>
                      <w:rFonts w:ascii="Times New Roman" w:hAnsi="Times New Roman" w:eastAsiaTheme="minorEastAsia"/>
                    </w:rPr>
                    <w:cr/>
                  </w:r>
                  <w:r>
                    <w:rPr>
                      <w:rFonts w:ascii="Times New Roman" w:hAnsi="Times New Roman" w:eastAsiaTheme="minorEastAsia"/>
                    </w:rPr>
                    <w:t>总铜≤0.5 mg/L、COD≤40mg/L、TN</w:t>
                  </w:r>
                  <w:r>
                    <w:rPr>
                      <w:rFonts w:ascii="Times New Roman" w:hAnsi="Times New Roman" w:eastAsiaTheme="minorEastAsia"/>
                    </w:rPr>
                    <w:cr/>
                  </w:r>
                  <w:r>
                    <w:rPr>
                      <w:rFonts w:ascii="Times New Roman" w:hAnsi="Times New Roman" w:eastAsiaTheme="minorEastAsia"/>
                    </w:rPr>
                    <w:t>≤20mg/L、氨氮≤8mg/L、TP≤0.5mg/</w:t>
                  </w:r>
                  <w:r>
                    <w:rPr>
                      <w:rFonts w:ascii="Times New Roman" w:hAnsi="Times New Roman" w:eastAsiaTheme="minorEastAsia"/>
                    </w:rPr>
                    <w:cr/>
                  </w:r>
                  <w:r>
                    <w:rPr>
                      <w:rFonts w:ascii="Times New Roman" w:hAnsi="Times New Roman" w:eastAsiaTheme="minorEastAsia"/>
                    </w:rPr>
                    <w:t>；含镍废水预处理出口总镍≤1.0mg/L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shd w:val="clear" w:color="auto" w:fill="auto"/>
                  <w:vAlign w:val="center"/>
                </w:tcPr>
                <w:p>
                  <w:pPr>
                    <w:pStyle w:val="48"/>
                    <w:rPr>
                      <w:rFonts w:ascii="Times New Roman" w:hAnsi="Times New Roman" w:eastAsiaTheme="minorEastAsia"/>
                    </w:rPr>
                  </w:pPr>
                  <w:r>
                    <w:rPr>
                      <w:rFonts w:ascii="Times New Roman" w:hAnsi="Times New Roman" w:eastAsiaTheme="minorEastAsia"/>
                    </w:rPr>
                    <w:t>2</w:t>
                  </w:r>
                </w:p>
              </w:tc>
              <w:tc>
                <w:tcPr>
                  <w:tcW w:w="546" w:type="pct"/>
                  <w:shd w:val="clear" w:color="auto" w:fill="auto"/>
                  <w:vAlign w:val="center"/>
                </w:tcPr>
                <w:p>
                  <w:pPr>
                    <w:pStyle w:val="48"/>
                    <w:rPr>
                      <w:rFonts w:ascii="Times New Roman" w:hAnsi="Times New Roman" w:eastAsiaTheme="minorEastAsia"/>
                    </w:rPr>
                  </w:pPr>
                  <w:r>
                    <w:rPr>
                      <w:rFonts w:ascii="Times New Roman" w:hAnsi="Times New Roman" w:eastAsiaTheme="minorEastAsia"/>
                    </w:rPr>
                    <w:t>2019年</w:t>
                  </w:r>
                </w:p>
              </w:tc>
              <w:tc>
                <w:tcPr>
                  <w:tcW w:w="645" w:type="pct"/>
                  <w:shd w:val="clear" w:color="auto" w:fill="auto"/>
                  <w:vAlign w:val="center"/>
                </w:tcPr>
                <w:p>
                  <w:pPr>
                    <w:pStyle w:val="48"/>
                    <w:rPr>
                      <w:rFonts w:ascii="Times New Roman" w:hAnsi="Times New Roman" w:eastAsiaTheme="minorEastAsia"/>
                    </w:rPr>
                  </w:pPr>
                  <w:r>
                    <w:rPr>
                      <w:rFonts w:ascii="Times New Roman" w:hAnsi="Times New Roman" w:eastAsiaTheme="minorEastAsia"/>
                    </w:rPr>
                    <w:t>完成了华禹污水厂技改项目工程</w:t>
                  </w:r>
                </w:p>
              </w:tc>
              <w:tc>
                <w:tcPr>
                  <w:tcW w:w="1727" w:type="pct"/>
                  <w:shd w:val="clear" w:color="auto" w:fill="auto"/>
                  <w:vAlign w:val="center"/>
                </w:tcPr>
                <w:p>
                  <w:pPr>
                    <w:pStyle w:val="48"/>
                    <w:jc w:val="both"/>
                    <w:rPr>
                      <w:rFonts w:ascii="Times New Roman" w:hAnsi="Times New Roman" w:eastAsiaTheme="minorEastAsia"/>
                    </w:rPr>
                  </w:pPr>
                  <w:r>
                    <w:rPr>
                      <w:rFonts w:ascii="Times New Roman" w:hAnsi="Times New Roman" w:eastAsiaTheme="minorEastAsia"/>
                    </w:rPr>
                    <w:t>总排口和含镍废水预处理出口污染物浓度可以达到《城镇污水处理厂污染物排放标准》（GB18918-2002）一级标准B标准和《广东省水污染物排放限值》（DB44/26-2001）第二时段一级标准中的较严值</w:t>
                  </w:r>
                </w:p>
              </w:tc>
              <w:tc>
                <w:tcPr>
                  <w:tcW w:w="1688" w:type="pct"/>
                  <w:shd w:val="clear" w:color="auto" w:fill="auto"/>
                  <w:vAlign w:val="center"/>
                </w:tcPr>
                <w:p>
                  <w:pPr>
                    <w:pStyle w:val="48"/>
                    <w:rPr>
                      <w:rFonts w:ascii="Times New Roman" w:hAnsi="Times New Roman" w:eastAsiaTheme="minorEastAsia"/>
                    </w:rPr>
                  </w:pPr>
                  <w:r>
                    <w:rPr>
                      <w:rFonts w:ascii="Times New Roman" w:hAnsi="Times New Roman" w:eastAsiaTheme="minorEastAsia"/>
                    </w:rPr>
                    <w:t>针对华禹污水厂进水总铜、COD等指标浓度提高，主要技改工程为新增综合废水二级物化反应池及沉淀池，同时实施了含镍</w:t>
                  </w:r>
                  <w:r>
                    <w:rPr>
                      <w:rFonts w:ascii="Times New Roman" w:hAnsi="Times New Roman" w:eastAsiaTheme="minorEastAsia"/>
                    </w:rPr>
                    <w:cr/>
                  </w:r>
                  <w:r>
                    <w:rPr>
                      <w:rFonts w:ascii="Times New Roman" w:hAnsi="Times New Roman" w:eastAsiaTheme="minorEastAsia"/>
                    </w:rPr>
                    <w:t>水预处理工艺技改，实施完成该技改项目后，总排口</w:t>
                  </w:r>
                  <w:r>
                    <w:rPr>
                      <w:rFonts w:ascii="Times New Roman" w:hAnsi="Times New Roman" w:eastAsiaTheme="minorEastAsia"/>
                    </w:rPr>
                    <w:cr/>
                  </w:r>
                  <w:r>
                    <w:rPr>
                      <w:rFonts w:ascii="Times New Roman" w:hAnsi="Times New Roman" w:eastAsiaTheme="minorEastAsia"/>
                    </w:rPr>
                    <w:t>铜≤0.5mg/L、COD≤40 mg/L、TN≤20</w:t>
                  </w:r>
                  <w:r>
                    <w:rPr>
                      <w:rFonts w:ascii="Times New Roman" w:hAnsi="Times New Roman" w:eastAsiaTheme="minorEastAsia"/>
                    </w:rPr>
                    <w:cr/>
                  </w:r>
                  <w:r>
                    <w:rPr>
                      <w:rFonts w:ascii="Times New Roman" w:hAnsi="Times New Roman" w:eastAsiaTheme="minorEastAsia"/>
                    </w:rPr>
                    <w:t>mg/L、氨氮≤8 mg/L、TP≤0.5mg/L；含镍废水预处理出口总镍≤0.5mg/L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shd w:val="clear" w:color="auto" w:fill="auto"/>
                  <w:vAlign w:val="center"/>
                </w:tcPr>
                <w:p>
                  <w:pPr>
                    <w:pStyle w:val="48"/>
                    <w:rPr>
                      <w:rFonts w:ascii="Times New Roman" w:hAnsi="Times New Roman" w:eastAsiaTheme="minorEastAsia"/>
                    </w:rPr>
                  </w:pPr>
                  <w:r>
                    <w:rPr>
                      <w:rFonts w:ascii="Times New Roman" w:hAnsi="Times New Roman" w:eastAsiaTheme="minorEastAsia"/>
                    </w:rPr>
                    <w:cr/>
                  </w:r>
                  <w:r>
                    <w:rPr>
                      <w:rFonts w:ascii="Times New Roman" w:hAnsi="Times New Roman" w:eastAsiaTheme="minorEastAsia"/>
                    </w:rPr>
                    <w:t>3</w:t>
                  </w:r>
                </w:p>
              </w:tc>
              <w:tc>
                <w:tcPr>
                  <w:tcW w:w="546" w:type="pct"/>
                  <w:shd w:val="clear" w:color="auto" w:fill="auto"/>
                  <w:vAlign w:val="center"/>
                </w:tcPr>
                <w:p>
                  <w:pPr>
                    <w:pStyle w:val="48"/>
                    <w:rPr>
                      <w:rFonts w:ascii="Times New Roman" w:hAnsi="Times New Roman" w:eastAsiaTheme="minorEastAsia"/>
                    </w:rPr>
                  </w:pPr>
                  <w:r>
                    <w:rPr>
                      <w:rFonts w:ascii="Times New Roman" w:hAnsi="Times New Roman" w:eastAsiaTheme="minorEastAsia"/>
                    </w:rPr>
                    <w:t>2020年11月</w:t>
                  </w:r>
                </w:p>
              </w:tc>
              <w:tc>
                <w:tcPr>
                  <w:tcW w:w="645" w:type="pct"/>
                  <w:shd w:val="clear" w:color="auto" w:fill="auto"/>
                  <w:vAlign w:val="center"/>
                </w:tcPr>
                <w:p>
                  <w:pPr>
                    <w:pStyle w:val="48"/>
                    <w:rPr>
                      <w:rFonts w:ascii="Times New Roman" w:hAnsi="Times New Roman" w:eastAsiaTheme="minorEastAsia"/>
                    </w:rPr>
                  </w:pPr>
                  <w:r>
                    <w:rPr>
                      <w:rFonts w:ascii="Times New Roman" w:hAnsi="Times New Roman" w:eastAsiaTheme="minorEastAsia"/>
                    </w:rPr>
                    <w:t>进一步实施了含镍废水预处理</w:t>
                  </w:r>
                  <w:r>
                    <w:rPr>
                      <w:rFonts w:ascii="Times New Roman" w:hAnsi="Times New Roman" w:eastAsiaTheme="minorEastAsia"/>
                    </w:rPr>
                    <w:cr/>
                  </w:r>
                  <w:r>
                    <w:rPr>
                      <w:rFonts w:ascii="Times New Roman" w:hAnsi="Times New Roman" w:eastAsiaTheme="minorEastAsia"/>
                    </w:rPr>
                    <w:t>艺技改工程</w:t>
                  </w:r>
                </w:p>
              </w:tc>
              <w:tc>
                <w:tcPr>
                  <w:tcW w:w="1727" w:type="pct"/>
                  <w:shd w:val="clear" w:color="auto" w:fill="auto"/>
                  <w:vAlign w:val="center"/>
                </w:tcPr>
                <w:p>
                  <w:pPr>
                    <w:pStyle w:val="48"/>
                    <w:jc w:val="both"/>
                    <w:rPr>
                      <w:rFonts w:ascii="Times New Roman" w:hAnsi="Times New Roman" w:eastAsiaTheme="minorEastAsia"/>
                    </w:rPr>
                  </w:pPr>
                  <w:r>
                    <w:rPr>
                      <w:rFonts w:ascii="Times New Roman" w:hAnsi="Times New Roman" w:eastAsiaTheme="minorEastAsia"/>
                    </w:rPr>
                    <w:t>总排口和含镍废水预处理出口污染物浓度达到《城镇污水处理厂污染物排放标准》（GB18918-2002）一级标准B标准、《广东省水污染物排放限值》（DB44/26-2001）第二时段一级标准和广东省《电镀水污染物排放标准》（DB44/1597-2015）表</w:t>
                  </w:r>
                  <w:r>
                    <w:rPr>
                      <w:rFonts w:ascii="Times New Roman" w:hAnsi="Times New Roman" w:eastAsiaTheme="minorEastAsia"/>
                    </w:rPr>
                    <w:cr/>
                  </w:r>
                  <w:r>
                    <w:rPr>
                      <w:rFonts w:ascii="Times New Roman" w:hAnsi="Times New Roman" w:eastAsiaTheme="minorEastAsia"/>
                    </w:rPr>
                    <w:t>水污染物特别排放限值要求中的较严值</w:t>
                  </w:r>
                </w:p>
              </w:tc>
              <w:tc>
                <w:tcPr>
                  <w:tcW w:w="1688" w:type="pct"/>
                  <w:shd w:val="clear" w:color="auto" w:fill="auto"/>
                  <w:vAlign w:val="center"/>
                </w:tcPr>
                <w:p>
                  <w:pPr>
                    <w:pStyle w:val="48"/>
                    <w:jc w:val="both"/>
                    <w:rPr>
                      <w:rFonts w:ascii="Times New Roman" w:hAnsi="Times New Roman" w:eastAsiaTheme="minorEastAsia"/>
                    </w:rPr>
                  </w:pPr>
                  <w:r>
                    <w:rPr>
                      <w:rFonts w:ascii="Times New Roman" w:hAnsi="Times New Roman" w:eastAsiaTheme="minorEastAsia"/>
                    </w:rPr>
                    <w:t>主要是实施了含镍废水预处理工艺技改，实施完成该技改项目后，总排口总铜≤0.3 mg/L、COD≤40mg/L、TN≤15mg/L、氨氮≤8mg/L、TP≤0.5mg</w:t>
                  </w:r>
                  <w:r>
                    <w:rPr>
                      <w:rFonts w:ascii="Times New Roman" w:hAnsi="Times New Roman" w:eastAsiaTheme="minorEastAsia"/>
                    </w:rPr>
                    <w:cr/>
                  </w:r>
                  <w:r>
                    <w:rPr>
                      <w:rFonts w:ascii="Times New Roman" w:hAnsi="Times New Roman" w:eastAsiaTheme="minorEastAsia"/>
                    </w:rPr>
                    <w:t>L；含镍废水预处理出口总镍≤0.1mg/L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394" w:type="pct"/>
                  <w:shd w:val="clear" w:color="auto" w:fill="auto"/>
                  <w:vAlign w:val="center"/>
                </w:tcPr>
                <w:p>
                  <w:pPr>
                    <w:pStyle w:val="48"/>
                    <w:rPr>
                      <w:rFonts w:ascii="Times New Roman" w:hAnsi="Times New Roman" w:eastAsiaTheme="minorEastAsia"/>
                    </w:rPr>
                  </w:pPr>
                  <w:r>
                    <w:rPr>
                      <w:rFonts w:ascii="Times New Roman" w:hAnsi="Times New Roman" w:eastAsiaTheme="minorEastAsia"/>
                    </w:rPr>
                    <w:t>4</w:t>
                  </w:r>
                </w:p>
              </w:tc>
              <w:tc>
                <w:tcPr>
                  <w:tcW w:w="546" w:type="pct"/>
                  <w:shd w:val="clear" w:color="auto" w:fill="auto"/>
                  <w:vAlign w:val="center"/>
                </w:tcPr>
                <w:p>
                  <w:pPr>
                    <w:pStyle w:val="48"/>
                    <w:rPr>
                      <w:rFonts w:ascii="Times New Roman" w:hAnsi="Times New Roman" w:eastAsiaTheme="minorEastAsia"/>
                    </w:rPr>
                  </w:pPr>
                  <w:r>
                    <w:rPr>
                      <w:rFonts w:ascii="Times New Roman" w:hAnsi="Times New Roman" w:eastAsiaTheme="minorEastAsia"/>
                    </w:rPr>
                    <w:t>2021年7月</w:t>
                  </w:r>
                </w:p>
              </w:tc>
              <w:tc>
                <w:tcPr>
                  <w:tcW w:w="645" w:type="pct"/>
                  <w:shd w:val="clear" w:color="auto" w:fill="auto"/>
                  <w:vAlign w:val="center"/>
                </w:tcPr>
                <w:p>
                  <w:pPr>
                    <w:pStyle w:val="48"/>
                    <w:rPr>
                      <w:rFonts w:ascii="Times New Roman" w:hAnsi="Times New Roman" w:eastAsiaTheme="minorEastAsia"/>
                    </w:rPr>
                  </w:pPr>
                  <w:r>
                    <w:rPr>
                      <w:rFonts w:ascii="Times New Roman" w:hAnsi="Times New Roman" w:eastAsiaTheme="minorEastAsia"/>
                    </w:rPr>
                    <w:t>含镍废水预处理工艺升级改造</w:t>
                  </w:r>
                </w:p>
              </w:tc>
              <w:tc>
                <w:tcPr>
                  <w:tcW w:w="1727" w:type="pct"/>
                  <w:shd w:val="clear" w:color="auto" w:fill="auto"/>
                  <w:vAlign w:val="center"/>
                </w:tcPr>
                <w:p>
                  <w:pPr>
                    <w:pStyle w:val="48"/>
                    <w:jc w:val="both"/>
                    <w:rPr>
                      <w:rFonts w:ascii="Times New Roman" w:hAnsi="Times New Roman" w:eastAsiaTheme="minorEastAsia"/>
                    </w:rPr>
                  </w:pPr>
                  <w:r>
                    <w:rPr>
                      <w:rFonts w:ascii="Times New Roman" w:hAnsi="Times New Roman" w:eastAsiaTheme="minorEastAsia"/>
                    </w:rPr>
                    <w:t>由于镍预处理出口镍尚不能稳定达到0.1，对现有的含镍废水预处理系统进行技术改造，确保含镍废水预处理出水总镍指标达到《电镀水污染物排放标准》（DB44/1597-2015）表3特别排放限值标准（总镍≤0.1mg/L）</w:t>
                  </w:r>
                </w:p>
              </w:tc>
              <w:tc>
                <w:tcPr>
                  <w:tcW w:w="1688" w:type="pct"/>
                  <w:shd w:val="clear" w:color="auto" w:fill="auto"/>
                  <w:vAlign w:val="center"/>
                </w:tcPr>
                <w:p>
                  <w:pPr>
                    <w:pStyle w:val="48"/>
                    <w:jc w:val="both"/>
                    <w:rPr>
                      <w:rFonts w:ascii="Times New Roman" w:hAnsi="Times New Roman" w:eastAsiaTheme="minorEastAsia"/>
                    </w:rPr>
                  </w:pPr>
                  <w:r>
                    <w:rPr>
                      <w:rFonts w:ascii="Times New Roman" w:hAnsi="Times New Roman" w:eastAsiaTheme="minorEastAsia"/>
                    </w:rPr>
                    <w:t>目前正在技改过程中（技改内容见下文含镍废水达标性分析）</w:t>
                  </w:r>
                </w:p>
              </w:tc>
            </w:tr>
          </w:tbl>
          <w:p>
            <w:pPr>
              <w:pStyle w:val="4"/>
              <w:ind w:firstLine="410" w:firstLineChars="170"/>
              <w:rPr>
                <w:rFonts w:ascii="Times New Roman" w:hAnsi="Times New Roman" w:eastAsiaTheme="minorEastAsia"/>
                <w:b/>
              </w:rPr>
            </w:pPr>
          </w:p>
          <w:p>
            <w:pPr>
              <w:pStyle w:val="4"/>
              <w:ind w:firstLine="410" w:firstLineChars="170"/>
              <w:rPr>
                <w:rFonts w:ascii="Times New Roman" w:hAnsi="Times New Roman" w:eastAsiaTheme="minorEastAsia"/>
                <w:b/>
              </w:rPr>
            </w:pPr>
            <w:r>
              <w:rPr>
                <w:rFonts w:ascii="Times New Roman" w:hAnsi="Times New Roman" w:eastAsiaTheme="minorEastAsia"/>
                <w:b/>
              </w:rPr>
              <w:t>1.3 污水处理工艺简介</w:t>
            </w:r>
          </w:p>
          <w:p>
            <w:pPr>
              <w:pStyle w:val="4"/>
              <w:ind w:firstLine="480"/>
              <w:rPr>
                <w:rFonts w:ascii="Times New Roman" w:hAnsi="Times New Roman" w:eastAsiaTheme="minorEastAsia"/>
                <w:snapToGrid w:val="0"/>
                <w:kern w:val="0"/>
              </w:rPr>
            </w:pPr>
            <w:r>
              <w:rPr>
                <w:rFonts w:ascii="Times New Roman" w:hAnsi="Times New Roman" w:eastAsiaTheme="minorEastAsia"/>
              </w:rPr>
              <w:t>华禹污水处理厂整个污水处理系统（单元）主要包括预处理区（络合废水、有机废水和含镍废水）、综合废水处理系统和生化反应处理系统。络合废水、有机废水（含有机废液）、含镍废水等三股废水进行预处理后进入综合废水处理系统，废酸再利用，生活污水直接进入生化系统，其他生产废水（线路板企业综合废水、其它行业预处理后的生产废水）进入综合废水处理系统，经物化+生化处理后达标排放。处理工艺流程说明如下：</w:t>
            </w:r>
          </w:p>
          <w:p>
            <w:pPr>
              <w:pStyle w:val="4"/>
              <w:ind w:firstLine="482"/>
              <w:rPr>
                <w:rFonts w:ascii="Times New Roman" w:hAnsi="Times New Roman" w:eastAsiaTheme="minorEastAsia"/>
                <w:b/>
              </w:rPr>
            </w:pPr>
            <w:r>
              <w:rPr>
                <w:rFonts w:ascii="Times New Roman" w:hAnsi="Times New Roman" w:eastAsiaTheme="minorEastAsia"/>
                <w:b/>
              </w:rPr>
              <w:t>（1）络合废水预处理</w:t>
            </w:r>
          </w:p>
          <w:p>
            <w:pPr>
              <w:pStyle w:val="4"/>
              <w:ind w:firstLine="480"/>
              <w:rPr>
                <w:rFonts w:ascii="Times New Roman" w:hAnsi="Times New Roman" w:eastAsiaTheme="minorEastAsia"/>
              </w:rPr>
            </w:pPr>
            <w:r>
              <w:rPr>
                <w:rFonts w:ascii="Times New Roman" w:hAnsi="Times New Roman" w:eastAsiaTheme="minorEastAsia"/>
              </w:rPr>
              <w:t>络合废水主要包括沉铜废水和其清洗水、碱性蚀刻清洗水、酸性蚀刻清洗水等。络合废水主要含有EDTA、NH</w:t>
            </w:r>
            <w:r>
              <w:rPr>
                <w:rFonts w:ascii="Times New Roman" w:hAnsi="Times New Roman" w:eastAsiaTheme="minorEastAsia"/>
                <w:vertAlign w:val="subscript"/>
              </w:rPr>
              <w:t>3</w:t>
            </w:r>
            <w:r>
              <w:rPr>
                <w:rFonts w:ascii="Times New Roman" w:hAnsi="Times New Roman" w:eastAsiaTheme="minorEastAsia"/>
              </w:rPr>
              <w:t>等铜离子络合物，COD和氨氮浓度较高。通过投加铁盐和破络剂，屏蔽或破坏络合剂，释放出Cu</w:t>
            </w:r>
            <w:r>
              <w:rPr>
                <w:rFonts w:ascii="Times New Roman" w:hAnsi="Times New Roman" w:eastAsiaTheme="minorEastAsia"/>
                <w:vertAlign w:val="superscript"/>
              </w:rPr>
              <w:t>2+</w:t>
            </w:r>
            <w:r>
              <w:rPr>
                <w:rFonts w:ascii="Times New Roman" w:hAnsi="Times New Roman" w:eastAsiaTheme="minorEastAsia"/>
              </w:rPr>
              <w:t>，然后调节pH值、混凝沉淀去除Cu</w:t>
            </w:r>
            <w:r>
              <w:rPr>
                <w:rFonts w:ascii="Times New Roman" w:hAnsi="Times New Roman" w:eastAsiaTheme="minorEastAsia"/>
                <w:vertAlign w:val="superscript"/>
              </w:rPr>
              <w:t>2+</w:t>
            </w:r>
            <w:r>
              <w:rPr>
                <w:rFonts w:ascii="Times New Roman" w:hAnsi="Times New Roman" w:eastAsiaTheme="minorEastAsia"/>
              </w:rPr>
              <w:t>。</w:t>
            </w:r>
          </w:p>
          <w:p>
            <w:pPr>
              <w:pStyle w:val="4"/>
              <w:ind w:firstLine="482"/>
              <w:rPr>
                <w:rFonts w:ascii="Times New Roman" w:hAnsi="Times New Roman" w:eastAsiaTheme="minorEastAsia"/>
                <w:b/>
              </w:rPr>
            </w:pPr>
            <w:r>
              <w:rPr>
                <w:rFonts w:ascii="Times New Roman" w:hAnsi="Times New Roman" w:eastAsiaTheme="minorEastAsia"/>
                <w:b/>
              </w:rPr>
              <w:t>（2）有机废水预处理</w:t>
            </w:r>
          </w:p>
          <w:p>
            <w:pPr>
              <w:pStyle w:val="4"/>
              <w:ind w:firstLine="480"/>
              <w:rPr>
                <w:rFonts w:ascii="Times New Roman" w:hAnsi="Times New Roman" w:eastAsiaTheme="minorEastAsia"/>
              </w:rPr>
            </w:pPr>
            <w:r>
              <w:rPr>
                <w:rFonts w:ascii="Times New Roman" w:hAnsi="Times New Roman" w:eastAsiaTheme="minorEastAsia"/>
              </w:rPr>
              <w:t>有机废水主要包括显影、剥膜、除胶清洗废水和有机废液、废酸等，主要污染物为铜和COD，且COD浓度较高，华禹污水处理厂中接收的有机废水中高浓度COD可生化性较高，可在后期的生化处理系统中去除。有机废水预处理系统主要去除废水中的Cu</w:t>
            </w:r>
            <w:r>
              <w:rPr>
                <w:rFonts w:ascii="Times New Roman" w:hAnsi="Times New Roman" w:eastAsiaTheme="minorEastAsia"/>
                <w:vertAlign w:val="superscript"/>
              </w:rPr>
              <w:t>2+</w:t>
            </w:r>
            <w:r>
              <w:rPr>
                <w:rFonts w:ascii="Times New Roman" w:hAnsi="Times New Roman" w:eastAsiaTheme="minorEastAsia"/>
              </w:rPr>
              <w:t>。进入生化处理系统前，需先进行破络、混凝沉淀等预处理，利用铁盐“屏蔽”部分络合剂，释放出游离性Cu</w:t>
            </w:r>
            <w:r>
              <w:rPr>
                <w:rFonts w:ascii="Times New Roman" w:hAnsi="Times New Roman" w:eastAsiaTheme="minorEastAsia"/>
                <w:vertAlign w:val="superscript"/>
              </w:rPr>
              <w:t>2+</w:t>
            </w:r>
            <w:r>
              <w:rPr>
                <w:rFonts w:ascii="Times New Roman" w:hAnsi="Times New Roman" w:eastAsiaTheme="minorEastAsia"/>
              </w:rPr>
              <w:t>再将废水调成碱性，游离金属离子在碱性条件下反应生成不溶物沉淀的原理，降低铜离子含量，以免过高的重金属离子浓度对后续生化处理微生物产生毒害作用，影响处理效果。</w:t>
            </w:r>
          </w:p>
          <w:p>
            <w:pPr>
              <w:pStyle w:val="4"/>
              <w:ind w:firstLine="482"/>
              <w:rPr>
                <w:rFonts w:ascii="Times New Roman" w:hAnsi="Times New Roman" w:eastAsiaTheme="minorEastAsia"/>
                <w:b/>
              </w:rPr>
            </w:pPr>
            <w:r>
              <w:rPr>
                <w:rFonts w:ascii="Times New Roman" w:hAnsi="Times New Roman" w:eastAsiaTheme="minorEastAsia"/>
                <w:b/>
              </w:rPr>
              <w:t>（3）含镍废水预处理</w:t>
            </w:r>
          </w:p>
          <w:p>
            <w:pPr>
              <w:pStyle w:val="4"/>
              <w:ind w:firstLine="480"/>
              <w:rPr>
                <w:rFonts w:ascii="Times New Roman" w:hAnsi="Times New Roman" w:eastAsiaTheme="minorEastAsia"/>
              </w:rPr>
            </w:pPr>
            <w:r>
              <w:rPr>
                <w:rFonts w:ascii="Times New Roman" w:hAnsi="Times New Roman" w:eastAsiaTheme="minorEastAsia"/>
              </w:rPr>
              <w:t>含镍废水主要包括沉镍、镀镍金工序及其清洗工序产生的清洗废水，含镍废水主要污染因子为pH、CODcr、总镍、总磷、SS，总镍是第一类污染物，必须在含镍废水预处理设施出口达标排放。含镍废水采用破络反应，投加强氧化剂进行氧化破络，释放出Ni</w:t>
            </w:r>
            <w:r>
              <w:rPr>
                <w:rFonts w:ascii="Times New Roman" w:hAnsi="Times New Roman" w:eastAsiaTheme="minorEastAsia"/>
                <w:vertAlign w:val="superscript"/>
              </w:rPr>
              <w:t>2+</w:t>
            </w:r>
            <w:r>
              <w:rPr>
                <w:rFonts w:ascii="Times New Roman" w:hAnsi="Times New Roman" w:eastAsiaTheme="minorEastAsia"/>
              </w:rPr>
              <w:t>；再进行混凝反应，通过沉淀去除镍离子；沉淀出水经砂滤后排放。</w:t>
            </w:r>
          </w:p>
          <w:p>
            <w:pPr>
              <w:pStyle w:val="4"/>
              <w:ind w:firstLine="482"/>
              <w:rPr>
                <w:rFonts w:ascii="Times New Roman" w:hAnsi="Times New Roman" w:eastAsiaTheme="minorEastAsia"/>
                <w:b/>
              </w:rPr>
            </w:pPr>
            <w:r>
              <w:rPr>
                <w:rFonts w:ascii="Times New Roman" w:hAnsi="Times New Roman" w:eastAsiaTheme="minorEastAsia"/>
                <w:b/>
              </w:rPr>
              <w:t>（4）综合废水处理</w:t>
            </w:r>
          </w:p>
          <w:p>
            <w:pPr>
              <w:pStyle w:val="4"/>
              <w:ind w:firstLine="480"/>
              <w:rPr>
                <w:rFonts w:ascii="Times New Roman" w:hAnsi="Times New Roman" w:eastAsiaTheme="minorEastAsia"/>
              </w:rPr>
            </w:pPr>
            <w:r>
              <w:rPr>
                <w:rFonts w:ascii="Times New Roman" w:hAnsi="Times New Roman" w:eastAsiaTheme="minorEastAsia"/>
              </w:rPr>
              <w:t>综合废水主要包括磨板、电镀等工序的清洗废水和一般的清洗废水，主要污染物为铜和COD，相对络合废水和有机废水污染物浓度低，废水中的铜离子以离子态铜为主。同时，还包括经预处理后的络合废水、有机废水和含镍废水。综合废水主要污染物为COD、氨氮、SS、总磷、总氮、总铜等。综合废水中仍存在一定量的络合和游离的铜离子，会对后续生化处理系统产生毒害，影响生化系统处理效率，综合废水处理系统进行氧化破络后，再进行絮凝沉淀已进一步降低铜离子含量。</w:t>
            </w:r>
          </w:p>
          <w:p>
            <w:pPr>
              <w:pStyle w:val="4"/>
              <w:ind w:firstLine="482"/>
              <w:rPr>
                <w:rFonts w:ascii="Times New Roman" w:hAnsi="Times New Roman" w:eastAsiaTheme="minorEastAsia"/>
                <w:b/>
              </w:rPr>
            </w:pPr>
            <w:r>
              <w:rPr>
                <w:rFonts w:ascii="Times New Roman" w:hAnsi="Times New Roman" w:eastAsiaTheme="minorEastAsia"/>
                <w:b/>
              </w:rPr>
              <w:t>（5）生化处理</w:t>
            </w:r>
          </w:p>
          <w:p>
            <w:pPr>
              <w:pStyle w:val="4"/>
              <w:ind w:firstLine="480"/>
              <w:rPr>
                <w:rFonts w:ascii="Times New Roman" w:hAnsi="Times New Roman" w:eastAsiaTheme="minorEastAsia"/>
              </w:rPr>
            </w:pPr>
            <w:r>
              <w:rPr>
                <w:rFonts w:ascii="Times New Roman" w:hAnsi="Times New Roman" w:eastAsiaTheme="minorEastAsia"/>
              </w:rPr>
              <w:t>经预处理后的络合废水、有机废水和含镍废水与其他废水混合进入综合废水处理系统处理，处理后废水中主要污染物为COD、氨氮、SS、总磷、总氮、总铜、总镍等，综合废水处理系统处理后的废水调整pH后进入生化处理系统进一步处理，采用水解酸化+A</w:t>
            </w:r>
            <w:r>
              <w:rPr>
                <w:rFonts w:ascii="Times New Roman" w:hAnsi="Times New Roman" w:eastAsiaTheme="minorEastAsia"/>
                <w:vertAlign w:val="subscript"/>
              </w:rPr>
              <w:t>2</w:t>
            </w:r>
            <w:r>
              <w:rPr>
                <w:rFonts w:ascii="Times New Roman" w:hAnsi="Times New Roman" w:eastAsiaTheme="minorEastAsia"/>
              </w:rPr>
              <w:t>O处理工艺（厌氧-缺氧-好氧）+MBR为主体的生化处理工艺，最终达标排放</w:t>
            </w:r>
          </w:p>
          <w:p>
            <w:pPr>
              <w:pStyle w:val="4"/>
              <w:spacing w:before="120" w:beforeLines="50"/>
              <w:ind w:firstLine="0" w:firstLineChars="0"/>
              <w:rPr>
                <w:rFonts w:ascii="Times New Roman" w:hAnsi="Times New Roman" w:eastAsiaTheme="minorEastAsia"/>
                <w:b/>
              </w:rPr>
            </w:pPr>
            <w:r>
              <w:rPr>
                <w:rFonts w:ascii="Times New Roman" w:hAnsi="Times New Roman" w:eastAsiaTheme="minorEastAsia"/>
                <w:b/>
              </w:rPr>
              <w:t>2.水污染物排放情况</w:t>
            </w:r>
          </w:p>
          <w:p>
            <w:pPr>
              <w:pStyle w:val="4"/>
              <w:ind w:firstLine="482"/>
              <w:rPr>
                <w:rFonts w:ascii="Times New Roman" w:hAnsi="Times New Roman" w:eastAsiaTheme="minorEastAsia"/>
                <w:b/>
              </w:rPr>
            </w:pPr>
            <w:r>
              <w:rPr>
                <w:rFonts w:ascii="Times New Roman" w:hAnsi="Times New Roman" w:eastAsiaTheme="minorEastAsia"/>
                <w:b/>
              </w:rPr>
              <w:t>2.1华禹污水处理厂进水水质情况</w:t>
            </w:r>
          </w:p>
          <w:p>
            <w:pPr>
              <w:pStyle w:val="4"/>
              <w:ind w:firstLine="480"/>
              <w:rPr>
                <w:rFonts w:ascii="Times New Roman" w:hAnsi="Times New Roman" w:eastAsiaTheme="minorEastAsia"/>
              </w:rPr>
            </w:pPr>
            <w:r>
              <w:rPr>
                <w:rFonts w:ascii="Times New Roman" w:hAnsi="Times New Roman" w:eastAsiaTheme="minorEastAsia"/>
              </w:rPr>
              <w:t>目前，华禹污水处理厂在厂区总排放口安装了pH、水温、COD、氨氮、总氮、总磷、总铜等各项指标的在线监测设备和在线监控系统，并与市生态环境部门进行联网；另外，污水厂在2021年上半年对其含镍废水预处理单元设置了在线监测系统，以实现动态监测含镍废水有效处理、达标排放情况。此外，华禹污水处理厂配备有水质化验室，在日常运行管理过程中对各处理工序水质进行动态监测，及时发现水质异常事件，为指导各工序污水处理起到了很好的指导作用。</w:t>
            </w:r>
          </w:p>
          <w:p>
            <w:pPr>
              <w:pStyle w:val="4"/>
              <w:ind w:firstLine="480"/>
              <w:rPr>
                <w:rFonts w:ascii="Times New Roman" w:hAnsi="Times New Roman" w:eastAsiaTheme="minorEastAsia"/>
              </w:rPr>
            </w:pPr>
            <w:r>
              <w:rPr>
                <w:rFonts w:ascii="Times New Roman" w:hAnsi="Times New Roman" w:eastAsiaTheme="minorEastAsia"/>
              </w:rPr>
              <w:t>开发区内各类废水进入华禹污水处理厂进行综合处理前，络合废水、有机废水（含有机废液）、含镍废水等三股废水需进行预处理后才能进入综合废水处理系统，废酸再利用，生活污水直接进入生化系统，其他生产废水（线路板企业综合废水、其它行业预处理后的生产废水）进入综合废水处理系统。</w:t>
            </w:r>
          </w:p>
          <w:p>
            <w:pPr>
              <w:pStyle w:val="4"/>
              <w:ind w:firstLine="480"/>
              <w:rPr>
                <w:rFonts w:ascii="Times New Roman" w:hAnsi="Times New Roman" w:eastAsiaTheme="minorEastAsia"/>
              </w:rPr>
            </w:pPr>
            <w:r>
              <w:rPr>
                <w:rFonts w:ascii="Times New Roman" w:hAnsi="Times New Roman" w:eastAsiaTheme="minorEastAsia"/>
              </w:rPr>
              <w:t>含镍废水主要来自沉镍、电镀镍工序及其清洗工序，主要污染物包括酸、COD、总镍、总磷、SS等，重点关注总镍，根据华禹污水厂现状运行情况，含镍废水来水量较小，非连续运行。根据华禹污水厂2020年11月的运行监测数据，含镍废水原水水质总镍含量平均值为38.85mg/L，最大值为53.827mg/L，详见下表。</w:t>
            </w:r>
          </w:p>
          <w:p>
            <w:pPr>
              <w:pStyle w:val="22"/>
              <w:spacing w:line="240" w:lineRule="auto"/>
              <w:ind w:firstLine="0" w:firstLineChars="0"/>
              <w:rPr>
                <w:rFonts w:ascii="Times New Roman" w:eastAsiaTheme="minorEastAsia"/>
                <w:szCs w:val="24"/>
              </w:rPr>
            </w:pPr>
            <w:r>
              <w:rPr>
                <w:rFonts w:ascii="Times New Roman" w:eastAsiaTheme="minorEastAsia"/>
                <w:szCs w:val="24"/>
              </w:rPr>
              <w:t xml:space="preserve">表 </w:t>
            </w:r>
            <w:r>
              <w:rPr>
                <w:rFonts w:ascii="Times New Roman" w:eastAsiaTheme="minorEastAsia"/>
                <w:szCs w:val="24"/>
              </w:rPr>
              <w:fldChar w:fldCharType="begin"/>
            </w:r>
            <w:r>
              <w:rPr>
                <w:rFonts w:ascii="Times New Roman" w:eastAsiaTheme="minorEastAsia"/>
                <w:szCs w:val="24"/>
              </w:rPr>
              <w:instrText xml:space="preserve"> SEQ 表 \* ARABIC </w:instrText>
            </w:r>
            <w:r>
              <w:rPr>
                <w:rFonts w:ascii="Times New Roman" w:eastAsiaTheme="minorEastAsia"/>
                <w:szCs w:val="24"/>
              </w:rPr>
              <w:fldChar w:fldCharType="separate"/>
            </w:r>
            <w:r>
              <w:rPr>
                <w:rFonts w:ascii="Times New Roman" w:eastAsiaTheme="minorEastAsia"/>
                <w:szCs w:val="24"/>
              </w:rPr>
              <w:t>26</w:t>
            </w:r>
            <w:r>
              <w:rPr>
                <w:rFonts w:ascii="Times New Roman" w:eastAsiaTheme="minorEastAsia"/>
                <w:szCs w:val="24"/>
              </w:rPr>
              <w:fldChar w:fldCharType="end"/>
            </w:r>
            <w:r>
              <w:rPr>
                <w:rFonts w:ascii="Times New Roman" w:eastAsiaTheme="minorEastAsia"/>
                <w:szCs w:val="24"/>
              </w:rPr>
              <w:t>华禹污水厂2020年11月份含镍废水原水总镍监测值汇总表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98"/>
              <w:gridCol w:w="1709"/>
              <w:gridCol w:w="1820"/>
              <w:gridCol w:w="1804"/>
              <w:gridCol w:w="264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56" w:type="pct"/>
                  <w:vMerge w:val="restart"/>
                  <w:vAlign w:val="center"/>
                </w:tcPr>
                <w:p>
                  <w:pPr>
                    <w:pStyle w:val="48"/>
                    <w:spacing w:line="240" w:lineRule="auto"/>
                    <w:rPr>
                      <w:rFonts w:ascii="Times New Roman" w:hAnsi="Times New Roman" w:eastAsiaTheme="minorEastAsia"/>
                      <w:b/>
                    </w:rPr>
                  </w:pPr>
                  <w:r>
                    <w:rPr>
                      <w:rFonts w:ascii="Times New Roman" w:hAnsi="Times New Roman" w:eastAsiaTheme="minorEastAsia"/>
                      <w:b/>
                    </w:rPr>
                    <w:t>序号</w:t>
                  </w:r>
                </w:p>
              </w:tc>
              <w:tc>
                <w:tcPr>
                  <w:tcW w:w="952" w:type="pct"/>
                  <w:vMerge w:val="restart"/>
                  <w:vAlign w:val="center"/>
                </w:tcPr>
                <w:p>
                  <w:pPr>
                    <w:pStyle w:val="48"/>
                    <w:spacing w:line="240" w:lineRule="auto"/>
                    <w:rPr>
                      <w:rFonts w:ascii="Times New Roman" w:hAnsi="Times New Roman" w:eastAsiaTheme="minorEastAsia"/>
                      <w:b/>
                    </w:rPr>
                  </w:pPr>
                  <w:r>
                    <w:rPr>
                      <w:rFonts w:ascii="Times New Roman" w:hAnsi="Times New Roman" w:eastAsiaTheme="minorEastAsia"/>
                      <w:b/>
                    </w:rPr>
                    <w:t>日期</w:t>
                  </w:r>
                </w:p>
              </w:tc>
              <w:tc>
                <w:tcPr>
                  <w:tcW w:w="1014" w:type="pct"/>
                  <w:vMerge w:val="restart"/>
                  <w:vAlign w:val="center"/>
                </w:tcPr>
                <w:p>
                  <w:pPr>
                    <w:pStyle w:val="48"/>
                    <w:spacing w:line="240" w:lineRule="auto"/>
                    <w:rPr>
                      <w:rFonts w:ascii="Times New Roman" w:hAnsi="Times New Roman" w:eastAsiaTheme="minorEastAsia"/>
                      <w:b/>
                    </w:rPr>
                  </w:pPr>
                  <w:r>
                    <w:rPr>
                      <w:rFonts w:ascii="Times New Roman" w:hAnsi="Times New Roman" w:eastAsiaTheme="minorEastAsia"/>
                      <w:b/>
                    </w:rPr>
                    <w:t>水样名称</w:t>
                  </w:r>
                </w:p>
              </w:tc>
              <w:tc>
                <w:tcPr>
                  <w:tcW w:w="2477" w:type="pct"/>
                  <w:gridSpan w:val="2"/>
                  <w:vAlign w:val="center"/>
                </w:tcPr>
                <w:p>
                  <w:pPr>
                    <w:pStyle w:val="48"/>
                    <w:spacing w:line="240" w:lineRule="auto"/>
                    <w:rPr>
                      <w:rFonts w:ascii="Times New Roman" w:hAnsi="Times New Roman" w:eastAsiaTheme="minorEastAsia"/>
                      <w:b/>
                    </w:rPr>
                  </w:pPr>
                  <w:r>
                    <w:rPr>
                      <w:rFonts w:ascii="Times New Roman" w:hAnsi="Times New Roman" w:eastAsiaTheme="minorEastAsia"/>
                      <w:b/>
                    </w:rPr>
                    <w:t>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56" w:type="pct"/>
                  <w:vMerge w:val="continue"/>
                  <w:vAlign w:val="center"/>
                </w:tcPr>
                <w:p>
                  <w:pPr>
                    <w:pStyle w:val="48"/>
                    <w:spacing w:line="240" w:lineRule="auto"/>
                    <w:rPr>
                      <w:rFonts w:ascii="Times New Roman" w:hAnsi="Times New Roman" w:eastAsiaTheme="minorEastAsia"/>
                      <w:b/>
                    </w:rPr>
                  </w:pPr>
                </w:p>
              </w:tc>
              <w:tc>
                <w:tcPr>
                  <w:tcW w:w="952" w:type="pct"/>
                  <w:vMerge w:val="continue"/>
                  <w:vAlign w:val="center"/>
                </w:tcPr>
                <w:p>
                  <w:pPr>
                    <w:pStyle w:val="48"/>
                    <w:spacing w:line="240" w:lineRule="auto"/>
                    <w:rPr>
                      <w:rFonts w:ascii="Times New Roman" w:hAnsi="Times New Roman" w:eastAsiaTheme="minorEastAsia"/>
                      <w:b/>
                    </w:rPr>
                  </w:pPr>
                </w:p>
              </w:tc>
              <w:tc>
                <w:tcPr>
                  <w:tcW w:w="1014" w:type="pct"/>
                  <w:vMerge w:val="continue"/>
                  <w:vAlign w:val="center"/>
                </w:tcPr>
                <w:p>
                  <w:pPr>
                    <w:pStyle w:val="48"/>
                    <w:spacing w:line="240" w:lineRule="auto"/>
                    <w:rPr>
                      <w:rFonts w:ascii="Times New Roman" w:hAnsi="Times New Roman" w:eastAsiaTheme="minorEastAsia"/>
                      <w:b/>
                    </w:rPr>
                  </w:pPr>
                </w:p>
              </w:tc>
              <w:tc>
                <w:tcPr>
                  <w:tcW w:w="1004"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取样量（m</w:t>
                  </w:r>
                  <w:r>
                    <w:rPr>
                      <w:rFonts w:hint="eastAsia" w:ascii="Times New Roman" w:hAnsi="Times New Roman" w:eastAsiaTheme="minorEastAsia"/>
                      <w:b/>
                    </w:rPr>
                    <w:t>L</w:t>
                  </w:r>
                  <w:r>
                    <w:rPr>
                      <w:rFonts w:ascii="Times New Roman" w:hAnsi="Times New Roman" w:eastAsiaTheme="minorEastAsia"/>
                      <w:b/>
                    </w:rPr>
                    <w:t>）</w:t>
                  </w:r>
                </w:p>
              </w:tc>
              <w:tc>
                <w:tcPr>
                  <w:tcW w:w="1473"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镍（mg/</w:t>
                  </w:r>
                  <w:r>
                    <w:rPr>
                      <w:rFonts w:hint="eastAsia" w:ascii="Times New Roman" w:hAnsi="Times New Roman" w:eastAsiaTheme="minorEastAsia"/>
                      <w:b/>
                    </w:rPr>
                    <w:t>L</w:t>
                  </w:r>
                  <w:r>
                    <w:rPr>
                      <w:rFonts w:ascii="Times New Roman" w:hAnsi="Times New Roman" w:eastAsiaTheme="minorEastAsia"/>
                      <w:b/>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56" w:type="pct"/>
                  <w:vAlign w:val="center"/>
                </w:tcPr>
                <w:p>
                  <w:pPr>
                    <w:pStyle w:val="48"/>
                    <w:spacing w:line="240" w:lineRule="auto"/>
                    <w:rPr>
                      <w:rFonts w:ascii="Times New Roman" w:hAnsi="Times New Roman" w:eastAsiaTheme="minorEastAsia"/>
                      <w:szCs w:val="24"/>
                    </w:rPr>
                  </w:pPr>
                  <w:r>
                    <w:rPr>
                      <w:rFonts w:ascii="Times New Roman" w:hAnsi="Times New Roman" w:eastAsiaTheme="minorEastAsia"/>
                      <w:szCs w:val="24"/>
                    </w:rPr>
                    <w:t>1</w:t>
                  </w:r>
                </w:p>
              </w:tc>
              <w:tc>
                <w:tcPr>
                  <w:tcW w:w="952" w:type="pct"/>
                  <w:vAlign w:val="center"/>
                </w:tcPr>
                <w:p>
                  <w:pPr>
                    <w:pStyle w:val="48"/>
                    <w:spacing w:line="240" w:lineRule="auto"/>
                    <w:rPr>
                      <w:rFonts w:ascii="Times New Roman" w:hAnsi="Times New Roman" w:eastAsiaTheme="minorEastAsia"/>
                      <w:szCs w:val="24"/>
                    </w:rPr>
                  </w:pPr>
                  <w:r>
                    <w:rPr>
                      <w:rFonts w:ascii="Times New Roman" w:hAnsi="Times New Roman" w:eastAsiaTheme="minorEastAsia"/>
                      <w:szCs w:val="24"/>
                    </w:rPr>
                    <w:t>2020.11.2</w:t>
                  </w:r>
                </w:p>
              </w:tc>
              <w:tc>
                <w:tcPr>
                  <w:tcW w:w="1014" w:type="pct"/>
                  <w:vMerge w:val="restart"/>
                  <w:vAlign w:val="center"/>
                </w:tcPr>
                <w:p>
                  <w:pPr>
                    <w:pStyle w:val="48"/>
                    <w:spacing w:line="240" w:lineRule="auto"/>
                    <w:rPr>
                      <w:rFonts w:ascii="Times New Roman" w:hAnsi="Times New Roman" w:eastAsiaTheme="minorEastAsia"/>
                      <w:szCs w:val="24"/>
                    </w:rPr>
                  </w:pPr>
                  <w:r>
                    <w:rPr>
                      <w:rFonts w:ascii="Times New Roman" w:hAnsi="Times New Roman" w:eastAsiaTheme="minorEastAsia"/>
                      <w:szCs w:val="24"/>
                    </w:rPr>
                    <w:t>含镍废水原水</w:t>
                  </w:r>
                </w:p>
              </w:tc>
              <w:tc>
                <w:tcPr>
                  <w:tcW w:w="1004" w:type="pct"/>
                  <w:vAlign w:val="center"/>
                </w:tcPr>
                <w:p>
                  <w:pPr>
                    <w:pStyle w:val="48"/>
                    <w:spacing w:line="240" w:lineRule="auto"/>
                    <w:rPr>
                      <w:rFonts w:ascii="Times New Roman" w:hAnsi="Times New Roman" w:eastAsiaTheme="minorEastAsia"/>
                      <w:szCs w:val="24"/>
                    </w:rPr>
                  </w:pPr>
                  <w:r>
                    <w:rPr>
                      <w:rFonts w:ascii="Times New Roman" w:hAnsi="Times New Roman" w:eastAsiaTheme="minorEastAsia"/>
                      <w:szCs w:val="24"/>
                    </w:rPr>
                    <w:t>1</w:t>
                  </w:r>
                </w:p>
              </w:tc>
              <w:tc>
                <w:tcPr>
                  <w:tcW w:w="1473" w:type="pct"/>
                  <w:vAlign w:val="bottom"/>
                </w:tcPr>
                <w:p>
                  <w:pPr>
                    <w:pStyle w:val="48"/>
                    <w:spacing w:line="240" w:lineRule="auto"/>
                    <w:rPr>
                      <w:rFonts w:ascii="Times New Roman" w:hAnsi="Times New Roman" w:eastAsiaTheme="minorEastAsia"/>
                      <w:szCs w:val="24"/>
                    </w:rPr>
                  </w:pPr>
                  <w:r>
                    <w:rPr>
                      <w:rFonts w:ascii="Times New Roman" w:hAnsi="Times New Roman" w:eastAsiaTheme="minorEastAsia"/>
                      <w:szCs w:val="24"/>
                    </w:rPr>
                    <w:t>53.827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56" w:type="pct"/>
                  <w:vAlign w:val="center"/>
                </w:tcPr>
                <w:p>
                  <w:pPr>
                    <w:pStyle w:val="48"/>
                    <w:spacing w:line="240" w:lineRule="auto"/>
                    <w:rPr>
                      <w:rFonts w:ascii="Times New Roman" w:hAnsi="Times New Roman" w:eastAsiaTheme="minorEastAsia"/>
                      <w:szCs w:val="24"/>
                    </w:rPr>
                  </w:pPr>
                  <w:r>
                    <w:rPr>
                      <w:rFonts w:ascii="Times New Roman" w:hAnsi="Times New Roman" w:eastAsiaTheme="minorEastAsia"/>
                      <w:szCs w:val="24"/>
                    </w:rPr>
                    <w:t>2</w:t>
                  </w:r>
                </w:p>
              </w:tc>
              <w:tc>
                <w:tcPr>
                  <w:tcW w:w="952" w:type="pct"/>
                  <w:vAlign w:val="center"/>
                </w:tcPr>
                <w:p>
                  <w:pPr>
                    <w:pStyle w:val="48"/>
                    <w:spacing w:line="240" w:lineRule="auto"/>
                    <w:rPr>
                      <w:rFonts w:ascii="Times New Roman" w:hAnsi="Times New Roman" w:eastAsiaTheme="minorEastAsia"/>
                      <w:szCs w:val="24"/>
                    </w:rPr>
                  </w:pPr>
                  <w:r>
                    <w:rPr>
                      <w:rFonts w:ascii="Times New Roman" w:hAnsi="Times New Roman" w:eastAsiaTheme="minorEastAsia"/>
                      <w:szCs w:val="24"/>
                    </w:rPr>
                    <w:t>2020.11.</w:t>
                  </w:r>
                  <w:r>
                    <w:rPr>
                      <w:rFonts w:hint="eastAsia" w:ascii="Times New Roman" w:hAnsi="Times New Roman" w:eastAsiaTheme="minorEastAsia"/>
                      <w:szCs w:val="24"/>
                    </w:rPr>
                    <w:t>7</w:t>
                  </w:r>
                </w:p>
              </w:tc>
              <w:tc>
                <w:tcPr>
                  <w:tcW w:w="1014" w:type="pct"/>
                  <w:vMerge w:val="continue"/>
                  <w:vAlign w:val="center"/>
                </w:tcPr>
                <w:p>
                  <w:pPr>
                    <w:pStyle w:val="48"/>
                    <w:spacing w:line="240" w:lineRule="auto"/>
                    <w:rPr>
                      <w:rFonts w:ascii="Times New Roman" w:hAnsi="Times New Roman" w:eastAsiaTheme="minorEastAsia"/>
                      <w:szCs w:val="24"/>
                    </w:rPr>
                  </w:pPr>
                </w:p>
              </w:tc>
              <w:tc>
                <w:tcPr>
                  <w:tcW w:w="1004" w:type="pct"/>
                  <w:vAlign w:val="center"/>
                </w:tcPr>
                <w:p>
                  <w:pPr>
                    <w:pStyle w:val="48"/>
                    <w:spacing w:line="240" w:lineRule="auto"/>
                    <w:rPr>
                      <w:rFonts w:ascii="Times New Roman" w:hAnsi="Times New Roman" w:eastAsiaTheme="minorEastAsia"/>
                      <w:szCs w:val="24"/>
                    </w:rPr>
                  </w:pPr>
                  <w:r>
                    <w:rPr>
                      <w:rFonts w:ascii="Times New Roman" w:hAnsi="Times New Roman" w:eastAsiaTheme="minorEastAsia"/>
                      <w:szCs w:val="24"/>
                    </w:rPr>
                    <w:t>1</w:t>
                  </w:r>
                </w:p>
              </w:tc>
              <w:tc>
                <w:tcPr>
                  <w:tcW w:w="1473" w:type="pct"/>
                  <w:vAlign w:val="bottom"/>
                </w:tcPr>
                <w:p>
                  <w:pPr>
                    <w:pStyle w:val="48"/>
                    <w:spacing w:line="240" w:lineRule="auto"/>
                    <w:rPr>
                      <w:rFonts w:ascii="Times New Roman" w:hAnsi="Times New Roman" w:eastAsiaTheme="minorEastAsia"/>
                      <w:szCs w:val="24"/>
                    </w:rPr>
                  </w:pPr>
                  <w:r>
                    <w:rPr>
                      <w:rFonts w:ascii="Times New Roman" w:hAnsi="Times New Roman" w:eastAsiaTheme="minorEastAsia"/>
                      <w:szCs w:val="24"/>
                    </w:rPr>
                    <w:t>39.78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56" w:type="pct"/>
                  <w:vAlign w:val="center"/>
                </w:tcPr>
                <w:p>
                  <w:pPr>
                    <w:pStyle w:val="48"/>
                    <w:spacing w:line="240" w:lineRule="auto"/>
                    <w:rPr>
                      <w:rFonts w:ascii="Times New Roman" w:hAnsi="Times New Roman" w:eastAsiaTheme="minorEastAsia"/>
                      <w:szCs w:val="24"/>
                    </w:rPr>
                  </w:pPr>
                  <w:r>
                    <w:rPr>
                      <w:rFonts w:ascii="Times New Roman" w:hAnsi="Times New Roman" w:eastAsiaTheme="minorEastAsia"/>
                      <w:szCs w:val="24"/>
                    </w:rPr>
                    <w:t>3</w:t>
                  </w:r>
                </w:p>
              </w:tc>
              <w:tc>
                <w:tcPr>
                  <w:tcW w:w="952" w:type="pct"/>
                  <w:vAlign w:val="center"/>
                </w:tcPr>
                <w:p>
                  <w:pPr>
                    <w:pStyle w:val="48"/>
                    <w:spacing w:line="240" w:lineRule="auto"/>
                    <w:rPr>
                      <w:rFonts w:ascii="Times New Roman" w:hAnsi="Times New Roman" w:eastAsiaTheme="minorEastAsia"/>
                      <w:szCs w:val="24"/>
                    </w:rPr>
                  </w:pPr>
                  <w:r>
                    <w:rPr>
                      <w:rFonts w:ascii="Times New Roman" w:hAnsi="Times New Roman" w:eastAsiaTheme="minorEastAsia"/>
                      <w:szCs w:val="24"/>
                    </w:rPr>
                    <w:t>2020.11.12</w:t>
                  </w:r>
                </w:p>
              </w:tc>
              <w:tc>
                <w:tcPr>
                  <w:tcW w:w="1014" w:type="pct"/>
                  <w:vMerge w:val="continue"/>
                  <w:vAlign w:val="center"/>
                </w:tcPr>
                <w:p>
                  <w:pPr>
                    <w:pStyle w:val="48"/>
                    <w:spacing w:line="240" w:lineRule="auto"/>
                    <w:rPr>
                      <w:rFonts w:ascii="Times New Roman" w:hAnsi="Times New Roman" w:eastAsiaTheme="minorEastAsia"/>
                      <w:szCs w:val="24"/>
                    </w:rPr>
                  </w:pPr>
                </w:p>
              </w:tc>
              <w:tc>
                <w:tcPr>
                  <w:tcW w:w="1004" w:type="pct"/>
                  <w:vAlign w:val="center"/>
                </w:tcPr>
                <w:p>
                  <w:pPr>
                    <w:pStyle w:val="48"/>
                    <w:spacing w:line="240" w:lineRule="auto"/>
                    <w:rPr>
                      <w:rFonts w:ascii="Times New Roman" w:hAnsi="Times New Roman" w:eastAsiaTheme="minorEastAsia"/>
                      <w:szCs w:val="24"/>
                    </w:rPr>
                  </w:pPr>
                  <w:r>
                    <w:rPr>
                      <w:rFonts w:ascii="Times New Roman" w:hAnsi="Times New Roman" w:eastAsiaTheme="minorEastAsia"/>
                      <w:szCs w:val="24"/>
                    </w:rPr>
                    <w:t>1</w:t>
                  </w:r>
                </w:p>
              </w:tc>
              <w:tc>
                <w:tcPr>
                  <w:tcW w:w="1473" w:type="pct"/>
                  <w:vAlign w:val="bottom"/>
                </w:tcPr>
                <w:p>
                  <w:pPr>
                    <w:pStyle w:val="48"/>
                    <w:spacing w:line="240" w:lineRule="auto"/>
                    <w:rPr>
                      <w:rFonts w:ascii="Times New Roman" w:hAnsi="Times New Roman" w:eastAsiaTheme="minorEastAsia"/>
                      <w:szCs w:val="24"/>
                    </w:rPr>
                  </w:pPr>
                  <w:r>
                    <w:rPr>
                      <w:rFonts w:ascii="Times New Roman" w:hAnsi="Times New Roman" w:eastAsiaTheme="minorEastAsia"/>
                      <w:szCs w:val="24"/>
                    </w:rPr>
                    <w:t>19.304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56" w:type="pct"/>
                  <w:vAlign w:val="center"/>
                </w:tcPr>
                <w:p>
                  <w:pPr>
                    <w:pStyle w:val="48"/>
                    <w:spacing w:line="240" w:lineRule="auto"/>
                    <w:rPr>
                      <w:rFonts w:ascii="Times New Roman" w:hAnsi="Times New Roman" w:eastAsiaTheme="minorEastAsia"/>
                      <w:szCs w:val="24"/>
                    </w:rPr>
                  </w:pPr>
                  <w:r>
                    <w:rPr>
                      <w:rFonts w:ascii="Times New Roman" w:hAnsi="Times New Roman" w:eastAsiaTheme="minorEastAsia"/>
                      <w:szCs w:val="24"/>
                    </w:rPr>
                    <w:t>4</w:t>
                  </w:r>
                </w:p>
              </w:tc>
              <w:tc>
                <w:tcPr>
                  <w:tcW w:w="952" w:type="pct"/>
                  <w:vAlign w:val="center"/>
                </w:tcPr>
                <w:p>
                  <w:pPr>
                    <w:pStyle w:val="48"/>
                    <w:spacing w:line="240" w:lineRule="auto"/>
                    <w:rPr>
                      <w:rFonts w:ascii="Times New Roman" w:hAnsi="Times New Roman" w:eastAsiaTheme="minorEastAsia"/>
                      <w:szCs w:val="24"/>
                    </w:rPr>
                  </w:pPr>
                  <w:r>
                    <w:rPr>
                      <w:rFonts w:ascii="Times New Roman" w:hAnsi="Times New Roman" w:eastAsiaTheme="minorEastAsia"/>
                      <w:szCs w:val="24"/>
                    </w:rPr>
                    <w:t>20</w:t>
                  </w:r>
                  <w:r>
                    <w:rPr>
                      <w:rFonts w:hint="eastAsia" w:ascii="Times New Roman" w:hAnsi="Times New Roman" w:eastAsiaTheme="minorEastAsia"/>
                      <w:szCs w:val="24"/>
                    </w:rPr>
                    <w:t>2</w:t>
                  </w:r>
                  <w:r>
                    <w:rPr>
                      <w:rFonts w:ascii="Times New Roman" w:hAnsi="Times New Roman" w:eastAsiaTheme="minorEastAsia"/>
                      <w:szCs w:val="24"/>
                    </w:rPr>
                    <w:t>0.11.19</w:t>
                  </w:r>
                </w:p>
              </w:tc>
              <w:tc>
                <w:tcPr>
                  <w:tcW w:w="1014" w:type="pct"/>
                  <w:vMerge w:val="continue"/>
                  <w:vAlign w:val="center"/>
                </w:tcPr>
                <w:p>
                  <w:pPr>
                    <w:pStyle w:val="48"/>
                    <w:spacing w:line="240" w:lineRule="auto"/>
                    <w:rPr>
                      <w:rFonts w:ascii="Times New Roman" w:hAnsi="Times New Roman" w:eastAsiaTheme="minorEastAsia"/>
                      <w:szCs w:val="24"/>
                    </w:rPr>
                  </w:pPr>
                </w:p>
              </w:tc>
              <w:tc>
                <w:tcPr>
                  <w:tcW w:w="1004" w:type="pct"/>
                  <w:vAlign w:val="center"/>
                </w:tcPr>
                <w:p>
                  <w:pPr>
                    <w:pStyle w:val="48"/>
                    <w:spacing w:line="240" w:lineRule="auto"/>
                    <w:rPr>
                      <w:rFonts w:ascii="Times New Roman" w:hAnsi="Times New Roman" w:eastAsiaTheme="minorEastAsia"/>
                      <w:szCs w:val="24"/>
                    </w:rPr>
                  </w:pPr>
                  <w:r>
                    <w:rPr>
                      <w:rFonts w:ascii="Times New Roman" w:hAnsi="Times New Roman" w:eastAsiaTheme="minorEastAsia"/>
                      <w:szCs w:val="24"/>
                    </w:rPr>
                    <w:t>1</w:t>
                  </w:r>
                </w:p>
              </w:tc>
              <w:tc>
                <w:tcPr>
                  <w:tcW w:w="1473" w:type="pct"/>
                  <w:vAlign w:val="center"/>
                </w:tcPr>
                <w:p>
                  <w:pPr>
                    <w:pStyle w:val="48"/>
                    <w:spacing w:line="240" w:lineRule="auto"/>
                    <w:rPr>
                      <w:rFonts w:ascii="Times New Roman" w:hAnsi="Times New Roman" w:eastAsiaTheme="minorEastAsia"/>
                      <w:szCs w:val="24"/>
                    </w:rPr>
                  </w:pPr>
                  <w:r>
                    <w:rPr>
                      <w:rFonts w:ascii="Times New Roman" w:hAnsi="Times New Roman" w:eastAsiaTheme="minorEastAsia"/>
                      <w:szCs w:val="24"/>
                    </w:rPr>
                    <w:t>33.827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5</w:t>
                  </w:r>
                </w:p>
              </w:tc>
              <w:tc>
                <w:tcPr>
                  <w:tcW w:w="952" w:type="pct"/>
                  <w:vAlign w:val="center"/>
                </w:tcPr>
                <w:p>
                  <w:pPr>
                    <w:pStyle w:val="48"/>
                    <w:spacing w:line="240" w:lineRule="auto"/>
                    <w:rPr>
                      <w:rFonts w:ascii="Times New Roman" w:hAnsi="Times New Roman" w:eastAsiaTheme="minorEastAsia"/>
                      <w:sz w:val="24"/>
                      <w:szCs w:val="24"/>
                    </w:rPr>
                  </w:pPr>
                  <w:r>
                    <w:rPr>
                      <w:rFonts w:ascii="Times New Roman" w:hAnsi="Times New Roman" w:eastAsiaTheme="minorEastAsia"/>
                      <w:szCs w:val="24"/>
                    </w:rPr>
                    <w:t>2020.11.22</w:t>
                  </w:r>
                </w:p>
              </w:tc>
              <w:tc>
                <w:tcPr>
                  <w:tcW w:w="1014" w:type="pct"/>
                  <w:vMerge w:val="continue"/>
                  <w:vAlign w:val="center"/>
                </w:tcPr>
                <w:p>
                  <w:pPr>
                    <w:pStyle w:val="48"/>
                    <w:spacing w:line="240" w:lineRule="auto"/>
                    <w:rPr>
                      <w:rFonts w:ascii="Times New Roman" w:hAnsi="Times New Roman" w:eastAsiaTheme="minorEastAsia"/>
                    </w:rPr>
                  </w:pPr>
                </w:p>
              </w:tc>
              <w:tc>
                <w:tcPr>
                  <w:tcW w:w="100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w:t>
                  </w:r>
                </w:p>
              </w:tc>
              <w:tc>
                <w:tcPr>
                  <w:tcW w:w="1473" w:type="pct"/>
                  <w:vAlign w:val="center"/>
                </w:tcPr>
                <w:p>
                  <w:pPr>
                    <w:pStyle w:val="48"/>
                    <w:spacing w:line="240" w:lineRule="auto"/>
                    <w:rPr>
                      <w:rFonts w:ascii="Times New Roman" w:hAnsi="Times New Roman" w:eastAsiaTheme="minorEastAsia"/>
                      <w:sz w:val="24"/>
                      <w:szCs w:val="24"/>
                    </w:rPr>
                  </w:pPr>
                  <w:r>
                    <w:rPr>
                      <w:rFonts w:ascii="Times New Roman" w:hAnsi="Times New Roman" w:eastAsiaTheme="minorEastAsia"/>
                      <w:szCs w:val="24"/>
                    </w:rPr>
                    <w:t>47.161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6</w:t>
                  </w:r>
                </w:p>
              </w:tc>
              <w:tc>
                <w:tcPr>
                  <w:tcW w:w="952" w:type="pct"/>
                  <w:vAlign w:val="center"/>
                </w:tcPr>
                <w:p>
                  <w:pPr>
                    <w:pStyle w:val="48"/>
                    <w:spacing w:line="240" w:lineRule="auto"/>
                    <w:rPr>
                      <w:rFonts w:ascii="Times New Roman" w:hAnsi="Times New Roman" w:eastAsiaTheme="minorEastAsia"/>
                      <w:sz w:val="24"/>
                      <w:szCs w:val="24"/>
                    </w:rPr>
                  </w:pPr>
                  <w:r>
                    <w:rPr>
                      <w:rFonts w:ascii="Times New Roman" w:hAnsi="Times New Roman" w:eastAsiaTheme="minorEastAsia"/>
                      <w:szCs w:val="24"/>
                    </w:rPr>
                    <w:t>2020.11.25</w:t>
                  </w:r>
                </w:p>
              </w:tc>
              <w:tc>
                <w:tcPr>
                  <w:tcW w:w="1014" w:type="pct"/>
                  <w:vMerge w:val="continue"/>
                  <w:vAlign w:val="center"/>
                </w:tcPr>
                <w:p>
                  <w:pPr>
                    <w:pStyle w:val="48"/>
                    <w:spacing w:line="240" w:lineRule="auto"/>
                    <w:rPr>
                      <w:rFonts w:ascii="Times New Roman" w:hAnsi="Times New Roman" w:eastAsiaTheme="minorEastAsia"/>
                    </w:rPr>
                  </w:pPr>
                </w:p>
              </w:tc>
              <w:tc>
                <w:tcPr>
                  <w:tcW w:w="1004" w:type="pct"/>
                  <w:vAlign w:val="center"/>
                </w:tcPr>
                <w:p>
                  <w:pPr>
                    <w:pStyle w:val="48"/>
                    <w:spacing w:line="240" w:lineRule="auto"/>
                    <w:rPr>
                      <w:rFonts w:ascii="Times New Roman" w:hAnsi="Times New Roman" w:eastAsiaTheme="minorEastAsia"/>
                    </w:rPr>
                  </w:pPr>
                  <w:r>
                    <w:rPr>
                      <w:rFonts w:hint="eastAsia" w:ascii="Times New Roman" w:hAnsi="Times New Roman" w:eastAsiaTheme="minorEastAsia"/>
                    </w:rPr>
                    <w:t>1</w:t>
                  </w:r>
                </w:p>
              </w:tc>
              <w:tc>
                <w:tcPr>
                  <w:tcW w:w="1473" w:type="pct"/>
                  <w:vAlign w:val="center"/>
                </w:tcPr>
                <w:p>
                  <w:pPr>
                    <w:pStyle w:val="48"/>
                    <w:spacing w:line="240" w:lineRule="auto"/>
                    <w:rPr>
                      <w:rFonts w:ascii="Times New Roman" w:hAnsi="Times New Roman" w:eastAsiaTheme="minorEastAsia"/>
                      <w:sz w:val="24"/>
                      <w:szCs w:val="24"/>
                    </w:rPr>
                  </w:pPr>
                  <w:r>
                    <w:rPr>
                      <w:rFonts w:ascii="Times New Roman" w:hAnsi="Times New Roman" w:eastAsiaTheme="minorEastAsia"/>
                      <w:szCs w:val="24"/>
                    </w:rPr>
                    <w:t>38.351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7</w:t>
                  </w:r>
                </w:p>
              </w:tc>
              <w:tc>
                <w:tcPr>
                  <w:tcW w:w="952" w:type="pct"/>
                  <w:vAlign w:val="center"/>
                </w:tcPr>
                <w:p>
                  <w:pPr>
                    <w:pStyle w:val="48"/>
                    <w:spacing w:line="240" w:lineRule="auto"/>
                    <w:rPr>
                      <w:rFonts w:ascii="Times New Roman" w:hAnsi="Times New Roman" w:eastAsiaTheme="minorEastAsia"/>
                      <w:sz w:val="24"/>
                      <w:szCs w:val="24"/>
                    </w:rPr>
                  </w:pPr>
                  <w:r>
                    <w:rPr>
                      <w:rFonts w:ascii="Times New Roman" w:hAnsi="Times New Roman" w:eastAsiaTheme="minorEastAsia"/>
                      <w:szCs w:val="24"/>
                    </w:rPr>
                    <w:t>2020.11.29</w:t>
                  </w:r>
                </w:p>
              </w:tc>
              <w:tc>
                <w:tcPr>
                  <w:tcW w:w="1014" w:type="pct"/>
                  <w:vMerge w:val="continue"/>
                  <w:vAlign w:val="center"/>
                </w:tcPr>
                <w:p>
                  <w:pPr>
                    <w:pStyle w:val="48"/>
                    <w:spacing w:line="240" w:lineRule="auto"/>
                    <w:rPr>
                      <w:rFonts w:ascii="Times New Roman" w:hAnsi="Times New Roman" w:eastAsiaTheme="minorEastAsia"/>
                    </w:rPr>
                  </w:pPr>
                </w:p>
              </w:tc>
              <w:tc>
                <w:tcPr>
                  <w:tcW w:w="100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w:t>
                  </w:r>
                </w:p>
              </w:tc>
              <w:tc>
                <w:tcPr>
                  <w:tcW w:w="1473" w:type="pct"/>
                  <w:vAlign w:val="bottom"/>
                </w:tcPr>
                <w:p>
                  <w:pPr>
                    <w:pStyle w:val="48"/>
                    <w:spacing w:line="240" w:lineRule="auto"/>
                    <w:rPr>
                      <w:rFonts w:ascii="Times New Roman" w:hAnsi="Times New Roman" w:eastAsiaTheme="minorEastAsia"/>
                      <w:sz w:val="24"/>
                      <w:szCs w:val="24"/>
                    </w:rPr>
                  </w:pPr>
                  <w:r>
                    <w:rPr>
                      <w:rFonts w:ascii="Times New Roman" w:hAnsi="Times New Roman" w:eastAsiaTheme="minorEastAsia"/>
                      <w:szCs w:val="24"/>
                    </w:rPr>
                    <w:t>39.7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8</w:t>
                  </w:r>
                </w:p>
              </w:tc>
              <w:tc>
                <w:tcPr>
                  <w:tcW w:w="2971" w:type="pct"/>
                  <w:gridSpan w:val="3"/>
                  <w:vAlign w:val="center"/>
                </w:tcPr>
                <w:p>
                  <w:pPr>
                    <w:pStyle w:val="48"/>
                    <w:spacing w:line="240" w:lineRule="auto"/>
                    <w:rPr>
                      <w:rFonts w:ascii="Times New Roman" w:hAnsi="Times New Roman" w:eastAsiaTheme="minorEastAsia"/>
                      <w:szCs w:val="24"/>
                    </w:rPr>
                  </w:pPr>
                  <w:r>
                    <w:rPr>
                      <w:rFonts w:ascii="Times New Roman" w:hAnsi="Times New Roman" w:eastAsiaTheme="minorEastAsia"/>
                      <w:szCs w:val="24"/>
                    </w:rPr>
                    <w:t>平均值</w:t>
                  </w:r>
                </w:p>
              </w:tc>
              <w:tc>
                <w:tcPr>
                  <w:tcW w:w="1473" w:type="pct"/>
                  <w:vAlign w:val="bottom"/>
                </w:tcPr>
                <w:p>
                  <w:pPr>
                    <w:pStyle w:val="48"/>
                    <w:spacing w:line="240" w:lineRule="auto"/>
                    <w:rPr>
                      <w:rFonts w:ascii="Times New Roman" w:hAnsi="Times New Roman" w:eastAsiaTheme="minorEastAsia"/>
                      <w:szCs w:val="24"/>
                    </w:rPr>
                  </w:pPr>
                  <w:r>
                    <w:rPr>
                      <w:rFonts w:ascii="Times New Roman" w:hAnsi="Times New Roman" w:eastAsiaTheme="minorEastAsia"/>
                      <w:szCs w:val="24"/>
                    </w:rPr>
                    <w:t>38.85</w:t>
                  </w:r>
                </w:p>
              </w:tc>
            </w:tr>
          </w:tbl>
          <w:p>
            <w:pPr>
              <w:pStyle w:val="4"/>
              <w:ind w:firstLine="480"/>
              <w:rPr>
                <w:rFonts w:ascii="Times New Roman" w:hAnsi="Times New Roman" w:eastAsiaTheme="minorEastAsia"/>
              </w:rPr>
            </w:pPr>
            <w:r>
              <w:rPr>
                <w:rFonts w:ascii="Times New Roman" w:hAnsi="Times New Roman" w:eastAsiaTheme="minorEastAsia"/>
              </w:rPr>
              <w:t>综合废水主要来自于磨板、除油、电解、电镀等工序的清洗废水，以及经预处理后的络合废水、有机废水和含镍废水进入综合废水调节池。主要污染物为COD、氨氮、SS、总磷、总氮、总铜等因子，华禹污水厂接纳的污水最终全部汇入综合废水调节池，经综合废水物化和生化处理系统处理后达标排放。华禹污水厂2020年11月的运行监测数据详见</w:t>
            </w:r>
            <w:r>
              <w:fldChar w:fldCharType="begin"/>
            </w:r>
            <w:r>
              <w:instrText xml:space="preserve"> REF _Ref88731846 \h  \* MERGEFORMAT </w:instrText>
            </w:r>
            <w:r>
              <w:fldChar w:fldCharType="separate"/>
            </w:r>
            <w:r>
              <w:rPr>
                <w:rFonts w:ascii="Times New Roman" w:hAnsi="Times New Roman" w:eastAsiaTheme="minorEastAsia"/>
              </w:rPr>
              <w:t>表27</w:t>
            </w:r>
            <w:r>
              <w:fldChar w:fldCharType="end"/>
            </w:r>
            <w:r>
              <w:rPr>
                <w:rFonts w:ascii="Times New Roman" w:hAnsi="Times New Roman" w:eastAsiaTheme="minorEastAsia"/>
              </w:rPr>
              <w:t>。</w:t>
            </w:r>
          </w:p>
          <w:p>
            <w:pPr>
              <w:pStyle w:val="4"/>
              <w:spacing w:line="240" w:lineRule="auto"/>
              <w:ind w:firstLine="0" w:firstLineChars="0"/>
              <w:jc w:val="center"/>
              <w:rPr>
                <w:rFonts w:ascii="Times New Roman" w:hAnsi="Times New Roman" w:eastAsiaTheme="minorEastAsia"/>
                <w:b/>
              </w:rPr>
            </w:pPr>
            <w:bookmarkStart w:id="13" w:name="_Ref88731846"/>
            <w:r>
              <w:rPr>
                <w:rFonts w:ascii="Times New Roman" w:hAnsi="Times New Roman" w:eastAsiaTheme="minorEastAsia"/>
                <w:b/>
              </w:rPr>
              <w:t>表</w:t>
            </w:r>
            <w:r>
              <w:rPr>
                <w:rFonts w:ascii="Times New Roman" w:hAnsi="Times New Roman" w:eastAsiaTheme="minorEastAsia"/>
                <w:b/>
              </w:rPr>
              <w:fldChar w:fldCharType="begin"/>
            </w:r>
            <w:r>
              <w:rPr>
                <w:rFonts w:ascii="Times New Roman" w:hAnsi="Times New Roman" w:eastAsiaTheme="minorEastAsia"/>
                <w:b/>
              </w:rPr>
              <w:instrText xml:space="preserve"> SEQ 表 \* ARABIC </w:instrText>
            </w:r>
            <w:r>
              <w:rPr>
                <w:rFonts w:ascii="Times New Roman" w:hAnsi="Times New Roman" w:eastAsiaTheme="minorEastAsia"/>
                <w:b/>
              </w:rPr>
              <w:fldChar w:fldCharType="separate"/>
            </w:r>
            <w:r>
              <w:rPr>
                <w:rFonts w:ascii="Times New Roman" w:hAnsi="Times New Roman" w:eastAsiaTheme="minorEastAsia"/>
                <w:b/>
              </w:rPr>
              <w:t>27</w:t>
            </w:r>
            <w:r>
              <w:rPr>
                <w:rFonts w:ascii="Times New Roman" w:hAnsi="Times New Roman" w:eastAsiaTheme="minorEastAsia"/>
                <w:b/>
              </w:rPr>
              <w:fldChar w:fldCharType="end"/>
            </w:r>
            <w:bookmarkEnd w:id="13"/>
            <w:r>
              <w:rPr>
                <w:rFonts w:ascii="Times New Roman" w:hAnsi="Times New Roman" w:eastAsiaTheme="minorEastAsia"/>
                <w:b/>
              </w:rPr>
              <w:t>华禹污水厂2020年11月综合废水原水污染物监测值汇总表</w:t>
            </w:r>
          </w:p>
          <w:tbl>
            <w:tblPr>
              <w:tblStyle w:val="39"/>
              <w:tblW w:w="5000" w:type="pct"/>
              <w:tblInd w:w="0" w:type="dxa"/>
              <w:tblLayout w:type="autofit"/>
              <w:tblCellMar>
                <w:top w:w="0" w:type="dxa"/>
                <w:left w:w="17" w:type="dxa"/>
                <w:bottom w:w="0" w:type="dxa"/>
                <w:right w:w="17" w:type="dxa"/>
              </w:tblCellMar>
            </w:tblPr>
            <w:tblGrid>
              <w:gridCol w:w="799"/>
              <w:gridCol w:w="540"/>
              <w:gridCol w:w="591"/>
              <w:gridCol w:w="717"/>
              <w:gridCol w:w="717"/>
              <w:gridCol w:w="717"/>
              <w:gridCol w:w="717"/>
              <w:gridCol w:w="717"/>
              <w:gridCol w:w="717"/>
              <w:gridCol w:w="664"/>
              <w:gridCol w:w="665"/>
              <w:gridCol w:w="717"/>
              <w:gridCol w:w="718"/>
            </w:tblGrid>
            <w:tr>
              <w:tblPrEx>
                <w:tblCellMar>
                  <w:top w:w="0" w:type="dxa"/>
                  <w:left w:w="17" w:type="dxa"/>
                  <w:bottom w:w="0" w:type="dxa"/>
                  <w:right w:w="17" w:type="dxa"/>
                </w:tblCellMar>
              </w:tblPrEx>
              <w:trPr>
                <w:tblHeader/>
              </w:trPr>
              <w:tc>
                <w:tcPr>
                  <w:tcW w:w="1168" w:type="pct"/>
                  <w:gridSpan w:val="3"/>
                  <w:tcBorders>
                    <w:top w:val="single" w:color="auto" w:sz="4" w:space="0"/>
                    <w:left w:val="single" w:color="auto" w:sz="4" w:space="0"/>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pH（无量纲）</w:t>
                  </w:r>
                </w:p>
              </w:tc>
              <w:tc>
                <w:tcPr>
                  <w:tcW w:w="787" w:type="pct"/>
                  <w:gridSpan w:val="2"/>
                  <w:tcBorders>
                    <w:top w:val="single" w:color="auto" w:sz="4" w:space="0"/>
                    <w:left w:val="nil"/>
                    <w:bottom w:val="single" w:color="auto" w:sz="4" w:space="0"/>
                    <w:right w:val="single" w:color="auto" w:sz="4" w:space="0"/>
                  </w:tcBorders>
                  <w:noWrap/>
                  <w:vAlign w:val="center"/>
                </w:tcPr>
                <w:p>
                  <w:pPr>
                    <w:pStyle w:val="48"/>
                    <w:rPr>
                      <w:rFonts w:ascii="Times New Roman" w:hAnsi="Times New Roman" w:eastAsiaTheme="minorEastAsia"/>
                    </w:rPr>
                  </w:pPr>
                  <w:r>
                    <w:rPr>
                      <w:rFonts w:ascii="Times New Roman" w:hAnsi="Times New Roman" w:eastAsiaTheme="minorEastAsia"/>
                    </w:rPr>
                    <w:t>COD（mg/L）</w:t>
                  </w:r>
                </w:p>
              </w:tc>
              <w:tc>
                <w:tcPr>
                  <w:tcW w:w="786" w:type="pct"/>
                  <w:gridSpan w:val="2"/>
                  <w:tcBorders>
                    <w:top w:val="single" w:color="auto" w:sz="4" w:space="0"/>
                    <w:left w:val="nil"/>
                    <w:bottom w:val="single" w:color="auto" w:sz="4" w:space="0"/>
                    <w:right w:val="single" w:color="auto" w:sz="4" w:space="0"/>
                  </w:tcBorders>
                  <w:noWrap/>
                  <w:vAlign w:val="center"/>
                </w:tcPr>
                <w:p>
                  <w:pPr>
                    <w:pStyle w:val="48"/>
                    <w:rPr>
                      <w:rFonts w:ascii="Times New Roman" w:hAnsi="Times New Roman" w:eastAsiaTheme="minorEastAsia"/>
                    </w:rPr>
                  </w:pPr>
                  <w:r>
                    <w:rPr>
                      <w:rFonts w:ascii="Times New Roman" w:hAnsi="Times New Roman" w:eastAsiaTheme="minorEastAsia"/>
                    </w:rPr>
                    <w:t>铜（mg/L）</w:t>
                  </w:r>
                </w:p>
              </w:tc>
              <w:tc>
                <w:tcPr>
                  <w:tcW w:w="786" w:type="pct"/>
                  <w:gridSpan w:val="2"/>
                  <w:tcBorders>
                    <w:top w:val="single" w:color="auto" w:sz="4" w:space="0"/>
                    <w:left w:val="nil"/>
                    <w:bottom w:val="single" w:color="auto" w:sz="4" w:space="0"/>
                    <w:right w:val="single" w:color="auto" w:sz="4" w:space="0"/>
                  </w:tcBorders>
                  <w:noWrap/>
                  <w:vAlign w:val="center"/>
                </w:tcPr>
                <w:p>
                  <w:pPr>
                    <w:pStyle w:val="48"/>
                    <w:rPr>
                      <w:rFonts w:ascii="Times New Roman" w:hAnsi="Times New Roman" w:eastAsiaTheme="minorEastAsia"/>
                    </w:rPr>
                  </w:pPr>
                  <w:r>
                    <w:rPr>
                      <w:rFonts w:ascii="Times New Roman" w:hAnsi="Times New Roman" w:eastAsiaTheme="minorEastAsia"/>
                    </w:rPr>
                    <w:t>氨氮（mg/L）</w:t>
                  </w:r>
                </w:p>
              </w:tc>
              <w:tc>
                <w:tcPr>
                  <w:tcW w:w="687" w:type="pct"/>
                  <w:gridSpan w:val="2"/>
                  <w:tcBorders>
                    <w:top w:val="single" w:color="auto" w:sz="4" w:space="0"/>
                    <w:left w:val="nil"/>
                    <w:bottom w:val="single" w:color="auto" w:sz="4" w:space="0"/>
                    <w:right w:val="single" w:color="auto" w:sz="4" w:space="0"/>
                  </w:tcBorders>
                  <w:noWrap/>
                  <w:vAlign w:val="center"/>
                </w:tcPr>
                <w:p>
                  <w:pPr>
                    <w:pStyle w:val="48"/>
                    <w:rPr>
                      <w:rFonts w:ascii="Times New Roman" w:hAnsi="Times New Roman" w:eastAsiaTheme="minorEastAsia"/>
                    </w:rPr>
                  </w:pPr>
                  <w:r>
                    <w:rPr>
                      <w:rFonts w:ascii="Times New Roman" w:hAnsi="Times New Roman" w:eastAsiaTheme="minorEastAsia"/>
                    </w:rPr>
                    <w:t>总磷（mg/L）</w:t>
                  </w:r>
                </w:p>
              </w:tc>
              <w:tc>
                <w:tcPr>
                  <w:tcW w:w="786" w:type="pct"/>
                  <w:gridSpan w:val="2"/>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总氮（mg/L）</w:t>
                  </w:r>
                </w:p>
              </w:tc>
            </w:tr>
            <w:tr>
              <w:tblPrEx>
                <w:tblCellMar>
                  <w:top w:w="0" w:type="dxa"/>
                  <w:left w:w="17" w:type="dxa"/>
                  <w:bottom w:w="0" w:type="dxa"/>
                  <w:right w:w="17" w:type="dxa"/>
                </w:tblCellMar>
              </w:tblPrEx>
              <w:trPr>
                <w:tblHeader/>
              </w:trPr>
              <w:tc>
                <w:tcPr>
                  <w:tcW w:w="476" w:type="pct"/>
                  <w:tcBorders>
                    <w:top w:val="nil"/>
                    <w:left w:val="single" w:color="auto" w:sz="4" w:space="0"/>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2020年</w:t>
                  </w:r>
                </w:p>
              </w:tc>
              <w:tc>
                <w:tcPr>
                  <w:tcW w:w="332" w:type="pct"/>
                  <w:tcBorders>
                    <w:top w:val="nil"/>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20:00</w:t>
                  </w:r>
                </w:p>
              </w:tc>
              <w:tc>
                <w:tcPr>
                  <w:tcW w:w="360" w:type="pct"/>
                  <w:tcBorders>
                    <w:top w:val="nil"/>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8:00</w:t>
                  </w:r>
                </w:p>
              </w:tc>
              <w:tc>
                <w:tcPr>
                  <w:tcW w:w="377" w:type="pct"/>
                  <w:tcBorders>
                    <w:top w:val="nil"/>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20:00</w:t>
                  </w:r>
                </w:p>
              </w:tc>
              <w:tc>
                <w:tcPr>
                  <w:tcW w:w="410" w:type="pct"/>
                  <w:tcBorders>
                    <w:top w:val="nil"/>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8:00</w:t>
                  </w:r>
                </w:p>
              </w:tc>
              <w:tc>
                <w:tcPr>
                  <w:tcW w:w="393" w:type="pct"/>
                  <w:tcBorders>
                    <w:top w:val="nil"/>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20:00</w:t>
                  </w:r>
                </w:p>
              </w:tc>
              <w:tc>
                <w:tcPr>
                  <w:tcW w:w="393" w:type="pct"/>
                  <w:tcBorders>
                    <w:top w:val="nil"/>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8:00</w:t>
                  </w:r>
                </w:p>
              </w:tc>
              <w:tc>
                <w:tcPr>
                  <w:tcW w:w="393" w:type="pct"/>
                  <w:tcBorders>
                    <w:top w:val="nil"/>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20:00</w:t>
                  </w:r>
                </w:p>
              </w:tc>
              <w:tc>
                <w:tcPr>
                  <w:tcW w:w="393" w:type="pct"/>
                  <w:tcBorders>
                    <w:top w:val="nil"/>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8:00</w:t>
                  </w:r>
                </w:p>
              </w:tc>
              <w:tc>
                <w:tcPr>
                  <w:tcW w:w="343" w:type="pct"/>
                  <w:tcBorders>
                    <w:top w:val="nil"/>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20:00</w:t>
                  </w:r>
                </w:p>
              </w:tc>
              <w:tc>
                <w:tcPr>
                  <w:tcW w:w="344" w:type="pct"/>
                  <w:tcBorders>
                    <w:top w:val="nil"/>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8:00</w:t>
                  </w:r>
                </w:p>
              </w:tc>
              <w:tc>
                <w:tcPr>
                  <w:tcW w:w="393" w:type="pct"/>
                  <w:tcBorders>
                    <w:top w:val="nil"/>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20:00</w:t>
                  </w:r>
                </w:p>
              </w:tc>
              <w:tc>
                <w:tcPr>
                  <w:tcW w:w="393" w:type="pct"/>
                  <w:tcBorders>
                    <w:top w:val="nil"/>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8:00</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11月1日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2.09</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2.05</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578.218</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506.931</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264.000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360.300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153.579</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120.158</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3.940</w:t>
                  </w:r>
                </w:p>
              </w:tc>
              <w:tc>
                <w:tcPr>
                  <w:tcW w:w="344"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7.270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249.764</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145.930</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11月2日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2.22</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1.83</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477.659</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624.390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258.200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167.500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84.368</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87.789</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11.970</w:t>
                  </w:r>
                </w:p>
              </w:tc>
              <w:tc>
                <w:tcPr>
                  <w:tcW w:w="344"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5.310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182.221</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96.533</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11月3日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2.23</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2.50</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286.567</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302.488</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202.600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213.700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163.053</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114.368</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4.330</w:t>
                  </w:r>
                </w:p>
              </w:tc>
              <w:tc>
                <w:tcPr>
                  <w:tcW w:w="344"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6.780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273.958</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130.808</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11月4日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2.15</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2.29</w:t>
                  </w:r>
                </w:p>
              </w:tc>
              <w:tc>
                <w:tcPr>
                  <w:tcW w:w="377"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344.000</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340.000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171.100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185.900</w:t>
                  </w:r>
                </w:p>
              </w:tc>
              <w:tc>
                <w:tcPr>
                  <w:tcW w:w="393"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79.90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74.368</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10.210</w:t>
                  </w:r>
                </w:p>
              </w:tc>
              <w:tc>
                <w:tcPr>
                  <w:tcW w:w="344"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8.840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193.310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102.581</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11月5日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2.31</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2.27</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530.693</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324.752</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225.2</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178.7</w:t>
                  </w:r>
                </w:p>
              </w:tc>
              <w:tc>
                <w:tcPr>
                  <w:tcW w:w="393"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72.789</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60.684</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7.660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10.500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147.446</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89.480</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11月6日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2.88</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2.16</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441.791</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354.229</w:t>
                  </w:r>
                </w:p>
              </w:tc>
              <w:tc>
                <w:tcPr>
                  <w:tcW w:w="393"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173.000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204.100</w:t>
                  </w:r>
                </w:p>
              </w:tc>
              <w:tc>
                <w:tcPr>
                  <w:tcW w:w="393"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80.421</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90.160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3.740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1.590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161.051</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116.690</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11月7日</w:t>
                  </w:r>
                </w:p>
              </w:tc>
              <w:tc>
                <w:tcPr>
                  <w:tcW w:w="332"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2.16</w:t>
                  </w:r>
                </w:p>
              </w:tc>
              <w:tc>
                <w:tcPr>
                  <w:tcW w:w="36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2.01</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441.379</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370.443</w:t>
                  </w:r>
                </w:p>
              </w:tc>
              <w:tc>
                <w:tcPr>
                  <w:tcW w:w="393"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243.000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217.600</w:t>
                  </w:r>
                </w:p>
              </w:tc>
              <w:tc>
                <w:tcPr>
                  <w:tcW w:w="393"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81.211</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132.789</w:t>
                  </w:r>
                </w:p>
              </w:tc>
              <w:tc>
                <w:tcPr>
                  <w:tcW w:w="343"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3.060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3.940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163.067</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134.840</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11月8日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2.32</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2.05</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422.091</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512.032</w:t>
                  </w:r>
                </w:p>
              </w:tc>
              <w:tc>
                <w:tcPr>
                  <w:tcW w:w="393"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246.400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411.400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89.105</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169.890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3.160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2.080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148.954</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197.340</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11月9日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2.09</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2.38</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396.418</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428.259</w:t>
                  </w:r>
                </w:p>
              </w:tc>
              <w:tc>
                <w:tcPr>
                  <w:tcW w:w="393"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322.600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470.200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81.737</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283.842</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4.040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5.900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167.100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306.220</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11月10日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2.45</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2.12</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545.669</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454.331</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165.200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316.800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73.053</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82.000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3.250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7.860</w:t>
                  </w:r>
                </w:p>
              </w:tc>
              <w:tc>
                <w:tcPr>
                  <w:tcW w:w="393"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149.96</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113.670</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11月11日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2.29</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2.15</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259.122</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329.366</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234.400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380.600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79.632</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93.842</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9.620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3.250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216.497</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144.922</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11月12日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2.18</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2.13</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527.059</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560.784</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254.600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334.200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79.368</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148.840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4.530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20.490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165.084</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160.430</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11月13日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1.99</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2.37</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294.527</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300.896</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258.000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167.200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79.105</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48.842</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37.630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2.960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209.440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104.598</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11月14日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2.51</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2.05</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584.000</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277.600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208.400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287.200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76.737</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158.316</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4.330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2.080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155.003</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121.735</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11月15日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1.50</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1.62</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490.090</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636.637</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253.000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148.300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108.579</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62.526</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6.390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13.340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231.618</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104.598</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11月16日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1.47</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1.75</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492.929</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488.889</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278.400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158.200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95.421</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65.421</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3.940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3.550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190.286</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75.363</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11月17日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1.33</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1.73</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602.028</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446.247</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251.000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264.000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73.316</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108.316</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6.490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17.550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176.170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137.860</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11月18日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1.57</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3.82</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665.990</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422.335</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411.800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61.200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109.890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118.580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9.620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1.590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129.800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146.938</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11月19日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1.85</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1.54</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487.310</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414.213</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234.000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189.600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93.053</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138.842</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4.430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7.860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172.140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127.780</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11月20日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1.66</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2.13</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479.325</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421.941</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239.200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199.500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97.000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168.053</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9.520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10.300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142.910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219.520</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11月21日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1.66</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1.60</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598.991</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448.032</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284.400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225.800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125.160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129.890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11.580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5.020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155.000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124.760</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11月22日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2.21</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2.47</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540.408</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367.347</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288.800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175.000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88.579</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82.526</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35.570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5.800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201.38</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113.67</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11月23日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2.07</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2.05</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428.283</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426.667</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278.900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260.300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88.840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109.110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7.460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8.350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171.130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151.980</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11月24日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2.29</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2.13</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504.665</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397.566</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189.000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346.600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68.316</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135.158</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3.160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10.600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168.110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161.050</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11月25日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1.82</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2.03</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422.823</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424.424</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353.800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214.100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92.790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104.110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2.960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5.900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231.620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180.210</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11月26日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2.32</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2.47</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427.204</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306.297</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248.600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230.000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68.316</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63.316</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10.110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6.290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118.711</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102.581</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11月27日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2.35</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2.65</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573.737</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492.929</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206.000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154.400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84.630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54.110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5.900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2.080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162.059</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69.314</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11月28日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2.04</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2.33</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501.010</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391.111</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318.800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188.000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79.895</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94.895</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7.170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2.960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129.800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129.800</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11月29日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1.49</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1.47</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581.818</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596.364</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256.400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251.600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78.842</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94.368</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7.860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4.130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99.557</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122.743</w:t>
                  </w:r>
                </w:p>
              </w:tc>
            </w:tr>
            <w:tr>
              <w:tblPrEx>
                <w:tblCellMar>
                  <w:top w:w="0" w:type="dxa"/>
                  <w:left w:w="17" w:type="dxa"/>
                  <w:bottom w:w="0" w:type="dxa"/>
                  <w:right w:w="17" w:type="dxa"/>
                </w:tblCellMar>
              </w:tblPrEx>
              <w:tc>
                <w:tcPr>
                  <w:tcW w:w="476" w:type="pct"/>
                  <w:tcBorders>
                    <w:top w:val="nil"/>
                    <w:left w:val="single" w:color="auto" w:sz="4" w:space="0"/>
                    <w:bottom w:val="single" w:color="auto" w:sz="4" w:space="0"/>
                    <w:right w:val="single" w:color="auto" w:sz="4" w:space="0"/>
                  </w:tcBorders>
                  <w:shd w:val="clear" w:color="auto" w:fill="auto"/>
                  <w:vAlign w:val="center"/>
                </w:tcPr>
                <w:p>
                  <w:pPr>
                    <w:pStyle w:val="48"/>
                    <w:rPr>
                      <w:rFonts w:ascii="Times New Roman" w:hAnsi="Times New Roman" w:eastAsiaTheme="minorEastAsia"/>
                    </w:rPr>
                  </w:pPr>
                  <w:r>
                    <w:rPr>
                      <w:rFonts w:ascii="Times New Roman" w:hAnsi="Times New Roman" w:eastAsiaTheme="minorEastAsia"/>
                    </w:rPr>
                    <w:t>11月30日</w:t>
                  </w:r>
                </w:p>
              </w:tc>
              <w:tc>
                <w:tcPr>
                  <w:tcW w:w="332"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1.21</w:t>
                  </w:r>
                </w:p>
              </w:tc>
              <w:tc>
                <w:tcPr>
                  <w:tcW w:w="360" w:type="pct"/>
                  <w:tcBorders>
                    <w:top w:val="nil"/>
                    <w:left w:val="nil"/>
                    <w:bottom w:val="single" w:color="auto" w:sz="4" w:space="0"/>
                    <w:right w:val="single" w:color="auto" w:sz="4" w:space="0"/>
                  </w:tcBorders>
                  <w:shd w:val="clear" w:color="000000" w:fill="FFFFFF"/>
                  <w:vAlign w:val="center"/>
                </w:tcPr>
                <w:p>
                  <w:pPr>
                    <w:pStyle w:val="48"/>
                    <w:rPr>
                      <w:rFonts w:ascii="Times New Roman" w:hAnsi="Times New Roman" w:eastAsiaTheme="minorEastAsia"/>
                    </w:rPr>
                  </w:pPr>
                  <w:r>
                    <w:rPr>
                      <w:rFonts w:ascii="Times New Roman" w:hAnsi="Times New Roman" w:eastAsiaTheme="minorEastAsia"/>
                    </w:rPr>
                    <w:t>1.09</w:t>
                  </w:r>
                </w:p>
              </w:tc>
              <w:tc>
                <w:tcPr>
                  <w:tcW w:w="377"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439.560</w:t>
                  </w:r>
                </w:p>
              </w:tc>
              <w:tc>
                <w:tcPr>
                  <w:tcW w:w="410"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559.441</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312.200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526.200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64.105</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160.947</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12.850</w:t>
                  </w:r>
                </w:p>
              </w:tc>
              <w:tc>
                <w:tcPr>
                  <w:tcW w:w="34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1.011</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191.290</w:t>
                  </w:r>
                </w:p>
              </w:tc>
              <w:tc>
                <w:tcPr>
                  <w:tcW w:w="393" w:type="pct"/>
                  <w:tcBorders>
                    <w:top w:val="nil"/>
                    <w:left w:val="nil"/>
                    <w:bottom w:val="single" w:color="auto" w:sz="4" w:space="0"/>
                    <w:right w:val="single" w:color="auto" w:sz="4" w:space="0"/>
                  </w:tcBorders>
                  <w:shd w:val="clear" w:color="000000" w:fill="FFFFFF"/>
                  <w:noWrap/>
                  <w:vAlign w:val="center"/>
                </w:tcPr>
                <w:p>
                  <w:pPr>
                    <w:pStyle w:val="48"/>
                    <w:rPr>
                      <w:rFonts w:ascii="Times New Roman" w:hAnsi="Times New Roman" w:eastAsiaTheme="minorEastAsia"/>
                    </w:rPr>
                  </w:pPr>
                  <w:r>
                    <w:rPr>
                      <w:rFonts w:ascii="Times New Roman" w:hAnsi="Times New Roman" w:eastAsiaTheme="minorEastAsia"/>
                    </w:rPr>
                    <w:t>196.330</w:t>
                  </w:r>
                </w:p>
              </w:tc>
            </w:tr>
            <w:tr>
              <w:tblPrEx>
                <w:tblCellMar>
                  <w:top w:w="0" w:type="dxa"/>
                  <w:left w:w="17" w:type="dxa"/>
                  <w:bottom w:w="0" w:type="dxa"/>
                  <w:right w:w="17" w:type="dxa"/>
                </w:tblCellMar>
              </w:tblPrEx>
              <w:tc>
                <w:tcPr>
                  <w:tcW w:w="476" w:type="pct"/>
                  <w:tcBorders>
                    <w:top w:val="single" w:color="auto" w:sz="4" w:space="0"/>
                    <w:left w:val="single" w:color="auto" w:sz="4" w:space="0"/>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最大值</w:t>
                  </w:r>
                </w:p>
              </w:tc>
              <w:tc>
                <w:tcPr>
                  <w:tcW w:w="332"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2.88</w:t>
                  </w:r>
                </w:p>
              </w:tc>
              <w:tc>
                <w:tcPr>
                  <w:tcW w:w="360"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3.82</w:t>
                  </w:r>
                </w:p>
              </w:tc>
              <w:tc>
                <w:tcPr>
                  <w:tcW w:w="377" w:type="pct"/>
                  <w:tcBorders>
                    <w:top w:val="single" w:color="auto" w:sz="4" w:space="0"/>
                    <w:left w:val="nil"/>
                    <w:bottom w:val="single" w:color="auto" w:sz="4" w:space="0"/>
                    <w:right w:val="single" w:color="auto" w:sz="4" w:space="0"/>
                  </w:tcBorders>
                  <w:noWrap/>
                  <w:vAlign w:val="center"/>
                </w:tcPr>
                <w:p>
                  <w:pPr>
                    <w:pStyle w:val="48"/>
                    <w:rPr>
                      <w:rFonts w:ascii="Times New Roman" w:hAnsi="Times New Roman" w:eastAsiaTheme="minorEastAsia"/>
                    </w:rPr>
                  </w:pPr>
                  <w:r>
                    <w:rPr>
                      <w:rFonts w:ascii="Times New Roman" w:hAnsi="Times New Roman" w:eastAsiaTheme="minorEastAsia"/>
                    </w:rPr>
                    <w:t>665.99</w:t>
                  </w:r>
                </w:p>
              </w:tc>
              <w:tc>
                <w:tcPr>
                  <w:tcW w:w="410" w:type="pct"/>
                  <w:tcBorders>
                    <w:top w:val="single" w:color="auto" w:sz="4" w:space="0"/>
                    <w:left w:val="nil"/>
                    <w:bottom w:val="single" w:color="auto" w:sz="4" w:space="0"/>
                    <w:right w:val="single" w:color="auto" w:sz="4" w:space="0"/>
                  </w:tcBorders>
                  <w:noWrap/>
                  <w:vAlign w:val="center"/>
                </w:tcPr>
                <w:p>
                  <w:pPr>
                    <w:pStyle w:val="48"/>
                    <w:rPr>
                      <w:rFonts w:ascii="Times New Roman" w:hAnsi="Times New Roman" w:eastAsiaTheme="minorEastAsia"/>
                    </w:rPr>
                  </w:pPr>
                  <w:r>
                    <w:rPr>
                      <w:rFonts w:ascii="Times New Roman" w:hAnsi="Times New Roman" w:eastAsiaTheme="minorEastAsia"/>
                    </w:rPr>
                    <w:t>636.637</w:t>
                  </w:r>
                </w:p>
              </w:tc>
              <w:tc>
                <w:tcPr>
                  <w:tcW w:w="393"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411.800</w:t>
                  </w:r>
                </w:p>
              </w:tc>
              <w:tc>
                <w:tcPr>
                  <w:tcW w:w="393"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526.200</w:t>
                  </w:r>
                </w:p>
              </w:tc>
              <w:tc>
                <w:tcPr>
                  <w:tcW w:w="393"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163.053</w:t>
                  </w:r>
                </w:p>
              </w:tc>
              <w:tc>
                <w:tcPr>
                  <w:tcW w:w="393"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283.842</w:t>
                  </w:r>
                </w:p>
              </w:tc>
              <w:tc>
                <w:tcPr>
                  <w:tcW w:w="343"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37.630</w:t>
                  </w:r>
                </w:p>
              </w:tc>
              <w:tc>
                <w:tcPr>
                  <w:tcW w:w="343"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20.490</w:t>
                  </w:r>
                </w:p>
              </w:tc>
              <w:tc>
                <w:tcPr>
                  <w:tcW w:w="393"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273.958</w:t>
                  </w:r>
                </w:p>
              </w:tc>
              <w:tc>
                <w:tcPr>
                  <w:tcW w:w="393"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306.220</w:t>
                  </w:r>
                </w:p>
              </w:tc>
            </w:tr>
            <w:tr>
              <w:tblPrEx>
                <w:tblCellMar>
                  <w:top w:w="0" w:type="dxa"/>
                  <w:left w:w="17" w:type="dxa"/>
                  <w:bottom w:w="0" w:type="dxa"/>
                  <w:right w:w="17" w:type="dxa"/>
                </w:tblCellMar>
              </w:tblPrEx>
              <w:tc>
                <w:tcPr>
                  <w:tcW w:w="476" w:type="pct"/>
                  <w:tcBorders>
                    <w:top w:val="single" w:color="auto" w:sz="4" w:space="0"/>
                    <w:left w:val="single" w:color="auto" w:sz="4" w:space="0"/>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最小值</w:t>
                  </w:r>
                </w:p>
              </w:tc>
              <w:tc>
                <w:tcPr>
                  <w:tcW w:w="332"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1.21</w:t>
                  </w:r>
                </w:p>
              </w:tc>
              <w:tc>
                <w:tcPr>
                  <w:tcW w:w="360"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1.09</w:t>
                  </w:r>
                </w:p>
              </w:tc>
              <w:tc>
                <w:tcPr>
                  <w:tcW w:w="377"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259.122</w:t>
                  </w:r>
                </w:p>
              </w:tc>
              <w:tc>
                <w:tcPr>
                  <w:tcW w:w="410"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277.600</w:t>
                  </w:r>
                </w:p>
              </w:tc>
              <w:tc>
                <w:tcPr>
                  <w:tcW w:w="393"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165.200</w:t>
                  </w:r>
                </w:p>
              </w:tc>
              <w:tc>
                <w:tcPr>
                  <w:tcW w:w="393"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61.200</w:t>
                  </w:r>
                </w:p>
              </w:tc>
              <w:tc>
                <w:tcPr>
                  <w:tcW w:w="393"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64.105</w:t>
                  </w:r>
                </w:p>
              </w:tc>
              <w:tc>
                <w:tcPr>
                  <w:tcW w:w="393"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48.842</w:t>
                  </w:r>
                </w:p>
              </w:tc>
              <w:tc>
                <w:tcPr>
                  <w:tcW w:w="343"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2.960</w:t>
                  </w:r>
                </w:p>
              </w:tc>
              <w:tc>
                <w:tcPr>
                  <w:tcW w:w="343"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1.011</w:t>
                  </w:r>
                </w:p>
              </w:tc>
              <w:tc>
                <w:tcPr>
                  <w:tcW w:w="393"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99.557</w:t>
                  </w:r>
                </w:p>
              </w:tc>
              <w:tc>
                <w:tcPr>
                  <w:tcW w:w="393"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69.314</w:t>
                  </w:r>
                </w:p>
              </w:tc>
            </w:tr>
            <w:tr>
              <w:tblPrEx>
                <w:tblCellMar>
                  <w:top w:w="0" w:type="dxa"/>
                  <w:left w:w="17" w:type="dxa"/>
                  <w:bottom w:w="0" w:type="dxa"/>
                  <w:right w:w="17" w:type="dxa"/>
                </w:tblCellMar>
              </w:tblPrEx>
              <w:tc>
                <w:tcPr>
                  <w:tcW w:w="476" w:type="pct"/>
                  <w:tcBorders>
                    <w:top w:val="single" w:color="auto" w:sz="4" w:space="0"/>
                    <w:left w:val="single" w:color="auto" w:sz="4" w:space="0"/>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均值</w:t>
                  </w:r>
                </w:p>
              </w:tc>
              <w:tc>
                <w:tcPr>
                  <w:tcW w:w="332"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2.02</w:t>
                  </w:r>
                </w:p>
              </w:tc>
              <w:tc>
                <w:tcPr>
                  <w:tcW w:w="360"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2.11</w:t>
                  </w:r>
                </w:p>
              </w:tc>
              <w:tc>
                <w:tcPr>
                  <w:tcW w:w="377"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478.85</w:t>
                  </w:r>
                </w:p>
              </w:tc>
              <w:tc>
                <w:tcPr>
                  <w:tcW w:w="410"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430.90</w:t>
                  </w:r>
                </w:p>
              </w:tc>
              <w:tc>
                <w:tcPr>
                  <w:tcW w:w="393"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254.37</w:t>
                  </w:r>
                </w:p>
              </w:tc>
              <w:tc>
                <w:tcPr>
                  <w:tcW w:w="393"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249.61</w:t>
                  </w:r>
                </w:p>
              </w:tc>
              <w:tc>
                <w:tcPr>
                  <w:tcW w:w="393"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89.69</w:t>
                  </w:r>
                </w:p>
              </w:tc>
              <w:tc>
                <w:tcPr>
                  <w:tcW w:w="393"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111.87</w:t>
                  </w:r>
                </w:p>
              </w:tc>
              <w:tc>
                <w:tcPr>
                  <w:tcW w:w="343"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8.55</w:t>
                  </w:r>
                </w:p>
              </w:tc>
              <w:tc>
                <w:tcPr>
                  <w:tcW w:w="343"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6.51</w:t>
                  </w:r>
                </w:p>
              </w:tc>
              <w:tc>
                <w:tcPr>
                  <w:tcW w:w="393"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175.15</w:t>
                  </w:r>
                </w:p>
              </w:tc>
              <w:tc>
                <w:tcPr>
                  <w:tcW w:w="393" w:type="pct"/>
                  <w:tcBorders>
                    <w:top w:val="single" w:color="auto" w:sz="4" w:space="0"/>
                    <w:left w:val="nil"/>
                    <w:bottom w:val="single" w:color="auto" w:sz="4" w:space="0"/>
                    <w:right w:val="single" w:color="auto" w:sz="4" w:space="0"/>
                  </w:tcBorders>
                  <w:vAlign w:val="center"/>
                </w:tcPr>
                <w:p>
                  <w:pPr>
                    <w:pStyle w:val="48"/>
                    <w:rPr>
                      <w:rFonts w:ascii="Times New Roman" w:hAnsi="Times New Roman" w:eastAsiaTheme="minorEastAsia"/>
                    </w:rPr>
                  </w:pPr>
                  <w:r>
                    <w:rPr>
                      <w:rFonts w:ascii="Times New Roman" w:hAnsi="Times New Roman" w:eastAsiaTheme="minorEastAsia"/>
                    </w:rPr>
                    <w:t>137.68</w:t>
                  </w:r>
                </w:p>
              </w:tc>
            </w:tr>
            <w:tr>
              <w:tblPrEx>
                <w:tblCellMar>
                  <w:top w:w="0" w:type="dxa"/>
                  <w:left w:w="17" w:type="dxa"/>
                  <w:bottom w:w="0" w:type="dxa"/>
                  <w:right w:w="17" w:type="dxa"/>
                </w:tblCellMar>
              </w:tblPrEx>
              <w:tc>
                <w:tcPr>
                  <w:tcW w:w="476" w:type="pct"/>
                  <w:tcBorders>
                    <w:top w:val="single" w:color="auto" w:sz="4" w:space="0"/>
                    <w:left w:val="single" w:color="auto" w:sz="4" w:space="0"/>
                    <w:bottom w:val="single" w:color="auto" w:sz="4" w:space="0"/>
                    <w:right w:val="single" w:color="auto" w:sz="4" w:space="0"/>
                  </w:tcBorders>
                  <w:noWrap/>
                  <w:vAlign w:val="center"/>
                </w:tcPr>
                <w:p>
                  <w:pPr>
                    <w:pStyle w:val="48"/>
                    <w:rPr>
                      <w:rFonts w:ascii="Times New Roman" w:hAnsi="Times New Roman" w:eastAsiaTheme="minorEastAsia"/>
                    </w:rPr>
                  </w:pPr>
                  <w:r>
                    <w:rPr>
                      <w:rFonts w:ascii="Times New Roman" w:hAnsi="Times New Roman" w:eastAsiaTheme="minorEastAsia"/>
                    </w:rPr>
                    <w:t>平均值</w:t>
                  </w:r>
                </w:p>
              </w:tc>
              <w:tc>
                <w:tcPr>
                  <w:tcW w:w="1" w:type="pct"/>
                  <w:gridSpan w:val="2"/>
                  <w:tcBorders>
                    <w:top w:val="single" w:color="auto" w:sz="4" w:space="0"/>
                    <w:left w:val="nil"/>
                    <w:bottom w:val="single" w:color="auto" w:sz="4" w:space="0"/>
                    <w:right w:val="single" w:color="auto" w:sz="4" w:space="0"/>
                  </w:tcBorders>
                  <w:noWrap/>
                  <w:vAlign w:val="center"/>
                </w:tcPr>
                <w:p>
                  <w:pPr>
                    <w:pStyle w:val="48"/>
                    <w:rPr>
                      <w:rFonts w:ascii="Times New Roman" w:hAnsi="Times New Roman" w:eastAsiaTheme="minorEastAsia"/>
                    </w:rPr>
                  </w:pPr>
                  <w:r>
                    <w:rPr>
                      <w:rFonts w:ascii="Times New Roman" w:hAnsi="Times New Roman" w:eastAsiaTheme="minorEastAsia"/>
                    </w:rPr>
                    <w:t>2.07</w:t>
                  </w:r>
                </w:p>
              </w:tc>
              <w:tc>
                <w:tcPr>
                  <w:tcW w:w="1" w:type="pct"/>
                  <w:gridSpan w:val="2"/>
                  <w:tcBorders>
                    <w:top w:val="single" w:color="auto" w:sz="4" w:space="0"/>
                    <w:left w:val="nil"/>
                    <w:bottom w:val="single" w:color="auto" w:sz="4" w:space="0"/>
                    <w:right w:val="single" w:color="auto" w:sz="4" w:space="0"/>
                  </w:tcBorders>
                  <w:noWrap/>
                  <w:vAlign w:val="center"/>
                </w:tcPr>
                <w:p>
                  <w:pPr>
                    <w:pStyle w:val="48"/>
                    <w:rPr>
                      <w:rFonts w:ascii="Times New Roman" w:hAnsi="Times New Roman" w:eastAsiaTheme="minorEastAsia"/>
                    </w:rPr>
                  </w:pPr>
                  <w:r>
                    <w:rPr>
                      <w:rFonts w:ascii="Times New Roman" w:hAnsi="Times New Roman" w:eastAsiaTheme="minorEastAsia"/>
                    </w:rPr>
                    <w:t>454.87</w:t>
                  </w:r>
                </w:p>
              </w:tc>
              <w:tc>
                <w:tcPr>
                  <w:tcW w:w="1" w:type="pct"/>
                  <w:gridSpan w:val="2"/>
                  <w:tcBorders>
                    <w:top w:val="single" w:color="auto" w:sz="4" w:space="0"/>
                    <w:left w:val="nil"/>
                    <w:bottom w:val="single" w:color="auto" w:sz="4" w:space="0"/>
                    <w:right w:val="single" w:color="auto" w:sz="4" w:space="0"/>
                  </w:tcBorders>
                  <w:noWrap/>
                  <w:vAlign w:val="center"/>
                </w:tcPr>
                <w:p>
                  <w:pPr>
                    <w:pStyle w:val="48"/>
                    <w:rPr>
                      <w:rFonts w:ascii="Times New Roman" w:hAnsi="Times New Roman" w:eastAsiaTheme="minorEastAsia"/>
                    </w:rPr>
                  </w:pPr>
                  <w:r>
                    <w:rPr>
                      <w:rFonts w:ascii="Times New Roman" w:hAnsi="Times New Roman" w:eastAsiaTheme="minorEastAsia"/>
                    </w:rPr>
                    <w:t>251.99</w:t>
                  </w:r>
                </w:p>
              </w:tc>
              <w:tc>
                <w:tcPr>
                  <w:tcW w:w="1" w:type="pct"/>
                  <w:gridSpan w:val="2"/>
                  <w:tcBorders>
                    <w:top w:val="single" w:color="auto" w:sz="4" w:space="0"/>
                    <w:left w:val="nil"/>
                    <w:bottom w:val="single" w:color="auto" w:sz="4" w:space="0"/>
                    <w:right w:val="single" w:color="auto" w:sz="4" w:space="0"/>
                  </w:tcBorders>
                  <w:noWrap/>
                  <w:vAlign w:val="center"/>
                </w:tcPr>
                <w:p>
                  <w:pPr>
                    <w:pStyle w:val="48"/>
                    <w:rPr>
                      <w:rFonts w:ascii="Times New Roman" w:hAnsi="Times New Roman" w:eastAsiaTheme="minorEastAsia"/>
                    </w:rPr>
                  </w:pPr>
                  <w:r>
                    <w:rPr>
                      <w:rFonts w:ascii="Times New Roman" w:hAnsi="Times New Roman" w:eastAsiaTheme="minorEastAsia"/>
                    </w:rPr>
                    <w:t>100.78</w:t>
                  </w:r>
                </w:p>
              </w:tc>
              <w:tc>
                <w:tcPr>
                  <w:tcW w:w="1" w:type="pct"/>
                  <w:gridSpan w:val="2"/>
                  <w:tcBorders>
                    <w:top w:val="single" w:color="auto" w:sz="4" w:space="0"/>
                    <w:left w:val="nil"/>
                    <w:bottom w:val="single" w:color="auto" w:sz="4" w:space="0"/>
                    <w:right w:val="single" w:color="auto" w:sz="4" w:space="0"/>
                  </w:tcBorders>
                  <w:noWrap/>
                  <w:vAlign w:val="center"/>
                </w:tcPr>
                <w:p>
                  <w:pPr>
                    <w:pStyle w:val="48"/>
                    <w:rPr>
                      <w:rFonts w:ascii="Times New Roman" w:hAnsi="Times New Roman" w:eastAsiaTheme="minorEastAsia"/>
                    </w:rPr>
                  </w:pPr>
                  <w:r>
                    <w:rPr>
                      <w:rFonts w:ascii="Times New Roman" w:hAnsi="Times New Roman" w:eastAsiaTheme="minorEastAsia"/>
                    </w:rPr>
                    <w:t>7.53</w:t>
                  </w:r>
                </w:p>
              </w:tc>
              <w:tc>
                <w:tcPr>
                  <w:tcW w:w="1" w:type="pct"/>
                  <w:gridSpan w:val="2"/>
                  <w:tcBorders>
                    <w:top w:val="single" w:color="auto" w:sz="4" w:space="0"/>
                    <w:left w:val="nil"/>
                    <w:bottom w:val="single" w:color="auto" w:sz="4" w:space="0"/>
                    <w:right w:val="single" w:color="auto" w:sz="4" w:space="0"/>
                  </w:tcBorders>
                  <w:noWrap/>
                  <w:vAlign w:val="center"/>
                </w:tcPr>
                <w:p>
                  <w:pPr>
                    <w:pStyle w:val="48"/>
                    <w:rPr>
                      <w:rFonts w:ascii="Times New Roman" w:hAnsi="Times New Roman" w:eastAsiaTheme="minorEastAsia"/>
                    </w:rPr>
                  </w:pPr>
                  <w:r>
                    <w:rPr>
                      <w:rFonts w:ascii="Times New Roman" w:hAnsi="Times New Roman" w:eastAsiaTheme="minorEastAsia"/>
                    </w:rPr>
                    <w:t>156.41</w:t>
                  </w:r>
                </w:p>
              </w:tc>
            </w:tr>
          </w:tbl>
          <w:p>
            <w:pPr>
              <w:pStyle w:val="4"/>
              <w:spacing w:before="120" w:beforeLines="50"/>
              <w:ind w:firstLine="482"/>
              <w:rPr>
                <w:rFonts w:ascii="Times New Roman" w:hAnsi="Times New Roman" w:eastAsiaTheme="minorEastAsia"/>
                <w:b/>
              </w:rPr>
            </w:pPr>
            <w:r>
              <w:rPr>
                <w:rFonts w:ascii="Times New Roman" w:hAnsi="Times New Roman" w:eastAsiaTheme="minorEastAsia"/>
                <w:b/>
              </w:rPr>
              <w:t>2.2华禹污水处理厂达标情况分析</w:t>
            </w:r>
          </w:p>
          <w:p>
            <w:pPr>
              <w:pStyle w:val="4"/>
              <w:ind w:firstLine="482"/>
              <w:rPr>
                <w:rFonts w:ascii="Times New Roman" w:hAnsi="Times New Roman" w:eastAsiaTheme="minorEastAsia"/>
                <w:b/>
              </w:rPr>
            </w:pPr>
            <w:r>
              <w:rPr>
                <w:rFonts w:ascii="Times New Roman" w:hAnsi="Times New Roman" w:eastAsiaTheme="minorEastAsia"/>
                <w:b/>
              </w:rPr>
              <w:t>（1）含镍预处理单元达标排放分析</w:t>
            </w:r>
          </w:p>
          <w:p>
            <w:pPr>
              <w:pStyle w:val="4"/>
              <w:ind w:firstLine="482"/>
              <w:rPr>
                <w:rFonts w:ascii="Times New Roman" w:hAnsi="Times New Roman" w:eastAsiaTheme="minorEastAsia"/>
                <w:b/>
              </w:rPr>
            </w:pPr>
            <w:r>
              <w:rPr>
                <w:rFonts w:ascii="Times New Roman" w:hAnsi="Times New Roman" w:eastAsiaTheme="minorEastAsia"/>
                <w:b/>
              </w:rPr>
              <w:t>1）达标性分析</w:t>
            </w:r>
          </w:p>
          <w:p>
            <w:pPr>
              <w:pStyle w:val="4"/>
              <w:ind w:firstLine="480"/>
              <w:rPr>
                <w:rFonts w:ascii="Times New Roman" w:hAnsi="Times New Roman" w:eastAsiaTheme="minorEastAsia"/>
              </w:rPr>
            </w:pPr>
            <w:r>
              <w:rPr>
                <w:rFonts w:ascii="Times New Roman" w:hAnsi="Times New Roman" w:eastAsiaTheme="minorEastAsia"/>
              </w:rPr>
              <w:t>根据华禹污水处理厂2021年5-6月含镍废水预处理单元排口在线监测数据（见</w:t>
            </w:r>
            <w:r>
              <w:fldChar w:fldCharType="begin"/>
            </w:r>
            <w:r>
              <w:instrText xml:space="preserve"> REF _Ref88731959 \h  \* MERGEFORMAT </w:instrText>
            </w:r>
            <w:r>
              <w:fldChar w:fldCharType="separate"/>
            </w:r>
            <w:r>
              <w:rPr>
                <w:rFonts w:ascii="Times New Roman" w:hAnsi="Times New Roman" w:eastAsiaTheme="minorEastAsia"/>
                <w:sz w:val="21"/>
                <w:szCs w:val="21"/>
              </w:rPr>
              <w:t>表28</w:t>
            </w:r>
            <w:r>
              <w:fldChar w:fldCharType="end"/>
            </w:r>
            <w:r>
              <w:rPr>
                <w:rFonts w:ascii="Times New Roman" w:hAnsi="Times New Roman" w:eastAsiaTheme="minorEastAsia"/>
              </w:rPr>
              <w:t>），污水厂现状含镍废水预处理系统出水水质总镍不能稳定达到0.1mg/L，需进行工艺技术改进，确保出水稳定达标。</w:t>
            </w:r>
          </w:p>
          <w:p>
            <w:pPr>
              <w:pStyle w:val="22"/>
              <w:spacing w:line="240" w:lineRule="auto"/>
              <w:ind w:firstLine="0" w:firstLineChars="0"/>
              <w:rPr>
                <w:rFonts w:ascii="Times New Roman" w:eastAsiaTheme="minorEastAsia"/>
                <w:sz w:val="21"/>
                <w:szCs w:val="21"/>
              </w:rPr>
            </w:pPr>
            <w:bookmarkStart w:id="14" w:name="_Ref88731959"/>
            <w:r>
              <w:rPr>
                <w:rFonts w:ascii="Times New Roman" w:eastAsiaTheme="minorEastAsia"/>
                <w:sz w:val="21"/>
                <w:szCs w:val="21"/>
              </w:rPr>
              <w:t>表</w:t>
            </w:r>
            <w:r>
              <w:rPr>
                <w:rFonts w:ascii="Times New Roman" w:eastAsiaTheme="minorEastAsia"/>
                <w:sz w:val="21"/>
                <w:szCs w:val="21"/>
              </w:rPr>
              <w:fldChar w:fldCharType="begin"/>
            </w:r>
            <w:r>
              <w:rPr>
                <w:rFonts w:ascii="Times New Roman" w:eastAsiaTheme="minorEastAsia"/>
                <w:sz w:val="21"/>
                <w:szCs w:val="21"/>
              </w:rPr>
              <w:instrText xml:space="preserve"> SEQ 表 \* ARABIC </w:instrText>
            </w:r>
            <w:r>
              <w:rPr>
                <w:rFonts w:ascii="Times New Roman" w:eastAsiaTheme="minorEastAsia"/>
                <w:sz w:val="21"/>
                <w:szCs w:val="21"/>
              </w:rPr>
              <w:fldChar w:fldCharType="separate"/>
            </w:r>
            <w:r>
              <w:rPr>
                <w:rFonts w:ascii="Times New Roman" w:eastAsiaTheme="minorEastAsia"/>
                <w:sz w:val="21"/>
                <w:szCs w:val="21"/>
              </w:rPr>
              <w:t>28</w:t>
            </w:r>
            <w:r>
              <w:rPr>
                <w:rFonts w:ascii="Times New Roman" w:eastAsiaTheme="minorEastAsia"/>
                <w:sz w:val="21"/>
                <w:szCs w:val="21"/>
              </w:rPr>
              <w:fldChar w:fldCharType="end"/>
            </w:r>
            <w:bookmarkEnd w:id="14"/>
            <w:r>
              <w:rPr>
                <w:rFonts w:ascii="Times New Roman" w:eastAsiaTheme="minorEastAsia"/>
                <w:sz w:val="21"/>
                <w:szCs w:val="21"/>
              </w:rPr>
              <w:t xml:space="preserve"> 华禹污水处理厂2021年5-6月含镍废水预处理单元出水自动监测数据一览表</w:t>
            </w:r>
          </w:p>
          <w:tbl>
            <w:tblPr>
              <w:tblStyle w:val="39"/>
              <w:tblW w:w="901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362"/>
              <w:gridCol w:w="968"/>
              <w:gridCol w:w="946"/>
              <w:gridCol w:w="948"/>
              <w:gridCol w:w="1631"/>
              <w:gridCol w:w="1182"/>
              <w:gridCol w:w="1020"/>
              <w:gridCol w:w="95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tblHeader/>
                <w:jc w:val="center"/>
              </w:trPr>
              <w:tc>
                <w:tcPr>
                  <w:tcW w:w="756" w:type="pct"/>
                  <w:vMerge w:val="restart"/>
                  <w:noWrap/>
                  <w:vAlign w:val="center"/>
                </w:tcPr>
                <w:p>
                  <w:pPr>
                    <w:pStyle w:val="48"/>
                    <w:spacing w:line="240" w:lineRule="auto"/>
                    <w:rPr>
                      <w:rFonts w:ascii="Times New Roman" w:hAnsi="Times New Roman" w:eastAsiaTheme="minorEastAsia"/>
                      <w:b/>
                    </w:rPr>
                  </w:pPr>
                  <w:r>
                    <w:rPr>
                      <w:rFonts w:ascii="Times New Roman" w:hAnsi="Times New Roman" w:eastAsiaTheme="minorEastAsia"/>
                      <w:b/>
                    </w:rPr>
                    <w:t>时间</w:t>
                  </w:r>
                </w:p>
              </w:tc>
              <w:tc>
                <w:tcPr>
                  <w:tcW w:w="1588" w:type="pct"/>
                  <w:gridSpan w:val="3"/>
                  <w:noWrap/>
                  <w:vAlign w:val="center"/>
                </w:tcPr>
                <w:p>
                  <w:pPr>
                    <w:pStyle w:val="48"/>
                    <w:spacing w:line="240" w:lineRule="auto"/>
                    <w:rPr>
                      <w:rFonts w:ascii="Times New Roman" w:hAnsi="Times New Roman" w:eastAsiaTheme="minorEastAsia"/>
                      <w:b/>
                    </w:rPr>
                  </w:pPr>
                  <w:r>
                    <w:rPr>
                      <w:rFonts w:ascii="Times New Roman" w:hAnsi="Times New Roman" w:eastAsiaTheme="minorEastAsia"/>
                      <w:b/>
                    </w:rPr>
                    <w:t>总镍</w:t>
                  </w:r>
                </w:p>
              </w:tc>
              <w:tc>
                <w:tcPr>
                  <w:tcW w:w="905" w:type="pct"/>
                  <w:vMerge w:val="restart"/>
                  <w:vAlign w:val="center"/>
                </w:tcPr>
                <w:p>
                  <w:pPr>
                    <w:pStyle w:val="48"/>
                    <w:spacing w:line="240" w:lineRule="auto"/>
                    <w:rPr>
                      <w:rFonts w:ascii="Times New Roman" w:hAnsi="Times New Roman" w:eastAsiaTheme="minorEastAsia"/>
                      <w:b/>
                    </w:rPr>
                  </w:pPr>
                  <w:r>
                    <w:rPr>
                      <w:rFonts w:ascii="Times New Roman" w:hAnsi="Times New Roman" w:eastAsiaTheme="minorEastAsia"/>
                      <w:b/>
                    </w:rPr>
                    <w:t>时间</w:t>
                  </w:r>
                </w:p>
              </w:tc>
              <w:tc>
                <w:tcPr>
                  <w:tcW w:w="1751" w:type="pct"/>
                  <w:gridSpan w:val="3"/>
                  <w:vAlign w:val="center"/>
                </w:tcPr>
                <w:p>
                  <w:pPr>
                    <w:pStyle w:val="48"/>
                    <w:spacing w:line="240" w:lineRule="auto"/>
                    <w:rPr>
                      <w:rFonts w:ascii="Times New Roman" w:hAnsi="Times New Roman" w:eastAsiaTheme="minorEastAsia"/>
                      <w:b/>
                    </w:rPr>
                  </w:pPr>
                  <w:r>
                    <w:rPr>
                      <w:rFonts w:ascii="Times New Roman" w:hAnsi="Times New Roman" w:eastAsiaTheme="minorEastAsia"/>
                      <w:b/>
                    </w:rPr>
                    <w:t>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tblHeader/>
                <w:jc w:val="center"/>
              </w:trPr>
              <w:tc>
                <w:tcPr>
                  <w:tcW w:w="756" w:type="pct"/>
                  <w:vMerge w:val="continue"/>
                  <w:vAlign w:val="center"/>
                </w:tcPr>
                <w:p>
                  <w:pPr>
                    <w:pStyle w:val="48"/>
                    <w:spacing w:line="240" w:lineRule="auto"/>
                    <w:rPr>
                      <w:rFonts w:ascii="Times New Roman" w:hAnsi="Times New Roman" w:eastAsiaTheme="minorEastAsia"/>
                      <w:b/>
                    </w:rPr>
                  </w:pPr>
                </w:p>
              </w:tc>
              <w:tc>
                <w:tcPr>
                  <w:tcW w:w="537" w:type="pct"/>
                  <w:noWrap/>
                  <w:vAlign w:val="center"/>
                </w:tcPr>
                <w:p>
                  <w:pPr>
                    <w:pStyle w:val="48"/>
                    <w:spacing w:line="240" w:lineRule="auto"/>
                    <w:rPr>
                      <w:rFonts w:ascii="Times New Roman" w:hAnsi="Times New Roman" w:eastAsiaTheme="minorEastAsia"/>
                      <w:b/>
                    </w:rPr>
                  </w:pPr>
                  <w:r>
                    <w:rPr>
                      <w:rFonts w:ascii="Times New Roman" w:hAnsi="Times New Roman" w:eastAsiaTheme="minorEastAsia"/>
                      <w:b/>
                    </w:rPr>
                    <w:t>mg/L</w:t>
                  </w:r>
                </w:p>
              </w:tc>
              <w:tc>
                <w:tcPr>
                  <w:tcW w:w="525" w:type="pct"/>
                  <w:noWrap/>
                  <w:vAlign w:val="center"/>
                </w:tcPr>
                <w:p>
                  <w:pPr>
                    <w:pStyle w:val="48"/>
                    <w:spacing w:line="240" w:lineRule="auto"/>
                    <w:rPr>
                      <w:rFonts w:ascii="Times New Roman" w:hAnsi="Times New Roman" w:eastAsiaTheme="minorEastAsia"/>
                      <w:b/>
                    </w:rPr>
                  </w:pPr>
                  <w:r>
                    <w:rPr>
                      <w:rFonts w:ascii="Times New Roman" w:hAnsi="Times New Roman" w:eastAsiaTheme="minorEastAsia"/>
                      <w:b/>
                    </w:rPr>
                    <w:t>mg/L</w:t>
                  </w:r>
                </w:p>
              </w:tc>
              <w:tc>
                <w:tcPr>
                  <w:tcW w:w="525" w:type="pct"/>
                  <w:noWrap/>
                  <w:vAlign w:val="center"/>
                </w:tcPr>
                <w:p>
                  <w:pPr>
                    <w:pStyle w:val="48"/>
                    <w:spacing w:line="240" w:lineRule="auto"/>
                    <w:rPr>
                      <w:rFonts w:ascii="Times New Roman" w:hAnsi="Times New Roman" w:eastAsiaTheme="minorEastAsia"/>
                      <w:b/>
                    </w:rPr>
                  </w:pPr>
                  <w:r>
                    <w:rPr>
                      <w:rFonts w:ascii="Times New Roman" w:hAnsi="Times New Roman" w:eastAsiaTheme="minorEastAsia"/>
                      <w:b/>
                    </w:rPr>
                    <w:t>mg/L</w:t>
                  </w:r>
                </w:p>
              </w:tc>
              <w:tc>
                <w:tcPr>
                  <w:tcW w:w="905" w:type="pct"/>
                  <w:vMerge w:val="continue"/>
                  <w:vAlign w:val="center"/>
                </w:tcPr>
                <w:p>
                  <w:pPr>
                    <w:pStyle w:val="48"/>
                    <w:spacing w:line="240" w:lineRule="auto"/>
                    <w:rPr>
                      <w:rFonts w:ascii="Times New Roman" w:hAnsi="Times New Roman" w:eastAsiaTheme="minorEastAsia"/>
                      <w:b/>
                    </w:rPr>
                  </w:pPr>
                </w:p>
              </w:tc>
              <w:tc>
                <w:tcPr>
                  <w:tcW w:w="656"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mg/L</w:t>
                  </w:r>
                </w:p>
              </w:tc>
              <w:tc>
                <w:tcPr>
                  <w:tcW w:w="566"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mg/L</w:t>
                  </w:r>
                </w:p>
              </w:tc>
              <w:tc>
                <w:tcPr>
                  <w:tcW w:w="529"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mg/L</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tblHeader/>
                <w:jc w:val="center"/>
              </w:trPr>
              <w:tc>
                <w:tcPr>
                  <w:tcW w:w="756" w:type="pct"/>
                  <w:vMerge w:val="continue"/>
                  <w:vAlign w:val="center"/>
                </w:tcPr>
                <w:p>
                  <w:pPr>
                    <w:pStyle w:val="48"/>
                    <w:spacing w:line="240" w:lineRule="auto"/>
                    <w:rPr>
                      <w:rFonts w:ascii="Times New Roman" w:hAnsi="Times New Roman" w:eastAsiaTheme="minorEastAsia"/>
                      <w:b/>
                    </w:rPr>
                  </w:pPr>
                </w:p>
              </w:tc>
              <w:tc>
                <w:tcPr>
                  <w:tcW w:w="537" w:type="pct"/>
                  <w:noWrap/>
                  <w:vAlign w:val="center"/>
                </w:tcPr>
                <w:p>
                  <w:pPr>
                    <w:pStyle w:val="48"/>
                    <w:spacing w:line="240" w:lineRule="auto"/>
                    <w:rPr>
                      <w:rFonts w:ascii="Times New Roman" w:hAnsi="Times New Roman" w:eastAsiaTheme="minorEastAsia"/>
                      <w:b/>
                    </w:rPr>
                  </w:pPr>
                  <w:r>
                    <w:rPr>
                      <w:rFonts w:ascii="Times New Roman" w:hAnsi="Times New Roman" w:eastAsiaTheme="minorEastAsia"/>
                      <w:b/>
                    </w:rPr>
                    <w:t>最小值</w:t>
                  </w:r>
                </w:p>
              </w:tc>
              <w:tc>
                <w:tcPr>
                  <w:tcW w:w="525" w:type="pct"/>
                  <w:noWrap/>
                  <w:vAlign w:val="center"/>
                </w:tcPr>
                <w:p>
                  <w:pPr>
                    <w:pStyle w:val="48"/>
                    <w:spacing w:line="240" w:lineRule="auto"/>
                    <w:rPr>
                      <w:rFonts w:ascii="Times New Roman" w:hAnsi="Times New Roman" w:eastAsiaTheme="minorEastAsia"/>
                      <w:b/>
                    </w:rPr>
                  </w:pPr>
                  <w:r>
                    <w:rPr>
                      <w:rFonts w:ascii="Times New Roman" w:hAnsi="Times New Roman" w:eastAsiaTheme="minorEastAsia"/>
                      <w:b/>
                    </w:rPr>
                    <w:t>最大值</w:t>
                  </w:r>
                </w:p>
              </w:tc>
              <w:tc>
                <w:tcPr>
                  <w:tcW w:w="525" w:type="pct"/>
                  <w:noWrap/>
                  <w:vAlign w:val="center"/>
                </w:tcPr>
                <w:p>
                  <w:pPr>
                    <w:pStyle w:val="48"/>
                    <w:spacing w:line="240" w:lineRule="auto"/>
                    <w:rPr>
                      <w:rFonts w:ascii="Times New Roman" w:hAnsi="Times New Roman" w:eastAsiaTheme="minorEastAsia"/>
                      <w:b/>
                    </w:rPr>
                  </w:pPr>
                  <w:r>
                    <w:rPr>
                      <w:rFonts w:ascii="Times New Roman" w:hAnsi="Times New Roman" w:eastAsiaTheme="minorEastAsia"/>
                      <w:b/>
                    </w:rPr>
                    <w:t>平均值</w:t>
                  </w:r>
                </w:p>
              </w:tc>
              <w:tc>
                <w:tcPr>
                  <w:tcW w:w="905" w:type="pct"/>
                  <w:vMerge w:val="continue"/>
                  <w:vAlign w:val="center"/>
                </w:tcPr>
                <w:p>
                  <w:pPr>
                    <w:pStyle w:val="48"/>
                    <w:spacing w:line="240" w:lineRule="auto"/>
                    <w:rPr>
                      <w:rFonts w:ascii="Times New Roman" w:hAnsi="Times New Roman" w:eastAsiaTheme="minorEastAsia"/>
                      <w:b/>
                    </w:rPr>
                  </w:pPr>
                </w:p>
              </w:tc>
              <w:tc>
                <w:tcPr>
                  <w:tcW w:w="656"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最小值</w:t>
                  </w:r>
                </w:p>
              </w:tc>
              <w:tc>
                <w:tcPr>
                  <w:tcW w:w="566"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最大值</w:t>
                  </w:r>
                </w:p>
              </w:tc>
              <w:tc>
                <w:tcPr>
                  <w:tcW w:w="529"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平均值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2021/05/01</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0.12</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0.12</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2021/06/01</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0.14</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2021/05/02</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0.12</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0.12</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2021/06/02</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w:t>
                  </w:r>
                  <w:r>
                    <w:rPr>
                      <w:rFonts w:ascii="Times New Roman" w:hAnsi="Times New Roman" w:eastAsiaTheme="minorEastAsia"/>
                    </w:rPr>
                    <w:cr/>
                  </w:r>
                  <w:r>
                    <w:rPr>
                      <w:rFonts w:ascii="Times New Roman" w:hAnsi="Times New Roman" w:eastAsiaTheme="minorEastAsia"/>
                    </w:rPr>
                    <w:t>12</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0.12</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2021/05/03</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w:t>
                  </w:r>
                  <w:r>
                    <w:rPr>
                      <w:rFonts w:ascii="Times New Roman" w:hAnsi="Times New Roman" w:eastAsiaTheme="minorEastAsia"/>
                    </w:rPr>
                    <w:cr/>
                  </w:r>
                  <w:r>
                    <w:rPr>
                      <w:rFonts w:ascii="Times New Roman" w:hAnsi="Times New Roman" w:eastAsiaTheme="minorEastAsia"/>
                    </w:rPr>
                    <w:t>1</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2021/06/03</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0.12</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w:t>
                  </w:r>
                  <w:r>
                    <w:rPr>
                      <w:rFonts w:ascii="Times New Roman" w:hAnsi="Times New Roman" w:eastAsiaTheme="minorEastAsia"/>
                    </w:rPr>
                    <w:cr/>
                  </w:r>
                  <w:r>
                    <w:rPr>
                      <w:rFonts w:ascii="Times New Roman" w:hAnsi="Times New Roman" w:eastAsiaTheme="minorEastAsia"/>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2021/05/04</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2021/06/04</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w:t>
                  </w:r>
                  <w:r>
                    <w:rPr>
                      <w:rFonts w:ascii="Times New Roman" w:hAnsi="Times New Roman" w:eastAsiaTheme="minorEastAsia"/>
                    </w:rPr>
                    <w:cr/>
                  </w:r>
                  <w:r>
                    <w:rPr>
                      <w:rFonts w:ascii="Times New Roman" w:hAnsi="Times New Roman" w:eastAsiaTheme="minorEastAsia"/>
                    </w:rPr>
                    <w:t>1</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2021/05/05</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0.12</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w:t>
                  </w:r>
                  <w:r>
                    <w:rPr>
                      <w:rFonts w:ascii="Times New Roman" w:hAnsi="Times New Roman" w:eastAsiaTheme="minorEastAsia"/>
                    </w:rPr>
                    <w:cr/>
                  </w:r>
                  <w:r>
                    <w:rPr>
                      <w:rFonts w:ascii="Times New Roman" w:hAnsi="Times New Roman" w:eastAsiaTheme="minorEastAsia"/>
                    </w:rPr>
                    <w:t>1/06/05</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566"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0.2</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2021/05/06</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0.09</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0.09</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2021/06/06</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0.14</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0.18</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2021/05/07</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0.09</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0.09</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2021/06/07</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0.14</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2021/05/08</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0.09</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2021/06/08</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2021/05/09</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0.09</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2021/06/09</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0.13</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2021/05/10</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0.08</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2021/06/10</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0.23</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2021/05/11</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0.04</w:t>
                  </w:r>
                </w:p>
              </w:tc>
              <w:tc>
                <w:tcPr>
                  <w:tcW w:w="525" w:type="pct"/>
                  <w:noWrap/>
                  <w:vAlign w:val="center"/>
                </w:tcPr>
                <w:p>
                  <w:pPr>
                    <w:pStyle w:val="48"/>
                    <w:spacing w:line="240" w:lineRule="auto"/>
                    <w:rPr>
                      <w:rFonts w:ascii="Times New Roman" w:hAnsi="Times New Roman" w:eastAsiaTheme="minorEastAsia"/>
                      <w:b/>
                    </w:rPr>
                  </w:pPr>
                  <w:r>
                    <w:rPr>
                      <w:rFonts w:ascii="Times New Roman" w:hAnsi="Times New Roman" w:eastAsiaTheme="minorEastAsia"/>
                      <w:b/>
                    </w:rPr>
                    <w:t>0.39</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2021/06/11</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0.17</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0.2</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2021/05/12</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0.04</w:t>
                  </w:r>
                </w:p>
              </w:tc>
              <w:tc>
                <w:tcPr>
                  <w:tcW w:w="525" w:type="pct"/>
                  <w:noWrap/>
                  <w:vAlign w:val="center"/>
                </w:tcPr>
                <w:p>
                  <w:pPr>
                    <w:pStyle w:val="48"/>
                    <w:spacing w:line="240" w:lineRule="auto"/>
                    <w:rPr>
                      <w:rFonts w:ascii="Times New Roman" w:hAnsi="Times New Roman" w:eastAsiaTheme="minorEastAsia"/>
                      <w:b/>
                    </w:rPr>
                  </w:pPr>
                  <w:r>
                    <w:rPr>
                      <w:rFonts w:ascii="Times New Roman" w:hAnsi="Times New Roman" w:eastAsiaTheme="minorEastAsia"/>
                      <w:b/>
                    </w:rPr>
                    <w:t>0.23</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0.15</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2021/06/12</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0.17</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0.22</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2021/05/13</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0.14</w:t>
                  </w:r>
                </w:p>
              </w:tc>
              <w:tc>
                <w:tcPr>
                  <w:tcW w:w="525" w:type="pct"/>
                  <w:noWrap/>
                  <w:vAlign w:val="center"/>
                </w:tcPr>
                <w:p>
                  <w:pPr>
                    <w:pStyle w:val="48"/>
                    <w:spacing w:line="240" w:lineRule="auto"/>
                    <w:rPr>
                      <w:rFonts w:ascii="Times New Roman" w:hAnsi="Times New Roman" w:eastAsiaTheme="minorEastAsia"/>
                      <w:b/>
                    </w:rPr>
                  </w:pPr>
                  <w:r>
                    <w:rPr>
                      <w:rFonts w:ascii="Times New Roman" w:hAnsi="Times New Roman" w:eastAsiaTheme="minorEastAsia"/>
                      <w:b/>
                    </w:rPr>
                    <w:t>0.22</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0.17</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2021/06/13</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0.19</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0.2</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2021/05/14</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0.13</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0.14</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0.13</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2021/06/14</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0.08</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0.19</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2021/05/15</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0.13</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2021/06/15</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0.08</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0.09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2021/05/16</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0.09</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2021/06/16</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0.09</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0.13</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2021/05/17</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0.08</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0.09</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2021/06/17</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0.12</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2021/05/18</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0.09</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0.12</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2021/06/18</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0.13</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2021/05/19</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2021/06/19</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0.12</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0.17</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2021/05/20</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0.08</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0.09</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2021/06/20</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0.12</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0.15</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2021/05/21</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0.08</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0.09</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2021/06/21</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0.12</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0.13</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2021/05/22</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0.09</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0.09</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2021/06/22</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0.12</w:t>
                  </w:r>
                </w:p>
              </w:tc>
              <w:tc>
                <w:tcPr>
                  <w:tcW w:w="566"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0.39</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2021/05/23</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0.08</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0.09</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2021/06/23</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0.18</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2021/05/24</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0.07</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0.08</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0.08</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2021/06/24</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0.09</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0.09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2021/05/25</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0.06</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0.09</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0.07</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2021/06/25</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0.09</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0.09</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0.09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2021/05/26</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0.08</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0.12</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2021/06/26</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0.08</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0.09</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0.08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2021/05/27</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0.09</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2021/06/27</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0.08</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0.08</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0.08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2021/05/28</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2021/06/28</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0.08</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0.14</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2021/05/29</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0.19</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0.14</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2021/06/29</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0.12</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2021/05/30</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0.18</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0.16</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2021/6/30</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0.12</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0.16</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2021/05/31</w:t>
                  </w:r>
                </w:p>
              </w:tc>
              <w:tc>
                <w:tcPr>
                  <w:tcW w:w="537"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0.13</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0.15</w:t>
                  </w:r>
                </w:p>
              </w:tc>
              <w:tc>
                <w:tcPr>
                  <w:tcW w:w="525"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0.14</w:t>
                  </w:r>
                </w:p>
              </w:tc>
              <w:tc>
                <w:tcPr>
                  <w:tcW w:w="90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w:t>
                  </w:r>
                </w:p>
              </w:tc>
              <w:tc>
                <w:tcPr>
                  <w:tcW w:w="65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w:t>
                  </w:r>
                </w:p>
              </w:tc>
              <w:tc>
                <w:tcPr>
                  <w:tcW w:w="5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w:t>
                  </w:r>
                </w:p>
              </w:tc>
              <w:tc>
                <w:tcPr>
                  <w:tcW w:w="52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w:t>
                  </w:r>
                </w:p>
              </w:tc>
            </w:tr>
          </w:tbl>
          <w:p>
            <w:pPr>
              <w:pStyle w:val="4"/>
              <w:spacing w:before="120" w:beforeLines="50"/>
              <w:ind w:firstLine="482"/>
              <w:rPr>
                <w:rFonts w:ascii="Times New Roman" w:hAnsi="Times New Roman" w:eastAsiaTheme="minorEastAsia"/>
                <w:b/>
              </w:rPr>
            </w:pPr>
            <w:r>
              <w:rPr>
                <w:rFonts w:ascii="Times New Roman" w:hAnsi="Times New Roman" w:eastAsiaTheme="minorEastAsia"/>
                <w:b/>
              </w:rPr>
              <w:t>（2）总排口达标排放分析</w:t>
            </w:r>
          </w:p>
          <w:p>
            <w:pPr>
              <w:pStyle w:val="4"/>
              <w:ind w:firstLine="480"/>
              <w:rPr>
                <w:rFonts w:ascii="Times New Roman" w:hAnsi="Times New Roman" w:eastAsiaTheme="minorEastAsia"/>
              </w:rPr>
            </w:pPr>
            <w:r>
              <w:rPr>
                <w:rFonts w:ascii="Times New Roman" w:hAnsi="Times New Roman" w:eastAsiaTheme="minorEastAsia"/>
              </w:rPr>
              <w:t>2020年总排放口月均在线监测数据见</w:t>
            </w:r>
            <w:r>
              <w:fldChar w:fldCharType="begin"/>
            </w:r>
            <w:r>
              <w:instrText xml:space="preserve"> REF _Ref88732104 \h  \* MERGEFORMAT </w:instrText>
            </w:r>
            <w:r>
              <w:fldChar w:fldCharType="separate"/>
            </w:r>
            <w:r>
              <w:rPr>
                <w:rFonts w:ascii="Times New Roman" w:hAnsi="Times New Roman" w:eastAsiaTheme="minorEastAsia"/>
              </w:rPr>
              <w:t>表 29</w:t>
            </w:r>
            <w:r>
              <w:fldChar w:fldCharType="end"/>
            </w:r>
            <w:r>
              <w:rPr>
                <w:rFonts w:ascii="Times New Roman" w:hAnsi="Times New Roman" w:eastAsiaTheme="minorEastAsia"/>
              </w:rPr>
              <w:t>、2020年12月总排放口日均在线监测数据见</w:t>
            </w:r>
            <w:r>
              <w:rPr>
                <w:rFonts w:ascii="Times New Roman" w:hAnsi="Times New Roman" w:eastAsiaTheme="minorEastAsia"/>
              </w:rPr>
              <w:fldChar w:fldCharType="begin"/>
            </w:r>
            <w:r>
              <w:rPr>
                <w:rFonts w:ascii="Times New Roman" w:hAnsi="Times New Roman" w:eastAsiaTheme="minorEastAsia"/>
              </w:rPr>
              <w:instrText xml:space="preserve"> REF _Ref88732677 \h  \* MERGEFORMAT </w:instrText>
            </w:r>
            <w:r>
              <w:rPr>
                <w:rFonts w:ascii="Times New Roman" w:hAnsi="Times New Roman" w:eastAsiaTheme="minorEastAsia"/>
              </w:rPr>
              <w:fldChar w:fldCharType="separate"/>
            </w:r>
            <w:r>
              <w:rPr>
                <w:rFonts w:ascii="Times New Roman" w:eastAsiaTheme="minorEastAsia"/>
                <w:sz w:val="22"/>
              </w:rPr>
              <w:t>表 30</w:t>
            </w:r>
            <w:r>
              <w:rPr>
                <w:rFonts w:ascii="Times New Roman" w:hAnsi="Times New Roman" w:eastAsiaTheme="minorEastAsia"/>
              </w:rPr>
              <w:fldChar w:fldCharType="end"/>
            </w:r>
            <w:r>
              <w:rPr>
                <w:rFonts w:ascii="Times New Roman" w:hAnsi="Times New Roman" w:eastAsiaTheme="minorEastAsia"/>
              </w:rPr>
              <w:t>，2020年例行监测数据及监督性监测数据见</w:t>
            </w:r>
            <w:r>
              <w:rPr>
                <w:rFonts w:ascii="Times New Roman" w:hAnsi="Times New Roman" w:eastAsiaTheme="minorEastAsia"/>
              </w:rPr>
              <w:fldChar w:fldCharType="begin"/>
            </w:r>
            <w:r>
              <w:rPr>
                <w:rFonts w:ascii="Times New Roman" w:hAnsi="Times New Roman" w:eastAsiaTheme="minorEastAsia"/>
              </w:rPr>
              <w:instrText xml:space="preserve"> REF _Ref77037411 \h  \* MERGEFORMAT </w:instrText>
            </w:r>
            <w:r>
              <w:rPr>
                <w:rFonts w:ascii="Times New Roman" w:hAnsi="Times New Roman" w:eastAsiaTheme="minorEastAsia"/>
              </w:rPr>
              <w:fldChar w:fldCharType="separate"/>
            </w:r>
            <w:r>
              <w:rPr>
                <w:rFonts w:ascii="Times New Roman" w:hAnsi="Times New Roman" w:eastAsiaTheme="minorEastAsia"/>
                <w:b/>
              </w:rPr>
              <w:t>表31</w:t>
            </w:r>
            <w:r>
              <w:rPr>
                <w:rFonts w:ascii="Times New Roman" w:hAnsi="Times New Roman" w:eastAsiaTheme="minorEastAsia"/>
              </w:rPr>
              <w:fldChar w:fldCharType="end"/>
            </w:r>
            <w:r>
              <w:rPr>
                <w:rFonts w:ascii="Times New Roman" w:hAnsi="Times New Roman" w:eastAsiaTheme="minorEastAsia"/>
              </w:rPr>
              <w:t>。</w:t>
            </w:r>
          </w:p>
          <w:p>
            <w:pPr>
              <w:pStyle w:val="4"/>
              <w:ind w:firstLine="480"/>
              <w:rPr>
                <w:rFonts w:ascii="Times New Roman" w:hAnsi="Times New Roman" w:eastAsiaTheme="minorEastAsia"/>
              </w:rPr>
            </w:pPr>
            <w:r>
              <w:rPr>
                <w:rFonts w:ascii="Times New Roman" w:hAnsi="Times New Roman" w:eastAsiaTheme="minorEastAsia"/>
              </w:rPr>
              <w:t>以上监测数据表明，华禹污水处理厂总排放口出水水质均能稳定达到达到《电镀水污染物排放标准》（DB44/1597-2015）表3、《城镇污水处理厂污染物排放标准》（GB18918-2002）一级B标准和《广东省水污染物排放限值》（DB44/26-2001）第二时段一级标准中的较严值。</w:t>
            </w:r>
          </w:p>
          <w:p>
            <w:pPr>
              <w:pStyle w:val="22"/>
              <w:spacing w:line="240" w:lineRule="auto"/>
              <w:ind w:firstLine="41" w:firstLineChars="17"/>
              <w:rPr>
                <w:rFonts w:ascii="Times New Roman" w:eastAsiaTheme="minorEastAsia"/>
                <w:szCs w:val="24"/>
              </w:rPr>
            </w:pPr>
            <w:bookmarkStart w:id="15" w:name="_Ref88732104"/>
            <w:r>
              <w:rPr>
                <w:rFonts w:ascii="Times New Roman" w:eastAsiaTheme="minorEastAsia"/>
                <w:szCs w:val="24"/>
              </w:rPr>
              <w:t xml:space="preserve">表 </w:t>
            </w:r>
            <w:r>
              <w:rPr>
                <w:rFonts w:ascii="Times New Roman" w:eastAsiaTheme="minorEastAsia"/>
                <w:szCs w:val="24"/>
              </w:rPr>
              <w:fldChar w:fldCharType="begin"/>
            </w:r>
            <w:r>
              <w:rPr>
                <w:rFonts w:ascii="Times New Roman" w:eastAsiaTheme="minorEastAsia"/>
                <w:szCs w:val="24"/>
              </w:rPr>
              <w:instrText xml:space="preserve"> SEQ 表 \* ARABIC </w:instrText>
            </w:r>
            <w:r>
              <w:rPr>
                <w:rFonts w:ascii="Times New Roman" w:eastAsiaTheme="minorEastAsia"/>
                <w:szCs w:val="24"/>
              </w:rPr>
              <w:fldChar w:fldCharType="separate"/>
            </w:r>
            <w:r>
              <w:rPr>
                <w:rFonts w:ascii="Times New Roman" w:eastAsiaTheme="minorEastAsia"/>
                <w:szCs w:val="24"/>
              </w:rPr>
              <w:t>29</w:t>
            </w:r>
            <w:r>
              <w:rPr>
                <w:rFonts w:ascii="Times New Roman" w:eastAsiaTheme="minorEastAsia"/>
                <w:szCs w:val="24"/>
              </w:rPr>
              <w:fldChar w:fldCharType="end"/>
            </w:r>
            <w:bookmarkEnd w:id="15"/>
            <w:r>
              <w:rPr>
                <w:rFonts w:ascii="Times New Roman" w:eastAsiaTheme="minorEastAsia"/>
                <w:szCs w:val="24"/>
              </w:rPr>
              <w:t>梅州市华禹污水处理厂2020年总排放口</w:t>
            </w:r>
            <w:r>
              <w:rPr>
                <w:rFonts w:ascii="Times New Roman" w:eastAsiaTheme="minorEastAsia"/>
              </w:rPr>
              <w:t>月均</w:t>
            </w:r>
            <w:r>
              <w:rPr>
                <w:rFonts w:ascii="Times New Roman" w:eastAsiaTheme="minorEastAsia"/>
                <w:szCs w:val="24"/>
              </w:rPr>
              <w:t>在线监测数据统计表</w:t>
            </w:r>
          </w:p>
          <w:tbl>
            <w:tblPr>
              <w:tblStyle w:val="40"/>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368"/>
              <w:gridCol w:w="1091"/>
              <w:gridCol w:w="1650"/>
              <w:gridCol w:w="1650"/>
              <w:gridCol w:w="1650"/>
              <w:gridCol w:w="156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blHeader/>
                <w:jc w:val="center"/>
              </w:trPr>
              <w:tc>
                <w:tcPr>
                  <w:tcW w:w="1370" w:type="pct"/>
                  <w:gridSpan w:val="2"/>
                  <w:vAlign w:val="center"/>
                </w:tcPr>
                <w:p>
                  <w:pPr>
                    <w:pStyle w:val="48"/>
                    <w:spacing w:line="240" w:lineRule="auto"/>
                    <w:rPr>
                      <w:rFonts w:ascii="Times New Roman" w:hAnsi="Times New Roman" w:eastAsiaTheme="minorEastAsia"/>
                      <w:b/>
                    </w:rPr>
                  </w:pPr>
                  <w:r>
                    <w:rPr>
                      <w:rFonts w:ascii="Times New Roman" w:hAnsi="Times New Roman" w:eastAsiaTheme="minorEastAsia"/>
                      <w:b/>
                    </w:rPr>
                    <w:t>监测时间</w:t>
                  </w:r>
                </w:p>
              </w:tc>
              <w:tc>
                <w:tcPr>
                  <w:tcW w:w="919"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COD（mg/L）</w:t>
                  </w:r>
                </w:p>
              </w:tc>
              <w:tc>
                <w:tcPr>
                  <w:tcW w:w="919"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氨氮（mg/L）</w:t>
                  </w:r>
                </w:p>
              </w:tc>
              <w:tc>
                <w:tcPr>
                  <w:tcW w:w="919"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总磷（mg/L）</w:t>
                  </w:r>
                </w:p>
              </w:tc>
              <w:tc>
                <w:tcPr>
                  <w:tcW w:w="873"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总氮（mg/L）</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62" w:type="pct"/>
                  <w:vMerge w:val="restart"/>
                  <w:vAlign w:val="center"/>
                </w:tcPr>
                <w:p>
                  <w:pPr>
                    <w:pStyle w:val="48"/>
                    <w:spacing w:line="240" w:lineRule="auto"/>
                    <w:rPr>
                      <w:rFonts w:ascii="Times New Roman" w:hAnsi="Times New Roman" w:eastAsiaTheme="minorEastAsia"/>
                    </w:rPr>
                  </w:pPr>
                  <w:r>
                    <w:rPr>
                      <w:rFonts w:ascii="Times New Roman" w:hAnsi="Times New Roman" w:eastAsiaTheme="minorEastAsia"/>
                    </w:rPr>
                    <w:t>2020年</w:t>
                  </w:r>
                </w:p>
              </w:tc>
              <w:tc>
                <w:tcPr>
                  <w:tcW w:w="60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1月</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15.08</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1.16</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0.26</w:t>
                  </w:r>
                </w:p>
              </w:tc>
              <w:tc>
                <w:tcPr>
                  <w:tcW w:w="873"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10.16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62" w:type="pct"/>
                  <w:vMerge w:val="continue"/>
                  <w:vAlign w:val="center"/>
                </w:tcPr>
                <w:p>
                  <w:pPr>
                    <w:pStyle w:val="48"/>
                    <w:spacing w:line="240" w:lineRule="auto"/>
                    <w:rPr>
                      <w:rFonts w:ascii="Times New Roman" w:hAnsi="Times New Roman" w:eastAsiaTheme="minorEastAsia"/>
                    </w:rPr>
                  </w:pPr>
                </w:p>
              </w:tc>
              <w:tc>
                <w:tcPr>
                  <w:tcW w:w="60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2月</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20.87</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1.71</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0.21</w:t>
                  </w:r>
                </w:p>
              </w:tc>
              <w:tc>
                <w:tcPr>
                  <w:tcW w:w="873"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10.25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62" w:type="pct"/>
                  <w:vMerge w:val="continue"/>
                  <w:vAlign w:val="center"/>
                </w:tcPr>
                <w:p>
                  <w:pPr>
                    <w:pStyle w:val="48"/>
                    <w:spacing w:line="240" w:lineRule="auto"/>
                    <w:rPr>
                      <w:rFonts w:ascii="Times New Roman" w:hAnsi="Times New Roman" w:eastAsiaTheme="minorEastAsia"/>
                    </w:rPr>
                  </w:pPr>
                </w:p>
              </w:tc>
              <w:tc>
                <w:tcPr>
                  <w:tcW w:w="60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3月</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16.02</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1.21</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w:t>
                  </w:r>
                  <w:r>
                    <w:rPr>
                      <w:rFonts w:ascii="Times New Roman" w:hAnsi="Times New Roman" w:eastAsiaTheme="minorEastAsia"/>
                    </w:rPr>
                    <w:cr/>
                  </w:r>
                  <w:r>
                    <w:rPr>
                      <w:rFonts w:ascii="Times New Roman" w:hAnsi="Times New Roman" w:eastAsiaTheme="minorEastAsia"/>
                    </w:rPr>
                    <w:t>22</w:t>
                  </w:r>
                </w:p>
              </w:tc>
              <w:tc>
                <w:tcPr>
                  <w:tcW w:w="873"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9.90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62" w:type="pct"/>
                  <w:vMerge w:val="continue"/>
                  <w:vAlign w:val="center"/>
                </w:tcPr>
                <w:p>
                  <w:pPr>
                    <w:pStyle w:val="48"/>
                    <w:spacing w:line="240" w:lineRule="auto"/>
                    <w:rPr>
                      <w:rFonts w:ascii="Times New Roman" w:hAnsi="Times New Roman" w:eastAsiaTheme="minorEastAsia"/>
                    </w:rPr>
                  </w:pPr>
                </w:p>
              </w:tc>
              <w:tc>
                <w:tcPr>
                  <w:tcW w:w="60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4月</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22.23</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1.23</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0.20</w:t>
                  </w:r>
                </w:p>
              </w:tc>
              <w:tc>
                <w:tcPr>
                  <w:tcW w:w="873"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10.13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62" w:type="pct"/>
                  <w:vMerge w:val="continue"/>
                  <w:vAlign w:val="center"/>
                </w:tcPr>
                <w:p>
                  <w:pPr>
                    <w:pStyle w:val="48"/>
                    <w:spacing w:line="240" w:lineRule="auto"/>
                    <w:rPr>
                      <w:rFonts w:ascii="Times New Roman" w:hAnsi="Times New Roman" w:eastAsiaTheme="minorEastAsia"/>
                    </w:rPr>
                  </w:pPr>
                </w:p>
              </w:tc>
              <w:tc>
                <w:tcPr>
                  <w:tcW w:w="60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5月</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24.26</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1.29</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0.17</w:t>
                  </w:r>
                </w:p>
              </w:tc>
              <w:tc>
                <w:tcPr>
                  <w:tcW w:w="873" w:type="pct"/>
                  <w:vAlign w:val="center"/>
                </w:tcPr>
                <w:p>
                  <w:pPr>
                    <w:pStyle w:val="48"/>
                    <w:spacing w:line="240" w:lineRule="auto"/>
                    <w:rPr>
                      <w:rFonts w:ascii="Times New Roman" w:hAnsi="Times New Roman" w:eastAsiaTheme="minorEastAsia"/>
                    </w:rPr>
                  </w:pPr>
                  <w:r>
                    <w:rPr>
                      <w:rFonts w:ascii="Times New Roman" w:hAnsi="Times New Roman" w:eastAsiaTheme="minorEastAsia"/>
                    </w:rPr>
                    <w:cr/>
                  </w:r>
                  <w:r>
                    <w:rPr>
                      <w:rFonts w:ascii="Times New Roman" w:hAnsi="Times New Roman" w:eastAsiaTheme="minorEastAsia"/>
                    </w:rPr>
                    <w:t>0.74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62" w:type="pct"/>
                  <w:vMerge w:val="continue"/>
                  <w:vAlign w:val="center"/>
                </w:tcPr>
                <w:p>
                  <w:pPr>
                    <w:pStyle w:val="48"/>
                    <w:spacing w:line="240" w:lineRule="auto"/>
                    <w:rPr>
                      <w:rFonts w:ascii="Times New Roman" w:hAnsi="Times New Roman" w:eastAsiaTheme="minorEastAsia"/>
                    </w:rPr>
                  </w:pPr>
                </w:p>
              </w:tc>
              <w:tc>
                <w:tcPr>
                  <w:tcW w:w="60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6月</w:t>
                  </w:r>
                </w:p>
              </w:tc>
              <w:tc>
                <w:tcPr>
                  <w:tcW w:w="919" w:type="pct"/>
                  <w:vAlign w:val="center"/>
                </w:tcPr>
                <w:p>
                  <w:pPr>
                    <w:jc w:val="center"/>
                    <w:rPr>
                      <w:rFonts w:ascii="Times New Roman" w:hAnsi="Times New Roman" w:eastAsiaTheme="minorEastAsia"/>
                      <w:szCs w:val="21"/>
                    </w:rPr>
                  </w:pPr>
                  <w:r>
                    <w:rPr>
                      <w:rFonts w:ascii="Times New Roman" w:hAnsi="Times New Roman" w:eastAsiaTheme="minorEastAsia"/>
                      <w:szCs w:val="21"/>
                    </w:rPr>
                    <w:t>——</w:t>
                  </w:r>
                </w:p>
              </w:tc>
              <w:tc>
                <w:tcPr>
                  <w:tcW w:w="919" w:type="pct"/>
                  <w:vAlign w:val="center"/>
                </w:tcPr>
                <w:p>
                  <w:pPr>
                    <w:jc w:val="center"/>
                    <w:rPr>
                      <w:rFonts w:ascii="Times New Roman" w:hAnsi="Times New Roman" w:eastAsiaTheme="minorEastAsia"/>
                      <w:szCs w:val="21"/>
                    </w:rPr>
                  </w:pPr>
                  <w:r>
                    <w:rPr>
                      <w:rFonts w:ascii="Times New Roman" w:hAnsi="Times New Roman" w:eastAsiaTheme="minorEastAsia"/>
                      <w:szCs w:val="21"/>
                    </w:rPr>
                    <w:t>——</w:t>
                  </w:r>
                </w:p>
              </w:tc>
              <w:tc>
                <w:tcPr>
                  <w:tcW w:w="919" w:type="pct"/>
                  <w:vAlign w:val="center"/>
                </w:tcPr>
                <w:p>
                  <w:pPr>
                    <w:jc w:val="center"/>
                    <w:rPr>
                      <w:rFonts w:ascii="Times New Roman" w:hAnsi="Times New Roman" w:eastAsiaTheme="minorEastAsia"/>
                      <w:szCs w:val="21"/>
                    </w:rPr>
                  </w:pPr>
                  <w:r>
                    <w:rPr>
                      <w:rFonts w:ascii="Times New Roman" w:hAnsi="Times New Roman" w:eastAsiaTheme="minorEastAsia"/>
                      <w:szCs w:val="21"/>
                    </w:rPr>
                    <w:t>——</w:t>
                  </w:r>
                </w:p>
              </w:tc>
              <w:tc>
                <w:tcPr>
                  <w:tcW w:w="873" w:type="pct"/>
                  <w:vAlign w:val="center"/>
                </w:tcPr>
                <w:p>
                  <w:pPr>
                    <w:jc w:val="center"/>
                    <w:rPr>
                      <w:rFonts w:ascii="Times New Roman" w:hAnsi="Times New Roman" w:eastAsiaTheme="minorEastAsia"/>
                      <w:szCs w:val="21"/>
                    </w:rPr>
                  </w:pPr>
                  <w:r>
                    <w:rPr>
                      <w:rFonts w:ascii="Times New Roman" w:hAnsi="Times New Roman" w:eastAsiaTheme="minorEastAsia"/>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62" w:type="pct"/>
                  <w:vMerge w:val="continue"/>
                  <w:vAlign w:val="center"/>
                </w:tcPr>
                <w:p>
                  <w:pPr>
                    <w:pStyle w:val="48"/>
                    <w:spacing w:line="240" w:lineRule="auto"/>
                    <w:rPr>
                      <w:rFonts w:ascii="Times New Roman" w:hAnsi="Times New Roman" w:eastAsiaTheme="minorEastAsia"/>
                    </w:rPr>
                  </w:pPr>
                </w:p>
              </w:tc>
              <w:tc>
                <w:tcPr>
                  <w:tcW w:w="60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7月</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22.10</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1.28</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0.27</w:t>
                  </w:r>
                </w:p>
              </w:tc>
              <w:tc>
                <w:tcPr>
                  <w:tcW w:w="873"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10.38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62" w:type="pct"/>
                  <w:vMerge w:val="continue"/>
                  <w:vAlign w:val="center"/>
                </w:tcPr>
                <w:p>
                  <w:pPr>
                    <w:pStyle w:val="48"/>
                    <w:spacing w:line="240" w:lineRule="auto"/>
                    <w:rPr>
                      <w:rFonts w:ascii="Times New Roman" w:hAnsi="Times New Roman" w:eastAsiaTheme="minorEastAsia"/>
                    </w:rPr>
                  </w:pPr>
                </w:p>
              </w:tc>
              <w:tc>
                <w:tcPr>
                  <w:tcW w:w="60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8月</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20.85</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cr/>
                  </w:r>
                  <w:r>
                    <w:rPr>
                      <w:rFonts w:ascii="Times New Roman" w:hAnsi="Times New Roman" w:eastAsiaTheme="minorEastAsia"/>
                    </w:rPr>
                    <w:t>.20</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0.30</w:t>
                  </w:r>
                </w:p>
              </w:tc>
              <w:tc>
                <w:tcPr>
                  <w:tcW w:w="873"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10.91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62" w:type="pct"/>
                  <w:vMerge w:val="continue"/>
                  <w:vAlign w:val="center"/>
                </w:tcPr>
                <w:p>
                  <w:pPr>
                    <w:pStyle w:val="48"/>
                    <w:spacing w:line="240" w:lineRule="auto"/>
                    <w:rPr>
                      <w:rFonts w:ascii="Times New Roman" w:hAnsi="Times New Roman" w:eastAsiaTheme="minorEastAsia"/>
                    </w:rPr>
                  </w:pPr>
                </w:p>
              </w:tc>
              <w:tc>
                <w:tcPr>
                  <w:tcW w:w="60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9月</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20.02</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0.81</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0.27</w:t>
                  </w:r>
                </w:p>
              </w:tc>
              <w:tc>
                <w:tcPr>
                  <w:tcW w:w="873"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10.29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62" w:type="pct"/>
                  <w:vMerge w:val="continue"/>
                  <w:vAlign w:val="center"/>
                </w:tcPr>
                <w:p>
                  <w:pPr>
                    <w:pStyle w:val="48"/>
                    <w:spacing w:line="240" w:lineRule="auto"/>
                    <w:rPr>
                      <w:rFonts w:ascii="Times New Roman" w:hAnsi="Times New Roman" w:eastAsiaTheme="minorEastAsia"/>
                    </w:rPr>
                  </w:pPr>
                </w:p>
              </w:tc>
              <w:tc>
                <w:tcPr>
                  <w:tcW w:w="60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10月</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20.31</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1.56</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0.26</w:t>
                  </w:r>
                </w:p>
              </w:tc>
              <w:tc>
                <w:tcPr>
                  <w:tcW w:w="873"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10.17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62" w:type="pct"/>
                  <w:vMerge w:val="continue"/>
                  <w:vAlign w:val="center"/>
                </w:tcPr>
                <w:p>
                  <w:pPr>
                    <w:pStyle w:val="48"/>
                    <w:spacing w:line="240" w:lineRule="auto"/>
                    <w:rPr>
                      <w:rFonts w:ascii="Times New Roman" w:hAnsi="Times New Roman" w:eastAsiaTheme="minorEastAsia"/>
                    </w:rPr>
                  </w:pPr>
                </w:p>
              </w:tc>
              <w:tc>
                <w:tcPr>
                  <w:tcW w:w="60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11月</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19.71</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2.02</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0.26</w:t>
                  </w:r>
                </w:p>
              </w:tc>
              <w:tc>
                <w:tcPr>
                  <w:tcW w:w="873"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10.33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62" w:type="pct"/>
                  <w:vMerge w:val="continue"/>
                  <w:vAlign w:val="center"/>
                </w:tcPr>
                <w:p>
                  <w:pPr>
                    <w:pStyle w:val="48"/>
                    <w:spacing w:line="240" w:lineRule="auto"/>
                    <w:rPr>
                      <w:rFonts w:ascii="Times New Roman" w:hAnsi="Times New Roman" w:eastAsiaTheme="minorEastAsia"/>
                    </w:rPr>
                  </w:pPr>
                </w:p>
              </w:tc>
              <w:tc>
                <w:tcPr>
                  <w:tcW w:w="60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12月</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24.31</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2.36</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0.31</w:t>
                  </w:r>
                </w:p>
              </w:tc>
              <w:tc>
                <w:tcPr>
                  <w:tcW w:w="873"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10.91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62" w:type="pct"/>
                  <w:vMerge w:val="continue"/>
                  <w:vAlign w:val="center"/>
                </w:tcPr>
                <w:p>
                  <w:pPr>
                    <w:pStyle w:val="48"/>
                    <w:spacing w:line="240" w:lineRule="auto"/>
                    <w:rPr>
                      <w:rFonts w:ascii="Times New Roman" w:hAnsi="Times New Roman" w:eastAsiaTheme="minorEastAsia"/>
                    </w:rPr>
                  </w:pPr>
                </w:p>
              </w:tc>
              <w:tc>
                <w:tcPr>
                  <w:tcW w:w="60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平均值</w:t>
                  </w:r>
                </w:p>
              </w:tc>
              <w:tc>
                <w:tcPr>
                  <w:tcW w:w="919"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20.52</w:t>
                  </w:r>
                </w:p>
              </w:tc>
              <w:tc>
                <w:tcPr>
                  <w:tcW w:w="919"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1.44</w:t>
                  </w:r>
                </w:p>
              </w:tc>
              <w:tc>
                <w:tcPr>
                  <w:tcW w:w="919"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0</w:t>
                  </w:r>
                  <w:r>
                    <w:rPr>
                      <w:rFonts w:ascii="Times New Roman" w:hAnsi="Times New Roman" w:eastAsiaTheme="minorEastAsia"/>
                      <w:b/>
                    </w:rPr>
                    <w:cr/>
                  </w:r>
                  <w:r>
                    <w:rPr>
                      <w:rFonts w:ascii="Times New Roman" w:hAnsi="Times New Roman" w:eastAsiaTheme="minorEastAsia"/>
                      <w:b/>
                    </w:rPr>
                    <w:t>25</w:t>
                  </w:r>
                </w:p>
              </w:tc>
              <w:tc>
                <w:tcPr>
                  <w:tcW w:w="873"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10.38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62" w:type="pct"/>
                  <w:vMerge w:val="continue"/>
                  <w:vAlign w:val="center"/>
                </w:tcPr>
                <w:p>
                  <w:pPr>
                    <w:pStyle w:val="48"/>
                    <w:spacing w:line="240" w:lineRule="auto"/>
                    <w:rPr>
                      <w:rFonts w:ascii="Times New Roman" w:hAnsi="Times New Roman" w:eastAsiaTheme="minorEastAsia"/>
                    </w:rPr>
                  </w:pPr>
                </w:p>
              </w:tc>
              <w:tc>
                <w:tcPr>
                  <w:tcW w:w="60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最大值</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24.31</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2.36</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0.31</w:t>
                  </w:r>
                </w:p>
              </w:tc>
              <w:tc>
                <w:tcPr>
                  <w:tcW w:w="873"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10.91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62" w:type="pct"/>
                  <w:vMerge w:val="continue"/>
                  <w:vAlign w:val="center"/>
                </w:tcPr>
                <w:p>
                  <w:pPr>
                    <w:pStyle w:val="48"/>
                    <w:spacing w:line="240" w:lineRule="auto"/>
                    <w:rPr>
                      <w:rFonts w:ascii="Times New Roman" w:hAnsi="Times New Roman" w:eastAsiaTheme="minorEastAsia"/>
                    </w:rPr>
                  </w:pPr>
                </w:p>
              </w:tc>
              <w:tc>
                <w:tcPr>
                  <w:tcW w:w="60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最小值</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15.08</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0.81</w:t>
                  </w:r>
                </w:p>
              </w:tc>
              <w:tc>
                <w:tcPr>
                  <w:tcW w:w="9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0.17</w:t>
                  </w:r>
                </w:p>
              </w:tc>
              <w:tc>
                <w:tcPr>
                  <w:tcW w:w="873"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9.90</w:t>
                  </w:r>
                </w:p>
              </w:tc>
            </w:tr>
          </w:tbl>
          <w:p>
            <w:pPr>
              <w:pStyle w:val="22"/>
              <w:spacing w:before="120" w:beforeLines="50" w:line="240" w:lineRule="auto"/>
              <w:ind w:left="-2" w:leftChars="-14" w:hanging="27" w:hangingChars="12"/>
              <w:rPr>
                <w:rFonts w:ascii="Times New Roman" w:eastAsiaTheme="minorEastAsia"/>
                <w:sz w:val="22"/>
              </w:rPr>
            </w:pPr>
            <w:bookmarkStart w:id="16" w:name="_Ref88732677"/>
            <w:r>
              <w:rPr>
                <w:rFonts w:ascii="Times New Roman" w:eastAsiaTheme="minorEastAsia"/>
                <w:sz w:val="22"/>
              </w:rPr>
              <w:t xml:space="preserve">表 </w:t>
            </w:r>
            <w:r>
              <w:rPr>
                <w:rFonts w:ascii="Times New Roman" w:eastAsiaTheme="minorEastAsia"/>
                <w:sz w:val="22"/>
              </w:rPr>
              <w:fldChar w:fldCharType="begin"/>
            </w:r>
            <w:r>
              <w:rPr>
                <w:rFonts w:ascii="Times New Roman" w:eastAsiaTheme="minorEastAsia"/>
                <w:sz w:val="22"/>
              </w:rPr>
              <w:instrText xml:space="preserve"> SEQ 表 \* ARABIC </w:instrText>
            </w:r>
            <w:r>
              <w:rPr>
                <w:rFonts w:ascii="Times New Roman" w:eastAsiaTheme="minorEastAsia"/>
                <w:sz w:val="22"/>
              </w:rPr>
              <w:fldChar w:fldCharType="separate"/>
            </w:r>
            <w:r>
              <w:rPr>
                <w:rFonts w:ascii="Times New Roman" w:eastAsiaTheme="minorEastAsia"/>
                <w:sz w:val="22"/>
              </w:rPr>
              <w:t>30</w:t>
            </w:r>
            <w:r>
              <w:rPr>
                <w:rFonts w:ascii="Times New Roman" w:eastAsiaTheme="minorEastAsia"/>
                <w:sz w:val="22"/>
              </w:rPr>
              <w:fldChar w:fldCharType="end"/>
            </w:r>
            <w:bookmarkEnd w:id="16"/>
            <w:r>
              <w:rPr>
                <w:rFonts w:ascii="Times New Roman" w:eastAsiaTheme="minorEastAsia"/>
                <w:sz w:val="22"/>
              </w:rPr>
              <w:t>梅州市华禹污水处理厂2020年12月总排放口在线监测数据日均浓度值统计表</w:t>
            </w:r>
          </w:p>
          <w:tbl>
            <w:tblPr>
              <w:tblStyle w:val="3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1081"/>
              <w:gridCol w:w="1245"/>
              <w:gridCol w:w="993"/>
              <w:gridCol w:w="1424"/>
              <w:gridCol w:w="1378"/>
              <w:gridCol w:w="1378"/>
              <w:gridCol w:w="137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时间</w:t>
                  </w:r>
                </w:p>
              </w:tc>
              <w:tc>
                <w:tcPr>
                  <w:tcW w:w="1245" w:type="dxa"/>
                  <w:shd w:val="clear" w:color="auto" w:fill="auto"/>
                  <w:noWrap/>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化学需氧量（mg/L）</w:t>
                  </w:r>
                </w:p>
              </w:tc>
              <w:tc>
                <w:tcPr>
                  <w:tcW w:w="993" w:type="dxa"/>
                  <w:shd w:val="clear" w:color="auto" w:fill="auto"/>
                  <w:noWrap/>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总铜（mg/L）</w:t>
                  </w:r>
                </w:p>
              </w:tc>
              <w:tc>
                <w:tcPr>
                  <w:tcW w:w="1424" w:type="dxa"/>
                  <w:shd w:val="clear" w:color="auto" w:fill="auto"/>
                  <w:noWrap/>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pH值（mg/L）</w:t>
                  </w:r>
                </w:p>
              </w:tc>
              <w:tc>
                <w:tcPr>
                  <w:tcW w:w="0" w:type="auto"/>
                  <w:shd w:val="clear" w:color="auto" w:fill="auto"/>
                  <w:noWrap/>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氨氮（mg/L）</w:t>
                  </w:r>
                </w:p>
              </w:tc>
              <w:tc>
                <w:tcPr>
                  <w:tcW w:w="0" w:type="auto"/>
                  <w:shd w:val="clear" w:color="auto" w:fill="auto"/>
                  <w:noWrap/>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总磷（mg/L）</w:t>
                  </w:r>
                </w:p>
              </w:tc>
              <w:tc>
                <w:tcPr>
                  <w:tcW w:w="0" w:type="auto"/>
                  <w:shd w:val="clear" w:color="auto" w:fill="auto"/>
                  <w:noWrap/>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总氮（mg/L）</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2020/12/1</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28.8</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0.15</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6.81</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2.44</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0.32</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10.93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2020/12/2</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19.55</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0.15</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6.88</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2.29</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0.29</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10</w:t>
                  </w:r>
                  <w:r>
                    <w:rPr>
                      <w:rFonts w:ascii="Times New Roman" w:hAnsi="Times New Roman" w:eastAsiaTheme="minorEastAsia"/>
                      <w:kern w:val="0"/>
                      <w:szCs w:val="21"/>
                    </w:rPr>
                    <w:cr/>
                  </w:r>
                  <w:r>
                    <w:rPr>
                      <w:rFonts w:ascii="Times New Roman" w:hAnsi="Times New Roman" w:eastAsiaTheme="minorEastAsia"/>
                      <w:kern w:val="0"/>
                      <w:szCs w:val="21"/>
                    </w:rPr>
                    <w:t>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2020/12/3</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16.6</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0.15</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6.87</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0.92</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0.25</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11.81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2020/12/4</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15.98</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0.15</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6.89</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1.92</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0.3</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10.88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2020/12/5</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14</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0.05</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6.9</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2.21</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0.26</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11.69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2020/12/6</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14.28</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0.01</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6.77</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1.78</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0.33</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11.36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2020/12/7</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14.52</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0.01</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6.78</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1.97</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0.34</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11.36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2020/12/8</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13.7</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0.01</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6.93</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1.54</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0.32</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12.34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2020/12/9</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16.54</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0.01</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7.01</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0.15</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0.7</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10.21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2020/12/10</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22.49</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0.01</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6.92</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0.69</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0.25</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9.83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2020/12/11</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18.58</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0.01</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6.81</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2.55</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0.2</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9.8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2020/12/12</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18.08</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0.01</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6.88</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0.83</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0.27</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10.58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2020/12/13</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19.77</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0.01</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7</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0.91</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0.25</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9.95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2020/12/14</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18.77</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0.01</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6.79</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3.61</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0.3</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10.56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2020/12/15</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23.68</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0.01</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6.64</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1.76</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0.36</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10.79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2020/12/16</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26.51</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0.01</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6.95</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1.79</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0.27</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11.07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2020/12/17</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22.72</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0.01</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6.87</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1.32</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0.31</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11.26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2020/12/18</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23.05</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0.02</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6.67</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1.62</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0.31</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9.96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2020/12/19</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27.41</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0.02</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6.73</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1.31</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0.34</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10.67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2020/12/20</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25.68</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0.02</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6.64</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1.33</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0.23</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10.58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2020/12/21</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27.6</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0.02</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6.9</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2.5</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0.15</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10.48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2020/12/22</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23.49</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0.02</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6.83</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2.72</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0.14</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10.42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2020/12/23</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21.17</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0.02</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6.87</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2.22</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0.13</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10.32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2020/12/24</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22.63</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0.02</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6.8</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1.9</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0.15</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10.55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2020/12/25</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23.21</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0.02</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6.89</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2.07</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9.6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2020/12/26</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22.64</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0.02</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6.78</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1.9</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0.12</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10.47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2020/12/27</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22.85</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0.02</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6.8</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1.97</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0.15</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10.59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2020/12/28</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23.04</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0.02</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6.83</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2.42</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0.23</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10.53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2020/12/29</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23.15</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0.02</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6.83</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1.96</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0.27</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10.38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2020/12/30</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21.84</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0.02</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6.71</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1.84</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0.2</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10.28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2020/12/31</w:t>
                  </w:r>
                </w:p>
              </w:tc>
              <w:tc>
                <w:tcPr>
                  <w:tcW w:w="1245"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23.55</w:t>
                  </w:r>
                </w:p>
              </w:tc>
              <w:tc>
                <w:tcPr>
                  <w:tcW w:w="993"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0.02</w:t>
                  </w:r>
                </w:p>
              </w:tc>
              <w:tc>
                <w:tcPr>
                  <w:tcW w:w="1424" w:type="dxa"/>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6.81</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1.54</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0.21</w:t>
                  </w:r>
                </w:p>
              </w:tc>
              <w:tc>
                <w:tcPr>
                  <w:tcW w:w="0" w:type="auto"/>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81" w:type="dxa"/>
                  <w:shd w:val="clear" w:color="auto" w:fill="auto"/>
                  <w:noWrap/>
                  <w:vAlign w:val="center"/>
                </w:tcPr>
                <w:p>
                  <w:pPr>
                    <w:widowControl/>
                    <w:jc w:val="center"/>
                    <w:rPr>
                      <w:rFonts w:ascii="Times New Roman" w:hAnsi="Times New Roman" w:eastAsiaTheme="minorEastAsia"/>
                      <w:b/>
                      <w:bCs/>
                      <w:kern w:val="0"/>
                      <w:szCs w:val="21"/>
                    </w:rPr>
                  </w:pPr>
                  <w:r>
                    <w:rPr>
                      <w:rFonts w:ascii="Times New Roman" w:hAnsi="Times New Roman" w:eastAsiaTheme="minorEastAsia"/>
                      <w:b/>
                      <w:bCs/>
                      <w:kern w:val="0"/>
                      <w:szCs w:val="21"/>
                    </w:rPr>
                    <w:t>评价标准</w:t>
                  </w:r>
                </w:p>
                <w:p>
                  <w:pPr>
                    <w:widowControl/>
                    <w:jc w:val="center"/>
                    <w:rPr>
                      <w:rFonts w:ascii="Times New Roman" w:hAnsi="Times New Roman" w:eastAsiaTheme="minorEastAsia"/>
                      <w:b/>
                      <w:bCs/>
                      <w:kern w:val="0"/>
                      <w:szCs w:val="21"/>
                    </w:rPr>
                  </w:pPr>
                  <w:r>
                    <w:rPr>
                      <w:rFonts w:ascii="Times New Roman" w:hAnsi="Times New Roman" w:eastAsiaTheme="minorEastAsia"/>
                      <w:b/>
                      <w:bCs/>
                      <w:kern w:val="0"/>
                      <w:szCs w:val="21"/>
                    </w:rPr>
                    <w:t>（mg/l）</w:t>
                  </w:r>
                </w:p>
              </w:tc>
              <w:tc>
                <w:tcPr>
                  <w:tcW w:w="1245" w:type="dxa"/>
                  <w:shd w:val="clear" w:color="auto" w:fill="auto"/>
                  <w:noWrap/>
                  <w:vAlign w:val="center"/>
                </w:tcPr>
                <w:p>
                  <w:pPr>
                    <w:widowControl/>
                    <w:jc w:val="center"/>
                    <w:rPr>
                      <w:rFonts w:ascii="Times New Roman" w:hAnsi="Times New Roman" w:eastAsiaTheme="minorEastAsia"/>
                      <w:b/>
                      <w:bCs/>
                      <w:kern w:val="0"/>
                      <w:szCs w:val="21"/>
                    </w:rPr>
                  </w:pPr>
                  <w:r>
                    <w:rPr>
                      <w:rFonts w:ascii="Times New Roman" w:hAnsi="Times New Roman" w:eastAsiaTheme="minorEastAsia"/>
                      <w:b/>
                      <w:bCs/>
                      <w:kern w:val="0"/>
                      <w:szCs w:val="21"/>
                    </w:rPr>
                    <w:t>40</w:t>
                  </w:r>
                </w:p>
              </w:tc>
              <w:tc>
                <w:tcPr>
                  <w:tcW w:w="993" w:type="dxa"/>
                  <w:shd w:val="clear" w:color="auto" w:fill="auto"/>
                  <w:noWrap/>
                  <w:vAlign w:val="center"/>
                </w:tcPr>
                <w:p>
                  <w:pPr>
                    <w:widowControl/>
                    <w:jc w:val="center"/>
                    <w:rPr>
                      <w:rFonts w:ascii="Times New Roman" w:hAnsi="Times New Roman" w:eastAsiaTheme="minorEastAsia"/>
                      <w:b/>
                      <w:bCs/>
                      <w:kern w:val="0"/>
                      <w:szCs w:val="21"/>
                    </w:rPr>
                  </w:pPr>
                  <w:r>
                    <w:rPr>
                      <w:rFonts w:ascii="Times New Roman" w:hAnsi="Times New Roman" w:eastAsiaTheme="minorEastAsia"/>
                      <w:b/>
                      <w:bCs/>
                      <w:kern w:val="0"/>
                      <w:szCs w:val="21"/>
                    </w:rPr>
                    <w:t>0.5</w:t>
                  </w:r>
                </w:p>
              </w:tc>
              <w:tc>
                <w:tcPr>
                  <w:tcW w:w="1424" w:type="dxa"/>
                  <w:shd w:val="clear" w:color="auto" w:fill="auto"/>
                  <w:noWrap/>
                  <w:vAlign w:val="center"/>
                </w:tcPr>
                <w:p>
                  <w:pPr>
                    <w:widowControl/>
                    <w:jc w:val="center"/>
                    <w:rPr>
                      <w:rFonts w:ascii="Times New Roman" w:hAnsi="Times New Roman" w:eastAsiaTheme="minorEastAsia"/>
                      <w:b/>
                      <w:bCs/>
                      <w:kern w:val="0"/>
                      <w:szCs w:val="21"/>
                    </w:rPr>
                  </w:pPr>
                  <w:r>
                    <w:rPr>
                      <w:rFonts w:ascii="Times New Roman" w:hAnsi="Times New Roman" w:eastAsiaTheme="minorEastAsia"/>
                      <w:b/>
                      <w:bCs/>
                      <w:kern w:val="0"/>
                      <w:szCs w:val="21"/>
                    </w:rPr>
                    <w:t>6~9</w:t>
                  </w:r>
                </w:p>
              </w:tc>
              <w:tc>
                <w:tcPr>
                  <w:tcW w:w="0" w:type="auto"/>
                  <w:shd w:val="clear" w:color="auto" w:fill="auto"/>
                  <w:noWrap/>
                  <w:vAlign w:val="center"/>
                </w:tcPr>
                <w:p>
                  <w:pPr>
                    <w:widowControl/>
                    <w:jc w:val="center"/>
                    <w:rPr>
                      <w:rFonts w:ascii="Times New Roman" w:hAnsi="Times New Roman" w:eastAsiaTheme="minorEastAsia"/>
                      <w:b/>
                      <w:bCs/>
                      <w:kern w:val="0"/>
                      <w:szCs w:val="21"/>
                    </w:rPr>
                  </w:pPr>
                  <w:r>
                    <w:rPr>
                      <w:rFonts w:ascii="Times New Roman" w:hAnsi="Times New Roman" w:eastAsiaTheme="minorEastAsia"/>
                      <w:b/>
                      <w:bCs/>
                      <w:kern w:val="0"/>
                      <w:szCs w:val="21"/>
                    </w:rPr>
                    <w:t>8</w:t>
                  </w:r>
                </w:p>
              </w:tc>
              <w:tc>
                <w:tcPr>
                  <w:tcW w:w="0" w:type="auto"/>
                  <w:shd w:val="clear" w:color="auto" w:fill="auto"/>
                  <w:noWrap/>
                  <w:vAlign w:val="center"/>
                </w:tcPr>
                <w:p>
                  <w:pPr>
                    <w:widowControl/>
                    <w:jc w:val="center"/>
                    <w:rPr>
                      <w:rFonts w:ascii="Times New Roman" w:hAnsi="Times New Roman" w:eastAsiaTheme="minorEastAsia"/>
                      <w:b/>
                      <w:bCs/>
                      <w:kern w:val="0"/>
                      <w:szCs w:val="21"/>
                    </w:rPr>
                  </w:pPr>
                  <w:r>
                    <w:rPr>
                      <w:rFonts w:ascii="Times New Roman" w:hAnsi="Times New Roman" w:eastAsiaTheme="minorEastAsia"/>
                      <w:b/>
                      <w:bCs/>
                      <w:kern w:val="0"/>
                      <w:szCs w:val="21"/>
                    </w:rPr>
                    <w:t>0.5</w:t>
                  </w:r>
                </w:p>
              </w:tc>
              <w:tc>
                <w:tcPr>
                  <w:tcW w:w="0" w:type="auto"/>
                  <w:shd w:val="clear" w:color="auto" w:fill="auto"/>
                  <w:noWrap/>
                  <w:vAlign w:val="center"/>
                </w:tcPr>
                <w:p>
                  <w:pPr>
                    <w:widowControl/>
                    <w:jc w:val="center"/>
                    <w:rPr>
                      <w:rFonts w:ascii="Times New Roman" w:hAnsi="Times New Roman" w:eastAsiaTheme="minorEastAsia"/>
                      <w:b/>
                      <w:bCs/>
                      <w:kern w:val="0"/>
                      <w:szCs w:val="21"/>
                    </w:rPr>
                  </w:pPr>
                  <w:r>
                    <w:rPr>
                      <w:rFonts w:ascii="Times New Roman" w:hAnsi="Times New Roman" w:eastAsiaTheme="minorEastAsia"/>
                      <w:b/>
                      <w:bCs/>
                      <w:kern w:val="0"/>
                      <w:szCs w:val="21"/>
                    </w:rPr>
                    <w:t>20</w:t>
                  </w:r>
                </w:p>
              </w:tc>
            </w:tr>
          </w:tbl>
          <w:p>
            <w:pPr>
              <w:adjustRightInd w:val="0"/>
              <w:snapToGrid w:val="0"/>
              <w:spacing w:before="120" w:beforeLines="50"/>
              <w:jc w:val="center"/>
              <w:rPr>
                <w:rFonts w:ascii="Times New Roman" w:hAnsi="Times New Roman" w:eastAsiaTheme="minorEastAsia"/>
                <w:b/>
              </w:rPr>
            </w:pPr>
            <w:bookmarkStart w:id="17" w:name="_Ref77037411"/>
            <w:r>
              <w:rPr>
                <w:rFonts w:ascii="Times New Roman" w:hAnsi="Times New Roman" w:eastAsiaTheme="minorEastAsia"/>
                <w:b/>
                <w:sz w:val="24"/>
              </w:rPr>
              <w:t>表</w:t>
            </w:r>
            <w:r>
              <w:rPr>
                <w:rFonts w:ascii="Times New Roman" w:hAnsi="Times New Roman" w:eastAsiaTheme="minorEastAsia"/>
                <w:b/>
                <w:sz w:val="24"/>
              </w:rPr>
              <w:fldChar w:fldCharType="begin"/>
            </w:r>
            <w:r>
              <w:rPr>
                <w:rFonts w:ascii="Times New Roman" w:hAnsi="Times New Roman" w:eastAsiaTheme="minorEastAsia"/>
                <w:b/>
                <w:sz w:val="24"/>
              </w:rPr>
              <w:instrText xml:space="preserve"> SEQ 表 \* ARABIC </w:instrText>
            </w:r>
            <w:r>
              <w:rPr>
                <w:rFonts w:ascii="Times New Roman" w:hAnsi="Times New Roman" w:eastAsiaTheme="minorEastAsia"/>
                <w:b/>
                <w:sz w:val="24"/>
              </w:rPr>
              <w:fldChar w:fldCharType="separate"/>
            </w:r>
            <w:r>
              <w:rPr>
                <w:rFonts w:ascii="Times New Roman" w:hAnsi="Times New Roman" w:eastAsiaTheme="minorEastAsia"/>
                <w:b/>
                <w:sz w:val="24"/>
              </w:rPr>
              <w:t>31</w:t>
            </w:r>
            <w:r>
              <w:rPr>
                <w:rFonts w:ascii="Times New Roman" w:hAnsi="Times New Roman" w:eastAsiaTheme="minorEastAsia"/>
                <w:b/>
                <w:sz w:val="24"/>
              </w:rPr>
              <w:fldChar w:fldCharType="end"/>
            </w:r>
            <w:bookmarkEnd w:id="17"/>
            <w:r>
              <w:rPr>
                <w:rFonts w:ascii="Times New Roman" w:hAnsi="Times New Roman" w:eastAsiaTheme="minorEastAsia"/>
                <w:b/>
                <w:sz w:val="24"/>
              </w:rPr>
              <w:t xml:space="preserve"> </w:t>
            </w:r>
            <w:r>
              <w:rPr>
                <w:rFonts w:hint="eastAsia" w:ascii="Times New Roman" w:hAnsi="Times New Roman" w:eastAsiaTheme="minorEastAsia"/>
                <w:b/>
                <w:sz w:val="24"/>
              </w:rPr>
              <w:t xml:space="preserve"> </w:t>
            </w:r>
            <w:r>
              <w:rPr>
                <w:rFonts w:ascii="Times New Roman" w:hAnsi="Times New Roman" w:eastAsiaTheme="minorEastAsia"/>
                <w:b/>
                <w:sz w:val="24"/>
              </w:rPr>
              <w:t>2020年总排放口尾水监督性监测数据统计表</w:t>
            </w:r>
            <w:r>
              <w:rPr>
                <w:rFonts w:ascii="Times New Roman" w:hAnsi="Times New Roman" w:eastAsiaTheme="minorEastAsia"/>
                <w:b/>
              </w:rPr>
              <w:t xml:space="preserve"> （单位：mg/L，pH无量纲）</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73"/>
              <w:gridCol w:w="1896"/>
              <w:gridCol w:w="1323"/>
              <w:gridCol w:w="1323"/>
              <w:gridCol w:w="1214"/>
              <w:gridCol w:w="849"/>
              <w:gridCol w:w="849"/>
              <w:gridCol w:w="84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06" w:type="pct"/>
                  <w:shd w:val="clear" w:color="auto" w:fill="auto"/>
                  <w:noWrap/>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序号</w:t>
                  </w:r>
                </w:p>
              </w:tc>
              <w:tc>
                <w:tcPr>
                  <w:tcW w:w="997" w:type="pct"/>
                  <w:shd w:val="clear" w:color="auto" w:fill="auto"/>
                  <w:noWrap/>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监测项目</w:t>
                  </w:r>
                </w:p>
              </w:tc>
              <w:tc>
                <w:tcPr>
                  <w:tcW w:w="768" w:type="pct"/>
                  <w:shd w:val="clear" w:color="auto" w:fill="auto"/>
                  <w:noWrap/>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1月</w:t>
                  </w:r>
                </w:p>
              </w:tc>
              <w:tc>
                <w:tcPr>
                  <w:tcW w:w="768" w:type="pct"/>
                  <w:shd w:val="clear" w:color="auto" w:fill="auto"/>
                  <w:noWrap/>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4月</w:t>
                  </w:r>
                </w:p>
              </w:tc>
              <w:tc>
                <w:tcPr>
                  <w:tcW w:w="707" w:type="pct"/>
                  <w:shd w:val="clear" w:color="auto" w:fill="auto"/>
                  <w:noWrap/>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10月</w:t>
                  </w:r>
                </w:p>
              </w:tc>
              <w:tc>
                <w:tcPr>
                  <w:tcW w:w="489" w:type="pct"/>
                  <w:shd w:val="clear" w:color="000000" w:fill="FFFFFF"/>
                  <w:noWrap/>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最大值</w:t>
                  </w:r>
                </w:p>
              </w:tc>
              <w:tc>
                <w:tcPr>
                  <w:tcW w:w="433" w:type="pct"/>
                  <w:shd w:val="clear" w:color="000000" w:fill="FFFFFF"/>
                  <w:noWrap/>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最小值</w:t>
                  </w:r>
                </w:p>
              </w:tc>
              <w:tc>
                <w:tcPr>
                  <w:tcW w:w="433" w:type="pct"/>
                  <w:shd w:val="clear" w:color="000000" w:fill="FFFFFF"/>
                  <w:noWrap/>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平均值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06"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w:t>
                  </w:r>
                </w:p>
              </w:tc>
              <w:tc>
                <w:tcPr>
                  <w:tcW w:w="99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样品特征</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无色透明</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无色透明</w:t>
                  </w:r>
                </w:p>
              </w:tc>
              <w:tc>
                <w:tcPr>
                  <w:tcW w:w="70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无色透明</w:t>
                  </w:r>
                </w:p>
              </w:tc>
              <w:tc>
                <w:tcPr>
                  <w:tcW w:w="489"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406"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w:t>
                  </w:r>
                </w:p>
              </w:tc>
              <w:tc>
                <w:tcPr>
                  <w:tcW w:w="99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流量（m</w:t>
                  </w:r>
                  <w:r>
                    <w:rPr>
                      <w:rFonts w:ascii="Times New Roman" w:hAnsi="Times New Roman" w:eastAsiaTheme="minorEastAsia"/>
                      <w:kern w:val="0"/>
                      <w:szCs w:val="21"/>
                      <w:vertAlign w:val="superscript"/>
                    </w:rPr>
                    <w:t>3</w:t>
                  </w:r>
                  <w:r>
                    <w:rPr>
                      <w:rFonts w:ascii="Times New Roman" w:hAnsi="Times New Roman" w:eastAsiaTheme="minorEastAsia"/>
                      <w:kern w:val="0"/>
                      <w:szCs w:val="21"/>
                    </w:rPr>
                    <w:t>/d）</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8600</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9500</w:t>
                  </w:r>
                </w:p>
              </w:tc>
              <w:tc>
                <w:tcPr>
                  <w:tcW w:w="70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9300</w:t>
                  </w:r>
                </w:p>
              </w:tc>
              <w:tc>
                <w:tcPr>
                  <w:tcW w:w="489"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06"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3</w:t>
                  </w:r>
                </w:p>
              </w:tc>
              <w:tc>
                <w:tcPr>
                  <w:tcW w:w="99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水温</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27.6</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26.8</w:t>
                  </w:r>
                </w:p>
              </w:tc>
              <w:tc>
                <w:tcPr>
                  <w:tcW w:w="70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31</w:t>
                  </w:r>
                </w:p>
              </w:tc>
              <w:tc>
                <w:tcPr>
                  <w:tcW w:w="489"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06"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4</w:t>
                  </w:r>
                </w:p>
              </w:tc>
              <w:tc>
                <w:tcPr>
                  <w:tcW w:w="99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pH</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6.41-6.63</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7.44</w:t>
                  </w:r>
                </w:p>
              </w:tc>
              <w:tc>
                <w:tcPr>
                  <w:tcW w:w="70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7.2</w:t>
                  </w:r>
                </w:p>
              </w:tc>
              <w:tc>
                <w:tcPr>
                  <w:tcW w:w="489"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7.44</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7.2</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7.32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06"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5</w:t>
                  </w:r>
                </w:p>
              </w:tc>
              <w:tc>
                <w:tcPr>
                  <w:tcW w:w="99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色度（倍）</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w:t>
                  </w:r>
                </w:p>
              </w:tc>
              <w:tc>
                <w:tcPr>
                  <w:tcW w:w="70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w:t>
                  </w:r>
                </w:p>
              </w:tc>
              <w:tc>
                <w:tcPr>
                  <w:tcW w:w="489"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06"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w:t>
                  </w:r>
                </w:p>
              </w:tc>
              <w:tc>
                <w:tcPr>
                  <w:tcW w:w="99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悬浮物</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10</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w:t>
                  </w:r>
                </w:p>
              </w:tc>
              <w:tc>
                <w:tcPr>
                  <w:tcW w:w="70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12</w:t>
                  </w:r>
                </w:p>
              </w:tc>
              <w:tc>
                <w:tcPr>
                  <w:tcW w:w="489"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12</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9.33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06"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7</w:t>
                  </w:r>
                </w:p>
              </w:tc>
              <w:tc>
                <w:tcPr>
                  <w:tcW w:w="99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五日生化需氧量</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5</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4.5</w:t>
                  </w:r>
                </w:p>
              </w:tc>
              <w:tc>
                <w:tcPr>
                  <w:tcW w:w="70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6.6</w:t>
                  </w:r>
                </w:p>
              </w:tc>
              <w:tc>
                <w:tcPr>
                  <w:tcW w:w="489"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6.6</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4.5</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5.37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06"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8</w:t>
                  </w:r>
                </w:p>
              </w:tc>
              <w:tc>
                <w:tcPr>
                  <w:tcW w:w="99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化学需氧量</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18</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w:t>
                  </w:r>
                </w:p>
              </w:tc>
              <w:tc>
                <w:tcPr>
                  <w:tcW w:w="70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12</w:t>
                  </w:r>
                </w:p>
              </w:tc>
              <w:tc>
                <w:tcPr>
                  <w:tcW w:w="489"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12</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16.67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06"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9</w:t>
                  </w:r>
                </w:p>
              </w:tc>
              <w:tc>
                <w:tcPr>
                  <w:tcW w:w="99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氨氮</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4.54</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0.583</w:t>
                  </w:r>
                </w:p>
              </w:tc>
              <w:tc>
                <w:tcPr>
                  <w:tcW w:w="70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0.379</w:t>
                  </w:r>
                </w:p>
              </w:tc>
              <w:tc>
                <w:tcPr>
                  <w:tcW w:w="489"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4.54</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0.379</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1.83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06"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10</w:t>
                  </w:r>
                </w:p>
              </w:tc>
              <w:tc>
                <w:tcPr>
                  <w:tcW w:w="99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六价铬</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0.004ND</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0.004ND</w:t>
                  </w:r>
                </w:p>
              </w:tc>
              <w:tc>
                <w:tcPr>
                  <w:tcW w:w="70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0.004ND</w:t>
                  </w:r>
                </w:p>
              </w:tc>
              <w:tc>
                <w:tcPr>
                  <w:tcW w:w="489"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06"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11</w:t>
                  </w:r>
                </w:p>
              </w:tc>
              <w:tc>
                <w:tcPr>
                  <w:tcW w:w="99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总磷</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0.18</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0.22</w:t>
                  </w:r>
                </w:p>
              </w:tc>
              <w:tc>
                <w:tcPr>
                  <w:tcW w:w="70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0.2</w:t>
                  </w:r>
                </w:p>
              </w:tc>
              <w:tc>
                <w:tcPr>
                  <w:tcW w:w="489"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0.22</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0.18</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06"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12</w:t>
                  </w:r>
                </w:p>
              </w:tc>
              <w:tc>
                <w:tcPr>
                  <w:tcW w:w="99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总铬</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0.004ND</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0.009</w:t>
                  </w:r>
                </w:p>
              </w:tc>
              <w:tc>
                <w:tcPr>
                  <w:tcW w:w="70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0.03ND</w:t>
                  </w:r>
                </w:p>
              </w:tc>
              <w:tc>
                <w:tcPr>
                  <w:tcW w:w="489"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0.009</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0.009</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06"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13</w:t>
                  </w:r>
                </w:p>
              </w:tc>
              <w:tc>
                <w:tcPr>
                  <w:tcW w:w="99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总铅</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0.01ND</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0.01ND</w:t>
                  </w:r>
                </w:p>
              </w:tc>
              <w:tc>
                <w:tcPr>
                  <w:tcW w:w="70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0.05ND</w:t>
                  </w:r>
                </w:p>
              </w:tc>
              <w:tc>
                <w:tcPr>
                  <w:tcW w:w="489"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06"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14</w:t>
                  </w:r>
                </w:p>
              </w:tc>
              <w:tc>
                <w:tcPr>
                  <w:tcW w:w="99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石油类</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0.06</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0.75</w:t>
                  </w:r>
                </w:p>
              </w:tc>
              <w:tc>
                <w:tcPr>
                  <w:tcW w:w="70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0.06ND</w:t>
                  </w:r>
                </w:p>
              </w:tc>
              <w:tc>
                <w:tcPr>
                  <w:tcW w:w="489"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0.75</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0.06</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0.41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06"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15</w:t>
                  </w:r>
                </w:p>
              </w:tc>
              <w:tc>
                <w:tcPr>
                  <w:tcW w:w="99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动植物油</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0.69</w:t>
                  </w:r>
                </w:p>
              </w:tc>
              <w:tc>
                <w:tcPr>
                  <w:tcW w:w="70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0.06ND</w:t>
                  </w:r>
                </w:p>
              </w:tc>
              <w:tc>
                <w:tcPr>
                  <w:tcW w:w="489"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0.69</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06"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16</w:t>
                  </w:r>
                </w:p>
              </w:tc>
              <w:tc>
                <w:tcPr>
                  <w:tcW w:w="99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总汞</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0.00064</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0.00004ND</w:t>
                  </w:r>
                </w:p>
              </w:tc>
              <w:tc>
                <w:tcPr>
                  <w:tcW w:w="70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0.00004ND</w:t>
                  </w:r>
                </w:p>
              </w:tc>
              <w:tc>
                <w:tcPr>
                  <w:tcW w:w="489"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06"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17</w:t>
                  </w:r>
                </w:p>
              </w:tc>
              <w:tc>
                <w:tcPr>
                  <w:tcW w:w="99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总镉</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0.001ND</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0.003</w:t>
                  </w:r>
                </w:p>
              </w:tc>
              <w:tc>
                <w:tcPr>
                  <w:tcW w:w="70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0.01ND</w:t>
                  </w:r>
                </w:p>
              </w:tc>
              <w:tc>
                <w:tcPr>
                  <w:tcW w:w="489"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06"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18</w:t>
                  </w:r>
                </w:p>
              </w:tc>
              <w:tc>
                <w:tcPr>
                  <w:tcW w:w="99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总砷</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0.0003ND</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0.0003ND</w:t>
                  </w:r>
                </w:p>
              </w:tc>
              <w:tc>
                <w:tcPr>
                  <w:tcW w:w="70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0.0003ND</w:t>
                  </w:r>
                </w:p>
              </w:tc>
              <w:tc>
                <w:tcPr>
                  <w:tcW w:w="489"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06"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19</w:t>
                  </w:r>
                </w:p>
              </w:tc>
              <w:tc>
                <w:tcPr>
                  <w:tcW w:w="99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总氮</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3.76</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3.6</w:t>
                  </w:r>
                </w:p>
              </w:tc>
              <w:tc>
                <w:tcPr>
                  <w:tcW w:w="70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6.57</w:t>
                  </w:r>
                </w:p>
              </w:tc>
              <w:tc>
                <w:tcPr>
                  <w:tcW w:w="489"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6.57</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3.6</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4.64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06"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w:t>
                  </w:r>
                </w:p>
              </w:tc>
              <w:tc>
                <w:tcPr>
                  <w:tcW w:w="99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挥发酚</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0.0003ND</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0.101</w:t>
                  </w:r>
                </w:p>
              </w:tc>
              <w:tc>
                <w:tcPr>
                  <w:tcW w:w="70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89"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06"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21</w:t>
                  </w:r>
                </w:p>
              </w:tc>
              <w:tc>
                <w:tcPr>
                  <w:tcW w:w="99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阴离子表面活性剂</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0.12</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0.05ND</w:t>
                  </w:r>
                </w:p>
              </w:tc>
              <w:tc>
                <w:tcPr>
                  <w:tcW w:w="70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0.05ND</w:t>
                  </w:r>
                </w:p>
              </w:tc>
              <w:tc>
                <w:tcPr>
                  <w:tcW w:w="489"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0.12</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0.12</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06"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22</w:t>
                  </w:r>
                </w:p>
              </w:tc>
              <w:tc>
                <w:tcPr>
                  <w:tcW w:w="99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总大肠菌群数</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20ND</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20ND</w:t>
                  </w:r>
                </w:p>
              </w:tc>
              <w:tc>
                <w:tcPr>
                  <w:tcW w:w="70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240</w:t>
                  </w:r>
                </w:p>
              </w:tc>
              <w:tc>
                <w:tcPr>
                  <w:tcW w:w="489"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240</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240</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06"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23</w:t>
                  </w:r>
                </w:p>
              </w:tc>
              <w:tc>
                <w:tcPr>
                  <w:tcW w:w="99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烷基汞</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0.000030ND</w:t>
                  </w:r>
                </w:p>
              </w:tc>
              <w:tc>
                <w:tcPr>
                  <w:tcW w:w="7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0.000030ND</w:t>
                  </w:r>
                </w:p>
              </w:tc>
              <w:tc>
                <w:tcPr>
                  <w:tcW w:w="707"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0.00001ND</w:t>
                  </w:r>
                </w:p>
              </w:tc>
              <w:tc>
                <w:tcPr>
                  <w:tcW w:w="489"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33" w:type="pct"/>
                  <w:shd w:val="clear" w:color="000000" w:fill="FFFFFF"/>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r>
          </w:tbl>
          <w:p>
            <w:pPr>
              <w:keepNext/>
              <w:adjustRightInd w:val="0"/>
              <w:snapToGrid w:val="0"/>
              <w:spacing w:before="120" w:beforeLines="50" w:line="360" w:lineRule="auto"/>
              <w:ind w:firstLine="410" w:firstLineChars="170"/>
              <w:jc w:val="left"/>
              <w:rPr>
                <w:rFonts w:ascii="Times New Roman" w:hAnsi="Times New Roman" w:eastAsiaTheme="minorEastAsia"/>
                <w:b/>
                <w:snapToGrid w:val="0"/>
                <w:kern w:val="0"/>
                <w:sz w:val="24"/>
              </w:rPr>
            </w:pPr>
            <w:r>
              <w:rPr>
                <w:rFonts w:ascii="Times New Roman" w:hAnsi="Times New Roman" w:eastAsiaTheme="minorEastAsia"/>
                <w:b/>
                <w:snapToGrid w:val="0"/>
                <w:kern w:val="0"/>
                <w:sz w:val="24"/>
              </w:rPr>
              <w:t>2.3现状水污染物排放情况</w:t>
            </w:r>
          </w:p>
          <w:p>
            <w:pPr>
              <w:keepNext/>
              <w:adjustRightInd w:val="0"/>
              <w:snapToGrid w:val="0"/>
              <w:spacing w:line="360" w:lineRule="auto"/>
              <w:ind w:firstLine="408" w:firstLineChars="170"/>
              <w:jc w:val="left"/>
              <w:rPr>
                <w:rFonts w:ascii="Times New Roman" w:hAnsi="Times New Roman" w:eastAsiaTheme="minorEastAsia"/>
                <w:snapToGrid w:val="0"/>
                <w:kern w:val="0"/>
                <w:sz w:val="24"/>
              </w:rPr>
            </w:pPr>
            <w:r>
              <w:rPr>
                <w:rFonts w:ascii="Times New Roman" w:hAnsi="Times New Roman" w:eastAsiaTheme="minorEastAsia"/>
                <w:snapToGrid w:val="0"/>
                <w:kern w:val="0"/>
                <w:sz w:val="24"/>
              </w:rPr>
              <w:t>华禹污水厂现状处理的废水主要为生产废水和少量企业生活污水。根据《广东梅州经济开发区规划修编环境影响报告书》（粤环审〔2021〕233号）统计，截止2020年底（镍未进行提标，限值为1</w:t>
            </w:r>
            <w:r>
              <w:rPr>
                <w:rFonts w:hint="eastAsia" w:ascii="Times New Roman" w:hAnsi="Times New Roman" w:eastAsiaTheme="minorEastAsia"/>
                <w:snapToGrid w:val="0"/>
                <w:kern w:val="0"/>
                <w:sz w:val="24"/>
              </w:rPr>
              <w:t>.0</w:t>
            </w:r>
            <w:r>
              <w:rPr>
                <w:rFonts w:ascii="Times New Roman" w:hAnsi="Times New Roman" w:eastAsiaTheme="minorEastAsia"/>
                <w:snapToGrid w:val="0"/>
                <w:kern w:val="0"/>
                <w:sz w:val="24"/>
              </w:rPr>
              <w:t>mg/L），接入华禹污水厂的28家线路板企业线路板生产废水量约为9192.35m³/d，生活污水约483.65 m³/d，经核算，华禹污水厂尾水排放的量和主要污染因子未超出华禹污水厂</w:t>
            </w:r>
            <w:r>
              <w:rPr>
                <w:rFonts w:hint="eastAsia" w:ascii="Times New Roman" w:hAnsi="Times New Roman" w:eastAsiaTheme="minorEastAsia"/>
                <w:snapToGrid w:val="0"/>
                <w:kern w:val="0"/>
                <w:sz w:val="24"/>
              </w:rPr>
              <w:t>排污</w:t>
            </w:r>
            <w:r>
              <w:rPr>
                <w:rFonts w:ascii="Times New Roman" w:hAnsi="Times New Roman" w:eastAsiaTheme="minorEastAsia"/>
                <w:snapToGrid w:val="0"/>
                <w:kern w:val="0"/>
                <w:sz w:val="24"/>
              </w:rPr>
              <w:t>许可的污染物的量，见下表：</w:t>
            </w:r>
          </w:p>
          <w:p>
            <w:pPr>
              <w:pStyle w:val="22"/>
              <w:spacing w:line="240" w:lineRule="auto"/>
              <w:ind w:firstLine="0" w:firstLineChars="0"/>
              <w:rPr>
                <w:rFonts w:ascii="Times New Roman" w:eastAsiaTheme="minorEastAsia"/>
              </w:rPr>
            </w:pPr>
            <w:r>
              <w:rPr>
                <w:rFonts w:ascii="Times New Roman" w:eastAsiaTheme="minorEastAsia"/>
              </w:rPr>
              <w:t>表</w:t>
            </w:r>
            <w:r>
              <w:rPr>
                <w:rFonts w:ascii="Times New Roman" w:eastAsiaTheme="minorEastAsia"/>
              </w:rPr>
              <w:fldChar w:fldCharType="begin"/>
            </w:r>
            <w:r>
              <w:rPr>
                <w:rFonts w:ascii="Times New Roman" w:eastAsiaTheme="minorEastAsia"/>
              </w:rPr>
              <w:instrText xml:space="preserve"> SEQ 表 \* ARABIC </w:instrText>
            </w:r>
            <w:r>
              <w:rPr>
                <w:rFonts w:ascii="Times New Roman" w:eastAsiaTheme="minorEastAsia"/>
              </w:rPr>
              <w:fldChar w:fldCharType="separate"/>
            </w:r>
            <w:r>
              <w:rPr>
                <w:rFonts w:ascii="Times New Roman" w:eastAsiaTheme="minorEastAsia"/>
              </w:rPr>
              <w:t>32</w:t>
            </w:r>
            <w:r>
              <w:rPr>
                <w:rFonts w:ascii="Times New Roman" w:eastAsiaTheme="minorEastAsia"/>
              </w:rPr>
              <w:fldChar w:fldCharType="end"/>
            </w:r>
            <w:r>
              <w:rPr>
                <w:rFonts w:ascii="Times New Roman" w:eastAsiaTheme="minorEastAsia"/>
              </w:rPr>
              <w:t xml:space="preserve"> 华禹污水厂外排废水各水污染物排放量</w:t>
            </w:r>
          </w:p>
          <w:tbl>
            <w:tblPr>
              <w:tblStyle w:val="39"/>
              <w:tblW w:w="5000"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28" w:type="dxa"/>
                <w:bottom w:w="0" w:type="dxa"/>
                <w:right w:w="28" w:type="dxa"/>
              </w:tblCellMar>
            </w:tblPr>
            <w:tblGrid>
              <w:gridCol w:w="486"/>
              <w:gridCol w:w="890"/>
              <w:gridCol w:w="876"/>
              <w:gridCol w:w="765"/>
              <w:gridCol w:w="763"/>
              <w:gridCol w:w="769"/>
              <w:gridCol w:w="876"/>
              <w:gridCol w:w="876"/>
              <w:gridCol w:w="690"/>
              <w:gridCol w:w="661"/>
              <w:gridCol w:w="661"/>
              <w:gridCol w:w="663"/>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17" w:hRule="atLeast"/>
                <w:tblHeader/>
                <w:jc w:val="center"/>
              </w:trPr>
              <w:tc>
                <w:tcPr>
                  <w:tcW w:w="767" w:type="pct"/>
                  <w:gridSpan w:val="2"/>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污染因子</w:t>
                  </w:r>
                </w:p>
              </w:tc>
              <w:tc>
                <w:tcPr>
                  <w:tcW w:w="488" w:type="pct"/>
                  <w:shd w:val="clear" w:color="auto" w:fill="auto"/>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COD</w:t>
                  </w:r>
                </w:p>
              </w:tc>
              <w:tc>
                <w:tcPr>
                  <w:tcW w:w="426" w:type="pct"/>
                  <w:shd w:val="clear" w:color="auto" w:fill="auto"/>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BOD</w:t>
                  </w:r>
                </w:p>
              </w:tc>
              <w:tc>
                <w:tcPr>
                  <w:tcW w:w="425" w:type="pct"/>
                  <w:shd w:val="clear" w:color="auto" w:fill="auto"/>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氨氮</w:t>
                  </w:r>
                </w:p>
              </w:tc>
              <w:tc>
                <w:tcPr>
                  <w:tcW w:w="428" w:type="pct"/>
                  <w:shd w:val="clear" w:color="auto" w:fill="auto"/>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SS</w:t>
                  </w:r>
                </w:p>
              </w:tc>
              <w:tc>
                <w:tcPr>
                  <w:tcW w:w="488" w:type="pct"/>
                  <w:shd w:val="clear" w:color="auto" w:fill="auto"/>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总磷</w:t>
                  </w:r>
                </w:p>
              </w:tc>
              <w:tc>
                <w:tcPr>
                  <w:tcW w:w="488" w:type="pct"/>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总氮</w:t>
                  </w:r>
                </w:p>
              </w:tc>
              <w:tc>
                <w:tcPr>
                  <w:tcW w:w="384" w:type="pct"/>
                  <w:shd w:val="clear" w:color="auto" w:fill="auto"/>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石油类</w:t>
                  </w:r>
                </w:p>
              </w:tc>
              <w:tc>
                <w:tcPr>
                  <w:tcW w:w="368" w:type="pct"/>
                  <w:shd w:val="clear" w:color="auto" w:fill="auto"/>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铜</w:t>
                  </w:r>
                </w:p>
              </w:tc>
              <w:tc>
                <w:tcPr>
                  <w:tcW w:w="368" w:type="pct"/>
                  <w:shd w:val="clear" w:color="auto" w:fill="auto"/>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镍</w:t>
                  </w:r>
                </w:p>
              </w:tc>
              <w:tc>
                <w:tcPr>
                  <w:tcW w:w="369" w:type="pct"/>
                  <w:shd w:val="clear" w:color="auto" w:fill="auto"/>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总氰化物</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64" w:hRule="atLeast"/>
                <w:jc w:val="center"/>
              </w:trPr>
              <w:tc>
                <w:tcPr>
                  <w:tcW w:w="767" w:type="pct"/>
                  <w:gridSpan w:val="2"/>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排放浓度限值</w:t>
                  </w:r>
                </w:p>
              </w:tc>
              <w:tc>
                <w:tcPr>
                  <w:tcW w:w="48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40</w:t>
                  </w:r>
                </w:p>
              </w:tc>
              <w:tc>
                <w:tcPr>
                  <w:tcW w:w="426"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w:t>
                  </w:r>
                </w:p>
              </w:tc>
              <w:tc>
                <w:tcPr>
                  <w:tcW w:w="425"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8</w:t>
                  </w:r>
                </w:p>
              </w:tc>
              <w:tc>
                <w:tcPr>
                  <w:tcW w:w="4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w:t>
                  </w:r>
                </w:p>
              </w:tc>
              <w:tc>
                <w:tcPr>
                  <w:tcW w:w="48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0.5</w:t>
                  </w:r>
                </w:p>
              </w:tc>
              <w:tc>
                <w:tcPr>
                  <w:tcW w:w="488" w:type="pct"/>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w:t>
                  </w:r>
                </w:p>
              </w:tc>
              <w:tc>
                <w:tcPr>
                  <w:tcW w:w="384"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3</w:t>
                  </w:r>
                </w:p>
              </w:tc>
              <w:tc>
                <w:tcPr>
                  <w:tcW w:w="36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0.5</w:t>
                  </w:r>
                </w:p>
              </w:tc>
              <w:tc>
                <w:tcPr>
                  <w:tcW w:w="36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w:t>
                  </w:r>
                </w:p>
              </w:tc>
              <w:tc>
                <w:tcPr>
                  <w:tcW w:w="36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17" w:hRule="atLeast"/>
                <w:jc w:val="center"/>
              </w:trPr>
              <w:tc>
                <w:tcPr>
                  <w:tcW w:w="271" w:type="pct"/>
                  <w:vMerge w:val="restart"/>
                  <w:shd w:val="clear" w:color="auto" w:fill="auto"/>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生产废水</w:t>
                  </w:r>
                </w:p>
              </w:tc>
              <w:tc>
                <w:tcPr>
                  <w:tcW w:w="496" w:type="pct"/>
                  <w:shd w:val="clear" w:color="auto" w:fill="auto"/>
                  <w:vAlign w:val="center"/>
                </w:tcPr>
                <w:p>
                  <w:pPr>
                    <w:jc w:val="center"/>
                    <w:rPr>
                      <w:rFonts w:ascii="Times New Roman" w:hAnsi="Times New Roman" w:eastAsiaTheme="minorEastAsia"/>
                      <w:kern w:val="0"/>
                      <w:szCs w:val="21"/>
                    </w:rPr>
                  </w:pPr>
                  <w:r>
                    <w:rPr>
                      <w:rFonts w:ascii="Times New Roman" w:hAnsi="Times New Roman" w:eastAsiaTheme="minorEastAsia"/>
                      <w:szCs w:val="21"/>
                    </w:rPr>
                    <w:t>9192.35</w:t>
                  </w:r>
                  <w:r>
                    <w:rPr>
                      <w:rFonts w:ascii="Times New Roman" w:hAnsi="Times New Roman" w:eastAsiaTheme="minorEastAsia"/>
                      <w:snapToGrid w:val="0"/>
                      <w:kern w:val="0"/>
                      <w:sz w:val="24"/>
                    </w:rPr>
                    <w:t xml:space="preserve"> m³/d</w:t>
                  </w:r>
                </w:p>
              </w:tc>
              <w:tc>
                <w:tcPr>
                  <w:tcW w:w="48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sz w:val="22"/>
                      <w:szCs w:val="22"/>
                    </w:rPr>
                    <w:t>0.368</w:t>
                  </w:r>
                </w:p>
              </w:tc>
              <w:tc>
                <w:tcPr>
                  <w:tcW w:w="426"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sz w:val="22"/>
                      <w:szCs w:val="22"/>
                    </w:rPr>
                    <w:t>0.184</w:t>
                  </w:r>
                </w:p>
              </w:tc>
              <w:tc>
                <w:tcPr>
                  <w:tcW w:w="425"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sz w:val="22"/>
                      <w:szCs w:val="22"/>
                    </w:rPr>
                    <w:t>0.074</w:t>
                  </w:r>
                </w:p>
              </w:tc>
              <w:tc>
                <w:tcPr>
                  <w:tcW w:w="4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sz w:val="22"/>
                      <w:szCs w:val="22"/>
                    </w:rPr>
                    <w:t>0.184</w:t>
                  </w:r>
                </w:p>
              </w:tc>
              <w:tc>
                <w:tcPr>
                  <w:tcW w:w="48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sz w:val="22"/>
                      <w:szCs w:val="22"/>
                    </w:rPr>
                    <w:t>0.005</w:t>
                  </w:r>
                </w:p>
              </w:tc>
              <w:tc>
                <w:tcPr>
                  <w:tcW w:w="488" w:type="pct"/>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0.184</w:t>
                  </w:r>
                </w:p>
              </w:tc>
              <w:tc>
                <w:tcPr>
                  <w:tcW w:w="384"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sz w:val="22"/>
                      <w:szCs w:val="22"/>
                    </w:rPr>
                    <w:t>0.028</w:t>
                  </w:r>
                </w:p>
              </w:tc>
              <w:tc>
                <w:tcPr>
                  <w:tcW w:w="36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sz w:val="22"/>
                      <w:szCs w:val="22"/>
                    </w:rPr>
                    <w:t>0.005</w:t>
                  </w:r>
                </w:p>
              </w:tc>
              <w:tc>
                <w:tcPr>
                  <w:tcW w:w="36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sz w:val="22"/>
                      <w:szCs w:val="22"/>
                    </w:rPr>
                    <w:t>0.009</w:t>
                  </w:r>
                </w:p>
              </w:tc>
              <w:tc>
                <w:tcPr>
                  <w:tcW w:w="36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sz w:val="22"/>
                      <w:szCs w:val="22"/>
                    </w:rPr>
                    <w:t>0.003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17" w:hRule="atLeast"/>
                <w:jc w:val="center"/>
              </w:trPr>
              <w:tc>
                <w:tcPr>
                  <w:tcW w:w="271" w:type="pct"/>
                  <w:vMerge w:val="continue"/>
                  <w:shd w:val="clear" w:color="auto" w:fill="auto"/>
                  <w:vAlign w:val="center"/>
                </w:tcPr>
                <w:p>
                  <w:pPr>
                    <w:jc w:val="center"/>
                    <w:rPr>
                      <w:rFonts w:ascii="Times New Roman" w:hAnsi="Times New Roman" w:eastAsiaTheme="minorEastAsia"/>
                      <w:kern w:val="0"/>
                      <w:szCs w:val="21"/>
                    </w:rPr>
                  </w:pPr>
                </w:p>
              </w:tc>
              <w:tc>
                <w:tcPr>
                  <w:tcW w:w="496" w:type="pct"/>
                  <w:shd w:val="clear" w:color="auto" w:fill="auto"/>
                  <w:vAlign w:val="center"/>
                </w:tcPr>
                <w:p>
                  <w:pPr>
                    <w:jc w:val="center"/>
                    <w:rPr>
                      <w:rFonts w:ascii="Times New Roman" w:hAnsi="Times New Roman" w:eastAsiaTheme="minorEastAsia"/>
                      <w:kern w:val="0"/>
                      <w:szCs w:val="21"/>
                    </w:rPr>
                  </w:pPr>
                  <w:r>
                    <w:rPr>
                      <w:rFonts w:ascii="Times New Roman" w:hAnsi="Times New Roman" w:eastAsiaTheme="minorEastAsia"/>
                      <w:sz w:val="22"/>
                      <w:szCs w:val="22"/>
                    </w:rPr>
                    <w:t>330.92万</w:t>
                  </w:r>
                  <w:r>
                    <w:rPr>
                      <w:rFonts w:ascii="Times New Roman" w:hAnsi="Times New Roman" w:eastAsiaTheme="minorEastAsia"/>
                      <w:snapToGrid w:val="0"/>
                      <w:kern w:val="0"/>
                      <w:sz w:val="24"/>
                    </w:rPr>
                    <w:t>m³/a</w:t>
                  </w:r>
                </w:p>
              </w:tc>
              <w:tc>
                <w:tcPr>
                  <w:tcW w:w="488" w:type="pct"/>
                  <w:shd w:val="clear" w:color="auto" w:fill="auto"/>
                  <w:vAlign w:val="center"/>
                </w:tcPr>
                <w:p>
                  <w:pPr>
                    <w:widowControl/>
                    <w:jc w:val="center"/>
                    <w:rPr>
                      <w:rFonts w:ascii="Times New Roman" w:hAnsi="Times New Roman" w:eastAsiaTheme="minorEastAsia"/>
                    </w:rPr>
                  </w:pPr>
                  <w:r>
                    <w:rPr>
                      <w:rFonts w:ascii="Times New Roman" w:hAnsi="Times New Roman" w:eastAsiaTheme="minorEastAsia"/>
                      <w:sz w:val="22"/>
                      <w:szCs w:val="22"/>
                    </w:rPr>
                    <w:t>132.370</w:t>
                  </w:r>
                </w:p>
              </w:tc>
              <w:tc>
                <w:tcPr>
                  <w:tcW w:w="426" w:type="pct"/>
                  <w:shd w:val="clear" w:color="auto" w:fill="auto"/>
                  <w:vAlign w:val="center"/>
                </w:tcPr>
                <w:p>
                  <w:pPr>
                    <w:widowControl/>
                    <w:jc w:val="center"/>
                    <w:rPr>
                      <w:rFonts w:ascii="Times New Roman" w:hAnsi="Times New Roman" w:eastAsiaTheme="minorEastAsia"/>
                    </w:rPr>
                  </w:pPr>
                  <w:r>
                    <w:rPr>
                      <w:rFonts w:ascii="Times New Roman" w:hAnsi="Times New Roman" w:eastAsiaTheme="minorEastAsia"/>
                      <w:sz w:val="22"/>
                      <w:szCs w:val="22"/>
                    </w:rPr>
                    <w:t>66.185</w:t>
                  </w:r>
                </w:p>
              </w:tc>
              <w:tc>
                <w:tcPr>
                  <w:tcW w:w="425" w:type="pct"/>
                  <w:shd w:val="clear" w:color="auto" w:fill="auto"/>
                  <w:vAlign w:val="center"/>
                </w:tcPr>
                <w:p>
                  <w:pPr>
                    <w:widowControl/>
                    <w:jc w:val="center"/>
                    <w:rPr>
                      <w:rFonts w:ascii="Times New Roman" w:hAnsi="Times New Roman" w:eastAsiaTheme="minorEastAsia"/>
                    </w:rPr>
                  </w:pPr>
                  <w:r>
                    <w:rPr>
                      <w:rFonts w:ascii="Times New Roman" w:hAnsi="Times New Roman" w:eastAsiaTheme="minorEastAsia"/>
                      <w:sz w:val="22"/>
                      <w:szCs w:val="22"/>
                    </w:rPr>
                    <w:t>26.474</w:t>
                  </w:r>
                </w:p>
              </w:tc>
              <w:tc>
                <w:tcPr>
                  <w:tcW w:w="428" w:type="pct"/>
                  <w:shd w:val="clear" w:color="auto" w:fill="auto"/>
                  <w:vAlign w:val="center"/>
                </w:tcPr>
                <w:p>
                  <w:pPr>
                    <w:widowControl/>
                    <w:jc w:val="center"/>
                    <w:rPr>
                      <w:rFonts w:ascii="Times New Roman" w:hAnsi="Times New Roman" w:eastAsiaTheme="minorEastAsia"/>
                    </w:rPr>
                  </w:pPr>
                  <w:r>
                    <w:rPr>
                      <w:rFonts w:ascii="Times New Roman" w:hAnsi="Times New Roman" w:eastAsiaTheme="minorEastAsia"/>
                      <w:sz w:val="22"/>
                      <w:szCs w:val="22"/>
                    </w:rPr>
                    <w:t>66.185</w:t>
                  </w:r>
                </w:p>
              </w:tc>
              <w:tc>
                <w:tcPr>
                  <w:tcW w:w="488" w:type="pct"/>
                  <w:shd w:val="clear" w:color="auto" w:fill="auto"/>
                  <w:vAlign w:val="center"/>
                </w:tcPr>
                <w:p>
                  <w:pPr>
                    <w:widowControl/>
                    <w:jc w:val="center"/>
                    <w:rPr>
                      <w:rFonts w:ascii="Times New Roman" w:hAnsi="Times New Roman" w:eastAsiaTheme="minorEastAsia"/>
                    </w:rPr>
                  </w:pPr>
                  <w:r>
                    <w:rPr>
                      <w:rFonts w:ascii="Times New Roman" w:hAnsi="Times New Roman" w:eastAsiaTheme="minorEastAsia"/>
                      <w:sz w:val="22"/>
                      <w:szCs w:val="22"/>
                    </w:rPr>
                    <w:t>1.655</w:t>
                  </w:r>
                </w:p>
              </w:tc>
              <w:tc>
                <w:tcPr>
                  <w:tcW w:w="488" w:type="pct"/>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66.185</w:t>
                  </w:r>
                </w:p>
              </w:tc>
              <w:tc>
                <w:tcPr>
                  <w:tcW w:w="384" w:type="pct"/>
                  <w:shd w:val="clear" w:color="auto" w:fill="auto"/>
                  <w:vAlign w:val="center"/>
                </w:tcPr>
                <w:p>
                  <w:pPr>
                    <w:widowControl/>
                    <w:jc w:val="center"/>
                    <w:rPr>
                      <w:rFonts w:ascii="Times New Roman" w:hAnsi="Times New Roman" w:eastAsiaTheme="minorEastAsia"/>
                    </w:rPr>
                  </w:pPr>
                  <w:r>
                    <w:rPr>
                      <w:rFonts w:ascii="Times New Roman" w:hAnsi="Times New Roman" w:eastAsiaTheme="minorEastAsia"/>
                      <w:sz w:val="22"/>
                      <w:szCs w:val="22"/>
                    </w:rPr>
                    <w:t>9.928</w:t>
                  </w:r>
                </w:p>
              </w:tc>
              <w:tc>
                <w:tcPr>
                  <w:tcW w:w="368" w:type="pct"/>
                  <w:shd w:val="clear" w:color="auto" w:fill="auto"/>
                  <w:vAlign w:val="center"/>
                </w:tcPr>
                <w:p>
                  <w:pPr>
                    <w:widowControl/>
                    <w:jc w:val="center"/>
                    <w:rPr>
                      <w:rFonts w:ascii="Times New Roman" w:hAnsi="Times New Roman" w:eastAsiaTheme="minorEastAsia"/>
                    </w:rPr>
                  </w:pPr>
                  <w:r>
                    <w:rPr>
                      <w:rFonts w:ascii="Times New Roman" w:hAnsi="Times New Roman" w:eastAsiaTheme="minorEastAsia"/>
                      <w:sz w:val="22"/>
                      <w:szCs w:val="22"/>
                    </w:rPr>
                    <w:t>1.655</w:t>
                  </w:r>
                </w:p>
              </w:tc>
              <w:tc>
                <w:tcPr>
                  <w:tcW w:w="368" w:type="pct"/>
                  <w:shd w:val="clear" w:color="auto" w:fill="auto"/>
                  <w:vAlign w:val="center"/>
                </w:tcPr>
                <w:p>
                  <w:pPr>
                    <w:widowControl/>
                    <w:jc w:val="center"/>
                    <w:rPr>
                      <w:rFonts w:ascii="Times New Roman" w:hAnsi="Times New Roman" w:eastAsiaTheme="minorEastAsia"/>
                    </w:rPr>
                  </w:pPr>
                  <w:r>
                    <w:rPr>
                      <w:rFonts w:ascii="Times New Roman" w:hAnsi="Times New Roman" w:eastAsiaTheme="minorEastAsia"/>
                      <w:sz w:val="22"/>
                      <w:szCs w:val="22"/>
                    </w:rPr>
                    <w:t>0.114</w:t>
                  </w:r>
                </w:p>
              </w:tc>
              <w:tc>
                <w:tcPr>
                  <w:tcW w:w="369" w:type="pct"/>
                  <w:shd w:val="clear" w:color="auto" w:fill="auto"/>
                  <w:vAlign w:val="center"/>
                </w:tcPr>
                <w:p>
                  <w:pPr>
                    <w:widowControl/>
                    <w:jc w:val="center"/>
                    <w:rPr>
                      <w:rFonts w:ascii="Times New Roman" w:hAnsi="Times New Roman" w:eastAsiaTheme="minorEastAsia"/>
                    </w:rPr>
                  </w:pPr>
                  <w:r>
                    <w:rPr>
                      <w:rFonts w:ascii="Times New Roman" w:hAnsi="Times New Roman" w:eastAsiaTheme="minorEastAsia"/>
                      <w:sz w:val="22"/>
                      <w:szCs w:val="22"/>
                    </w:rPr>
                    <w:t>0.993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17" w:hRule="atLeast"/>
                <w:jc w:val="center"/>
              </w:trPr>
              <w:tc>
                <w:tcPr>
                  <w:tcW w:w="271" w:type="pct"/>
                  <w:vMerge w:val="restart"/>
                  <w:shd w:val="clear" w:color="auto" w:fill="auto"/>
                  <w:vAlign w:val="center"/>
                </w:tcPr>
                <w:p>
                  <w:pPr>
                    <w:jc w:val="center"/>
                    <w:rPr>
                      <w:rFonts w:ascii="Times New Roman" w:hAnsi="Times New Roman" w:eastAsiaTheme="minorEastAsia"/>
                      <w:sz w:val="22"/>
                      <w:szCs w:val="22"/>
                    </w:rPr>
                  </w:pPr>
                  <w:r>
                    <w:rPr>
                      <w:rFonts w:ascii="Times New Roman" w:hAnsi="Times New Roman" w:eastAsiaTheme="minorEastAsia"/>
                      <w:sz w:val="22"/>
                      <w:szCs w:val="22"/>
                    </w:rPr>
                    <w:t>生活污水</w:t>
                  </w:r>
                </w:p>
              </w:tc>
              <w:tc>
                <w:tcPr>
                  <w:tcW w:w="496" w:type="pct"/>
                  <w:shd w:val="clear" w:color="auto" w:fill="auto"/>
                  <w:vAlign w:val="center"/>
                </w:tcPr>
                <w:p>
                  <w:pPr>
                    <w:jc w:val="center"/>
                    <w:rPr>
                      <w:rFonts w:ascii="Times New Roman" w:hAnsi="Times New Roman" w:eastAsiaTheme="minorEastAsia"/>
                      <w:sz w:val="22"/>
                      <w:szCs w:val="22"/>
                    </w:rPr>
                  </w:pPr>
                  <w:r>
                    <w:rPr>
                      <w:rFonts w:ascii="Times New Roman" w:hAnsi="Times New Roman" w:eastAsiaTheme="minorEastAsia"/>
                      <w:sz w:val="22"/>
                      <w:szCs w:val="22"/>
                    </w:rPr>
                    <w:t>483.65</w:t>
                  </w:r>
                  <w:r>
                    <w:rPr>
                      <w:rFonts w:ascii="Times New Roman" w:hAnsi="Times New Roman" w:eastAsiaTheme="minorEastAsia"/>
                      <w:snapToGrid w:val="0"/>
                      <w:kern w:val="0"/>
                      <w:sz w:val="24"/>
                    </w:rPr>
                    <w:t xml:space="preserve"> m³/d</w:t>
                  </w:r>
                </w:p>
              </w:tc>
              <w:tc>
                <w:tcPr>
                  <w:tcW w:w="488"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0.019</w:t>
                  </w:r>
                </w:p>
              </w:tc>
              <w:tc>
                <w:tcPr>
                  <w:tcW w:w="426"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0.010</w:t>
                  </w:r>
                </w:p>
              </w:tc>
              <w:tc>
                <w:tcPr>
                  <w:tcW w:w="425"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0.004</w:t>
                  </w:r>
                </w:p>
              </w:tc>
              <w:tc>
                <w:tcPr>
                  <w:tcW w:w="428"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0.010</w:t>
                  </w:r>
                </w:p>
              </w:tc>
              <w:tc>
                <w:tcPr>
                  <w:tcW w:w="488"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0.00024</w:t>
                  </w:r>
                </w:p>
              </w:tc>
              <w:tc>
                <w:tcPr>
                  <w:tcW w:w="488" w:type="pct"/>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0.00967</w:t>
                  </w:r>
                </w:p>
              </w:tc>
              <w:tc>
                <w:tcPr>
                  <w:tcW w:w="384" w:type="pct"/>
                  <w:shd w:val="clear" w:color="auto" w:fill="auto"/>
                  <w:vAlign w:val="center"/>
                </w:tcPr>
                <w:p>
                  <w:pPr>
                    <w:widowControl/>
                    <w:jc w:val="center"/>
                    <w:rPr>
                      <w:rFonts w:ascii="Times New Roman" w:hAnsi="Times New Roman" w:eastAsiaTheme="minorEastAsia"/>
                      <w:sz w:val="22"/>
                      <w:szCs w:val="22"/>
                    </w:rPr>
                  </w:pPr>
                  <w:r>
                    <w:rPr>
                      <w:rFonts w:hint="eastAsia" w:ascii="Times New Roman" w:hAnsi="Times New Roman" w:eastAsiaTheme="minorEastAsia"/>
                      <w:sz w:val="22"/>
                      <w:szCs w:val="22"/>
                    </w:rPr>
                    <w:t>/</w:t>
                  </w:r>
                </w:p>
              </w:tc>
              <w:tc>
                <w:tcPr>
                  <w:tcW w:w="368" w:type="pct"/>
                  <w:shd w:val="clear" w:color="auto" w:fill="auto"/>
                  <w:vAlign w:val="center"/>
                </w:tcPr>
                <w:p>
                  <w:pPr>
                    <w:jc w:val="center"/>
                  </w:pPr>
                  <w:r>
                    <w:rPr>
                      <w:rFonts w:hint="eastAsia" w:ascii="Times New Roman" w:hAnsi="Times New Roman" w:eastAsiaTheme="minorEastAsia"/>
                      <w:sz w:val="22"/>
                      <w:szCs w:val="22"/>
                    </w:rPr>
                    <w:t>/</w:t>
                  </w:r>
                </w:p>
              </w:tc>
              <w:tc>
                <w:tcPr>
                  <w:tcW w:w="368" w:type="pct"/>
                  <w:shd w:val="clear" w:color="auto" w:fill="auto"/>
                  <w:vAlign w:val="center"/>
                </w:tcPr>
                <w:p>
                  <w:pPr>
                    <w:jc w:val="center"/>
                  </w:pPr>
                  <w:r>
                    <w:rPr>
                      <w:rFonts w:hint="eastAsia" w:ascii="Times New Roman" w:hAnsi="Times New Roman" w:eastAsiaTheme="minorEastAsia"/>
                      <w:sz w:val="22"/>
                      <w:szCs w:val="22"/>
                    </w:rPr>
                    <w:t>/</w:t>
                  </w:r>
                </w:p>
              </w:tc>
              <w:tc>
                <w:tcPr>
                  <w:tcW w:w="369" w:type="pct"/>
                  <w:shd w:val="clear" w:color="auto" w:fill="auto"/>
                  <w:vAlign w:val="center"/>
                </w:tcPr>
                <w:p>
                  <w:pPr>
                    <w:jc w:val="center"/>
                  </w:pPr>
                  <w:r>
                    <w:rPr>
                      <w:rFonts w:hint="eastAsia" w:ascii="Times New Roman" w:hAnsi="Times New Roman" w:eastAsiaTheme="minorEastAsia"/>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17" w:hRule="atLeast"/>
                <w:jc w:val="center"/>
              </w:trPr>
              <w:tc>
                <w:tcPr>
                  <w:tcW w:w="271" w:type="pct"/>
                  <w:vMerge w:val="continue"/>
                  <w:shd w:val="clear" w:color="auto" w:fill="auto"/>
                  <w:vAlign w:val="center"/>
                </w:tcPr>
                <w:p>
                  <w:pPr>
                    <w:jc w:val="center"/>
                    <w:rPr>
                      <w:rFonts w:ascii="Times New Roman" w:hAnsi="Times New Roman" w:eastAsiaTheme="minorEastAsia"/>
                      <w:sz w:val="22"/>
                      <w:szCs w:val="22"/>
                    </w:rPr>
                  </w:pPr>
                </w:p>
              </w:tc>
              <w:tc>
                <w:tcPr>
                  <w:tcW w:w="496" w:type="pct"/>
                  <w:shd w:val="clear" w:color="auto" w:fill="auto"/>
                  <w:vAlign w:val="center"/>
                </w:tcPr>
                <w:p>
                  <w:pPr>
                    <w:jc w:val="center"/>
                    <w:rPr>
                      <w:rFonts w:ascii="Times New Roman" w:hAnsi="Times New Roman" w:eastAsiaTheme="minorEastAsia"/>
                      <w:sz w:val="22"/>
                      <w:szCs w:val="22"/>
                    </w:rPr>
                  </w:pPr>
                  <w:r>
                    <w:rPr>
                      <w:rFonts w:ascii="Times New Roman" w:hAnsi="Times New Roman" w:eastAsiaTheme="minorEastAsia"/>
                      <w:sz w:val="22"/>
                      <w:szCs w:val="22"/>
                    </w:rPr>
                    <w:t>17.41万</w:t>
                  </w:r>
                  <w:r>
                    <w:rPr>
                      <w:rFonts w:ascii="Times New Roman" w:hAnsi="Times New Roman" w:eastAsiaTheme="minorEastAsia"/>
                      <w:snapToGrid w:val="0"/>
                      <w:kern w:val="0"/>
                      <w:sz w:val="24"/>
                    </w:rPr>
                    <w:t xml:space="preserve"> m³/a</w:t>
                  </w:r>
                </w:p>
              </w:tc>
              <w:tc>
                <w:tcPr>
                  <w:tcW w:w="488"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5.804</w:t>
                  </w:r>
                </w:p>
              </w:tc>
              <w:tc>
                <w:tcPr>
                  <w:tcW w:w="426"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2.902</w:t>
                  </w:r>
                </w:p>
              </w:tc>
              <w:tc>
                <w:tcPr>
                  <w:tcW w:w="425"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1.161</w:t>
                  </w:r>
                </w:p>
              </w:tc>
              <w:tc>
                <w:tcPr>
                  <w:tcW w:w="428"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2.902</w:t>
                  </w:r>
                </w:p>
              </w:tc>
              <w:tc>
                <w:tcPr>
                  <w:tcW w:w="488"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0.073</w:t>
                  </w:r>
                </w:p>
              </w:tc>
              <w:tc>
                <w:tcPr>
                  <w:tcW w:w="488" w:type="pct"/>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2.902</w:t>
                  </w:r>
                </w:p>
              </w:tc>
              <w:tc>
                <w:tcPr>
                  <w:tcW w:w="384" w:type="pct"/>
                  <w:shd w:val="clear" w:color="auto" w:fill="auto"/>
                  <w:vAlign w:val="center"/>
                </w:tcPr>
                <w:p>
                  <w:pPr>
                    <w:widowControl/>
                    <w:jc w:val="center"/>
                    <w:rPr>
                      <w:rFonts w:ascii="Times New Roman" w:hAnsi="Times New Roman" w:eastAsiaTheme="minorEastAsia"/>
                      <w:sz w:val="22"/>
                      <w:szCs w:val="22"/>
                    </w:rPr>
                  </w:pPr>
                  <w:r>
                    <w:rPr>
                      <w:rFonts w:hint="eastAsia" w:ascii="Times New Roman" w:hAnsi="Times New Roman" w:eastAsiaTheme="minorEastAsia"/>
                      <w:sz w:val="22"/>
                      <w:szCs w:val="22"/>
                    </w:rPr>
                    <w:t>/</w:t>
                  </w:r>
                </w:p>
              </w:tc>
              <w:tc>
                <w:tcPr>
                  <w:tcW w:w="368" w:type="pct"/>
                  <w:shd w:val="clear" w:color="auto" w:fill="auto"/>
                  <w:vAlign w:val="center"/>
                </w:tcPr>
                <w:p>
                  <w:pPr>
                    <w:jc w:val="center"/>
                  </w:pPr>
                  <w:r>
                    <w:rPr>
                      <w:rFonts w:hint="eastAsia" w:ascii="Times New Roman" w:hAnsi="Times New Roman" w:eastAsiaTheme="minorEastAsia"/>
                      <w:sz w:val="22"/>
                      <w:szCs w:val="22"/>
                    </w:rPr>
                    <w:t>/</w:t>
                  </w:r>
                </w:p>
              </w:tc>
              <w:tc>
                <w:tcPr>
                  <w:tcW w:w="368" w:type="pct"/>
                  <w:shd w:val="clear" w:color="auto" w:fill="auto"/>
                  <w:vAlign w:val="center"/>
                </w:tcPr>
                <w:p>
                  <w:pPr>
                    <w:jc w:val="center"/>
                  </w:pPr>
                  <w:r>
                    <w:rPr>
                      <w:rFonts w:hint="eastAsia" w:ascii="Times New Roman" w:hAnsi="Times New Roman" w:eastAsiaTheme="minorEastAsia"/>
                      <w:sz w:val="22"/>
                      <w:szCs w:val="22"/>
                    </w:rPr>
                    <w:t>/</w:t>
                  </w:r>
                </w:p>
              </w:tc>
              <w:tc>
                <w:tcPr>
                  <w:tcW w:w="369" w:type="pct"/>
                  <w:shd w:val="clear" w:color="auto" w:fill="auto"/>
                  <w:vAlign w:val="center"/>
                </w:tcPr>
                <w:p>
                  <w:pPr>
                    <w:jc w:val="center"/>
                  </w:pPr>
                  <w:r>
                    <w:rPr>
                      <w:rFonts w:hint="eastAsia" w:ascii="Times New Roman" w:hAnsi="Times New Roman" w:eastAsiaTheme="minorEastAsia"/>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17" w:hRule="atLeast"/>
                <w:jc w:val="center"/>
              </w:trPr>
              <w:tc>
                <w:tcPr>
                  <w:tcW w:w="271" w:type="pct"/>
                  <w:vMerge w:val="restart"/>
                  <w:shd w:val="clear" w:color="auto" w:fill="auto"/>
                  <w:vAlign w:val="center"/>
                </w:tcPr>
                <w:p>
                  <w:pPr>
                    <w:jc w:val="center"/>
                    <w:rPr>
                      <w:rFonts w:ascii="Times New Roman" w:hAnsi="Times New Roman" w:eastAsiaTheme="minorEastAsia"/>
                      <w:sz w:val="22"/>
                      <w:szCs w:val="22"/>
                    </w:rPr>
                  </w:pPr>
                  <w:r>
                    <w:rPr>
                      <w:rFonts w:ascii="Times New Roman" w:hAnsi="Times New Roman" w:eastAsiaTheme="minorEastAsia"/>
                      <w:sz w:val="22"/>
                      <w:szCs w:val="22"/>
                    </w:rPr>
                    <w:t>合计</w:t>
                  </w:r>
                </w:p>
              </w:tc>
              <w:tc>
                <w:tcPr>
                  <w:tcW w:w="496" w:type="pct"/>
                  <w:shd w:val="clear" w:color="auto" w:fill="auto"/>
                  <w:vAlign w:val="center"/>
                </w:tcPr>
                <w:p>
                  <w:pPr>
                    <w:jc w:val="center"/>
                    <w:rPr>
                      <w:rFonts w:ascii="Times New Roman" w:hAnsi="Times New Roman" w:eastAsiaTheme="minorEastAsia"/>
                      <w:sz w:val="22"/>
                      <w:szCs w:val="22"/>
                    </w:rPr>
                  </w:pPr>
                  <w:r>
                    <w:rPr>
                      <w:rFonts w:ascii="Times New Roman" w:hAnsi="Times New Roman" w:eastAsiaTheme="minorEastAsia"/>
                      <w:sz w:val="22"/>
                      <w:szCs w:val="22"/>
                    </w:rPr>
                    <w:t>9676</w:t>
                  </w:r>
                  <w:r>
                    <w:rPr>
                      <w:rFonts w:ascii="Times New Roman" w:hAnsi="Times New Roman" w:eastAsiaTheme="minorEastAsia"/>
                      <w:snapToGrid w:val="0"/>
                      <w:kern w:val="0"/>
                      <w:sz w:val="24"/>
                    </w:rPr>
                    <w:t xml:space="preserve"> m³/d</w:t>
                  </w:r>
                </w:p>
              </w:tc>
              <w:tc>
                <w:tcPr>
                  <w:tcW w:w="488"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0.387</w:t>
                  </w:r>
                </w:p>
              </w:tc>
              <w:tc>
                <w:tcPr>
                  <w:tcW w:w="426"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0.194</w:t>
                  </w:r>
                </w:p>
              </w:tc>
              <w:tc>
                <w:tcPr>
                  <w:tcW w:w="425"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0.077</w:t>
                  </w:r>
                </w:p>
              </w:tc>
              <w:tc>
                <w:tcPr>
                  <w:tcW w:w="428"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0.194</w:t>
                  </w:r>
                </w:p>
              </w:tc>
              <w:tc>
                <w:tcPr>
                  <w:tcW w:w="488"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0.005</w:t>
                  </w:r>
                </w:p>
              </w:tc>
              <w:tc>
                <w:tcPr>
                  <w:tcW w:w="488" w:type="pct"/>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0.194</w:t>
                  </w:r>
                </w:p>
              </w:tc>
              <w:tc>
                <w:tcPr>
                  <w:tcW w:w="384"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0.028</w:t>
                  </w:r>
                </w:p>
              </w:tc>
              <w:tc>
                <w:tcPr>
                  <w:tcW w:w="368"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0.005</w:t>
                  </w:r>
                </w:p>
              </w:tc>
              <w:tc>
                <w:tcPr>
                  <w:tcW w:w="368"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0.009</w:t>
                  </w:r>
                </w:p>
              </w:tc>
              <w:tc>
                <w:tcPr>
                  <w:tcW w:w="369"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0.003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17" w:hRule="atLeast"/>
                <w:jc w:val="center"/>
              </w:trPr>
              <w:tc>
                <w:tcPr>
                  <w:tcW w:w="271" w:type="pct"/>
                  <w:vMerge w:val="continue"/>
                  <w:shd w:val="clear" w:color="auto" w:fill="auto"/>
                  <w:vAlign w:val="center"/>
                </w:tcPr>
                <w:p>
                  <w:pPr>
                    <w:jc w:val="center"/>
                    <w:rPr>
                      <w:rFonts w:ascii="Times New Roman" w:hAnsi="Times New Roman" w:eastAsiaTheme="minorEastAsia"/>
                      <w:sz w:val="22"/>
                      <w:szCs w:val="22"/>
                    </w:rPr>
                  </w:pPr>
                </w:p>
              </w:tc>
              <w:tc>
                <w:tcPr>
                  <w:tcW w:w="496" w:type="pct"/>
                  <w:shd w:val="clear" w:color="auto" w:fill="auto"/>
                  <w:vAlign w:val="center"/>
                </w:tcPr>
                <w:p>
                  <w:pPr>
                    <w:jc w:val="center"/>
                    <w:rPr>
                      <w:rFonts w:ascii="Times New Roman" w:hAnsi="Times New Roman" w:eastAsiaTheme="minorEastAsia"/>
                      <w:sz w:val="22"/>
                      <w:szCs w:val="22"/>
                    </w:rPr>
                  </w:pPr>
                  <w:r>
                    <w:rPr>
                      <w:rFonts w:ascii="Times New Roman" w:hAnsi="Times New Roman" w:eastAsiaTheme="minorEastAsia"/>
                      <w:sz w:val="22"/>
                      <w:szCs w:val="22"/>
                    </w:rPr>
                    <w:t>348.33万</w:t>
                  </w:r>
                  <w:r>
                    <w:rPr>
                      <w:rFonts w:ascii="Times New Roman" w:hAnsi="Times New Roman" w:eastAsiaTheme="minorEastAsia"/>
                      <w:snapToGrid w:val="0"/>
                      <w:kern w:val="0"/>
                      <w:sz w:val="24"/>
                    </w:rPr>
                    <w:t xml:space="preserve"> m³/a</w:t>
                  </w:r>
                </w:p>
              </w:tc>
              <w:tc>
                <w:tcPr>
                  <w:tcW w:w="488"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138.174</w:t>
                  </w:r>
                </w:p>
              </w:tc>
              <w:tc>
                <w:tcPr>
                  <w:tcW w:w="426"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69.087</w:t>
                  </w:r>
                </w:p>
              </w:tc>
              <w:tc>
                <w:tcPr>
                  <w:tcW w:w="425"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27.635</w:t>
                  </w:r>
                </w:p>
              </w:tc>
              <w:tc>
                <w:tcPr>
                  <w:tcW w:w="428"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69.087</w:t>
                  </w:r>
                </w:p>
              </w:tc>
              <w:tc>
                <w:tcPr>
                  <w:tcW w:w="488"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1.727</w:t>
                  </w:r>
                </w:p>
              </w:tc>
              <w:tc>
                <w:tcPr>
                  <w:tcW w:w="488" w:type="pct"/>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69.087</w:t>
                  </w:r>
                </w:p>
              </w:tc>
              <w:tc>
                <w:tcPr>
                  <w:tcW w:w="384"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9.928</w:t>
                  </w:r>
                </w:p>
              </w:tc>
              <w:tc>
                <w:tcPr>
                  <w:tcW w:w="368"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1.655</w:t>
                  </w:r>
                </w:p>
              </w:tc>
              <w:tc>
                <w:tcPr>
                  <w:tcW w:w="368"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0.114</w:t>
                  </w:r>
                </w:p>
              </w:tc>
              <w:tc>
                <w:tcPr>
                  <w:tcW w:w="369"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0.993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650" w:hRule="atLeast"/>
                <w:jc w:val="center"/>
              </w:trPr>
              <w:tc>
                <w:tcPr>
                  <w:tcW w:w="271" w:type="pct"/>
                  <w:shd w:val="clear" w:color="auto" w:fill="auto"/>
                  <w:vAlign w:val="center"/>
                </w:tcPr>
                <w:p>
                  <w:pPr>
                    <w:jc w:val="center"/>
                    <w:rPr>
                      <w:rFonts w:ascii="Times New Roman" w:hAnsi="Times New Roman" w:eastAsiaTheme="minorEastAsia"/>
                      <w:sz w:val="22"/>
                      <w:szCs w:val="22"/>
                    </w:rPr>
                  </w:pPr>
                  <w:r>
                    <w:rPr>
                      <w:rFonts w:ascii="Times New Roman" w:hAnsi="Times New Roman" w:eastAsiaTheme="minorEastAsia"/>
                      <w:sz w:val="22"/>
                      <w:szCs w:val="22"/>
                    </w:rPr>
                    <w:t>许可量</w:t>
                  </w:r>
                </w:p>
              </w:tc>
              <w:tc>
                <w:tcPr>
                  <w:tcW w:w="496" w:type="pct"/>
                  <w:shd w:val="clear" w:color="auto" w:fill="auto"/>
                  <w:vAlign w:val="center"/>
                </w:tcPr>
                <w:p>
                  <w:pPr>
                    <w:jc w:val="center"/>
                    <w:rPr>
                      <w:rFonts w:ascii="Times New Roman" w:hAnsi="Times New Roman" w:eastAsiaTheme="minorEastAsia"/>
                      <w:sz w:val="22"/>
                      <w:szCs w:val="22"/>
                    </w:rPr>
                  </w:pPr>
                  <w:r>
                    <w:rPr>
                      <w:rFonts w:ascii="Times New Roman" w:hAnsi="Times New Roman" w:eastAsiaTheme="minorEastAsia"/>
                    </w:rPr>
                    <w:t>1.04万m</w:t>
                  </w:r>
                  <w:r>
                    <w:rPr>
                      <w:rFonts w:ascii="Times New Roman" w:hAnsi="Times New Roman" w:eastAsiaTheme="minorEastAsia"/>
                      <w:vertAlign w:val="superscript"/>
                    </w:rPr>
                    <w:t>3</w:t>
                  </w:r>
                  <w:r>
                    <w:rPr>
                      <w:rFonts w:ascii="Times New Roman" w:hAnsi="Times New Roman" w:eastAsiaTheme="minorEastAsia"/>
                    </w:rPr>
                    <w:t>/d</w:t>
                  </w:r>
                </w:p>
              </w:tc>
              <w:tc>
                <w:tcPr>
                  <w:tcW w:w="488" w:type="pct"/>
                  <w:shd w:val="clear" w:color="auto" w:fill="auto"/>
                  <w:vAlign w:val="center"/>
                </w:tcPr>
                <w:p>
                  <w:pPr>
                    <w:widowControl/>
                    <w:jc w:val="center"/>
                    <w:rPr>
                      <w:rFonts w:ascii="Times New Roman" w:hAnsi="Times New Roman" w:eastAsiaTheme="minorEastAsia"/>
                      <w:sz w:val="22"/>
                      <w:szCs w:val="22"/>
                    </w:rPr>
                  </w:pPr>
                  <w:r>
                    <w:rPr>
                      <w:rFonts w:hint="eastAsia" w:eastAsiaTheme="minorEastAsia"/>
                      <w:kern w:val="0"/>
                    </w:rPr>
                    <w:t>151.84</w:t>
                  </w:r>
                </w:p>
              </w:tc>
              <w:tc>
                <w:tcPr>
                  <w:tcW w:w="426" w:type="pct"/>
                  <w:shd w:val="clear" w:color="auto" w:fill="auto"/>
                  <w:vAlign w:val="center"/>
                </w:tcPr>
                <w:p>
                  <w:pPr>
                    <w:widowControl/>
                    <w:jc w:val="center"/>
                    <w:rPr>
                      <w:rFonts w:ascii="Times New Roman" w:hAnsi="Times New Roman" w:eastAsiaTheme="minorEastAsia"/>
                      <w:sz w:val="22"/>
                      <w:szCs w:val="22"/>
                    </w:rPr>
                  </w:pPr>
                  <w:r>
                    <w:rPr>
                      <w:rFonts w:hint="eastAsia" w:ascii="Times New Roman" w:hAnsi="Times New Roman" w:eastAsiaTheme="minorEastAsia"/>
                      <w:sz w:val="22"/>
                      <w:szCs w:val="22"/>
                    </w:rPr>
                    <w:t>/</w:t>
                  </w:r>
                </w:p>
              </w:tc>
              <w:tc>
                <w:tcPr>
                  <w:tcW w:w="425"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30.368</w:t>
                  </w:r>
                </w:p>
              </w:tc>
              <w:tc>
                <w:tcPr>
                  <w:tcW w:w="428" w:type="pct"/>
                  <w:shd w:val="clear" w:color="auto" w:fill="auto"/>
                  <w:vAlign w:val="center"/>
                </w:tcPr>
                <w:p>
                  <w:pPr>
                    <w:widowControl/>
                    <w:jc w:val="center"/>
                    <w:rPr>
                      <w:rFonts w:ascii="Times New Roman" w:hAnsi="Times New Roman" w:eastAsiaTheme="minorEastAsia"/>
                      <w:sz w:val="22"/>
                      <w:szCs w:val="22"/>
                    </w:rPr>
                  </w:pPr>
                  <w:r>
                    <w:rPr>
                      <w:rFonts w:hint="eastAsia" w:ascii="Times New Roman" w:hAnsi="Times New Roman" w:eastAsiaTheme="minorEastAsia"/>
                      <w:sz w:val="22"/>
                      <w:szCs w:val="22"/>
                    </w:rPr>
                    <w:t>/</w:t>
                  </w:r>
                </w:p>
              </w:tc>
              <w:tc>
                <w:tcPr>
                  <w:tcW w:w="488" w:type="pct"/>
                  <w:shd w:val="clear" w:color="auto" w:fill="auto"/>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1.898</w:t>
                  </w:r>
                </w:p>
              </w:tc>
              <w:tc>
                <w:tcPr>
                  <w:tcW w:w="488" w:type="pct"/>
                  <w:vAlign w:val="center"/>
                </w:tcPr>
                <w:p>
                  <w:pPr>
                    <w:widowControl/>
                    <w:jc w:val="center"/>
                    <w:rPr>
                      <w:rFonts w:ascii="Times New Roman" w:hAnsi="Times New Roman" w:eastAsiaTheme="minorEastAsia"/>
                      <w:sz w:val="22"/>
                      <w:szCs w:val="22"/>
                    </w:rPr>
                  </w:pPr>
                  <w:r>
                    <w:rPr>
                      <w:rFonts w:ascii="Times New Roman" w:hAnsi="Times New Roman" w:eastAsiaTheme="minorEastAsia"/>
                      <w:sz w:val="22"/>
                      <w:szCs w:val="22"/>
                    </w:rPr>
                    <w:t>75.92</w:t>
                  </w:r>
                </w:p>
              </w:tc>
              <w:tc>
                <w:tcPr>
                  <w:tcW w:w="384" w:type="pct"/>
                  <w:shd w:val="clear" w:color="auto" w:fill="auto"/>
                  <w:vAlign w:val="center"/>
                </w:tcPr>
                <w:p>
                  <w:pPr>
                    <w:widowControl/>
                    <w:jc w:val="center"/>
                    <w:rPr>
                      <w:rFonts w:ascii="Times New Roman" w:hAnsi="Times New Roman" w:eastAsiaTheme="minorEastAsia"/>
                      <w:sz w:val="22"/>
                      <w:szCs w:val="22"/>
                    </w:rPr>
                  </w:pPr>
                  <w:r>
                    <w:rPr>
                      <w:rFonts w:hint="eastAsia" w:ascii="Times New Roman" w:hAnsi="Times New Roman" w:eastAsiaTheme="minorEastAsia"/>
                      <w:sz w:val="22"/>
                      <w:szCs w:val="22"/>
                    </w:rPr>
                    <w:t>/</w:t>
                  </w:r>
                </w:p>
              </w:tc>
              <w:tc>
                <w:tcPr>
                  <w:tcW w:w="368" w:type="pct"/>
                  <w:shd w:val="clear" w:color="auto" w:fill="auto"/>
                  <w:vAlign w:val="center"/>
                </w:tcPr>
                <w:p>
                  <w:pPr>
                    <w:widowControl/>
                    <w:jc w:val="center"/>
                    <w:rPr>
                      <w:rFonts w:ascii="Times New Roman" w:hAnsi="Times New Roman" w:eastAsiaTheme="minorEastAsia"/>
                      <w:sz w:val="22"/>
                      <w:szCs w:val="22"/>
                    </w:rPr>
                  </w:pPr>
                  <w:r>
                    <w:rPr>
                      <w:rFonts w:hint="eastAsia" w:ascii="Times New Roman" w:hAnsi="Times New Roman" w:eastAsiaTheme="minorEastAsia"/>
                      <w:sz w:val="22"/>
                      <w:szCs w:val="22"/>
                    </w:rPr>
                    <w:t>/</w:t>
                  </w:r>
                </w:p>
              </w:tc>
              <w:tc>
                <w:tcPr>
                  <w:tcW w:w="368" w:type="pct"/>
                  <w:shd w:val="clear" w:color="auto" w:fill="auto"/>
                  <w:vAlign w:val="center"/>
                </w:tcPr>
                <w:p>
                  <w:pPr>
                    <w:widowControl/>
                    <w:jc w:val="center"/>
                    <w:rPr>
                      <w:rFonts w:ascii="Times New Roman" w:hAnsi="Times New Roman" w:eastAsiaTheme="minorEastAsia"/>
                      <w:sz w:val="22"/>
                      <w:szCs w:val="22"/>
                    </w:rPr>
                  </w:pPr>
                  <w:r>
                    <w:rPr>
                      <w:rFonts w:hint="eastAsia" w:ascii="Times New Roman" w:hAnsi="Times New Roman" w:eastAsiaTheme="minorEastAsia"/>
                      <w:sz w:val="22"/>
                      <w:szCs w:val="22"/>
                    </w:rPr>
                    <w:t>/</w:t>
                  </w:r>
                </w:p>
              </w:tc>
              <w:tc>
                <w:tcPr>
                  <w:tcW w:w="369" w:type="pct"/>
                  <w:shd w:val="clear" w:color="auto" w:fill="auto"/>
                  <w:vAlign w:val="center"/>
                </w:tcPr>
                <w:p>
                  <w:pPr>
                    <w:widowControl/>
                    <w:jc w:val="center"/>
                    <w:rPr>
                      <w:rFonts w:ascii="Times New Roman" w:hAnsi="Times New Roman" w:eastAsiaTheme="minorEastAsia"/>
                      <w:sz w:val="22"/>
                      <w:szCs w:val="22"/>
                    </w:rPr>
                  </w:pPr>
                  <w:r>
                    <w:rPr>
                      <w:rFonts w:hint="eastAsia" w:ascii="Times New Roman" w:hAnsi="Times New Roman" w:eastAsiaTheme="minorEastAsia"/>
                      <w:sz w:val="22"/>
                      <w:szCs w:val="22"/>
                    </w:rPr>
                    <w:t>/</w:t>
                  </w:r>
                </w:p>
              </w:tc>
            </w:tr>
          </w:tbl>
          <w:p>
            <w:pPr>
              <w:keepNext/>
              <w:adjustRightInd w:val="0"/>
              <w:snapToGrid w:val="0"/>
              <w:spacing w:before="120" w:beforeLines="50" w:line="360" w:lineRule="auto"/>
              <w:ind w:firstLine="408" w:firstLineChars="170"/>
              <w:jc w:val="left"/>
              <w:rPr>
                <w:rFonts w:ascii="Times New Roman" w:hAnsi="Times New Roman" w:eastAsiaTheme="minorEastAsia"/>
                <w:snapToGrid w:val="0"/>
                <w:kern w:val="0"/>
                <w:sz w:val="24"/>
              </w:rPr>
            </w:pPr>
            <w:r>
              <w:rPr>
                <w:rFonts w:ascii="Times New Roman" w:hAnsi="Times New Roman" w:eastAsiaTheme="minorEastAsia"/>
                <w:snapToGrid w:val="0"/>
                <w:kern w:val="0"/>
                <w:sz w:val="24"/>
              </w:rPr>
              <w:t>此外，根据2020年度，华禹污水厂的执行报告显示，华禹污水厂2020年度主要水污染物排放情况如下表，均未超出华禹污水厂</w:t>
            </w:r>
            <w:r>
              <w:rPr>
                <w:rFonts w:hint="eastAsia" w:ascii="Times New Roman" w:hAnsi="Times New Roman" w:eastAsiaTheme="minorEastAsia"/>
                <w:snapToGrid w:val="0"/>
                <w:kern w:val="0"/>
                <w:sz w:val="24"/>
              </w:rPr>
              <w:t>排污</w:t>
            </w:r>
            <w:r>
              <w:rPr>
                <w:rFonts w:ascii="Times New Roman" w:hAnsi="Times New Roman" w:eastAsiaTheme="minorEastAsia"/>
                <w:snapToGrid w:val="0"/>
                <w:kern w:val="0"/>
                <w:sz w:val="24"/>
              </w:rPr>
              <w:t>许可量。</w:t>
            </w:r>
          </w:p>
          <w:p>
            <w:pPr>
              <w:pStyle w:val="22"/>
              <w:spacing w:line="240" w:lineRule="auto"/>
              <w:ind w:firstLine="0" w:firstLineChars="0"/>
              <w:rPr>
                <w:rFonts w:ascii="Times New Roman" w:eastAsiaTheme="minorEastAsia"/>
              </w:rPr>
            </w:pPr>
            <w:r>
              <w:rPr>
                <w:rFonts w:ascii="Times New Roman" w:eastAsiaTheme="minorEastAsia"/>
              </w:rPr>
              <w:t xml:space="preserve">表 </w:t>
            </w:r>
            <w:r>
              <w:rPr>
                <w:rFonts w:ascii="Times New Roman" w:eastAsiaTheme="minorEastAsia"/>
              </w:rPr>
              <w:fldChar w:fldCharType="begin"/>
            </w:r>
            <w:r>
              <w:rPr>
                <w:rFonts w:ascii="Times New Roman" w:eastAsiaTheme="minorEastAsia"/>
              </w:rPr>
              <w:instrText xml:space="preserve"> SEQ 表 \* ARABIC </w:instrText>
            </w:r>
            <w:r>
              <w:rPr>
                <w:rFonts w:ascii="Times New Roman" w:eastAsiaTheme="minorEastAsia"/>
              </w:rPr>
              <w:fldChar w:fldCharType="separate"/>
            </w:r>
            <w:r>
              <w:rPr>
                <w:rFonts w:ascii="Times New Roman" w:eastAsiaTheme="minorEastAsia"/>
              </w:rPr>
              <w:t>33</w:t>
            </w:r>
            <w:r>
              <w:rPr>
                <w:rFonts w:ascii="Times New Roman" w:eastAsiaTheme="minorEastAsia"/>
              </w:rPr>
              <w:fldChar w:fldCharType="end"/>
            </w:r>
            <w:r>
              <w:rPr>
                <w:rFonts w:hint="eastAsia" w:ascii="Times New Roman" w:eastAsiaTheme="minorEastAsia"/>
              </w:rPr>
              <w:t xml:space="preserve"> </w:t>
            </w:r>
            <w:r>
              <w:rPr>
                <w:rFonts w:ascii="Times New Roman" w:eastAsiaTheme="minorEastAsia"/>
                <w:snapToGrid w:val="0"/>
              </w:rPr>
              <w:t>华禹污水厂的执行报告统计排放量</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896"/>
              <w:gridCol w:w="699"/>
              <w:gridCol w:w="584"/>
              <w:gridCol w:w="586"/>
              <w:gridCol w:w="586"/>
              <w:gridCol w:w="629"/>
              <w:gridCol w:w="553"/>
              <w:gridCol w:w="529"/>
              <w:gridCol w:w="529"/>
              <w:gridCol w:w="529"/>
              <w:gridCol w:w="529"/>
              <w:gridCol w:w="529"/>
              <w:gridCol w:w="529"/>
              <w:gridCol w:w="634"/>
              <w:gridCol w:w="6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485"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污染因子</w:t>
                  </w:r>
                </w:p>
              </w:tc>
              <w:tc>
                <w:tcPr>
                  <w:tcW w:w="3821" w:type="pct"/>
                  <w:gridSpan w:val="12"/>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排放量（t）</w:t>
                  </w:r>
                </w:p>
              </w:tc>
              <w:tc>
                <w:tcPr>
                  <w:tcW w:w="347" w:type="pct"/>
                  <w:vMerge w:val="restar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合计</w:t>
                  </w:r>
                </w:p>
              </w:tc>
              <w:tc>
                <w:tcPr>
                  <w:tcW w:w="347" w:type="pct"/>
                  <w:vMerge w:val="restart"/>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许可量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485" w:type="pct"/>
                  <w:vMerge w:val="continue"/>
                  <w:vAlign w:val="center"/>
                </w:tcPr>
                <w:p>
                  <w:pPr>
                    <w:widowControl/>
                    <w:jc w:val="center"/>
                    <w:rPr>
                      <w:rFonts w:hint="default" w:ascii="Times New Roman" w:hAnsi="Times New Roman" w:cs="Times New Roman" w:eastAsiaTheme="minorEastAsia"/>
                      <w:kern w:val="0"/>
                      <w:szCs w:val="21"/>
                    </w:rPr>
                  </w:pPr>
                </w:p>
              </w:tc>
              <w:tc>
                <w:tcPr>
                  <w:tcW w:w="397"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1月</w:t>
                  </w:r>
                </w:p>
              </w:tc>
              <w:tc>
                <w:tcPr>
                  <w:tcW w:w="333"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2月</w:t>
                  </w:r>
                </w:p>
              </w:tc>
              <w:tc>
                <w:tcPr>
                  <w:tcW w:w="33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3月</w:t>
                  </w:r>
                </w:p>
              </w:tc>
              <w:tc>
                <w:tcPr>
                  <w:tcW w:w="334"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4月</w:t>
                  </w:r>
                </w:p>
              </w:tc>
              <w:tc>
                <w:tcPr>
                  <w:tcW w:w="358"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5月</w:t>
                  </w:r>
                </w:p>
              </w:tc>
              <w:tc>
                <w:tcPr>
                  <w:tcW w:w="31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6月</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7月</w:t>
                  </w:r>
                </w:p>
              </w:tc>
              <w:tc>
                <w:tcPr>
                  <w:tcW w:w="291"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8月</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9月</w:t>
                  </w:r>
                </w:p>
              </w:tc>
              <w:tc>
                <w:tcPr>
                  <w:tcW w:w="291"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10月</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11月</w:t>
                  </w:r>
                </w:p>
              </w:tc>
              <w:tc>
                <w:tcPr>
                  <w:tcW w:w="29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12月</w:t>
                  </w:r>
                </w:p>
              </w:tc>
              <w:tc>
                <w:tcPr>
                  <w:tcW w:w="347" w:type="pct"/>
                  <w:vMerge w:val="continue"/>
                  <w:vAlign w:val="center"/>
                </w:tcPr>
                <w:p>
                  <w:pPr>
                    <w:widowControl/>
                    <w:jc w:val="center"/>
                    <w:rPr>
                      <w:rFonts w:hint="default" w:ascii="Times New Roman" w:hAnsi="Times New Roman" w:cs="Times New Roman" w:eastAsiaTheme="minorEastAsia"/>
                      <w:kern w:val="0"/>
                      <w:szCs w:val="21"/>
                    </w:rPr>
                  </w:pPr>
                </w:p>
              </w:tc>
              <w:tc>
                <w:tcPr>
                  <w:tcW w:w="347" w:type="pct"/>
                  <w:vMerge w:val="continue"/>
                </w:tcPr>
                <w:p>
                  <w:pPr>
                    <w:widowControl/>
                    <w:jc w:val="center"/>
                    <w:rPr>
                      <w:rFonts w:hint="default" w:ascii="Times New Roman" w:hAnsi="Times New Roman" w:cs="Times New Roman"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485"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COD</w:t>
                  </w:r>
                </w:p>
              </w:tc>
              <w:tc>
                <w:tcPr>
                  <w:tcW w:w="397"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4.227</w:t>
                  </w:r>
                </w:p>
              </w:tc>
              <w:tc>
                <w:tcPr>
                  <w:tcW w:w="333"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4.227</w:t>
                  </w:r>
                </w:p>
              </w:tc>
              <w:tc>
                <w:tcPr>
                  <w:tcW w:w="334"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4.227</w:t>
                  </w:r>
                </w:p>
              </w:tc>
              <w:tc>
                <w:tcPr>
                  <w:tcW w:w="334"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5.452</w:t>
                  </w:r>
                </w:p>
              </w:tc>
              <w:tc>
                <w:tcPr>
                  <w:tcW w:w="358"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5.452</w:t>
                  </w:r>
                </w:p>
              </w:tc>
              <w:tc>
                <w:tcPr>
                  <w:tcW w:w="316"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5.452</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6.03</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6.03</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6.03</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6.237</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6.237</w:t>
                  </w:r>
                </w:p>
              </w:tc>
              <w:tc>
                <w:tcPr>
                  <w:tcW w:w="295"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6.237</w:t>
                  </w:r>
                </w:p>
              </w:tc>
              <w:tc>
                <w:tcPr>
                  <w:tcW w:w="347"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65.838</w:t>
                  </w:r>
                </w:p>
              </w:tc>
              <w:tc>
                <w:tcPr>
                  <w:tcW w:w="347" w:type="pct"/>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151.84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485"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BOD5</w:t>
                  </w:r>
                </w:p>
              </w:tc>
              <w:tc>
                <w:tcPr>
                  <w:tcW w:w="397"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2.113</w:t>
                  </w:r>
                </w:p>
              </w:tc>
              <w:tc>
                <w:tcPr>
                  <w:tcW w:w="333"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2.113</w:t>
                  </w:r>
                </w:p>
              </w:tc>
              <w:tc>
                <w:tcPr>
                  <w:tcW w:w="334"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2.113</w:t>
                  </w:r>
                </w:p>
              </w:tc>
              <w:tc>
                <w:tcPr>
                  <w:tcW w:w="334"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2.423</w:t>
                  </w:r>
                </w:p>
              </w:tc>
              <w:tc>
                <w:tcPr>
                  <w:tcW w:w="358"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2.423</w:t>
                  </w:r>
                </w:p>
              </w:tc>
              <w:tc>
                <w:tcPr>
                  <w:tcW w:w="316"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2.423</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2.222</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2.222</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2.222</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2.079</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2.079</w:t>
                  </w:r>
                </w:p>
              </w:tc>
              <w:tc>
                <w:tcPr>
                  <w:tcW w:w="295"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2.079</w:t>
                  </w:r>
                </w:p>
              </w:tc>
              <w:tc>
                <w:tcPr>
                  <w:tcW w:w="347"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26.511</w:t>
                  </w:r>
                </w:p>
              </w:tc>
              <w:tc>
                <w:tcPr>
                  <w:tcW w:w="347" w:type="pct"/>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485"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氨氮</w:t>
                  </w:r>
                </w:p>
              </w:tc>
              <w:tc>
                <w:tcPr>
                  <w:tcW w:w="397"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1.253</w:t>
                  </w:r>
                </w:p>
              </w:tc>
              <w:tc>
                <w:tcPr>
                  <w:tcW w:w="333"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1.253</w:t>
                  </w:r>
                </w:p>
              </w:tc>
              <w:tc>
                <w:tcPr>
                  <w:tcW w:w="334"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1.253</w:t>
                  </w:r>
                </w:p>
              </w:tc>
              <w:tc>
                <w:tcPr>
                  <w:tcW w:w="334"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0.235</w:t>
                  </w:r>
                </w:p>
              </w:tc>
              <w:tc>
                <w:tcPr>
                  <w:tcW w:w="358"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0.235</w:t>
                  </w:r>
                </w:p>
              </w:tc>
              <w:tc>
                <w:tcPr>
                  <w:tcW w:w="316"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0.235</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1.333</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1.333</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1.333</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1.589</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1.589</w:t>
                  </w:r>
                </w:p>
              </w:tc>
              <w:tc>
                <w:tcPr>
                  <w:tcW w:w="295"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1.589</w:t>
                  </w:r>
                </w:p>
              </w:tc>
              <w:tc>
                <w:tcPr>
                  <w:tcW w:w="347"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13.23</w:t>
                  </w:r>
                </w:p>
              </w:tc>
              <w:tc>
                <w:tcPr>
                  <w:tcW w:w="347" w:type="pct"/>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30.368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485"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SS</w:t>
                  </w:r>
                </w:p>
              </w:tc>
              <w:tc>
                <w:tcPr>
                  <w:tcW w:w="397"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2.113</w:t>
                  </w:r>
                </w:p>
              </w:tc>
              <w:tc>
                <w:tcPr>
                  <w:tcW w:w="333"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2.113</w:t>
                  </w:r>
                </w:p>
              </w:tc>
              <w:tc>
                <w:tcPr>
                  <w:tcW w:w="334"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2.113</w:t>
                  </w:r>
                </w:p>
              </w:tc>
              <w:tc>
                <w:tcPr>
                  <w:tcW w:w="334"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2.423</w:t>
                  </w:r>
                </w:p>
              </w:tc>
              <w:tc>
                <w:tcPr>
                  <w:tcW w:w="358"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2.423</w:t>
                  </w:r>
                </w:p>
              </w:tc>
              <w:tc>
                <w:tcPr>
                  <w:tcW w:w="316"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2.423</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2.539</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2.539</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2.539</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3.564</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3.564</w:t>
                  </w:r>
                </w:p>
              </w:tc>
              <w:tc>
                <w:tcPr>
                  <w:tcW w:w="295"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3.564</w:t>
                  </w:r>
                </w:p>
              </w:tc>
              <w:tc>
                <w:tcPr>
                  <w:tcW w:w="347"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31.917</w:t>
                  </w:r>
                </w:p>
              </w:tc>
              <w:tc>
                <w:tcPr>
                  <w:tcW w:w="347" w:type="pct"/>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485"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总磷</w:t>
                  </w:r>
                </w:p>
              </w:tc>
              <w:tc>
                <w:tcPr>
                  <w:tcW w:w="397"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0.103</w:t>
                  </w:r>
                </w:p>
              </w:tc>
              <w:tc>
                <w:tcPr>
                  <w:tcW w:w="333"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0.103</w:t>
                  </w:r>
                </w:p>
              </w:tc>
              <w:tc>
                <w:tcPr>
                  <w:tcW w:w="334"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0.103</w:t>
                  </w:r>
                </w:p>
              </w:tc>
              <w:tc>
                <w:tcPr>
                  <w:tcW w:w="334"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0.127</w:t>
                  </w:r>
                </w:p>
              </w:tc>
              <w:tc>
                <w:tcPr>
                  <w:tcW w:w="358"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0.127</w:t>
                  </w:r>
                </w:p>
              </w:tc>
              <w:tc>
                <w:tcPr>
                  <w:tcW w:w="316"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0.127</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0.07</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0.07</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0.07</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0.058</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0.058</w:t>
                  </w:r>
                </w:p>
              </w:tc>
              <w:tc>
                <w:tcPr>
                  <w:tcW w:w="295"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0.058</w:t>
                  </w:r>
                </w:p>
              </w:tc>
              <w:tc>
                <w:tcPr>
                  <w:tcW w:w="347"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1.074</w:t>
                  </w:r>
                </w:p>
              </w:tc>
              <w:tc>
                <w:tcPr>
                  <w:tcW w:w="347" w:type="pct"/>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1.898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485"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总氮</w:t>
                  </w:r>
                </w:p>
              </w:tc>
              <w:tc>
                <w:tcPr>
                  <w:tcW w:w="397"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3.079</w:t>
                  </w:r>
                </w:p>
              </w:tc>
              <w:tc>
                <w:tcPr>
                  <w:tcW w:w="333"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3.079</w:t>
                  </w:r>
                </w:p>
              </w:tc>
              <w:tc>
                <w:tcPr>
                  <w:tcW w:w="334"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3.079</w:t>
                  </w:r>
                </w:p>
              </w:tc>
              <w:tc>
                <w:tcPr>
                  <w:tcW w:w="334"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4.059</w:t>
                  </w:r>
                </w:p>
              </w:tc>
              <w:tc>
                <w:tcPr>
                  <w:tcW w:w="358"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4.059</w:t>
                  </w:r>
                </w:p>
              </w:tc>
              <w:tc>
                <w:tcPr>
                  <w:tcW w:w="316"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4.059</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2.558</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2.558</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2.558</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295"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347"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38.088</w:t>
                  </w:r>
                </w:p>
              </w:tc>
              <w:tc>
                <w:tcPr>
                  <w:tcW w:w="347" w:type="pct"/>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75.92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485"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石油类</w:t>
                  </w:r>
                </w:p>
              </w:tc>
              <w:tc>
                <w:tcPr>
                  <w:tcW w:w="397"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33"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34"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34"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w:t>
                  </w:r>
                </w:p>
              </w:tc>
              <w:tc>
                <w:tcPr>
                  <w:tcW w:w="358"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16"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5"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47"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47" w:type="pct"/>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485"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总铜</w:t>
                  </w:r>
                </w:p>
              </w:tc>
              <w:tc>
                <w:tcPr>
                  <w:tcW w:w="397"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33"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34"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34"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w:t>
                  </w:r>
                </w:p>
              </w:tc>
              <w:tc>
                <w:tcPr>
                  <w:tcW w:w="358"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16"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0.057</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0.057</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0.057</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0.074</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0.074</w:t>
                  </w:r>
                </w:p>
              </w:tc>
              <w:tc>
                <w:tcPr>
                  <w:tcW w:w="295"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0.074</w:t>
                  </w:r>
                </w:p>
              </w:tc>
              <w:tc>
                <w:tcPr>
                  <w:tcW w:w="347"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0.393</w:t>
                  </w:r>
                </w:p>
              </w:tc>
              <w:tc>
                <w:tcPr>
                  <w:tcW w:w="347" w:type="pct"/>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485"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总镍</w:t>
                  </w:r>
                </w:p>
              </w:tc>
              <w:tc>
                <w:tcPr>
                  <w:tcW w:w="397"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33"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34"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34"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w:t>
                  </w:r>
                </w:p>
              </w:tc>
              <w:tc>
                <w:tcPr>
                  <w:tcW w:w="358"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16"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5"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47"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47" w:type="pct"/>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485"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总锌</w:t>
                  </w:r>
                </w:p>
              </w:tc>
              <w:tc>
                <w:tcPr>
                  <w:tcW w:w="397"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33"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34"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34"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w:t>
                  </w:r>
                </w:p>
              </w:tc>
              <w:tc>
                <w:tcPr>
                  <w:tcW w:w="358"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16"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5"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47"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47" w:type="pct"/>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485"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总氰化物</w:t>
                  </w:r>
                </w:p>
              </w:tc>
              <w:tc>
                <w:tcPr>
                  <w:tcW w:w="397"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33"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34"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34"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w:t>
                  </w:r>
                </w:p>
              </w:tc>
              <w:tc>
                <w:tcPr>
                  <w:tcW w:w="358"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16"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1"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295"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47" w:type="pct"/>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347" w:type="pct"/>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r>
          </w:tbl>
          <w:p>
            <w:pPr>
              <w:keepNext/>
              <w:adjustRightInd w:val="0"/>
              <w:snapToGrid w:val="0"/>
              <w:spacing w:before="120" w:beforeLines="50" w:line="360" w:lineRule="auto"/>
              <w:ind w:firstLine="410" w:firstLineChars="170"/>
              <w:jc w:val="left"/>
              <w:rPr>
                <w:rFonts w:ascii="Times New Roman" w:hAnsi="Times New Roman" w:eastAsiaTheme="minorEastAsia"/>
                <w:b/>
                <w:snapToGrid w:val="0"/>
                <w:kern w:val="0"/>
                <w:sz w:val="24"/>
              </w:rPr>
            </w:pPr>
            <w:r>
              <w:rPr>
                <w:rFonts w:ascii="Times New Roman" w:hAnsi="Times New Roman" w:eastAsiaTheme="minorEastAsia"/>
                <w:b/>
                <w:snapToGrid w:val="0"/>
                <w:kern w:val="0"/>
                <w:sz w:val="24"/>
              </w:rPr>
              <w:t>2.4</w:t>
            </w:r>
            <w:r>
              <w:rPr>
                <w:rFonts w:hint="eastAsia" w:ascii="Times New Roman" w:hAnsi="Times New Roman" w:eastAsiaTheme="minorEastAsia"/>
                <w:b/>
                <w:snapToGrid w:val="0"/>
                <w:kern w:val="0"/>
                <w:sz w:val="24"/>
              </w:rPr>
              <w:t>存在环境问题及整改</w:t>
            </w:r>
            <w:r>
              <w:rPr>
                <w:rFonts w:ascii="Times New Roman" w:hAnsi="Times New Roman" w:eastAsiaTheme="minorEastAsia"/>
                <w:b/>
                <w:snapToGrid w:val="0"/>
                <w:kern w:val="0"/>
                <w:sz w:val="24"/>
              </w:rPr>
              <w:t>情况</w:t>
            </w:r>
          </w:p>
          <w:p>
            <w:pPr>
              <w:pStyle w:val="4"/>
              <w:spacing w:before="120" w:beforeLines="50"/>
              <w:ind w:firstLine="480"/>
              <w:rPr>
                <w:rFonts w:ascii="Times New Roman" w:hAnsi="Times New Roman" w:eastAsiaTheme="minorEastAsia"/>
              </w:rPr>
            </w:pPr>
            <w:r>
              <w:rPr>
                <w:rFonts w:hint="eastAsia" w:ascii="Times New Roman" w:hAnsi="Times New Roman" w:eastAsiaTheme="minorEastAsia"/>
              </w:rPr>
              <w:t>根据上述排污口达标性分析，目前华禹污水处理厂存在的问题为含镍预处理系统不能稳定达到电镀表3排放（即镍≤0.1mg/l）的要求，需要进行整改，目前正处于整改之中。</w:t>
            </w:r>
          </w:p>
          <w:p>
            <w:pPr>
              <w:pStyle w:val="4"/>
              <w:ind w:firstLine="480"/>
              <w:rPr>
                <w:rFonts w:ascii="Times New Roman" w:hAnsi="Times New Roman" w:eastAsiaTheme="minorEastAsia"/>
              </w:rPr>
            </w:pPr>
            <w:r>
              <w:rPr>
                <w:rFonts w:ascii="Times New Roman" w:hAnsi="Times New Roman" w:eastAsiaTheme="minorEastAsia"/>
              </w:rPr>
              <w:t>含镍废水一般呈弱酸性，总镍离子浓度&lt;50mg/L。化学镀镍中有次磷酸、亚磷酸、次亚磷酸，会形成络合镍，也会造成磷超标。利用化学氧化法可以破坏其结构，生成磷酸盐沉淀和氢氧化镍沉淀。华禹污水处理厂技改工程改造主体工艺为采用前物化一级化学沉淀+生化预处理破络+后物化芬顿氧化破络沉淀工艺，经三级处理，保障离子态镍离子和络合态镍离子均得到有效去除，保障镍离子达标排放，具体工艺流程图如下。</w:t>
            </w:r>
          </w:p>
          <w:p>
            <w:pPr>
              <w:pStyle w:val="4"/>
              <w:ind w:firstLine="0" w:firstLineChars="0"/>
              <w:jc w:val="center"/>
              <w:rPr>
                <w:rFonts w:ascii="Times New Roman" w:hAnsi="Times New Roman" w:eastAsiaTheme="minorEastAsia"/>
              </w:rPr>
            </w:pPr>
            <w:r>
              <w:rPr>
                <w:rFonts w:ascii="Times New Roman" w:hAnsi="Times New Roman" w:eastAsiaTheme="minorEastAsia"/>
              </w:rPr>
              <w:drawing>
                <wp:inline distT="0" distB="0" distL="0" distR="0">
                  <wp:extent cx="5670550" cy="3396615"/>
                  <wp:effectExtent l="0" t="0" r="635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5" cstate="print">
                            <a:extLst>
                              <a:ext uri="{28A0092B-C50C-407E-A947-70E740481C1C}">
                                <a14:useLocalDpi xmlns:a14="http://schemas.microsoft.com/office/drawing/2010/main" val="0"/>
                              </a:ext>
                            </a:extLst>
                          </a:blip>
                          <a:srcRect l="10023" t="5740" r="10929" b="10071"/>
                          <a:stretch>
                            <a:fillRect/>
                          </a:stretch>
                        </pic:blipFill>
                        <pic:spPr>
                          <a:xfrm>
                            <a:off x="0" y="0"/>
                            <a:ext cx="5676784" cy="3400772"/>
                          </a:xfrm>
                          <a:prstGeom prst="rect">
                            <a:avLst/>
                          </a:prstGeom>
                          <a:ln>
                            <a:noFill/>
                          </a:ln>
                        </pic:spPr>
                      </pic:pic>
                    </a:graphicData>
                  </a:graphic>
                </wp:inline>
              </w:drawing>
            </w:r>
          </w:p>
          <w:p>
            <w:pPr>
              <w:pStyle w:val="22"/>
              <w:ind w:firstLine="482"/>
              <w:rPr>
                <w:rFonts w:ascii="Times New Roman" w:eastAsiaTheme="minorEastAsia"/>
              </w:rPr>
            </w:pPr>
            <w:r>
              <w:rPr>
                <w:rFonts w:ascii="Times New Roman" w:eastAsiaTheme="minorEastAsia"/>
              </w:rPr>
              <w:t>图</w:t>
            </w:r>
            <w:r>
              <w:rPr>
                <w:rFonts w:ascii="Times New Roman" w:eastAsiaTheme="minorEastAsia"/>
              </w:rPr>
              <w:fldChar w:fldCharType="begin"/>
            </w:r>
            <w:r>
              <w:rPr>
                <w:rFonts w:ascii="Times New Roman" w:eastAsiaTheme="minorEastAsia"/>
              </w:rPr>
              <w:instrText xml:space="preserve"> SEQ 图 \* ARABIC </w:instrText>
            </w:r>
            <w:r>
              <w:rPr>
                <w:rFonts w:ascii="Times New Roman" w:eastAsiaTheme="minorEastAsia"/>
              </w:rPr>
              <w:fldChar w:fldCharType="separate"/>
            </w:r>
            <w:r>
              <w:rPr>
                <w:rFonts w:ascii="Times New Roman" w:eastAsiaTheme="minorEastAsia"/>
              </w:rPr>
              <w:t>6</w:t>
            </w:r>
            <w:r>
              <w:rPr>
                <w:rFonts w:ascii="Times New Roman" w:eastAsiaTheme="minorEastAsia"/>
              </w:rPr>
              <w:fldChar w:fldCharType="end"/>
            </w:r>
            <w:r>
              <w:rPr>
                <w:rFonts w:ascii="Times New Roman" w:eastAsiaTheme="minorEastAsia"/>
              </w:rPr>
              <w:t>工艺流程图</w:t>
            </w:r>
          </w:p>
          <w:p>
            <w:pPr>
              <w:pStyle w:val="4"/>
              <w:ind w:firstLine="480"/>
              <w:rPr>
                <w:rFonts w:ascii="Times New Roman" w:hAnsi="Times New Roman" w:eastAsiaTheme="minorEastAsia"/>
              </w:rPr>
            </w:pPr>
            <w:r>
              <w:rPr>
                <w:rFonts w:ascii="Times New Roman" w:hAnsi="Times New Roman" w:eastAsiaTheme="minorEastAsia"/>
              </w:rPr>
              <w:t>华禹污水处理厂对于有效去除线路板含镍废水中总镍的工艺组合进行了实验研究，发现在一级物化沉淀处理后增加生化处理系统处理，再经二级物化沉淀对总镍的去除效率明显提高，实验数据详见下表。</w:t>
            </w:r>
          </w:p>
          <w:p>
            <w:pPr>
              <w:pStyle w:val="22"/>
              <w:spacing w:line="240" w:lineRule="auto"/>
              <w:ind w:firstLine="0" w:firstLineChars="0"/>
              <w:rPr>
                <w:rFonts w:ascii="Times New Roman" w:eastAsiaTheme="minorEastAsia"/>
              </w:rPr>
            </w:pPr>
            <w:r>
              <w:rPr>
                <w:rFonts w:ascii="Times New Roman" w:eastAsiaTheme="minorEastAsia"/>
              </w:rPr>
              <w:t>表</w:t>
            </w:r>
            <w:r>
              <w:rPr>
                <w:rFonts w:ascii="Times New Roman" w:eastAsiaTheme="minorEastAsia"/>
              </w:rPr>
              <w:fldChar w:fldCharType="begin"/>
            </w:r>
            <w:r>
              <w:rPr>
                <w:rFonts w:ascii="Times New Roman" w:eastAsiaTheme="minorEastAsia"/>
              </w:rPr>
              <w:instrText xml:space="preserve"> SEQ 表 \* ARABIC </w:instrText>
            </w:r>
            <w:r>
              <w:rPr>
                <w:rFonts w:ascii="Times New Roman" w:eastAsiaTheme="minorEastAsia"/>
              </w:rPr>
              <w:fldChar w:fldCharType="separate"/>
            </w:r>
            <w:r>
              <w:rPr>
                <w:rFonts w:ascii="Times New Roman" w:eastAsiaTheme="minorEastAsia"/>
              </w:rPr>
              <w:t>34</w:t>
            </w:r>
            <w:r>
              <w:rPr>
                <w:rFonts w:ascii="Times New Roman" w:eastAsiaTheme="minorEastAsia"/>
              </w:rPr>
              <w:fldChar w:fldCharType="end"/>
            </w:r>
            <w:r>
              <w:rPr>
                <w:rFonts w:ascii="Times New Roman" w:eastAsiaTheme="minorEastAsia"/>
              </w:rPr>
              <w:t>含镍废水三级处理工艺实验数据一览表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476"/>
              <w:gridCol w:w="2381"/>
              <w:gridCol w:w="2737"/>
              <w:gridCol w:w="238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tblHeader/>
                <w:jc w:val="center"/>
              </w:trPr>
              <w:tc>
                <w:tcPr>
                  <w:tcW w:w="822" w:type="pct"/>
                  <w:noWrap/>
                  <w:vAlign w:val="center"/>
                </w:tcPr>
                <w:p>
                  <w:pPr>
                    <w:pStyle w:val="48"/>
                    <w:spacing w:line="240" w:lineRule="auto"/>
                    <w:rPr>
                      <w:rFonts w:ascii="Times New Roman" w:hAnsi="Times New Roman" w:eastAsiaTheme="minorEastAsia"/>
                      <w:b/>
                    </w:rPr>
                  </w:pPr>
                  <w:r>
                    <w:rPr>
                      <w:rFonts w:ascii="Times New Roman" w:hAnsi="Times New Roman" w:eastAsiaTheme="minorEastAsia"/>
                      <w:b/>
                    </w:rPr>
                    <w:t>废水类型</w:t>
                  </w:r>
                </w:p>
              </w:tc>
              <w:tc>
                <w:tcPr>
                  <w:tcW w:w="896" w:type="pct"/>
                  <w:noWrap/>
                  <w:vAlign w:val="center"/>
                </w:tcPr>
                <w:p>
                  <w:pPr>
                    <w:pStyle w:val="48"/>
                    <w:spacing w:line="240" w:lineRule="auto"/>
                    <w:rPr>
                      <w:rFonts w:ascii="Times New Roman" w:hAnsi="Times New Roman" w:eastAsiaTheme="minorEastAsia"/>
                      <w:b/>
                    </w:rPr>
                  </w:pPr>
                  <w:r>
                    <w:rPr>
                      <w:rFonts w:ascii="Times New Roman" w:hAnsi="Times New Roman" w:eastAsiaTheme="minorEastAsia"/>
                      <w:b/>
                    </w:rPr>
                    <w:t>处理前镍含量（mg/L）</w:t>
                  </w:r>
                </w:p>
              </w:tc>
              <w:tc>
                <w:tcPr>
                  <w:tcW w:w="1956" w:type="pct"/>
                  <w:noWrap/>
                  <w:vAlign w:val="center"/>
                </w:tcPr>
                <w:p>
                  <w:pPr>
                    <w:pStyle w:val="48"/>
                    <w:spacing w:line="240" w:lineRule="auto"/>
                    <w:rPr>
                      <w:rFonts w:ascii="Times New Roman" w:hAnsi="Times New Roman" w:eastAsiaTheme="minorEastAsia"/>
                      <w:b/>
                    </w:rPr>
                  </w:pPr>
                  <w:r>
                    <w:rPr>
                      <w:rFonts w:ascii="Times New Roman" w:hAnsi="Times New Roman" w:eastAsiaTheme="minorEastAsia"/>
                      <w:b/>
                    </w:rPr>
                    <w:t>处理方式</w:t>
                  </w:r>
                </w:p>
              </w:tc>
              <w:tc>
                <w:tcPr>
                  <w:tcW w:w="1326" w:type="pct"/>
                  <w:noWrap/>
                  <w:vAlign w:val="center"/>
                </w:tcPr>
                <w:p>
                  <w:pPr>
                    <w:pStyle w:val="48"/>
                    <w:spacing w:line="240" w:lineRule="auto"/>
                    <w:rPr>
                      <w:rFonts w:ascii="Times New Roman" w:hAnsi="Times New Roman" w:eastAsiaTheme="minorEastAsia"/>
                      <w:b/>
                    </w:rPr>
                  </w:pPr>
                  <w:r>
                    <w:rPr>
                      <w:rFonts w:ascii="Times New Roman" w:hAnsi="Times New Roman" w:eastAsiaTheme="minorEastAsia"/>
                      <w:b/>
                    </w:rPr>
                    <w:t>处理后镍含量（mg/L）</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restar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中试生化出水</w:t>
                  </w:r>
                </w:p>
              </w:tc>
              <w:tc>
                <w:tcPr>
                  <w:tcW w:w="896" w:type="pct"/>
                  <w:vMerge w:val="restar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0.38</w:t>
                  </w: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加碱沉淀(11.5)</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0.168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0.085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芬顿加时长</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0.053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加碱沉淀后芬顿(11.5)</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0.071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restar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0.249</w:t>
                  </w: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加碱沉淀(11.5)</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0.177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0.069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芬顿加时长</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0.044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加碱沉淀后芬顿</w:t>
                  </w:r>
                  <w:r>
                    <w:rPr>
                      <w:rFonts w:ascii="Times New Roman" w:hAnsi="Times New Roman" w:eastAsiaTheme="minorEastAsia"/>
                    </w:rPr>
                    <w:cr/>
                  </w:r>
                  <w:r>
                    <w:rPr>
                      <w:rFonts w:ascii="Times New Roman" w:hAnsi="Times New Roman" w:eastAsiaTheme="minorEastAsia"/>
                    </w:rPr>
                    <w:t>11.5)</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0.058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芬顿加药量</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0.029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restar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0.216</w:t>
                  </w: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芬顿沉淀(3.0)</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0.068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芬顿沉淀(3.5)</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0.026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芬顿沉淀(4.0)</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0.087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芬顿沉淀(3.5)加量</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芬顿沉淀(3.5)加时长</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0.005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restar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0.374</w:t>
                  </w: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芬顿沉淀(3.0)</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0.091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芬顿沉淀(3.5)</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0.039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芬顿沉淀(4.0)</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0.055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芬顿沉淀(3.5)加量</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 xml:space="preserve">0.020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芬顿沉淀(3.5)加时长</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0.009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restar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0.288</w:t>
                  </w: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芬顿沉淀(3.0)</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0.086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芬顿沉淀(3.5)</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0.052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芬顿沉淀(4.0)</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0.061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芬顿沉淀(3.5)加量</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0.017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芬顿沉淀(3.5)加时长</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0.012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restar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0.377</w:t>
                  </w: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芬顿沉淀(3.0)</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0.093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芬顿沉淀(3.5)</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0.043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芬顿沉淀(4.0)</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0.072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芬顿沉淀(3.5)加量</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0.025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芬顿沉淀(3.5)加时长</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0.019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restar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0.332</w:t>
                  </w: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芬顿沉淀(1:2)</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0.063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芬顿沉淀(2:4)</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0.037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芬顿沉淀(1:6)</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w:t>
                  </w:r>
                  <w:r>
                    <w:rPr>
                      <w:rFonts w:ascii="Times New Roman" w:hAnsi="Times New Roman" w:eastAsiaTheme="minorEastAsia"/>
                    </w:rPr>
                    <w:cr/>
                  </w:r>
                  <w:r>
                    <w:rPr>
                      <w:rFonts w:ascii="Times New Roman" w:hAnsi="Times New Roman" w:eastAsiaTheme="minorEastAsia"/>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芬顿沉淀(2:6)</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芬顿沉淀(3:6)</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0.021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restar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0.285</w:t>
                  </w: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芬顿沉淀(1:2)</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0.073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芬顿沉淀(2:4)</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0.041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芬顿沉淀(1:6)</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0.055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芬顿沉淀(2:6)</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0.014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芬顿沉淀(3:6)</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0.027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restar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0.313</w:t>
                  </w: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芬顿沉淀(1:2)</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0.061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芬顿沉淀(2:4)</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 xml:space="preserve">0.040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芬顿沉淀(1:6)</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0.044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芬顿沉淀(2:6)</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 xml:space="preserve">0.010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芬顿沉淀(3:6)</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0.032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restar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0.279</w:t>
                  </w: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芬顿沉淀(1:2)</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0.078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芬顿沉淀(2:4)</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0.053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芬顿沉淀(1:6)</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0.039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芬顿沉淀(2:6)</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 xml:space="preserve">0.020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芬顿沉淀(3:6)</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0.028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restar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0.298</w:t>
                  </w: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芬顿沉淀(1:2)</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0.059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芬顿沉淀(2:4)</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0.033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芬顿沉淀(1:6)</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0.035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芬顿沉淀(2:6)</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0.009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22" w:type="pct"/>
                  <w:vMerge w:val="continue"/>
                  <w:vAlign w:val="center"/>
                </w:tcPr>
                <w:p>
                  <w:pPr>
                    <w:pStyle w:val="48"/>
                    <w:spacing w:line="240" w:lineRule="auto"/>
                    <w:rPr>
                      <w:rFonts w:ascii="Times New Roman" w:hAnsi="Times New Roman" w:eastAsiaTheme="minorEastAsia"/>
                    </w:rPr>
                  </w:pPr>
                </w:p>
              </w:tc>
              <w:tc>
                <w:tcPr>
                  <w:tcW w:w="896" w:type="pct"/>
                  <w:vMerge w:val="continue"/>
                  <w:vAlign w:val="center"/>
                </w:tcPr>
                <w:p>
                  <w:pPr>
                    <w:pStyle w:val="48"/>
                    <w:spacing w:line="240" w:lineRule="auto"/>
                    <w:rPr>
                      <w:rFonts w:ascii="Times New Roman" w:hAnsi="Times New Roman" w:eastAsiaTheme="minorEastAsia"/>
                    </w:rPr>
                  </w:pPr>
                </w:p>
              </w:tc>
              <w:tc>
                <w:tcPr>
                  <w:tcW w:w="195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芬顿沉淀(3:6)</w:t>
                  </w:r>
                </w:p>
              </w:tc>
              <w:tc>
                <w:tcPr>
                  <w:tcW w:w="1326" w:type="pct"/>
                  <w:noWrap/>
                  <w:vAlign w:val="center"/>
                </w:tcPr>
                <w:p>
                  <w:pPr>
                    <w:pStyle w:val="48"/>
                    <w:spacing w:line="240" w:lineRule="auto"/>
                    <w:rPr>
                      <w:rFonts w:ascii="Times New Roman" w:hAnsi="Times New Roman" w:eastAsiaTheme="minorEastAsia"/>
                    </w:rPr>
                  </w:pPr>
                  <w:r>
                    <w:rPr>
                      <w:rFonts w:ascii="Times New Roman" w:hAnsi="Times New Roman" w:eastAsiaTheme="minorEastAsia"/>
                    </w:rPr>
                    <w:t>0.018</w:t>
                  </w:r>
                </w:p>
              </w:tc>
            </w:tr>
          </w:tbl>
          <w:p>
            <w:pPr>
              <w:pStyle w:val="4"/>
              <w:ind w:firstLine="480"/>
              <w:rPr>
                <w:rFonts w:ascii="Times New Roman" w:hAnsi="Times New Roman" w:eastAsiaTheme="minorEastAsia"/>
                <w:b/>
                <w:snapToGrid w:val="0"/>
                <w:kern w:val="0"/>
                <w:sz w:val="28"/>
              </w:rPr>
            </w:pPr>
            <w:r>
              <w:rPr>
                <w:rFonts w:ascii="Times New Roman" w:hAnsi="Times New Roman" w:eastAsiaTheme="minorEastAsia"/>
              </w:rPr>
              <w:t>根据以上分析，采用前物化一级化学沉淀+生化预处理破络+后物化芬顿氧化破络沉淀工艺的三级处理工艺，均能稳定达到总镍≤0.1mg/l的出水要求。</w:t>
            </w:r>
          </w:p>
          <w:p>
            <w:pPr>
              <w:keepNext/>
              <w:adjustRightInd w:val="0"/>
              <w:snapToGrid w:val="0"/>
              <w:spacing w:before="120" w:beforeLines="50" w:line="360" w:lineRule="auto"/>
              <w:ind w:firstLine="410" w:firstLineChars="170"/>
              <w:jc w:val="left"/>
              <w:rPr>
                <w:rFonts w:ascii="Times New Roman" w:hAnsi="Times New Roman" w:eastAsiaTheme="minorEastAsia"/>
                <w:b/>
                <w:snapToGrid w:val="0"/>
                <w:kern w:val="0"/>
                <w:sz w:val="24"/>
              </w:rPr>
            </w:pPr>
            <w:r>
              <w:rPr>
                <w:rFonts w:ascii="Times New Roman" w:hAnsi="Times New Roman" w:eastAsiaTheme="minorEastAsia"/>
                <w:b/>
                <w:snapToGrid w:val="0"/>
                <w:kern w:val="0"/>
                <w:sz w:val="24"/>
              </w:rPr>
              <w:t>3、华禹中水回用系统建设情况</w:t>
            </w:r>
          </w:p>
          <w:p>
            <w:pPr>
              <w:keepNext/>
              <w:adjustRightInd w:val="0"/>
              <w:snapToGrid w:val="0"/>
              <w:spacing w:line="360" w:lineRule="auto"/>
              <w:ind w:firstLine="408" w:firstLineChars="170"/>
              <w:rPr>
                <w:rFonts w:ascii="Times New Roman" w:hAnsi="Times New Roman" w:eastAsiaTheme="minorEastAsia"/>
                <w:b/>
                <w:snapToGrid w:val="0"/>
                <w:kern w:val="0"/>
                <w:sz w:val="24"/>
              </w:rPr>
            </w:pPr>
            <w:r>
              <w:rPr>
                <w:rFonts w:ascii="Times New Roman" w:hAnsi="Times New Roman" w:eastAsiaTheme="minorEastAsia"/>
                <w:snapToGrid w:val="0"/>
                <w:kern w:val="0"/>
                <w:sz w:val="24"/>
              </w:rPr>
              <w:t>华禹污水处理厂正在建设中水回用系统，中水回用系统进水5000m</w:t>
            </w:r>
            <w:r>
              <w:rPr>
                <w:rFonts w:ascii="Times New Roman" w:hAnsi="Times New Roman" w:eastAsiaTheme="minorEastAsia"/>
                <w:snapToGrid w:val="0"/>
                <w:kern w:val="0"/>
                <w:sz w:val="24"/>
                <w:vertAlign w:val="superscript"/>
              </w:rPr>
              <w:t>3</w:t>
            </w:r>
            <w:r>
              <w:rPr>
                <w:rFonts w:ascii="Times New Roman" w:hAnsi="Times New Roman" w:eastAsiaTheme="minorEastAsia"/>
                <w:snapToGrid w:val="0"/>
                <w:kern w:val="0"/>
                <w:sz w:val="24"/>
              </w:rPr>
              <w:t>/d，产水3000m</w:t>
            </w:r>
            <w:r>
              <w:rPr>
                <w:rFonts w:ascii="Times New Roman" w:hAnsi="Times New Roman" w:eastAsiaTheme="minorEastAsia"/>
                <w:snapToGrid w:val="0"/>
                <w:kern w:val="0"/>
                <w:sz w:val="24"/>
                <w:vertAlign w:val="superscript"/>
              </w:rPr>
              <w:t>3</w:t>
            </w:r>
            <w:r>
              <w:rPr>
                <w:rFonts w:ascii="Times New Roman" w:hAnsi="Times New Roman" w:eastAsiaTheme="minorEastAsia"/>
                <w:snapToGrid w:val="0"/>
                <w:kern w:val="0"/>
                <w:sz w:val="24"/>
              </w:rPr>
              <w:t>/d，膜浓水2000m</w:t>
            </w:r>
            <w:r>
              <w:rPr>
                <w:rFonts w:ascii="Times New Roman" w:hAnsi="Times New Roman" w:eastAsiaTheme="minorEastAsia"/>
                <w:snapToGrid w:val="0"/>
                <w:kern w:val="0"/>
                <w:sz w:val="24"/>
                <w:vertAlign w:val="superscript"/>
              </w:rPr>
              <w:t>3</w:t>
            </w:r>
            <w:r>
              <w:rPr>
                <w:rFonts w:ascii="Times New Roman" w:hAnsi="Times New Roman" w:eastAsiaTheme="minorEastAsia"/>
                <w:snapToGrid w:val="0"/>
                <w:kern w:val="0"/>
                <w:sz w:val="24"/>
              </w:rPr>
              <w:t>/d，回用率60%，采用纳滤+两级反渗透工艺，配套建设回用水管网，膜浓水重新回到华禹污水厂膜浓水处理系统处理。线路板企业废水经过不同的物化、生化，出水再经过MBR处理后，进入中水回用处理系统，回用系统主流程详见下图：</w:t>
            </w:r>
          </w:p>
          <w:p>
            <w:pPr>
              <w:keepNext/>
              <w:adjustRightInd w:val="0"/>
              <w:snapToGrid w:val="0"/>
              <w:spacing w:line="360" w:lineRule="auto"/>
              <w:jc w:val="left"/>
              <w:rPr>
                <w:rFonts w:ascii="Times New Roman" w:hAnsi="Times New Roman" w:eastAsiaTheme="minorEastAsia"/>
                <w:b/>
                <w:snapToGrid w:val="0"/>
                <w:kern w:val="0"/>
                <w:sz w:val="24"/>
              </w:rPr>
            </w:pPr>
            <w:r>
              <w:rPr>
                <w:rFonts w:ascii="Times New Roman" w:hAnsi="Times New Roman" w:eastAsiaTheme="minorEastAsia"/>
              </w:rPr>
              <w:drawing>
                <wp:inline distT="0" distB="0" distL="0" distR="0">
                  <wp:extent cx="5848350" cy="1979295"/>
                  <wp:effectExtent l="0" t="0" r="0" b="1905"/>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16" cstate="print">
                            <a:extLst>
                              <a:ext uri="{28A0092B-C50C-407E-A947-70E740481C1C}">
                                <a14:useLocalDpi xmlns:a14="http://schemas.microsoft.com/office/drawing/2010/main" val="0"/>
                              </a:ext>
                            </a:extLst>
                          </a:blip>
                          <a:srcRect l="2758" t="13118" r="2535" b="10917"/>
                          <a:stretch>
                            <a:fillRect/>
                          </a:stretch>
                        </pic:blipFill>
                        <pic:spPr>
                          <a:xfrm>
                            <a:off x="0" y="0"/>
                            <a:ext cx="5859550" cy="1983494"/>
                          </a:xfrm>
                          <a:prstGeom prst="rect">
                            <a:avLst/>
                          </a:prstGeom>
                          <a:noFill/>
                          <a:ln>
                            <a:noFill/>
                          </a:ln>
                        </pic:spPr>
                      </pic:pic>
                    </a:graphicData>
                  </a:graphic>
                </wp:inline>
              </w:drawing>
            </w:r>
          </w:p>
          <w:p>
            <w:pPr>
              <w:pStyle w:val="22"/>
              <w:ind w:firstLine="482"/>
              <w:rPr>
                <w:rFonts w:ascii="Times New Roman" w:eastAsiaTheme="minorEastAsia"/>
              </w:rPr>
            </w:pPr>
            <w:r>
              <w:rPr>
                <w:rFonts w:ascii="Times New Roman" w:eastAsiaTheme="minorEastAsia"/>
              </w:rPr>
              <w:t xml:space="preserve">图 </w:t>
            </w:r>
            <w:r>
              <w:rPr>
                <w:rFonts w:ascii="Times New Roman" w:eastAsiaTheme="minorEastAsia"/>
              </w:rPr>
              <w:fldChar w:fldCharType="begin"/>
            </w:r>
            <w:r>
              <w:rPr>
                <w:rFonts w:ascii="Times New Roman" w:eastAsiaTheme="minorEastAsia"/>
              </w:rPr>
              <w:instrText xml:space="preserve"> SEQ 图 \* ARABIC </w:instrText>
            </w:r>
            <w:r>
              <w:rPr>
                <w:rFonts w:ascii="Times New Roman" w:eastAsiaTheme="minorEastAsia"/>
              </w:rPr>
              <w:fldChar w:fldCharType="separate"/>
            </w:r>
            <w:r>
              <w:rPr>
                <w:rFonts w:ascii="Times New Roman" w:eastAsiaTheme="minorEastAsia"/>
              </w:rPr>
              <w:t>7</w:t>
            </w:r>
            <w:r>
              <w:rPr>
                <w:rFonts w:ascii="Times New Roman" w:eastAsiaTheme="minorEastAsia"/>
              </w:rPr>
              <w:fldChar w:fldCharType="end"/>
            </w:r>
            <w:r>
              <w:rPr>
                <w:rFonts w:ascii="Times New Roman" w:eastAsiaTheme="minorEastAsia"/>
                <w:snapToGrid w:val="0"/>
              </w:rPr>
              <w:t>回用系统主流程</w:t>
            </w:r>
          </w:p>
          <w:p>
            <w:pPr>
              <w:pStyle w:val="4"/>
              <w:ind w:firstLine="480"/>
              <w:rPr>
                <w:rFonts w:hint="default" w:ascii="Times New Roman" w:hAnsi="Times New Roman" w:cs="Times New Roman" w:eastAsiaTheme="minorEastAsia"/>
              </w:rPr>
            </w:pPr>
            <w:r>
              <w:rPr>
                <w:rFonts w:hint="default" w:ascii="Times New Roman" w:hAnsi="Times New Roman" w:cs="Times New Roman" w:eastAsiaTheme="minorEastAsia"/>
              </w:rPr>
              <w:t>回用水系统进水水质标准见</w:t>
            </w:r>
            <w:r>
              <w:rPr>
                <w:rFonts w:hint="default" w:ascii="Times New Roman" w:hAnsi="Times New Roman" w:cs="Times New Roman"/>
              </w:rPr>
              <w:fldChar w:fldCharType="begin"/>
            </w:r>
            <w:r>
              <w:rPr>
                <w:rFonts w:hint="default" w:ascii="Times New Roman" w:hAnsi="Times New Roman" w:cs="Times New Roman"/>
              </w:rPr>
              <w:instrText xml:space="preserve"> REF _Ref88748574 \h  \* MERGEFORMAT </w:instrText>
            </w:r>
            <w:r>
              <w:rPr>
                <w:rFonts w:hint="default" w:ascii="Times New Roman" w:hAnsi="Times New Roman" w:cs="Times New Roman"/>
              </w:rPr>
              <w:fldChar w:fldCharType="separate"/>
            </w:r>
            <w:r>
              <w:rPr>
                <w:rFonts w:hint="default" w:ascii="Times New Roman" w:hAnsi="Times New Roman" w:cs="Times New Roman" w:eastAsiaTheme="minorEastAsia"/>
              </w:rPr>
              <w:t>表 35</w:t>
            </w:r>
            <w:r>
              <w:rPr>
                <w:rFonts w:hint="default" w:ascii="Times New Roman" w:hAnsi="Times New Roman" w:cs="Times New Roman"/>
              </w:rPr>
              <w:fldChar w:fldCharType="end"/>
            </w:r>
            <w:r>
              <w:rPr>
                <w:rFonts w:hint="default" w:ascii="Times New Roman" w:hAnsi="Times New Roman" w:cs="Times New Roman" w:eastAsiaTheme="minorEastAsia"/>
              </w:rPr>
              <w:t>，回用水水质执行标准见</w:t>
            </w:r>
            <w:r>
              <w:rPr>
                <w:rFonts w:hint="default" w:ascii="Times New Roman" w:hAnsi="Times New Roman" w:cs="Times New Roman"/>
              </w:rPr>
              <w:fldChar w:fldCharType="begin"/>
            </w:r>
            <w:r>
              <w:rPr>
                <w:rFonts w:hint="default" w:ascii="Times New Roman" w:hAnsi="Times New Roman" w:cs="Times New Roman"/>
              </w:rPr>
              <w:instrText xml:space="preserve"> REF _Ref88748579 \h  \* MERGEFORMAT </w:instrText>
            </w:r>
            <w:r>
              <w:rPr>
                <w:rFonts w:hint="default" w:ascii="Times New Roman" w:hAnsi="Times New Roman" w:cs="Times New Roman"/>
              </w:rPr>
              <w:fldChar w:fldCharType="separate"/>
            </w:r>
            <w:r>
              <w:rPr>
                <w:rFonts w:hint="default" w:ascii="Times New Roman" w:hAnsi="Times New Roman" w:cs="Times New Roman" w:eastAsiaTheme="minorEastAsia"/>
              </w:rPr>
              <w:t>表 36</w:t>
            </w:r>
            <w:r>
              <w:rPr>
                <w:rFonts w:hint="default" w:ascii="Times New Roman" w:hAnsi="Times New Roman" w:cs="Times New Roman"/>
              </w:rPr>
              <w:fldChar w:fldCharType="end"/>
            </w:r>
            <w:r>
              <w:rPr>
                <w:rFonts w:hint="default" w:ascii="Times New Roman" w:hAnsi="Times New Roman" w:cs="Times New Roman" w:eastAsiaTheme="minorEastAsia"/>
              </w:rPr>
              <w:t>。</w:t>
            </w:r>
          </w:p>
          <w:p>
            <w:pPr>
              <w:pStyle w:val="159"/>
              <w:spacing w:line="240" w:lineRule="auto"/>
              <w:rPr>
                <w:rFonts w:eastAsiaTheme="minorEastAsia"/>
              </w:rPr>
            </w:pPr>
            <w:bookmarkStart w:id="18" w:name="_Ref88748574"/>
            <w:r>
              <w:rPr>
                <w:rFonts w:eastAsiaTheme="minorEastAsia"/>
                <w:sz w:val="24"/>
                <w:szCs w:val="24"/>
              </w:rPr>
              <w:t xml:space="preserve">表 </w:t>
            </w:r>
            <w:r>
              <w:rPr>
                <w:rFonts w:eastAsiaTheme="minorEastAsia"/>
                <w:sz w:val="24"/>
                <w:szCs w:val="24"/>
              </w:rPr>
              <w:fldChar w:fldCharType="begin"/>
            </w:r>
            <w:r>
              <w:rPr>
                <w:rFonts w:eastAsiaTheme="minorEastAsia"/>
                <w:sz w:val="24"/>
                <w:szCs w:val="24"/>
              </w:rPr>
              <w:instrText xml:space="preserve"> SEQ 表 \* ARABIC </w:instrText>
            </w:r>
            <w:r>
              <w:rPr>
                <w:rFonts w:eastAsiaTheme="minorEastAsia"/>
                <w:sz w:val="24"/>
                <w:szCs w:val="24"/>
              </w:rPr>
              <w:fldChar w:fldCharType="separate"/>
            </w:r>
            <w:r>
              <w:rPr>
                <w:rFonts w:eastAsiaTheme="minorEastAsia"/>
                <w:sz w:val="24"/>
                <w:szCs w:val="24"/>
              </w:rPr>
              <w:t>35</w:t>
            </w:r>
            <w:r>
              <w:rPr>
                <w:rFonts w:eastAsiaTheme="minorEastAsia"/>
                <w:sz w:val="24"/>
                <w:szCs w:val="24"/>
              </w:rPr>
              <w:fldChar w:fldCharType="end"/>
            </w:r>
            <w:bookmarkEnd w:id="18"/>
            <w:r>
              <w:rPr>
                <w:rFonts w:eastAsiaTheme="minorEastAsia"/>
                <w:sz w:val="24"/>
                <w:szCs w:val="24"/>
              </w:rPr>
              <w:t>华禹污水处理厂中水回用处理设施进水水质要求</w:t>
            </w:r>
            <w:r>
              <w:rPr>
                <w:rFonts w:eastAsiaTheme="minorEastAsia"/>
                <w:szCs w:val="21"/>
              </w:rPr>
              <w:t xml:space="preserve">  单位：mg/L，电导率μs/cm</w:t>
            </w:r>
          </w:p>
          <w:tbl>
            <w:tblPr>
              <w:tblStyle w:val="40"/>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2215"/>
              <w:gridCol w:w="2269"/>
              <w:gridCol w:w="2240"/>
              <w:gridCol w:w="225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326" w:hRule="atLeast"/>
                <w:tblHeader/>
                <w:jc w:val="center"/>
              </w:trPr>
              <w:tc>
                <w:tcPr>
                  <w:tcW w:w="123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序号</w:t>
                  </w:r>
                </w:p>
              </w:tc>
              <w:tc>
                <w:tcPr>
                  <w:tcW w:w="126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指标</w:t>
                  </w:r>
                </w:p>
              </w:tc>
              <w:tc>
                <w:tcPr>
                  <w:tcW w:w="124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单位</w:t>
                  </w:r>
                </w:p>
              </w:tc>
              <w:tc>
                <w:tcPr>
                  <w:tcW w:w="125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执行标准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123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w:t>
                  </w:r>
                </w:p>
              </w:tc>
              <w:tc>
                <w:tcPr>
                  <w:tcW w:w="126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pH</w:t>
                  </w:r>
                </w:p>
              </w:tc>
              <w:tc>
                <w:tcPr>
                  <w:tcW w:w="124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无量纲</w:t>
                  </w:r>
                </w:p>
              </w:tc>
              <w:tc>
                <w:tcPr>
                  <w:tcW w:w="125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6.0~9.0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123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w:t>
                  </w:r>
                </w:p>
              </w:tc>
              <w:tc>
                <w:tcPr>
                  <w:tcW w:w="126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悬浮物</w:t>
                  </w:r>
                </w:p>
              </w:tc>
              <w:tc>
                <w:tcPr>
                  <w:tcW w:w="124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mg/L</w:t>
                  </w:r>
                </w:p>
              </w:tc>
              <w:tc>
                <w:tcPr>
                  <w:tcW w:w="125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≤30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23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3</w:t>
                  </w:r>
                </w:p>
              </w:tc>
              <w:tc>
                <w:tcPr>
                  <w:tcW w:w="126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CODcr</w:t>
                  </w:r>
                </w:p>
              </w:tc>
              <w:tc>
                <w:tcPr>
                  <w:tcW w:w="124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mg/L</w:t>
                  </w:r>
                </w:p>
              </w:tc>
              <w:tc>
                <w:tcPr>
                  <w:tcW w:w="125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123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4</w:t>
                  </w:r>
                </w:p>
              </w:tc>
              <w:tc>
                <w:tcPr>
                  <w:tcW w:w="126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总磷</w:t>
                  </w:r>
                </w:p>
              </w:tc>
              <w:tc>
                <w:tcPr>
                  <w:tcW w:w="124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mg/L</w:t>
                  </w:r>
                </w:p>
              </w:tc>
              <w:tc>
                <w:tcPr>
                  <w:tcW w:w="125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123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5</w:t>
                  </w:r>
                </w:p>
              </w:tc>
              <w:tc>
                <w:tcPr>
                  <w:tcW w:w="126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总铜</w:t>
                  </w:r>
                </w:p>
              </w:tc>
              <w:tc>
                <w:tcPr>
                  <w:tcW w:w="124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mg/L</w:t>
                  </w:r>
                </w:p>
              </w:tc>
              <w:tc>
                <w:tcPr>
                  <w:tcW w:w="125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123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6</w:t>
                  </w:r>
                </w:p>
              </w:tc>
              <w:tc>
                <w:tcPr>
                  <w:tcW w:w="126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氨氮</w:t>
                  </w:r>
                </w:p>
              </w:tc>
              <w:tc>
                <w:tcPr>
                  <w:tcW w:w="124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mg/L</w:t>
                  </w:r>
                </w:p>
              </w:tc>
              <w:tc>
                <w:tcPr>
                  <w:tcW w:w="125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w:t>
                  </w:r>
                  <w:r>
                    <w:rPr>
                      <w:rFonts w:hint="eastAsia" w:ascii="Times New Roman" w:hAnsi="Times New Roman" w:eastAsiaTheme="minorEastAsia"/>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123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7</w:t>
                  </w:r>
                </w:p>
              </w:tc>
              <w:tc>
                <w:tcPr>
                  <w:tcW w:w="126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总氮</w:t>
                  </w:r>
                </w:p>
              </w:tc>
              <w:tc>
                <w:tcPr>
                  <w:tcW w:w="124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mg/L</w:t>
                  </w:r>
                </w:p>
              </w:tc>
              <w:tc>
                <w:tcPr>
                  <w:tcW w:w="125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w:t>
                  </w:r>
                  <w:r>
                    <w:rPr>
                      <w:rFonts w:hint="eastAsia" w:ascii="Times New Roman" w:hAnsi="Times New Roman" w:eastAsiaTheme="minorEastAsia"/>
                    </w:rPr>
                    <w:t>1</w:t>
                  </w:r>
                  <w:r>
                    <w:rPr>
                      <w:rFonts w:ascii="Times New Roman" w:hAnsi="Times New Roman" w:eastAsiaTheme="minorEastAsia"/>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123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8</w:t>
                  </w:r>
                </w:p>
              </w:tc>
              <w:tc>
                <w:tcPr>
                  <w:tcW w:w="126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硬度（以CaCO</w:t>
                  </w:r>
                  <w:r>
                    <w:rPr>
                      <w:rFonts w:ascii="Times New Roman" w:hAnsi="Times New Roman" w:eastAsiaTheme="minorEastAsia"/>
                      <w:vertAlign w:val="subscript"/>
                    </w:rPr>
                    <w:t>3</w:t>
                  </w:r>
                  <w:r>
                    <w:rPr>
                      <w:rFonts w:ascii="Times New Roman" w:hAnsi="Times New Roman" w:eastAsiaTheme="minorEastAsia"/>
                    </w:rPr>
                    <w:t>计）</w:t>
                  </w:r>
                </w:p>
              </w:tc>
              <w:tc>
                <w:tcPr>
                  <w:tcW w:w="124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mg/L</w:t>
                  </w:r>
                </w:p>
              </w:tc>
              <w:tc>
                <w:tcPr>
                  <w:tcW w:w="125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≤300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123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9</w:t>
                  </w:r>
                </w:p>
              </w:tc>
              <w:tc>
                <w:tcPr>
                  <w:tcW w:w="126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电导率（25℃）</w:t>
                  </w:r>
                </w:p>
              </w:tc>
              <w:tc>
                <w:tcPr>
                  <w:tcW w:w="124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μs/cm</w:t>
                  </w:r>
                </w:p>
              </w:tc>
              <w:tc>
                <w:tcPr>
                  <w:tcW w:w="125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≤7000</w:t>
                  </w:r>
                </w:p>
              </w:tc>
            </w:tr>
          </w:tbl>
          <w:p>
            <w:pPr>
              <w:pStyle w:val="159"/>
              <w:spacing w:before="120" w:beforeLines="50" w:line="240" w:lineRule="auto"/>
              <w:rPr>
                <w:rFonts w:eastAsiaTheme="minorEastAsia"/>
                <w:sz w:val="24"/>
                <w:szCs w:val="24"/>
              </w:rPr>
            </w:pPr>
            <w:bookmarkStart w:id="19" w:name="_Ref88748579"/>
            <w:r>
              <w:rPr>
                <w:rFonts w:eastAsiaTheme="minorEastAsia"/>
                <w:sz w:val="24"/>
                <w:szCs w:val="24"/>
              </w:rPr>
              <w:t xml:space="preserve">表 </w:t>
            </w:r>
            <w:r>
              <w:rPr>
                <w:rFonts w:eastAsiaTheme="minorEastAsia"/>
                <w:sz w:val="24"/>
                <w:szCs w:val="24"/>
              </w:rPr>
              <w:fldChar w:fldCharType="begin"/>
            </w:r>
            <w:r>
              <w:rPr>
                <w:rFonts w:eastAsiaTheme="minorEastAsia"/>
                <w:sz w:val="24"/>
                <w:szCs w:val="24"/>
              </w:rPr>
              <w:instrText xml:space="preserve"> SEQ 表 \* ARABIC </w:instrText>
            </w:r>
            <w:r>
              <w:rPr>
                <w:rFonts w:eastAsiaTheme="minorEastAsia"/>
                <w:sz w:val="24"/>
                <w:szCs w:val="24"/>
              </w:rPr>
              <w:fldChar w:fldCharType="separate"/>
            </w:r>
            <w:r>
              <w:rPr>
                <w:rFonts w:eastAsiaTheme="minorEastAsia"/>
                <w:sz w:val="24"/>
                <w:szCs w:val="24"/>
              </w:rPr>
              <w:t>36</w:t>
            </w:r>
            <w:r>
              <w:rPr>
                <w:rFonts w:eastAsiaTheme="minorEastAsia"/>
                <w:sz w:val="24"/>
                <w:szCs w:val="24"/>
              </w:rPr>
              <w:fldChar w:fldCharType="end"/>
            </w:r>
            <w:bookmarkEnd w:id="19"/>
            <w:r>
              <w:rPr>
                <w:rFonts w:eastAsiaTheme="minorEastAsia"/>
                <w:sz w:val="24"/>
                <w:szCs w:val="24"/>
              </w:rPr>
              <w:t xml:space="preserve">华禹污水处理厂中水回用处理设施出水标准  </w:t>
            </w:r>
            <w:r>
              <w:rPr>
                <w:rFonts w:eastAsiaTheme="minorEastAsia"/>
                <w:szCs w:val="21"/>
              </w:rPr>
              <w:t>单位：mg/L，电导率μs/cm</w:t>
            </w:r>
          </w:p>
          <w:tbl>
            <w:tblPr>
              <w:tblStyle w:val="40"/>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2209"/>
              <w:gridCol w:w="2273"/>
              <w:gridCol w:w="2241"/>
              <w:gridCol w:w="225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23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序号</w:t>
                  </w:r>
                </w:p>
              </w:tc>
              <w:tc>
                <w:tcPr>
                  <w:tcW w:w="12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指标</w:t>
                  </w:r>
                </w:p>
              </w:tc>
              <w:tc>
                <w:tcPr>
                  <w:tcW w:w="124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单位</w:t>
                  </w:r>
                </w:p>
              </w:tc>
              <w:tc>
                <w:tcPr>
                  <w:tcW w:w="125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执行标准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23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w:t>
                  </w:r>
                </w:p>
              </w:tc>
              <w:tc>
                <w:tcPr>
                  <w:tcW w:w="12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pH</w:t>
                  </w:r>
                </w:p>
              </w:tc>
              <w:tc>
                <w:tcPr>
                  <w:tcW w:w="124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无量纲</w:t>
                  </w:r>
                </w:p>
              </w:tc>
              <w:tc>
                <w:tcPr>
                  <w:tcW w:w="125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6.5~7.5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23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w:t>
                  </w:r>
                </w:p>
              </w:tc>
              <w:tc>
                <w:tcPr>
                  <w:tcW w:w="12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电导率（cond）</w:t>
                  </w:r>
                </w:p>
              </w:tc>
              <w:tc>
                <w:tcPr>
                  <w:tcW w:w="124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μs/cm</w:t>
                  </w:r>
                </w:p>
              </w:tc>
              <w:tc>
                <w:tcPr>
                  <w:tcW w:w="125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23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3</w:t>
                  </w:r>
                </w:p>
              </w:tc>
              <w:tc>
                <w:tcPr>
                  <w:tcW w:w="12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铜Cu</w:t>
                  </w:r>
                </w:p>
              </w:tc>
              <w:tc>
                <w:tcPr>
                  <w:tcW w:w="124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mg/L</w:t>
                  </w:r>
                </w:p>
              </w:tc>
              <w:tc>
                <w:tcPr>
                  <w:tcW w:w="125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≤0.05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23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4</w:t>
                  </w:r>
                </w:p>
              </w:tc>
              <w:tc>
                <w:tcPr>
                  <w:tcW w:w="12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总氮</w:t>
                  </w:r>
                </w:p>
              </w:tc>
              <w:tc>
                <w:tcPr>
                  <w:tcW w:w="124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mg/L</w:t>
                  </w:r>
                </w:p>
              </w:tc>
              <w:tc>
                <w:tcPr>
                  <w:tcW w:w="125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23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5</w:t>
                  </w:r>
                </w:p>
              </w:tc>
              <w:tc>
                <w:tcPr>
                  <w:tcW w:w="12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总磷</w:t>
                  </w:r>
                </w:p>
              </w:tc>
              <w:tc>
                <w:tcPr>
                  <w:tcW w:w="124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mg/L</w:t>
                  </w:r>
                </w:p>
              </w:tc>
              <w:tc>
                <w:tcPr>
                  <w:tcW w:w="125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23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6</w:t>
                  </w:r>
                </w:p>
              </w:tc>
              <w:tc>
                <w:tcPr>
                  <w:tcW w:w="12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氨氮</w:t>
                  </w:r>
                </w:p>
              </w:tc>
              <w:tc>
                <w:tcPr>
                  <w:tcW w:w="124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mg/L</w:t>
                  </w:r>
                </w:p>
              </w:tc>
              <w:tc>
                <w:tcPr>
                  <w:tcW w:w="125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23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7</w:t>
                  </w:r>
                </w:p>
              </w:tc>
              <w:tc>
                <w:tcPr>
                  <w:tcW w:w="12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镍</w:t>
                  </w:r>
                </w:p>
              </w:tc>
              <w:tc>
                <w:tcPr>
                  <w:tcW w:w="124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mg/L</w:t>
                  </w:r>
                </w:p>
              </w:tc>
              <w:tc>
                <w:tcPr>
                  <w:tcW w:w="125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≤0.05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23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8</w:t>
                  </w:r>
                </w:p>
              </w:tc>
              <w:tc>
                <w:tcPr>
                  <w:tcW w:w="12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化学需氧量</w:t>
                  </w:r>
                </w:p>
              </w:tc>
              <w:tc>
                <w:tcPr>
                  <w:tcW w:w="124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mg/L</w:t>
                  </w:r>
                </w:p>
              </w:tc>
              <w:tc>
                <w:tcPr>
                  <w:tcW w:w="125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23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9</w:t>
                  </w:r>
                </w:p>
              </w:tc>
              <w:tc>
                <w:tcPr>
                  <w:tcW w:w="12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碳酸氢根</w:t>
                  </w:r>
                </w:p>
              </w:tc>
              <w:tc>
                <w:tcPr>
                  <w:tcW w:w="124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mg/L</w:t>
                  </w:r>
                </w:p>
              </w:tc>
              <w:tc>
                <w:tcPr>
                  <w:tcW w:w="125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23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10</w:t>
                  </w:r>
                </w:p>
              </w:tc>
              <w:tc>
                <w:tcPr>
                  <w:tcW w:w="126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铁</w:t>
                  </w:r>
                </w:p>
              </w:tc>
              <w:tc>
                <w:tcPr>
                  <w:tcW w:w="124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mg/L</w:t>
                  </w:r>
                </w:p>
              </w:tc>
              <w:tc>
                <w:tcPr>
                  <w:tcW w:w="125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w:t>
                  </w:r>
                </w:p>
              </w:tc>
            </w:tr>
          </w:tbl>
          <w:p>
            <w:pPr>
              <w:pStyle w:val="4"/>
              <w:ind w:firstLine="480"/>
              <w:rPr>
                <w:rFonts w:ascii="Times New Roman" w:hAnsi="Times New Roman" w:eastAsiaTheme="minorEastAsia"/>
              </w:rPr>
            </w:pPr>
            <w:r>
              <w:rPr>
                <w:rFonts w:ascii="Times New Roman" w:hAnsi="Times New Roman" w:eastAsiaTheme="minorEastAsia"/>
              </w:rPr>
              <w:t>目前，华禹污水处理厂正在建设中水回用工程，开发区及梅江区相关部门正在推动线路板企业签订意向用水协议，开发区内部分企业已与华禹污水处理厂签订了中水回用协议，确保中水回用系统建成后的中水回用去向。截止到2021年4月底开发区华禹污水处理厂已与现状17家线路板企业签订了回用水协议，实际签订量为3170m</w:t>
            </w:r>
            <w:r>
              <w:rPr>
                <w:rFonts w:ascii="Times New Roman" w:hAnsi="Times New Roman" w:eastAsiaTheme="minorEastAsia"/>
                <w:vertAlign w:val="superscript"/>
              </w:rPr>
              <w:t>3</w:t>
            </w:r>
            <w:r>
              <w:rPr>
                <w:rFonts w:ascii="Times New Roman" w:hAnsi="Times New Roman" w:eastAsiaTheme="minorEastAsia"/>
              </w:rPr>
              <w:t>/d，已签订协议企业名单及中水回用量见下表。</w:t>
            </w:r>
          </w:p>
          <w:p>
            <w:pPr>
              <w:pStyle w:val="159"/>
              <w:spacing w:line="240" w:lineRule="auto"/>
              <w:rPr>
                <w:rFonts w:eastAsiaTheme="minorEastAsia"/>
              </w:rPr>
            </w:pPr>
            <w:r>
              <w:rPr>
                <w:rFonts w:eastAsiaTheme="minorEastAsia"/>
                <w:sz w:val="24"/>
                <w:szCs w:val="24"/>
              </w:rPr>
              <w:t xml:space="preserve">表 </w:t>
            </w:r>
            <w:r>
              <w:rPr>
                <w:rFonts w:eastAsiaTheme="minorEastAsia"/>
                <w:sz w:val="24"/>
                <w:szCs w:val="24"/>
              </w:rPr>
              <w:fldChar w:fldCharType="begin"/>
            </w:r>
            <w:r>
              <w:rPr>
                <w:rFonts w:eastAsiaTheme="minorEastAsia"/>
                <w:sz w:val="24"/>
                <w:szCs w:val="24"/>
              </w:rPr>
              <w:instrText xml:space="preserve"> SEQ 表 \* ARABIC </w:instrText>
            </w:r>
            <w:r>
              <w:rPr>
                <w:rFonts w:eastAsiaTheme="minorEastAsia"/>
                <w:sz w:val="24"/>
                <w:szCs w:val="24"/>
              </w:rPr>
              <w:fldChar w:fldCharType="separate"/>
            </w:r>
            <w:r>
              <w:rPr>
                <w:rFonts w:eastAsiaTheme="minorEastAsia"/>
                <w:sz w:val="24"/>
                <w:szCs w:val="24"/>
              </w:rPr>
              <w:t>37</w:t>
            </w:r>
            <w:r>
              <w:rPr>
                <w:rFonts w:eastAsiaTheme="minorEastAsia"/>
                <w:sz w:val="24"/>
                <w:szCs w:val="24"/>
              </w:rPr>
              <w:fldChar w:fldCharType="end"/>
            </w:r>
            <w:r>
              <w:rPr>
                <w:rFonts w:eastAsiaTheme="minorEastAsia"/>
                <w:sz w:val="24"/>
                <w:szCs w:val="24"/>
              </w:rPr>
              <w:t>中水回用协议签订企业及中水回用量情况表</w:t>
            </w:r>
            <w:r>
              <w:rPr>
                <w:rFonts w:eastAsiaTheme="minorEastAsia"/>
              </w:rPr>
              <w:t xml:space="preserve">  单位：m</w:t>
            </w:r>
            <w:r>
              <w:rPr>
                <w:rFonts w:eastAsiaTheme="minorEastAsia"/>
                <w:vertAlign w:val="superscript"/>
              </w:rPr>
              <w:t>3</w:t>
            </w:r>
            <w:r>
              <w:rPr>
                <w:rFonts w:eastAsiaTheme="minorEastAsia"/>
              </w:rPr>
              <w:t>/d</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411"/>
              <w:gridCol w:w="5344"/>
              <w:gridCol w:w="222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786" w:type="pct"/>
                  <w:shd w:val="clear" w:color="auto" w:fill="auto"/>
                  <w:vAlign w:val="center"/>
                </w:tcPr>
                <w:p>
                  <w:pPr>
                    <w:pStyle w:val="48"/>
                    <w:spacing w:line="240" w:lineRule="auto"/>
                    <w:rPr>
                      <w:rFonts w:ascii="Times New Roman" w:hAnsi="Times New Roman" w:eastAsiaTheme="minorEastAsia"/>
                      <w:b/>
                    </w:rPr>
                  </w:pPr>
                  <w:r>
                    <w:rPr>
                      <w:rFonts w:ascii="Times New Roman" w:hAnsi="Times New Roman" w:eastAsiaTheme="minorEastAsia"/>
                      <w:b/>
                    </w:rPr>
                    <w:t>序号</w:t>
                  </w:r>
                </w:p>
              </w:tc>
              <w:tc>
                <w:tcPr>
                  <w:tcW w:w="2977" w:type="pct"/>
                  <w:shd w:val="clear" w:color="auto" w:fill="auto"/>
                  <w:vAlign w:val="center"/>
                </w:tcPr>
                <w:p>
                  <w:pPr>
                    <w:pStyle w:val="48"/>
                    <w:spacing w:line="240" w:lineRule="auto"/>
                    <w:rPr>
                      <w:rFonts w:ascii="Times New Roman" w:hAnsi="Times New Roman" w:eastAsiaTheme="minorEastAsia"/>
                      <w:b/>
                    </w:rPr>
                  </w:pPr>
                  <w:r>
                    <w:rPr>
                      <w:rFonts w:ascii="Times New Roman" w:hAnsi="Times New Roman" w:eastAsiaTheme="minorEastAsia"/>
                      <w:b/>
                    </w:rPr>
                    <w:t>企业名称</w:t>
                  </w:r>
                </w:p>
              </w:tc>
              <w:tc>
                <w:tcPr>
                  <w:tcW w:w="1237" w:type="pct"/>
                  <w:shd w:val="clear" w:color="auto" w:fill="auto"/>
                  <w:noWrap/>
                  <w:vAlign w:val="center"/>
                </w:tcPr>
                <w:p>
                  <w:pPr>
                    <w:pStyle w:val="48"/>
                    <w:spacing w:line="240" w:lineRule="auto"/>
                    <w:rPr>
                      <w:rFonts w:ascii="Times New Roman" w:hAnsi="Times New Roman" w:eastAsiaTheme="minorEastAsia"/>
                      <w:b/>
                    </w:rPr>
                  </w:pPr>
                  <w:r>
                    <w:rPr>
                      <w:rFonts w:ascii="Times New Roman" w:hAnsi="Times New Roman" w:eastAsiaTheme="minorEastAsia"/>
                      <w:b/>
                    </w:rPr>
                    <w:t>实际签订量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86"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1</w:t>
                  </w:r>
                </w:p>
              </w:tc>
              <w:tc>
                <w:tcPr>
                  <w:tcW w:w="2977"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梅州市科鼎实业有限公司</w:t>
                  </w:r>
                </w:p>
              </w:tc>
              <w:tc>
                <w:tcPr>
                  <w:tcW w:w="1237" w:type="pct"/>
                  <w:shd w:val="clear" w:color="auto" w:fill="auto"/>
                  <w:noWrap/>
                  <w:vAlign w:val="center"/>
                </w:tcPr>
                <w:p>
                  <w:pPr>
                    <w:pStyle w:val="48"/>
                    <w:spacing w:line="240" w:lineRule="auto"/>
                    <w:rPr>
                      <w:rFonts w:ascii="Times New Roman" w:hAnsi="Times New Roman" w:eastAsiaTheme="minorEastAsia"/>
                    </w:rPr>
                  </w:pPr>
                  <w:r>
                    <w:rPr>
                      <w:rFonts w:ascii="Times New Roman" w:hAnsi="Times New Roman" w:eastAsiaTheme="minorEastAsia"/>
                    </w:rPr>
                    <w:t>300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86"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2</w:t>
                  </w:r>
                </w:p>
              </w:tc>
              <w:tc>
                <w:tcPr>
                  <w:tcW w:w="2977"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梅州利裕达电路板有限公司</w:t>
                  </w:r>
                </w:p>
              </w:tc>
              <w:tc>
                <w:tcPr>
                  <w:tcW w:w="1237" w:type="pct"/>
                  <w:shd w:val="clear" w:color="auto" w:fill="auto"/>
                  <w:noWrap/>
                  <w:vAlign w:val="center"/>
                </w:tcPr>
                <w:p>
                  <w:pPr>
                    <w:pStyle w:val="48"/>
                    <w:spacing w:line="240" w:lineRule="auto"/>
                    <w:rPr>
                      <w:rFonts w:ascii="Times New Roman" w:hAnsi="Times New Roman" w:eastAsiaTheme="minorEastAsia"/>
                    </w:rPr>
                  </w:pPr>
                  <w:r>
                    <w:rPr>
                      <w:rFonts w:ascii="Times New Roman" w:hAnsi="Times New Roman" w:eastAsiaTheme="minorEastAsia"/>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86"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3</w:t>
                  </w:r>
                </w:p>
              </w:tc>
              <w:tc>
                <w:tcPr>
                  <w:tcW w:w="2977"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梅州市兴成线路板有限公司</w:t>
                  </w:r>
                </w:p>
              </w:tc>
              <w:tc>
                <w:tcPr>
                  <w:tcW w:w="1237" w:type="pct"/>
                  <w:shd w:val="clear" w:color="auto" w:fill="auto"/>
                  <w:noWrap/>
                  <w:vAlign w:val="center"/>
                </w:tcPr>
                <w:p>
                  <w:pPr>
                    <w:pStyle w:val="48"/>
                    <w:spacing w:line="240" w:lineRule="auto"/>
                    <w:rPr>
                      <w:rFonts w:ascii="Times New Roman" w:hAnsi="Times New Roman" w:eastAsiaTheme="minorEastAsia"/>
                    </w:rPr>
                  </w:pPr>
                  <w:r>
                    <w:rPr>
                      <w:rFonts w:ascii="Times New Roman" w:hAnsi="Times New Roman" w:eastAsiaTheme="minorEastAsia"/>
                    </w:rPr>
                    <w:t>300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86"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4</w:t>
                  </w:r>
                </w:p>
              </w:tc>
              <w:tc>
                <w:tcPr>
                  <w:tcW w:w="2977"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梅州鼎泰电路板有限公司</w:t>
                  </w:r>
                </w:p>
              </w:tc>
              <w:tc>
                <w:tcPr>
                  <w:tcW w:w="1237" w:type="pct"/>
                  <w:shd w:val="clear" w:color="auto" w:fill="auto"/>
                  <w:noWrap/>
                  <w:vAlign w:val="center"/>
                </w:tcPr>
                <w:p>
                  <w:pPr>
                    <w:pStyle w:val="48"/>
                    <w:spacing w:line="240" w:lineRule="auto"/>
                    <w:rPr>
                      <w:rFonts w:ascii="Times New Roman" w:hAnsi="Times New Roman" w:eastAsiaTheme="minorEastAsia"/>
                    </w:rPr>
                  </w:pPr>
                  <w:r>
                    <w:rPr>
                      <w:rFonts w:ascii="Times New Roman" w:hAnsi="Times New Roman" w:eastAsiaTheme="minorEastAsia"/>
                    </w:rPr>
                    <w:t>300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86"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5</w:t>
                  </w:r>
                </w:p>
              </w:tc>
              <w:tc>
                <w:tcPr>
                  <w:tcW w:w="2977"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梅州市鸿宇电路板有限公司</w:t>
                  </w:r>
                </w:p>
              </w:tc>
              <w:tc>
                <w:tcPr>
                  <w:tcW w:w="1237" w:type="pct"/>
                  <w:shd w:val="clear" w:color="auto" w:fill="auto"/>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86"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6</w:t>
                  </w:r>
                </w:p>
              </w:tc>
              <w:tc>
                <w:tcPr>
                  <w:tcW w:w="2977"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梅州联科电路有限公司</w:t>
                  </w:r>
                </w:p>
              </w:tc>
              <w:tc>
                <w:tcPr>
                  <w:tcW w:w="1237" w:type="pct"/>
                  <w:shd w:val="clear" w:color="auto" w:fill="auto"/>
                  <w:noWrap/>
                  <w:vAlign w:val="center"/>
                </w:tcPr>
                <w:p>
                  <w:pPr>
                    <w:pStyle w:val="48"/>
                    <w:spacing w:line="240" w:lineRule="auto"/>
                    <w:rPr>
                      <w:rFonts w:ascii="Times New Roman" w:hAnsi="Times New Roman" w:eastAsiaTheme="minorEastAsia"/>
                    </w:rPr>
                  </w:pPr>
                  <w:r>
                    <w:rPr>
                      <w:rFonts w:ascii="Times New Roman" w:hAnsi="Times New Roman" w:eastAsiaTheme="minorEastAsia"/>
                    </w:rPr>
                    <w:t>150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86"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7</w:t>
                  </w:r>
                </w:p>
              </w:tc>
              <w:tc>
                <w:tcPr>
                  <w:tcW w:w="2977"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梅州市山美电子有限公司</w:t>
                  </w:r>
                </w:p>
              </w:tc>
              <w:tc>
                <w:tcPr>
                  <w:tcW w:w="1237" w:type="pct"/>
                  <w:shd w:val="clear" w:color="auto" w:fill="auto"/>
                  <w:noWrap/>
                  <w:vAlign w:val="center"/>
                </w:tcPr>
                <w:p>
                  <w:pPr>
                    <w:pStyle w:val="48"/>
                    <w:spacing w:line="240" w:lineRule="auto"/>
                    <w:rPr>
                      <w:rFonts w:ascii="Times New Roman" w:hAnsi="Times New Roman" w:eastAsiaTheme="minorEastAsia"/>
                    </w:rPr>
                  </w:pPr>
                  <w:r>
                    <w:rPr>
                      <w:rFonts w:ascii="Times New Roman" w:hAnsi="Times New Roman" w:eastAsiaTheme="minorEastAsia"/>
                    </w:rPr>
                    <w:t>60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86"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8</w:t>
                  </w:r>
                </w:p>
              </w:tc>
              <w:tc>
                <w:tcPr>
                  <w:tcW w:w="2977"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梅州市裕维电子有限公司</w:t>
                  </w:r>
                </w:p>
              </w:tc>
              <w:tc>
                <w:tcPr>
                  <w:tcW w:w="1237" w:type="pct"/>
                  <w:shd w:val="clear" w:color="auto" w:fill="auto"/>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86"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9</w:t>
                  </w:r>
                </w:p>
              </w:tc>
              <w:tc>
                <w:tcPr>
                  <w:tcW w:w="2977"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梅州市中联精密电子有限公司</w:t>
                  </w:r>
                </w:p>
              </w:tc>
              <w:tc>
                <w:tcPr>
                  <w:tcW w:w="1237" w:type="pct"/>
                  <w:shd w:val="clear" w:color="auto" w:fill="auto"/>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86"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10</w:t>
                  </w:r>
                </w:p>
              </w:tc>
              <w:tc>
                <w:tcPr>
                  <w:tcW w:w="2977"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梅州华达电路板有限公司</w:t>
                  </w:r>
                </w:p>
              </w:tc>
              <w:tc>
                <w:tcPr>
                  <w:tcW w:w="1237" w:type="pct"/>
                  <w:shd w:val="clear" w:color="auto" w:fill="auto"/>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86"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11</w:t>
                  </w:r>
                </w:p>
              </w:tc>
              <w:tc>
                <w:tcPr>
                  <w:tcW w:w="2977"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梅州世亚电子有限公司</w:t>
                  </w:r>
                </w:p>
              </w:tc>
              <w:tc>
                <w:tcPr>
                  <w:tcW w:w="1237" w:type="pct"/>
                  <w:shd w:val="clear" w:color="auto" w:fill="auto"/>
                  <w:noWrap/>
                  <w:vAlign w:val="center"/>
                </w:tcPr>
                <w:p>
                  <w:pPr>
                    <w:pStyle w:val="48"/>
                    <w:spacing w:line="240" w:lineRule="auto"/>
                    <w:rPr>
                      <w:rFonts w:ascii="Times New Roman" w:hAnsi="Times New Roman" w:eastAsiaTheme="minorEastAsia"/>
                    </w:rPr>
                  </w:pPr>
                  <w:r>
                    <w:rPr>
                      <w:rFonts w:ascii="Times New Roman" w:hAnsi="Times New Roman" w:eastAsiaTheme="minorEastAsia"/>
                    </w:rPr>
                    <w:t>100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86"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12</w:t>
                  </w:r>
                </w:p>
              </w:tc>
              <w:tc>
                <w:tcPr>
                  <w:tcW w:w="2977"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梅州市奔创电子有限公司</w:t>
                  </w:r>
                </w:p>
              </w:tc>
              <w:tc>
                <w:tcPr>
                  <w:tcW w:w="1237" w:type="pct"/>
                  <w:shd w:val="clear" w:color="auto" w:fill="auto"/>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86"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13</w:t>
                  </w:r>
                </w:p>
              </w:tc>
              <w:tc>
                <w:tcPr>
                  <w:tcW w:w="2977"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梅州市联鑫电子有限公司</w:t>
                  </w:r>
                </w:p>
              </w:tc>
              <w:tc>
                <w:tcPr>
                  <w:tcW w:w="1237" w:type="pct"/>
                  <w:shd w:val="clear" w:color="auto" w:fill="auto"/>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86"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14</w:t>
                  </w:r>
                </w:p>
              </w:tc>
              <w:tc>
                <w:tcPr>
                  <w:tcW w:w="2977"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梅州市达富多层线路板有限公司</w:t>
                  </w:r>
                </w:p>
              </w:tc>
              <w:tc>
                <w:tcPr>
                  <w:tcW w:w="1237" w:type="pct"/>
                  <w:shd w:val="clear" w:color="auto" w:fill="auto"/>
                  <w:noWrap/>
                  <w:vAlign w:val="center"/>
                </w:tcPr>
                <w:p>
                  <w:pPr>
                    <w:pStyle w:val="48"/>
                    <w:spacing w:line="240" w:lineRule="auto"/>
                    <w:rPr>
                      <w:rFonts w:ascii="Times New Roman" w:hAnsi="Times New Roman" w:eastAsiaTheme="minorEastAsia"/>
                    </w:rPr>
                  </w:pPr>
                  <w:r>
                    <w:rPr>
                      <w:rFonts w:ascii="Times New Roman" w:hAnsi="Times New Roman" w:eastAsiaTheme="minorEastAsia"/>
                    </w:rPr>
                    <w:t>300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86"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15</w:t>
                  </w:r>
                </w:p>
              </w:tc>
              <w:tc>
                <w:tcPr>
                  <w:tcW w:w="2977"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梅州五株电路板有限公司</w:t>
                  </w:r>
                </w:p>
              </w:tc>
              <w:tc>
                <w:tcPr>
                  <w:tcW w:w="1237" w:type="pct"/>
                  <w:shd w:val="clear" w:color="auto" w:fill="auto"/>
                  <w:noWrap/>
                  <w:vAlign w:val="center"/>
                </w:tcPr>
                <w:p>
                  <w:pPr>
                    <w:pStyle w:val="48"/>
                    <w:spacing w:line="240" w:lineRule="auto"/>
                    <w:rPr>
                      <w:rFonts w:ascii="Times New Roman" w:hAnsi="Times New Roman" w:eastAsiaTheme="minorEastAsia"/>
                    </w:rPr>
                  </w:pPr>
                  <w:r>
                    <w:rPr>
                      <w:rFonts w:ascii="Times New Roman" w:hAnsi="Times New Roman" w:eastAsiaTheme="minorEastAsia"/>
                    </w:rPr>
                    <w:t>200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86"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16</w:t>
                  </w:r>
                </w:p>
              </w:tc>
              <w:tc>
                <w:tcPr>
                  <w:tcW w:w="2977"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梅州华盛电路板有限公司</w:t>
                  </w:r>
                </w:p>
              </w:tc>
              <w:tc>
                <w:tcPr>
                  <w:tcW w:w="1237" w:type="pct"/>
                  <w:shd w:val="clear" w:color="auto" w:fill="auto"/>
                  <w:noWrap/>
                  <w:vAlign w:val="center"/>
                </w:tcPr>
                <w:p>
                  <w:pPr>
                    <w:pStyle w:val="48"/>
                    <w:spacing w:line="240" w:lineRule="auto"/>
                    <w:rPr>
                      <w:rFonts w:ascii="Times New Roman" w:hAnsi="Times New Roman" w:eastAsiaTheme="minorEastAsia"/>
                    </w:rPr>
                  </w:pPr>
                  <w:r>
                    <w:rPr>
                      <w:rFonts w:ascii="Times New Roman" w:hAnsi="Times New Roman" w:eastAsiaTheme="minorEastAsia"/>
                    </w:rPr>
                    <w:t>100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86"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17</w:t>
                  </w:r>
                </w:p>
              </w:tc>
              <w:tc>
                <w:tcPr>
                  <w:tcW w:w="2977"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梅州泰华电路板有限公司</w:t>
                  </w:r>
                </w:p>
              </w:tc>
              <w:tc>
                <w:tcPr>
                  <w:tcW w:w="1237" w:type="pct"/>
                  <w:shd w:val="clear" w:color="auto" w:fill="auto"/>
                  <w:noWrap/>
                  <w:vAlign w:val="center"/>
                </w:tcPr>
                <w:p>
                  <w:pPr>
                    <w:pStyle w:val="48"/>
                    <w:spacing w:line="240" w:lineRule="auto"/>
                    <w:rPr>
                      <w:rFonts w:ascii="Times New Roman" w:hAnsi="Times New Roman" w:eastAsiaTheme="minorEastAsia"/>
                    </w:rPr>
                  </w:pPr>
                  <w:r>
                    <w:rPr>
                      <w:rFonts w:ascii="Times New Roman" w:hAnsi="Times New Roman" w:eastAsiaTheme="minorEastAsia"/>
                    </w:rPr>
                    <w:t>100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86"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合计</w:t>
                  </w:r>
                </w:p>
              </w:tc>
              <w:tc>
                <w:tcPr>
                  <w:tcW w:w="2977"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小计</w:t>
                  </w:r>
                </w:p>
              </w:tc>
              <w:tc>
                <w:tcPr>
                  <w:tcW w:w="1237" w:type="pct"/>
                  <w:shd w:val="clear" w:color="auto" w:fill="auto"/>
                  <w:noWrap/>
                  <w:vAlign w:val="center"/>
                </w:tcPr>
                <w:p>
                  <w:pPr>
                    <w:pStyle w:val="48"/>
                    <w:spacing w:line="240" w:lineRule="auto"/>
                    <w:rPr>
                      <w:rFonts w:ascii="Times New Roman" w:hAnsi="Times New Roman" w:eastAsiaTheme="minorEastAsia"/>
                    </w:rPr>
                  </w:pPr>
                  <w:r>
                    <w:rPr>
                      <w:rFonts w:ascii="Times New Roman" w:hAnsi="Times New Roman" w:eastAsiaTheme="minorEastAsia"/>
                    </w:rPr>
                    <w:t>3170</w:t>
                  </w:r>
                </w:p>
              </w:tc>
            </w:tr>
          </w:tbl>
          <w:p>
            <w:pPr>
              <w:pStyle w:val="4"/>
              <w:ind w:firstLine="480"/>
              <w:rPr>
                <w:rFonts w:ascii="Times New Roman" w:hAnsi="Times New Roman" w:eastAsiaTheme="minorEastAsia"/>
              </w:rPr>
            </w:pPr>
            <w:r>
              <w:rPr>
                <w:rFonts w:ascii="Times New Roman" w:hAnsi="Times New Roman" w:eastAsiaTheme="minorEastAsia"/>
              </w:rPr>
              <w:t>线路板企业生产废水产生量较大，根据其工艺用水需求同时兼顾环境保护，内在要求其一部分生产废水可进行回用于生产工序。中水回用技术的主要原理在于吸附、置换和过滤隔离，常用的工艺有机械过滤、活性碳吸附、离子交换和膜处理，其工艺选择的关键取决于中水回用水质要求，一般高品质要求的工序例如线路板压合前处理、贴膜前处理及沉镍金、沉锡、沉银、电镍金、OSP、成品板冲洗等工序采用的冲洗水基本上要求采用纯水，镀铜、其他前处理、磨刷和微蚀工序均可采用对水质要求不高的自来水进行冲洗。因此，可将中水主要回用于对水质要求不高的前处理工段冲洗用水。考虑电路板生产废水中一般清洗废水中污染物浓度低、且种类少等特点，建议可将该股废水作为中水回用系统的原水进行处理，出水可满足中水回用对水质的要求。</w:t>
            </w:r>
          </w:p>
          <w:p>
            <w:pPr>
              <w:keepNext/>
              <w:adjustRightInd w:val="0"/>
              <w:snapToGrid w:val="0"/>
              <w:spacing w:line="360" w:lineRule="auto"/>
              <w:ind w:firstLine="417" w:firstLineChars="174"/>
              <w:jc w:val="left"/>
              <w:rPr>
                <w:rFonts w:ascii="Times New Roman" w:hAnsi="Times New Roman" w:eastAsiaTheme="minorEastAsia"/>
                <w:b/>
                <w:snapToGrid w:val="0"/>
                <w:kern w:val="0"/>
                <w:sz w:val="24"/>
              </w:rPr>
            </w:pPr>
            <w:r>
              <w:rPr>
                <w:rFonts w:ascii="Times New Roman" w:hAnsi="Times New Roman" w:eastAsiaTheme="minorEastAsia"/>
                <w:sz w:val="24"/>
              </w:rPr>
              <w:t>开发区现有区域梅州市吉福电子有限公司、博敏电子有限公司等电路板企业均开展了中水回用并取得较好效果。未来，开发区应继续加强电路板行业污染处理设施优化改造、提升水重复利用率及中水回用率等措施，严格控制区域水污染排放量。</w:t>
            </w:r>
          </w:p>
          <w:p>
            <w:pPr>
              <w:keepNext/>
              <w:adjustRightInd w:val="0"/>
              <w:snapToGrid w:val="0"/>
              <w:spacing w:line="360" w:lineRule="auto"/>
              <w:jc w:val="left"/>
              <w:rPr>
                <w:rFonts w:ascii="Times New Roman" w:hAnsi="Times New Roman" w:eastAsiaTheme="minorEastAsia"/>
                <w:b/>
                <w:snapToGrid w:val="0"/>
                <w:kern w:val="0"/>
                <w:sz w:val="24"/>
              </w:rPr>
            </w:pPr>
            <w:r>
              <w:rPr>
                <w:rFonts w:ascii="Times New Roman" w:hAnsi="Times New Roman" w:eastAsiaTheme="minorEastAsia"/>
                <w:b/>
                <w:snapToGrid w:val="0"/>
                <w:kern w:val="0"/>
                <w:sz w:val="24"/>
              </w:rPr>
              <w:t>3.大气污染物排放情况</w:t>
            </w:r>
          </w:p>
          <w:p>
            <w:pPr>
              <w:keepNext/>
              <w:adjustRightInd w:val="0"/>
              <w:snapToGrid w:val="0"/>
              <w:spacing w:line="360" w:lineRule="auto"/>
              <w:ind w:firstLine="404" w:firstLineChars="170"/>
              <w:rPr>
                <w:rFonts w:ascii="Times New Roman" w:hAnsi="Times New Roman" w:eastAsia="MS Mincho"/>
                <w:bCs/>
                <w:kern w:val="0"/>
                <w:sz w:val="24"/>
              </w:rPr>
            </w:pPr>
            <w:r>
              <w:rPr>
                <w:rFonts w:ascii="Times New Roman" w:hAnsi="Times New Roman" w:eastAsiaTheme="minorEastAsia"/>
                <w:spacing w:val="-1"/>
                <w:sz w:val="24"/>
              </w:rPr>
              <w:t>大气污染物为污水处理过程中产生的恶臭</w:t>
            </w:r>
            <w:r>
              <w:rPr>
                <w:rFonts w:ascii="Times New Roman" w:hAnsi="Times New Roman" w:eastAsiaTheme="minorEastAsia"/>
                <w:spacing w:val="-2"/>
                <w:sz w:val="24"/>
              </w:rPr>
              <w:t>。根据华禹污水厂环评报告，污水厂经生物除臭处理后硫化氢排放量为0.0091t/a。原环评报告未给出</w:t>
            </w:r>
            <w:r>
              <w:rPr>
                <w:rFonts w:hint="eastAsia" w:ascii="Times New Roman" w:hAnsi="Times New Roman" w:eastAsiaTheme="minorEastAsia"/>
                <w:spacing w:val="-2"/>
                <w:sz w:val="24"/>
              </w:rPr>
              <w:t>氨的排放情况，本次报告根据</w:t>
            </w:r>
            <w:r>
              <w:rPr>
                <w:rFonts w:hint="eastAsia" w:ascii="Times New Roman" w:hAnsi="Times New Roman"/>
                <w:bCs/>
                <w:kern w:val="0"/>
                <w:sz w:val="24"/>
              </w:rPr>
              <w:t>美国EPA对城市污水处理厂恶臭污染物产生情况的研究，每处理1g的BOD</w:t>
            </w:r>
            <w:r>
              <w:rPr>
                <w:rFonts w:ascii="Times New Roman" w:hAnsi="Times New Roman"/>
                <w:bCs/>
                <w:kern w:val="0"/>
                <w:sz w:val="24"/>
                <w:vertAlign w:val="subscript"/>
              </w:rPr>
              <w:t>5</w:t>
            </w:r>
            <w:r>
              <w:rPr>
                <w:rFonts w:hint="eastAsia" w:ascii="Times New Roman" w:hAnsi="Times New Roman"/>
                <w:bCs/>
                <w:kern w:val="0"/>
                <w:sz w:val="24"/>
              </w:rPr>
              <w:t>，可产生0.0031g的NH</w:t>
            </w:r>
            <w:r>
              <w:rPr>
                <w:rFonts w:hint="eastAsia" w:ascii="Times New Roman" w:hAnsi="Times New Roman"/>
                <w:bCs/>
                <w:kern w:val="0"/>
                <w:sz w:val="24"/>
                <w:vertAlign w:val="subscript"/>
              </w:rPr>
              <w:t>3</w:t>
            </w:r>
            <w:r>
              <w:rPr>
                <w:rFonts w:hint="eastAsia" w:ascii="Times New Roman" w:hAnsi="Times New Roman"/>
                <w:bCs/>
                <w:kern w:val="0"/>
                <w:sz w:val="24"/>
              </w:rPr>
              <w:t>进行估算。华禹污水处理厂废水处理规模为12000m³/d，总去除BOD</w:t>
            </w:r>
            <w:r>
              <w:rPr>
                <w:rFonts w:hint="eastAsia" w:ascii="Times New Roman" w:hAnsi="Times New Roman"/>
                <w:bCs/>
                <w:kern w:val="0"/>
                <w:sz w:val="24"/>
                <w:vertAlign w:val="subscript"/>
              </w:rPr>
              <w:t>5</w:t>
            </w:r>
            <w:r>
              <w:rPr>
                <w:rFonts w:hint="eastAsia" w:ascii="Times New Roman" w:hAnsi="Times New Roman"/>
                <w:bCs/>
                <w:kern w:val="0"/>
                <w:sz w:val="24"/>
              </w:rPr>
              <w:t>的量=12000 m³/d×（225.5mg/L-20 mg/L）=2466000g，则NH</w:t>
            </w:r>
            <w:r>
              <w:rPr>
                <w:rFonts w:hint="eastAsia" w:ascii="Times New Roman" w:hAnsi="Times New Roman"/>
                <w:bCs/>
                <w:kern w:val="0"/>
                <w:sz w:val="24"/>
                <w:vertAlign w:val="subscript"/>
              </w:rPr>
              <w:t>3</w:t>
            </w:r>
            <w:r>
              <w:rPr>
                <w:rFonts w:hint="eastAsia" w:ascii="Times New Roman" w:hAnsi="Times New Roman"/>
                <w:bCs/>
                <w:kern w:val="0"/>
                <w:sz w:val="24"/>
              </w:rPr>
              <w:t>产生量约2.79t/a。</w:t>
            </w:r>
            <w:r>
              <w:rPr>
                <w:rFonts w:ascii="Times New Roman" w:hAnsi="Times New Roman" w:eastAsiaTheme="minorEastAsia"/>
                <w:spacing w:val="-1"/>
                <w:sz w:val="24"/>
              </w:rPr>
              <w:t>华禹污水处理厂对恶臭气体采用加盖收集后采用生物法的工艺处理进行，</w:t>
            </w:r>
            <w:r>
              <w:rPr>
                <w:rFonts w:hint="eastAsia" w:ascii="Times New Roman" w:hAnsi="Times New Roman"/>
                <w:bCs/>
                <w:kern w:val="0"/>
                <w:sz w:val="24"/>
              </w:rPr>
              <w:t>臭气收集效率90%，经计算，华禹污水处理厂NH</w:t>
            </w:r>
            <w:r>
              <w:rPr>
                <w:rFonts w:hint="eastAsia" w:ascii="Times New Roman" w:hAnsi="Times New Roman"/>
                <w:bCs/>
                <w:kern w:val="0"/>
                <w:sz w:val="24"/>
                <w:vertAlign w:val="subscript"/>
              </w:rPr>
              <w:t>3</w:t>
            </w:r>
            <w:r>
              <w:rPr>
                <w:rFonts w:hint="eastAsia" w:ascii="Times New Roman" w:hAnsi="Times New Roman"/>
                <w:bCs/>
                <w:kern w:val="0"/>
                <w:sz w:val="24"/>
              </w:rPr>
              <w:t>的有组织排放量为0.126t/a，无组织排放量为0.279t/a，总排放量约0.405 t/a。</w:t>
            </w:r>
          </w:p>
          <w:p>
            <w:pPr>
              <w:keepNext/>
              <w:adjustRightInd w:val="0"/>
              <w:snapToGrid w:val="0"/>
              <w:spacing w:line="360" w:lineRule="auto"/>
              <w:ind w:firstLine="408" w:firstLineChars="170"/>
              <w:jc w:val="left"/>
              <w:rPr>
                <w:rFonts w:ascii="Times New Roman" w:hAnsi="Times New Roman" w:eastAsiaTheme="minorEastAsia"/>
                <w:sz w:val="24"/>
              </w:rPr>
            </w:pPr>
            <w:r>
              <w:rPr>
                <w:rFonts w:ascii="Times New Roman" w:hAnsi="Times New Roman" w:eastAsiaTheme="minorEastAsia"/>
                <w:sz w:val="24"/>
              </w:rPr>
              <w:t>根据2019年</w:t>
            </w:r>
            <w:r>
              <w:rPr>
                <w:rFonts w:ascii="Times New Roman" w:hAnsi="Times New Roman" w:eastAsiaTheme="minorEastAsia"/>
                <w:spacing w:val="-60"/>
                <w:sz w:val="24"/>
              </w:rPr>
              <w:t xml:space="preserve"> </w:t>
            </w:r>
            <w:r>
              <w:rPr>
                <w:rFonts w:ascii="Times New Roman" w:hAnsi="Times New Roman" w:eastAsiaTheme="minorEastAsia"/>
                <w:sz w:val="24"/>
              </w:rPr>
              <w:t>8月</w:t>
            </w:r>
            <w:r>
              <w:rPr>
                <w:rFonts w:ascii="Times New Roman" w:hAnsi="Times New Roman" w:eastAsiaTheme="minorEastAsia"/>
                <w:spacing w:val="-60"/>
                <w:sz w:val="24"/>
              </w:rPr>
              <w:t xml:space="preserve"> </w:t>
            </w:r>
            <w:r>
              <w:rPr>
                <w:rFonts w:ascii="Times New Roman" w:hAnsi="Times New Roman" w:eastAsiaTheme="minorEastAsia"/>
                <w:sz w:val="24"/>
              </w:rPr>
              <w:t>12日大气污染检测结果，</w:t>
            </w:r>
            <w:r>
              <w:rPr>
                <w:rFonts w:hint="eastAsia" w:ascii="Times New Roman" w:hAnsi="Times New Roman" w:eastAsiaTheme="minorEastAsia"/>
                <w:spacing w:val="-1"/>
                <w:sz w:val="24"/>
              </w:rPr>
              <w:t>各</w:t>
            </w:r>
            <w:r>
              <w:rPr>
                <w:rFonts w:ascii="Times New Roman" w:hAnsi="Times New Roman" w:eastAsiaTheme="minorEastAsia"/>
                <w:spacing w:val="-1"/>
                <w:sz w:val="24"/>
              </w:rPr>
              <w:t>恶臭气体污染因子</w:t>
            </w:r>
            <w:r>
              <w:rPr>
                <w:rFonts w:ascii="Times New Roman" w:hAnsi="Times New Roman" w:eastAsiaTheme="minorEastAsia"/>
                <w:spacing w:val="-2"/>
                <w:sz w:val="24"/>
              </w:rPr>
              <w:t>在厂界范围内可达标，</w:t>
            </w:r>
            <w:r>
              <w:rPr>
                <w:rFonts w:ascii="Times New Roman" w:hAnsi="Times New Roman" w:eastAsiaTheme="minorEastAsia"/>
                <w:sz w:val="24"/>
              </w:rPr>
              <w:t>如下表所示。</w:t>
            </w:r>
          </w:p>
          <w:p>
            <w:pPr>
              <w:pStyle w:val="25"/>
              <w:tabs>
                <w:tab w:val="left" w:pos="676"/>
              </w:tabs>
              <w:kinsoku w:val="0"/>
              <w:overflowPunct w:val="0"/>
              <w:spacing w:before="0" w:after="0" w:line="240" w:lineRule="auto"/>
              <w:jc w:val="center"/>
              <w:rPr>
                <w:rFonts w:ascii="Times New Roman" w:hAnsi="Times New Roman" w:eastAsiaTheme="minorEastAsia"/>
                <w:b/>
                <w:sz w:val="24"/>
                <w:szCs w:val="24"/>
              </w:rPr>
            </w:pPr>
            <w:r>
              <w:rPr>
                <w:rFonts w:ascii="Times New Roman" w:hAnsi="Times New Roman" w:eastAsiaTheme="minorEastAsia"/>
                <w:b/>
                <w:sz w:val="24"/>
                <w:szCs w:val="24"/>
              </w:rPr>
              <w:t xml:space="preserve">表 </w:t>
            </w:r>
            <w:r>
              <w:rPr>
                <w:rFonts w:ascii="Times New Roman" w:hAnsi="Times New Roman" w:eastAsiaTheme="minorEastAsia"/>
                <w:b/>
                <w:sz w:val="24"/>
                <w:szCs w:val="24"/>
              </w:rPr>
              <w:fldChar w:fldCharType="begin"/>
            </w:r>
            <w:r>
              <w:rPr>
                <w:rFonts w:ascii="Times New Roman" w:hAnsi="Times New Roman" w:eastAsiaTheme="minorEastAsia"/>
                <w:b/>
                <w:sz w:val="24"/>
                <w:szCs w:val="24"/>
              </w:rPr>
              <w:instrText xml:space="preserve"> SEQ 表 \* ARABIC </w:instrText>
            </w:r>
            <w:r>
              <w:rPr>
                <w:rFonts w:ascii="Times New Roman" w:hAnsi="Times New Roman" w:eastAsiaTheme="minorEastAsia"/>
                <w:b/>
                <w:sz w:val="24"/>
                <w:szCs w:val="24"/>
              </w:rPr>
              <w:fldChar w:fldCharType="separate"/>
            </w:r>
            <w:r>
              <w:rPr>
                <w:rFonts w:ascii="Times New Roman" w:hAnsi="Times New Roman" w:eastAsiaTheme="minorEastAsia"/>
                <w:b/>
                <w:sz w:val="24"/>
                <w:szCs w:val="24"/>
              </w:rPr>
              <w:t>38</w:t>
            </w:r>
            <w:r>
              <w:rPr>
                <w:rFonts w:ascii="Times New Roman" w:hAnsi="Times New Roman" w:eastAsiaTheme="minorEastAsia"/>
                <w:b/>
                <w:sz w:val="24"/>
                <w:szCs w:val="24"/>
              </w:rPr>
              <w:fldChar w:fldCharType="end"/>
            </w:r>
            <w:r>
              <w:rPr>
                <w:rFonts w:ascii="Times New Roman" w:hAnsi="Times New Roman" w:eastAsiaTheme="minorEastAsia"/>
                <w:b/>
                <w:sz w:val="24"/>
                <w:szCs w:val="24"/>
              </w:rPr>
              <w:t>现有大气污染检测情况表</w:t>
            </w:r>
          </w:p>
          <w:tbl>
            <w:tblPr>
              <w:tblStyle w:val="39"/>
              <w:tblW w:w="5000"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0" w:type="dxa"/>
                <w:bottom w:w="0" w:type="dxa"/>
                <w:right w:w="0" w:type="dxa"/>
              </w:tblCellMar>
            </w:tblPr>
            <w:tblGrid>
              <w:gridCol w:w="1797"/>
              <w:gridCol w:w="1815"/>
              <w:gridCol w:w="1781"/>
              <w:gridCol w:w="1750"/>
              <w:gridCol w:w="1833"/>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450" w:hRule="exact"/>
                <w:jc w:val="center"/>
              </w:trPr>
              <w:tc>
                <w:tcPr>
                  <w:tcW w:w="1001" w:type="pct"/>
                  <w:vAlign w:val="center"/>
                </w:tcPr>
                <w:p>
                  <w:pPr>
                    <w:jc w:val="center"/>
                    <w:rPr>
                      <w:rFonts w:ascii="Times New Roman" w:hAnsi="Times New Roman" w:eastAsiaTheme="minorEastAsia"/>
                      <w:b/>
                      <w:szCs w:val="21"/>
                    </w:rPr>
                  </w:pPr>
                  <w:r>
                    <w:rPr>
                      <w:rFonts w:ascii="Times New Roman" w:hAnsi="Times New Roman" w:eastAsiaTheme="minorEastAsia"/>
                      <w:b/>
                      <w:szCs w:val="21"/>
                    </w:rPr>
                    <w:t>检测点位</w:t>
                  </w:r>
                </w:p>
              </w:tc>
              <w:tc>
                <w:tcPr>
                  <w:tcW w:w="1011" w:type="pct"/>
                  <w:vAlign w:val="center"/>
                </w:tcPr>
                <w:p>
                  <w:pPr>
                    <w:jc w:val="center"/>
                    <w:rPr>
                      <w:rFonts w:ascii="Times New Roman" w:hAnsi="Times New Roman" w:eastAsiaTheme="minorEastAsia"/>
                      <w:b/>
                      <w:szCs w:val="21"/>
                    </w:rPr>
                  </w:pPr>
                  <w:r>
                    <w:rPr>
                      <w:rFonts w:ascii="Times New Roman" w:hAnsi="Times New Roman" w:eastAsiaTheme="minorEastAsia"/>
                      <w:b/>
                      <w:szCs w:val="21"/>
                    </w:rPr>
                    <w:t>检测项目</w:t>
                  </w:r>
                </w:p>
              </w:tc>
              <w:tc>
                <w:tcPr>
                  <w:tcW w:w="992" w:type="pct"/>
                  <w:vAlign w:val="center"/>
                </w:tcPr>
                <w:p>
                  <w:pPr>
                    <w:jc w:val="center"/>
                    <w:rPr>
                      <w:rFonts w:ascii="Times New Roman" w:hAnsi="Times New Roman" w:eastAsiaTheme="minorEastAsia"/>
                      <w:b/>
                      <w:szCs w:val="21"/>
                    </w:rPr>
                  </w:pPr>
                  <w:r>
                    <w:rPr>
                      <w:rFonts w:ascii="Times New Roman" w:hAnsi="Times New Roman" w:eastAsiaTheme="minorEastAsia"/>
                      <w:b/>
                      <w:szCs w:val="21"/>
                    </w:rPr>
                    <w:t>检测结果(mg/m</w:t>
                  </w:r>
                  <w:r>
                    <w:rPr>
                      <w:rFonts w:ascii="Times New Roman" w:hAnsi="Times New Roman" w:eastAsiaTheme="minorEastAsia"/>
                      <w:b/>
                      <w:szCs w:val="21"/>
                      <w:vertAlign w:val="superscript"/>
                    </w:rPr>
                    <w:t>3</w:t>
                  </w:r>
                  <w:r>
                    <w:rPr>
                      <w:rFonts w:ascii="Times New Roman" w:hAnsi="Times New Roman" w:eastAsiaTheme="minorEastAsia"/>
                      <w:b/>
                      <w:szCs w:val="21"/>
                    </w:rPr>
                    <w:t>)</w:t>
                  </w:r>
                </w:p>
              </w:tc>
              <w:tc>
                <w:tcPr>
                  <w:tcW w:w="975" w:type="pct"/>
                  <w:vAlign w:val="center"/>
                </w:tcPr>
                <w:p>
                  <w:pPr>
                    <w:jc w:val="center"/>
                    <w:rPr>
                      <w:rFonts w:ascii="Times New Roman" w:hAnsi="Times New Roman" w:eastAsiaTheme="minorEastAsia"/>
                      <w:b/>
                      <w:szCs w:val="21"/>
                    </w:rPr>
                  </w:pPr>
                  <w:r>
                    <w:rPr>
                      <w:rFonts w:ascii="Times New Roman" w:hAnsi="Times New Roman" w:eastAsiaTheme="minorEastAsia"/>
                      <w:b/>
                      <w:szCs w:val="21"/>
                    </w:rPr>
                    <w:t>评价标准限值</w:t>
                  </w:r>
                </w:p>
              </w:tc>
              <w:tc>
                <w:tcPr>
                  <w:tcW w:w="1021" w:type="pct"/>
                  <w:vAlign w:val="center"/>
                </w:tcPr>
                <w:p>
                  <w:pPr>
                    <w:jc w:val="center"/>
                    <w:rPr>
                      <w:rFonts w:ascii="Times New Roman" w:hAnsi="Times New Roman" w:eastAsiaTheme="minorEastAsia"/>
                      <w:b/>
                      <w:szCs w:val="21"/>
                    </w:rPr>
                  </w:pPr>
                  <w:r>
                    <w:rPr>
                      <w:rFonts w:ascii="Times New Roman" w:hAnsi="Times New Roman" w:eastAsiaTheme="minorEastAsia"/>
                      <w:b/>
                      <w:szCs w:val="21"/>
                    </w:rPr>
                    <w:t>单位</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10" w:hRule="exact"/>
                <w:jc w:val="center"/>
              </w:trPr>
              <w:tc>
                <w:tcPr>
                  <w:tcW w:w="1001" w:type="pct"/>
                  <w:vMerge w:val="restart"/>
                  <w:vAlign w:val="center"/>
                </w:tcPr>
                <w:p>
                  <w:pPr>
                    <w:jc w:val="center"/>
                    <w:rPr>
                      <w:rFonts w:ascii="Times New Roman" w:hAnsi="Times New Roman" w:eastAsiaTheme="minorEastAsia"/>
                      <w:szCs w:val="21"/>
                    </w:rPr>
                  </w:pPr>
                </w:p>
                <w:p>
                  <w:pPr>
                    <w:jc w:val="center"/>
                    <w:rPr>
                      <w:rFonts w:ascii="Times New Roman" w:hAnsi="Times New Roman" w:eastAsiaTheme="minorEastAsia"/>
                      <w:szCs w:val="21"/>
                    </w:rPr>
                  </w:pPr>
                  <w:r>
                    <w:rPr>
                      <w:rFonts w:ascii="Times New Roman" w:hAnsi="Times New Roman" w:eastAsiaTheme="minorEastAsia"/>
                      <w:szCs w:val="21"/>
                    </w:rPr>
                    <w:t>厂界东面外1m</w:t>
                  </w:r>
                </w:p>
              </w:tc>
              <w:tc>
                <w:tcPr>
                  <w:tcW w:w="1011" w:type="pct"/>
                  <w:vAlign w:val="center"/>
                </w:tcPr>
                <w:p>
                  <w:pPr>
                    <w:jc w:val="center"/>
                    <w:rPr>
                      <w:rFonts w:ascii="Times New Roman" w:hAnsi="Times New Roman" w:eastAsiaTheme="minorEastAsia"/>
                      <w:szCs w:val="21"/>
                    </w:rPr>
                  </w:pPr>
                  <w:r>
                    <w:rPr>
                      <w:rFonts w:ascii="Times New Roman" w:hAnsi="Times New Roman" w:eastAsiaTheme="minorEastAsia"/>
                      <w:szCs w:val="21"/>
                    </w:rPr>
                    <w:t>氨</w:t>
                  </w:r>
                </w:p>
              </w:tc>
              <w:tc>
                <w:tcPr>
                  <w:tcW w:w="992" w:type="pct"/>
                  <w:vAlign w:val="center"/>
                </w:tcPr>
                <w:p>
                  <w:pPr>
                    <w:jc w:val="center"/>
                    <w:rPr>
                      <w:rFonts w:ascii="Times New Roman" w:hAnsi="Times New Roman" w:eastAsiaTheme="minorEastAsia"/>
                      <w:szCs w:val="21"/>
                    </w:rPr>
                  </w:pPr>
                  <w:r>
                    <w:rPr>
                      <w:rFonts w:ascii="Times New Roman" w:hAnsi="Times New Roman" w:eastAsiaTheme="minorEastAsia"/>
                      <w:szCs w:val="21"/>
                    </w:rPr>
                    <w:t>0.08</w:t>
                  </w:r>
                </w:p>
              </w:tc>
              <w:tc>
                <w:tcPr>
                  <w:tcW w:w="975" w:type="pct"/>
                  <w:vAlign w:val="center"/>
                </w:tcPr>
                <w:p>
                  <w:pPr>
                    <w:jc w:val="center"/>
                    <w:rPr>
                      <w:rFonts w:ascii="Times New Roman" w:hAnsi="Times New Roman" w:eastAsiaTheme="minorEastAsia"/>
                      <w:szCs w:val="21"/>
                    </w:rPr>
                  </w:pPr>
                  <w:r>
                    <w:rPr>
                      <w:rFonts w:ascii="Times New Roman" w:hAnsi="Times New Roman" w:eastAsiaTheme="minorEastAsia"/>
                      <w:szCs w:val="21"/>
                    </w:rPr>
                    <w:t>1.5</w:t>
                  </w:r>
                </w:p>
              </w:tc>
              <w:tc>
                <w:tcPr>
                  <w:tcW w:w="1021" w:type="pct"/>
                  <w:vAlign w:val="center"/>
                </w:tcPr>
                <w:p>
                  <w:pPr>
                    <w:jc w:val="center"/>
                    <w:rPr>
                      <w:rFonts w:ascii="Times New Roman" w:hAnsi="Times New Roman" w:eastAsiaTheme="minorEastAsia"/>
                      <w:szCs w:val="21"/>
                    </w:rPr>
                  </w:pPr>
                  <w:r>
                    <w:rPr>
                      <w:rFonts w:ascii="Times New Roman" w:hAnsi="Times New Roman" w:eastAsiaTheme="minorEastAsia"/>
                      <w:szCs w:val="21"/>
                    </w:rPr>
                    <w:t>mg/m</w:t>
                  </w:r>
                  <w:r>
                    <w:rPr>
                      <w:rFonts w:ascii="Times New Roman" w:hAnsi="Times New Roman" w:eastAsiaTheme="minorEastAsia"/>
                      <w:szCs w:val="21"/>
                      <w:vertAlign w:val="superscript"/>
                    </w:rPr>
                    <w:t>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10" w:hRule="exact"/>
                <w:jc w:val="center"/>
              </w:trPr>
              <w:tc>
                <w:tcPr>
                  <w:tcW w:w="1001" w:type="pct"/>
                  <w:vMerge w:val="continue"/>
                  <w:vAlign w:val="center"/>
                </w:tcPr>
                <w:p>
                  <w:pPr>
                    <w:jc w:val="center"/>
                    <w:rPr>
                      <w:rFonts w:ascii="Times New Roman" w:hAnsi="Times New Roman" w:eastAsiaTheme="minorEastAsia"/>
                      <w:szCs w:val="21"/>
                    </w:rPr>
                  </w:pPr>
                </w:p>
              </w:tc>
              <w:tc>
                <w:tcPr>
                  <w:tcW w:w="1011" w:type="pct"/>
                  <w:vAlign w:val="center"/>
                </w:tcPr>
                <w:p>
                  <w:pPr>
                    <w:jc w:val="center"/>
                    <w:rPr>
                      <w:rFonts w:ascii="Times New Roman" w:hAnsi="Times New Roman" w:eastAsiaTheme="minorEastAsia"/>
                      <w:szCs w:val="21"/>
                    </w:rPr>
                  </w:pPr>
                  <w:r>
                    <w:rPr>
                      <w:rFonts w:ascii="Times New Roman" w:hAnsi="Times New Roman" w:eastAsiaTheme="minorEastAsia"/>
                      <w:szCs w:val="21"/>
                    </w:rPr>
                    <w:t>硫化氢</w:t>
                  </w:r>
                </w:p>
              </w:tc>
              <w:tc>
                <w:tcPr>
                  <w:tcW w:w="992" w:type="pct"/>
                  <w:vAlign w:val="center"/>
                </w:tcPr>
                <w:p>
                  <w:pPr>
                    <w:jc w:val="center"/>
                    <w:rPr>
                      <w:rFonts w:ascii="Times New Roman" w:hAnsi="Times New Roman" w:eastAsiaTheme="minorEastAsia"/>
                      <w:szCs w:val="21"/>
                    </w:rPr>
                  </w:pPr>
                  <w:r>
                    <w:rPr>
                      <w:rFonts w:ascii="Times New Roman" w:hAnsi="Times New Roman" w:eastAsiaTheme="minorEastAsia"/>
                      <w:szCs w:val="21"/>
                    </w:rPr>
                    <w:t>0.008</w:t>
                  </w:r>
                </w:p>
              </w:tc>
              <w:tc>
                <w:tcPr>
                  <w:tcW w:w="975" w:type="pct"/>
                  <w:vAlign w:val="center"/>
                </w:tcPr>
                <w:p>
                  <w:pPr>
                    <w:jc w:val="center"/>
                    <w:rPr>
                      <w:rFonts w:ascii="Times New Roman" w:hAnsi="Times New Roman" w:eastAsiaTheme="minorEastAsia"/>
                      <w:szCs w:val="21"/>
                    </w:rPr>
                  </w:pPr>
                  <w:r>
                    <w:rPr>
                      <w:rFonts w:ascii="Times New Roman" w:hAnsi="Times New Roman" w:eastAsiaTheme="minorEastAsia"/>
                      <w:szCs w:val="21"/>
                    </w:rPr>
                    <w:t>0.06</w:t>
                  </w:r>
                </w:p>
              </w:tc>
              <w:tc>
                <w:tcPr>
                  <w:tcW w:w="1021" w:type="pct"/>
                  <w:vAlign w:val="center"/>
                </w:tcPr>
                <w:p>
                  <w:pPr>
                    <w:jc w:val="center"/>
                    <w:rPr>
                      <w:rFonts w:ascii="Times New Roman" w:hAnsi="Times New Roman" w:eastAsiaTheme="minorEastAsia"/>
                      <w:szCs w:val="21"/>
                    </w:rPr>
                  </w:pPr>
                  <w:r>
                    <w:rPr>
                      <w:rFonts w:ascii="Times New Roman" w:hAnsi="Times New Roman" w:eastAsiaTheme="minorEastAsia"/>
                      <w:szCs w:val="21"/>
                    </w:rPr>
                    <w:t>mg/m</w:t>
                  </w:r>
                  <w:r>
                    <w:rPr>
                      <w:rFonts w:ascii="Times New Roman" w:hAnsi="Times New Roman" w:eastAsiaTheme="minorEastAsia"/>
                      <w:szCs w:val="21"/>
                      <w:vertAlign w:val="superscript"/>
                    </w:rPr>
                    <w:t>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08" w:hRule="exact"/>
                <w:jc w:val="center"/>
              </w:trPr>
              <w:tc>
                <w:tcPr>
                  <w:tcW w:w="1001" w:type="pct"/>
                  <w:vMerge w:val="continue"/>
                  <w:vAlign w:val="center"/>
                </w:tcPr>
                <w:p>
                  <w:pPr>
                    <w:jc w:val="center"/>
                    <w:rPr>
                      <w:rFonts w:ascii="Times New Roman" w:hAnsi="Times New Roman" w:eastAsiaTheme="minorEastAsia"/>
                      <w:szCs w:val="21"/>
                    </w:rPr>
                  </w:pPr>
                </w:p>
              </w:tc>
              <w:tc>
                <w:tcPr>
                  <w:tcW w:w="1011" w:type="pct"/>
                  <w:vAlign w:val="center"/>
                </w:tcPr>
                <w:p>
                  <w:pPr>
                    <w:jc w:val="center"/>
                    <w:rPr>
                      <w:rFonts w:ascii="Times New Roman" w:hAnsi="Times New Roman" w:eastAsiaTheme="minorEastAsia"/>
                      <w:szCs w:val="21"/>
                    </w:rPr>
                  </w:pPr>
                  <w:r>
                    <w:rPr>
                      <w:rFonts w:ascii="Times New Roman" w:hAnsi="Times New Roman" w:eastAsiaTheme="minorEastAsia"/>
                      <w:szCs w:val="21"/>
                    </w:rPr>
                    <w:t>臭气浓度</w:t>
                  </w:r>
                </w:p>
              </w:tc>
              <w:tc>
                <w:tcPr>
                  <w:tcW w:w="992" w:type="pct"/>
                  <w:vAlign w:val="center"/>
                </w:tcPr>
                <w:p>
                  <w:pPr>
                    <w:jc w:val="center"/>
                    <w:rPr>
                      <w:rFonts w:ascii="Times New Roman" w:hAnsi="Times New Roman" w:eastAsiaTheme="minorEastAsia"/>
                      <w:szCs w:val="21"/>
                    </w:rPr>
                  </w:pPr>
                  <w:r>
                    <w:rPr>
                      <w:rFonts w:ascii="Times New Roman" w:hAnsi="Times New Roman" w:eastAsiaTheme="minorEastAsia"/>
                      <w:szCs w:val="21"/>
                    </w:rPr>
                    <w:t>11</w:t>
                  </w:r>
                </w:p>
              </w:tc>
              <w:tc>
                <w:tcPr>
                  <w:tcW w:w="975" w:type="pct"/>
                  <w:vAlign w:val="center"/>
                </w:tcPr>
                <w:p>
                  <w:pPr>
                    <w:jc w:val="center"/>
                    <w:rPr>
                      <w:rFonts w:ascii="Times New Roman" w:hAnsi="Times New Roman" w:eastAsiaTheme="minorEastAsia"/>
                      <w:szCs w:val="21"/>
                    </w:rPr>
                  </w:pPr>
                  <w:r>
                    <w:rPr>
                      <w:rFonts w:ascii="Times New Roman" w:hAnsi="Times New Roman" w:eastAsiaTheme="minorEastAsia"/>
                      <w:szCs w:val="21"/>
                    </w:rPr>
                    <w:t>20</w:t>
                  </w:r>
                </w:p>
              </w:tc>
              <w:tc>
                <w:tcPr>
                  <w:tcW w:w="1021" w:type="pct"/>
                  <w:vAlign w:val="center"/>
                </w:tcPr>
                <w:p>
                  <w:pPr>
                    <w:jc w:val="center"/>
                    <w:rPr>
                      <w:rFonts w:ascii="Times New Roman" w:hAnsi="Times New Roman" w:eastAsiaTheme="minorEastAsia"/>
                      <w:szCs w:val="21"/>
                    </w:rPr>
                  </w:pPr>
                  <w:r>
                    <w:rPr>
                      <w:rFonts w:ascii="Times New Roman" w:hAnsi="Times New Roman" w:eastAsiaTheme="minorEastAsia"/>
                      <w:szCs w:val="21"/>
                    </w:rPr>
                    <w:t>无量纲</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10" w:hRule="exact"/>
                <w:jc w:val="center"/>
              </w:trPr>
              <w:tc>
                <w:tcPr>
                  <w:tcW w:w="1001" w:type="pct"/>
                  <w:vMerge w:val="restart"/>
                  <w:vAlign w:val="center"/>
                </w:tcPr>
                <w:p>
                  <w:pPr>
                    <w:jc w:val="center"/>
                    <w:rPr>
                      <w:rFonts w:ascii="Times New Roman" w:hAnsi="Times New Roman" w:eastAsiaTheme="minorEastAsia"/>
                      <w:szCs w:val="21"/>
                    </w:rPr>
                  </w:pPr>
                </w:p>
                <w:p>
                  <w:pPr>
                    <w:jc w:val="center"/>
                    <w:rPr>
                      <w:rFonts w:ascii="Times New Roman" w:hAnsi="Times New Roman" w:eastAsiaTheme="minorEastAsia"/>
                      <w:szCs w:val="21"/>
                    </w:rPr>
                  </w:pPr>
                  <w:r>
                    <w:rPr>
                      <w:rFonts w:ascii="Times New Roman" w:hAnsi="Times New Roman" w:eastAsiaTheme="minorEastAsia"/>
                      <w:szCs w:val="21"/>
                    </w:rPr>
                    <w:t>厂界南面外1m</w:t>
                  </w:r>
                </w:p>
              </w:tc>
              <w:tc>
                <w:tcPr>
                  <w:tcW w:w="1011" w:type="pct"/>
                  <w:vAlign w:val="center"/>
                </w:tcPr>
                <w:p>
                  <w:pPr>
                    <w:jc w:val="center"/>
                    <w:rPr>
                      <w:rFonts w:ascii="Times New Roman" w:hAnsi="Times New Roman" w:eastAsiaTheme="minorEastAsia"/>
                      <w:szCs w:val="21"/>
                    </w:rPr>
                  </w:pPr>
                  <w:r>
                    <w:rPr>
                      <w:rFonts w:ascii="Times New Roman" w:hAnsi="Times New Roman" w:eastAsiaTheme="minorEastAsia"/>
                      <w:szCs w:val="21"/>
                    </w:rPr>
                    <w:t>氨</w:t>
                  </w:r>
                </w:p>
              </w:tc>
              <w:tc>
                <w:tcPr>
                  <w:tcW w:w="992" w:type="pct"/>
                  <w:vAlign w:val="center"/>
                </w:tcPr>
                <w:p>
                  <w:pPr>
                    <w:jc w:val="center"/>
                    <w:rPr>
                      <w:rFonts w:ascii="Times New Roman" w:hAnsi="Times New Roman" w:eastAsiaTheme="minorEastAsia"/>
                      <w:szCs w:val="21"/>
                    </w:rPr>
                  </w:pPr>
                  <w:r>
                    <w:rPr>
                      <w:rFonts w:ascii="Times New Roman" w:hAnsi="Times New Roman" w:eastAsiaTheme="minorEastAsia"/>
                      <w:szCs w:val="21"/>
                    </w:rPr>
                    <w:t>0.16</w:t>
                  </w:r>
                </w:p>
              </w:tc>
              <w:tc>
                <w:tcPr>
                  <w:tcW w:w="975" w:type="pct"/>
                  <w:vAlign w:val="center"/>
                </w:tcPr>
                <w:p>
                  <w:pPr>
                    <w:jc w:val="center"/>
                    <w:rPr>
                      <w:rFonts w:ascii="Times New Roman" w:hAnsi="Times New Roman" w:eastAsiaTheme="minorEastAsia"/>
                      <w:szCs w:val="21"/>
                    </w:rPr>
                  </w:pPr>
                  <w:r>
                    <w:rPr>
                      <w:rFonts w:ascii="Times New Roman" w:hAnsi="Times New Roman" w:eastAsiaTheme="minorEastAsia"/>
                      <w:szCs w:val="21"/>
                    </w:rPr>
                    <w:t>1.5</w:t>
                  </w:r>
                </w:p>
              </w:tc>
              <w:tc>
                <w:tcPr>
                  <w:tcW w:w="1021" w:type="pct"/>
                  <w:vAlign w:val="center"/>
                </w:tcPr>
                <w:p>
                  <w:pPr>
                    <w:jc w:val="center"/>
                    <w:rPr>
                      <w:rFonts w:ascii="Times New Roman" w:hAnsi="Times New Roman" w:eastAsiaTheme="minorEastAsia"/>
                      <w:szCs w:val="21"/>
                    </w:rPr>
                  </w:pPr>
                  <w:r>
                    <w:rPr>
                      <w:rFonts w:ascii="Times New Roman" w:hAnsi="Times New Roman" w:eastAsiaTheme="minorEastAsia"/>
                      <w:szCs w:val="21"/>
                    </w:rPr>
                    <w:t>mg/m</w:t>
                  </w:r>
                  <w:r>
                    <w:rPr>
                      <w:rFonts w:ascii="Times New Roman" w:hAnsi="Times New Roman" w:eastAsiaTheme="minorEastAsia"/>
                      <w:szCs w:val="21"/>
                      <w:vertAlign w:val="superscript"/>
                    </w:rPr>
                    <w:t>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10" w:hRule="exact"/>
                <w:jc w:val="center"/>
              </w:trPr>
              <w:tc>
                <w:tcPr>
                  <w:tcW w:w="1001" w:type="pct"/>
                  <w:vMerge w:val="continue"/>
                  <w:vAlign w:val="center"/>
                </w:tcPr>
                <w:p>
                  <w:pPr>
                    <w:jc w:val="center"/>
                    <w:rPr>
                      <w:rFonts w:ascii="Times New Roman" w:hAnsi="Times New Roman" w:eastAsiaTheme="minorEastAsia"/>
                      <w:szCs w:val="21"/>
                    </w:rPr>
                  </w:pPr>
                </w:p>
              </w:tc>
              <w:tc>
                <w:tcPr>
                  <w:tcW w:w="1011" w:type="pct"/>
                  <w:vAlign w:val="center"/>
                </w:tcPr>
                <w:p>
                  <w:pPr>
                    <w:jc w:val="center"/>
                    <w:rPr>
                      <w:rFonts w:ascii="Times New Roman" w:hAnsi="Times New Roman" w:eastAsiaTheme="minorEastAsia"/>
                      <w:szCs w:val="21"/>
                    </w:rPr>
                  </w:pPr>
                  <w:r>
                    <w:rPr>
                      <w:rFonts w:ascii="Times New Roman" w:hAnsi="Times New Roman" w:eastAsiaTheme="minorEastAsia"/>
                      <w:szCs w:val="21"/>
                    </w:rPr>
                    <w:t>硫化氢</w:t>
                  </w:r>
                </w:p>
              </w:tc>
              <w:tc>
                <w:tcPr>
                  <w:tcW w:w="992" w:type="pct"/>
                  <w:vAlign w:val="center"/>
                </w:tcPr>
                <w:p>
                  <w:pPr>
                    <w:jc w:val="center"/>
                    <w:rPr>
                      <w:rFonts w:ascii="Times New Roman" w:hAnsi="Times New Roman" w:eastAsiaTheme="minorEastAsia"/>
                      <w:szCs w:val="21"/>
                    </w:rPr>
                  </w:pPr>
                  <w:r>
                    <w:rPr>
                      <w:rFonts w:ascii="Times New Roman" w:hAnsi="Times New Roman" w:eastAsiaTheme="minorEastAsia"/>
                      <w:szCs w:val="21"/>
                    </w:rPr>
                    <w:t>0.011</w:t>
                  </w:r>
                </w:p>
              </w:tc>
              <w:tc>
                <w:tcPr>
                  <w:tcW w:w="975" w:type="pct"/>
                  <w:vAlign w:val="center"/>
                </w:tcPr>
                <w:p>
                  <w:pPr>
                    <w:jc w:val="center"/>
                    <w:rPr>
                      <w:rFonts w:ascii="Times New Roman" w:hAnsi="Times New Roman" w:eastAsiaTheme="minorEastAsia"/>
                      <w:szCs w:val="21"/>
                    </w:rPr>
                  </w:pPr>
                  <w:r>
                    <w:rPr>
                      <w:rFonts w:ascii="Times New Roman" w:hAnsi="Times New Roman" w:eastAsiaTheme="minorEastAsia"/>
                      <w:szCs w:val="21"/>
                    </w:rPr>
                    <w:t>0.06</w:t>
                  </w:r>
                </w:p>
              </w:tc>
              <w:tc>
                <w:tcPr>
                  <w:tcW w:w="1021" w:type="pct"/>
                  <w:vAlign w:val="center"/>
                </w:tcPr>
                <w:p>
                  <w:pPr>
                    <w:jc w:val="center"/>
                    <w:rPr>
                      <w:rFonts w:ascii="Times New Roman" w:hAnsi="Times New Roman" w:eastAsiaTheme="minorEastAsia"/>
                      <w:szCs w:val="21"/>
                    </w:rPr>
                  </w:pPr>
                  <w:r>
                    <w:rPr>
                      <w:rFonts w:ascii="Times New Roman" w:hAnsi="Times New Roman" w:eastAsiaTheme="minorEastAsia"/>
                      <w:szCs w:val="21"/>
                    </w:rPr>
                    <w:t>mg/m</w:t>
                  </w:r>
                  <w:r>
                    <w:rPr>
                      <w:rFonts w:ascii="Times New Roman" w:hAnsi="Times New Roman" w:eastAsiaTheme="minorEastAsia"/>
                      <w:szCs w:val="21"/>
                      <w:vertAlign w:val="superscript"/>
                    </w:rPr>
                    <w:t>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08" w:hRule="exact"/>
                <w:jc w:val="center"/>
              </w:trPr>
              <w:tc>
                <w:tcPr>
                  <w:tcW w:w="1001" w:type="pct"/>
                  <w:vMerge w:val="continue"/>
                  <w:vAlign w:val="center"/>
                </w:tcPr>
                <w:p>
                  <w:pPr>
                    <w:jc w:val="center"/>
                    <w:rPr>
                      <w:rFonts w:ascii="Times New Roman" w:hAnsi="Times New Roman" w:eastAsiaTheme="minorEastAsia"/>
                      <w:szCs w:val="21"/>
                    </w:rPr>
                  </w:pPr>
                </w:p>
              </w:tc>
              <w:tc>
                <w:tcPr>
                  <w:tcW w:w="1011" w:type="pct"/>
                  <w:vAlign w:val="center"/>
                </w:tcPr>
                <w:p>
                  <w:pPr>
                    <w:jc w:val="center"/>
                    <w:rPr>
                      <w:rFonts w:ascii="Times New Roman" w:hAnsi="Times New Roman" w:eastAsiaTheme="minorEastAsia"/>
                      <w:szCs w:val="21"/>
                    </w:rPr>
                  </w:pPr>
                  <w:r>
                    <w:rPr>
                      <w:rFonts w:ascii="Times New Roman" w:hAnsi="Times New Roman" w:eastAsiaTheme="minorEastAsia"/>
                      <w:szCs w:val="21"/>
                    </w:rPr>
                    <w:t>臭气浓度</w:t>
                  </w:r>
                </w:p>
              </w:tc>
              <w:tc>
                <w:tcPr>
                  <w:tcW w:w="992" w:type="pct"/>
                  <w:vAlign w:val="center"/>
                </w:tcPr>
                <w:p>
                  <w:pPr>
                    <w:jc w:val="center"/>
                    <w:rPr>
                      <w:rFonts w:ascii="Times New Roman" w:hAnsi="Times New Roman" w:eastAsiaTheme="minorEastAsia"/>
                      <w:szCs w:val="21"/>
                    </w:rPr>
                  </w:pPr>
                  <w:r>
                    <w:rPr>
                      <w:rFonts w:ascii="Times New Roman" w:hAnsi="Times New Roman" w:eastAsiaTheme="minorEastAsia"/>
                      <w:szCs w:val="21"/>
                    </w:rPr>
                    <w:t>13</w:t>
                  </w:r>
                </w:p>
              </w:tc>
              <w:tc>
                <w:tcPr>
                  <w:tcW w:w="975" w:type="pct"/>
                  <w:vAlign w:val="center"/>
                </w:tcPr>
                <w:p>
                  <w:pPr>
                    <w:jc w:val="center"/>
                    <w:rPr>
                      <w:rFonts w:ascii="Times New Roman" w:hAnsi="Times New Roman" w:eastAsiaTheme="minorEastAsia"/>
                      <w:szCs w:val="21"/>
                    </w:rPr>
                  </w:pPr>
                  <w:r>
                    <w:rPr>
                      <w:rFonts w:ascii="Times New Roman" w:hAnsi="Times New Roman" w:eastAsiaTheme="minorEastAsia"/>
                      <w:szCs w:val="21"/>
                    </w:rPr>
                    <w:t>20</w:t>
                  </w:r>
                </w:p>
              </w:tc>
              <w:tc>
                <w:tcPr>
                  <w:tcW w:w="1021" w:type="pct"/>
                  <w:vAlign w:val="center"/>
                </w:tcPr>
                <w:p>
                  <w:pPr>
                    <w:jc w:val="center"/>
                    <w:rPr>
                      <w:rFonts w:ascii="Times New Roman" w:hAnsi="Times New Roman" w:eastAsiaTheme="minorEastAsia"/>
                      <w:szCs w:val="21"/>
                    </w:rPr>
                  </w:pPr>
                  <w:r>
                    <w:rPr>
                      <w:rFonts w:ascii="Times New Roman" w:hAnsi="Times New Roman" w:eastAsiaTheme="minorEastAsia"/>
                      <w:szCs w:val="21"/>
                    </w:rPr>
                    <w:t>无量纲</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10" w:hRule="exact"/>
                <w:jc w:val="center"/>
              </w:trPr>
              <w:tc>
                <w:tcPr>
                  <w:tcW w:w="1001" w:type="pct"/>
                  <w:vMerge w:val="restart"/>
                  <w:vAlign w:val="center"/>
                </w:tcPr>
                <w:p>
                  <w:pPr>
                    <w:jc w:val="center"/>
                    <w:rPr>
                      <w:rFonts w:ascii="Times New Roman" w:hAnsi="Times New Roman" w:eastAsiaTheme="minorEastAsia"/>
                      <w:szCs w:val="21"/>
                    </w:rPr>
                  </w:pPr>
                </w:p>
                <w:p>
                  <w:pPr>
                    <w:jc w:val="center"/>
                    <w:rPr>
                      <w:rFonts w:ascii="Times New Roman" w:hAnsi="Times New Roman" w:eastAsiaTheme="minorEastAsia"/>
                      <w:szCs w:val="21"/>
                    </w:rPr>
                  </w:pPr>
                  <w:r>
                    <w:rPr>
                      <w:rFonts w:ascii="Times New Roman" w:hAnsi="Times New Roman" w:eastAsiaTheme="minorEastAsia"/>
                      <w:szCs w:val="21"/>
                    </w:rPr>
                    <w:t>厂界西面外1m</w:t>
                  </w:r>
                </w:p>
              </w:tc>
              <w:tc>
                <w:tcPr>
                  <w:tcW w:w="1011" w:type="pct"/>
                  <w:vAlign w:val="center"/>
                </w:tcPr>
                <w:p>
                  <w:pPr>
                    <w:jc w:val="center"/>
                    <w:rPr>
                      <w:rFonts w:ascii="Times New Roman" w:hAnsi="Times New Roman" w:eastAsiaTheme="minorEastAsia"/>
                      <w:szCs w:val="21"/>
                    </w:rPr>
                  </w:pPr>
                  <w:r>
                    <w:rPr>
                      <w:rFonts w:ascii="Times New Roman" w:hAnsi="Times New Roman" w:eastAsiaTheme="minorEastAsia"/>
                      <w:szCs w:val="21"/>
                    </w:rPr>
                    <w:t>氨</w:t>
                  </w:r>
                </w:p>
              </w:tc>
              <w:tc>
                <w:tcPr>
                  <w:tcW w:w="992" w:type="pct"/>
                  <w:vAlign w:val="center"/>
                </w:tcPr>
                <w:p>
                  <w:pPr>
                    <w:jc w:val="center"/>
                    <w:rPr>
                      <w:rFonts w:ascii="Times New Roman" w:hAnsi="Times New Roman" w:eastAsiaTheme="minorEastAsia"/>
                      <w:szCs w:val="21"/>
                    </w:rPr>
                  </w:pPr>
                  <w:r>
                    <w:rPr>
                      <w:rFonts w:ascii="Times New Roman" w:hAnsi="Times New Roman" w:eastAsiaTheme="minorEastAsia"/>
                      <w:szCs w:val="21"/>
                    </w:rPr>
                    <w:t>0.14</w:t>
                  </w:r>
                </w:p>
              </w:tc>
              <w:tc>
                <w:tcPr>
                  <w:tcW w:w="975" w:type="pct"/>
                  <w:vAlign w:val="center"/>
                </w:tcPr>
                <w:p>
                  <w:pPr>
                    <w:jc w:val="center"/>
                    <w:rPr>
                      <w:rFonts w:ascii="Times New Roman" w:hAnsi="Times New Roman" w:eastAsiaTheme="minorEastAsia"/>
                      <w:szCs w:val="21"/>
                    </w:rPr>
                  </w:pPr>
                  <w:r>
                    <w:rPr>
                      <w:rFonts w:ascii="Times New Roman" w:hAnsi="Times New Roman" w:eastAsiaTheme="minorEastAsia"/>
                      <w:szCs w:val="21"/>
                    </w:rPr>
                    <w:t>1.5</w:t>
                  </w:r>
                </w:p>
              </w:tc>
              <w:tc>
                <w:tcPr>
                  <w:tcW w:w="1021" w:type="pct"/>
                  <w:vAlign w:val="center"/>
                </w:tcPr>
                <w:p>
                  <w:pPr>
                    <w:jc w:val="center"/>
                    <w:rPr>
                      <w:rFonts w:ascii="Times New Roman" w:hAnsi="Times New Roman" w:eastAsiaTheme="minorEastAsia"/>
                      <w:szCs w:val="21"/>
                    </w:rPr>
                  </w:pPr>
                  <w:r>
                    <w:rPr>
                      <w:rFonts w:ascii="Times New Roman" w:hAnsi="Times New Roman" w:eastAsiaTheme="minorEastAsia"/>
                      <w:szCs w:val="21"/>
                    </w:rPr>
                    <w:t>mg/m</w:t>
                  </w:r>
                  <w:r>
                    <w:rPr>
                      <w:rFonts w:ascii="Times New Roman" w:hAnsi="Times New Roman" w:eastAsiaTheme="minorEastAsia"/>
                      <w:szCs w:val="21"/>
                      <w:vertAlign w:val="superscript"/>
                    </w:rPr>
                    <w:t>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08" w:hRule="exact"/>
                <w:jc w:val="center"/>
              </w:trPr>
              <w:tc>
                <w:tcPr>
                  <w:tcW w:w="1001" w:type="pct"/>
                  <w:vMerge w:val="continue"/>
                  <w:vAlign w:val="center"/>
                </w:tcPr>
                <w:p>
                  <w:pPr>
                    <w:jc w:val="center"/>
                    <w:rPr>
                      <w:rFonts w:ascii="Times New Roman" w:hAnsi="Times New Roman" w:eastAsiaTheme="minorEastAsia"/>
                      <w:szCs w:val="21"/>
                    </w:rPr>
                  </w:pPr>
                </w:p>
              </w:tc>
              <w:tc>
                <w:tcPr>
                  <w:tcW w:w="1011" w:type="pct"/>
                  <w:vAlign w:val="center"/>
                </w:tcPr>
                <w:p>
                  <w:pPr>
                    <w:jc w:val="center"/>
                    <w:rPr>
                      <w:rFonts w:ascii="Times New Roman" w:hAnsi="Times New Roman" w:eastAsiaTheme="minorEastAsia"/>
                      <w:szCs w:val="21"/>
                    </w:rPr>
                  </w:pPr>
                  <w:r>
                    <w:rPr>
                      <w:rFonts w:ascii="Times New Roman" w:hAnsi="Times New Roman" w:eastAsiaTheme="minorEastAsia"/>
                      <w:szCs w:val="21"/>
                    </w:rPr>
                    <w:t>硫化氢</w:t>
                  </w:r>
                </w:p>
              </w:tc>
              <w:tc>
                <w:tcPr>
                  <w:tcW w:w="992" w:type="pct"/>
                  <w:vAlign w:val="center"/>
                </w:tcPr>
                <w:p>
                  <w:pPr>
                    <w:jc w:val="center"/>
                    <w:rPr>
                      <w:rFonts w:ascii="Times New Roman" w:hAnsi="Times New Roman" w:eastAsiaTheme="minorEastAsia"/>
                      <w:szCs w:val="21"/>
                    </w:rPr>
                  </w:pPr>
                  <w:r>
                    <w:rPr>
                      <w:rFonts w:ascii="Times New Roman" w:hAnsi="Times New Roman" w:eastAsiaTheme="minorEastAsia"/>
                      <w:szCs w:val="21"/>
                    </w:rPr>
                    <w:t>0.009</w:t>
                  </w:r>
                </w:p>
              </w:tc>
              <w:tc>
                <w:tcPr>
                  <w:tcW w:w="975" w:type="pct"/>
                  <w:vAlign w:val="center"/>
                </w:tcPr>
                <w:p>
                  <w:pPr>
                    <w:jc w:val="center"/>
                    <w:rPr>
                      <w:rFonts w:ascii="Times New Roman" w:hAnsi="Times New Roman" w:eastAsiaTheme="minorEastAsia"/>
                      <w:szCs w:val="21"/>
                    </w:rPr>
                  </w:pPr>
                  <w:r>
                    <w:rPr>
                      <w:rFonts w:ascii="Times New Roman" w:hAnsi="Times New Roman" w:eastAsiaTheme="minorEastAsia"/>
                      <w:szCs w:val="21"/>
                    </w:rPr>
                    <w:t>0.06</w:t>
                  </w:r>
                </w:p>
              </w:tc>
              <w:tc>
                <w:tcPr>
                  <w:tcW w:w="1021" w:type="pct"/>
                  <w:vAlign w:val="center"/>
                </w:tcPr>
                <w:p>
                  <w:pPr>
                    <w:jc w:val="center"/>
                    <w:rPr>
                      <w:rFonts w:ascii="Times New Roman" w:hAnsi="Times New Roman" w:eastAsiaTheme="minorEastAsia"/>
                      <w:szCs w:val="21"/>
                    </w:rPr>
                  </w:pPr>
                  <w:r>
                    <w:rPr>
                      <w:rFonts w:ascii="Times New Roman" w:hAnsi="Times New Roman" w:eastAsiaTheme="minorEastAsia"/>
                      <w:szCs w:val="21"/>
                    </w:rPr>
                    <w:t>mg/m</w:t>
                  </w:r>
                  <w:r>
                    <w:rPr>
                      <w:rFonts w:ascii="Times New Roman" w:hAnsi="Times New Roman" w:eastAsiaTheme="minorEastAsia"/>
                      <w:szCs w:val="21"/>
                      <w:vertAlign w:val="superscript"/>
                    </w:rPr>
                    <w:t>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10" w:hRule="exact"/>
                <w:jc w:val="center"/>
              </w:trPr>
              <w:tc>
                <w:tcPr>
                  <w:tcW w:w="1001" w:type="pct"/>
                  <w:vMerge w:val="continue"/>
                  <w:vAlign w:val="center"/>
                </w:tcPr>
                <w:p>
                  <w:pPr>
                    <w:jc w:val="center"/>
                    <w:rPr>
                      <w:rFonts w:ascii="Times New Roman" w:hAnsi="Times New Roman" w:eastAsiaTheme="minorEastAsia"/>
                      <w:szCs w:val="21"/>
                    </w:rPr>
                  </w:pPr>
                </w:p>
              </w:tc>
              <w:tc>
                <w:tcPr>
                  <w:tcW w:w="1011" w:type="pct"/>
                  <w:vAlign w:val="center"/>
                </w:tcPr>
                <w:p>
                  <w:pPr>
                    <w:jc w:val="center"/>
                    <w:rPr>
                      <w:rFonts w:ascii="Times New Roman" w:hAnsi="Times New Roman" w:eastAsiaTheme="minorEastAsia"/>
                      <w:szCs w:val="21"/>
                    </w:rPr>
                  </w:pPr>
                  <w:r>
                    <w:rPr>
                      <w:rFonts w:ascii="Times New Roman" w:hAnsi="Times New Roman" w:eastAsiaTheme="minorEastAsia"/>
                      <w:szCs w:val="21"/>
                    </w:rPr>
                    <w:t>臭气浓度</w:t>
                  </w:r>
                </w:p>
              </w:tc>
              <w:tc>
                <w:tcPr>
                  <w:tcW w:w="992" w:type="pct"/>
                  <w:vAlign w:val="center"/>
                </w:tcPr>
                <w:p>
                  <w:pPr>
                    <w:jc w:val="center"/>
                    <w:rPr>
                      <w:rFonts w:ascii="Times New Roman" w:hAnsi="Times New Roman" w:eastAsiaTheme="minorEastAsia"/>
                      <w:szCs w:val="21"/>
                    </w:rPr>
                  </w:pPr>
                  <w:r>
                    <w:rPr>
                      <w:rFonts w:ascii="Times New Roman" w:hAnsi="Times New Roman" w:eastAsiaTheme="minorEastAsia"/>
                      <w:szCs w:val="21"/>
                    </w:rPr>
                    <w:t>13</w:t>
                  </w:r>
                </w:p>
              </w:tc>
              <w:tc>
                <w:tcPr>
                  <w:tcW w:w="975" w:type="pct"/>
                  <w:vAlign w:val="center"/>
                </w:tcPr>
                <w:p>
                  <w:pPr>
                    <w:jc w:val="center"/>
                    <w:rPr>
                      <w:rFonts w:ascii="Times New Roman" w:hAnsi="Times New Roman" w:eastAsiaTheme="minorEastAsia"/>
                      <w:szCs w:val="21"/>
                    </w:rPr>
                  </w:pPr>
                  <w:r>
                    <w:rPr>
                      <w:rFonts w:ascii="Times New Roman" w:hAnsi="Times New Roman" w:eastAsiaTheme="minorEastAsia"/>
                      <w:szCs w:val="21"/>
                    </w:rPr>
                    <w:t>20</w:t>
                  </w:r>
                </w:p>
              </w:tc>
              <w:tc>
                <w:tcPr>
                  <w:tcW w:w="1021" w:type="pct"/>
                  <w:vAlign w:val="center"/>
                </w:tcPr>
                <w:p>
                  <w:pPr>
                    <w:jc w:val="center"/>
                    <w:rPr>
                      <w:rFonts w:ascii="Times New Roman" w:hAnsi="Times New Roman" w:eastAsiaTheme="minorEastAsia"/>
                      <w:szCs w:val="21"/>
                    </w:rPr>
                  </w:pPr>
                  <w:r>
                    <w:rPr>
                      <w:rFonts w:ascii="Times New Roman" w:hAnsi="Times New Roman" w:eastAsiaTheme="minorEastAsia"/>
                      <w:szCs w:val="21"/>
                    </w:rPr>
                    <w:t>无量纲</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10" w:hRule="exact"/>
                <w:jc w:val="center"/>
              </w:trPr>
              <w:tc>
                <w:tcPr>
                  <w:tcW w:w="1001" w:type="pct"/>
                  <w:vMerge w:val="restart"/>
                  <w:vAlign w:val="center"/>
                </w:tcPr>
                <w:p>
                  <w:pPr>
                    <w:jc w:val="center"/>
                    <w:rPr>
                      <w:rFonts w:ascii="Times New Roman" w:hAnsi="Times New Roman" w:eastAsiaTheme="minorEastAsia"/>
                      <w:szCs w:val="21"/>
                    </w:rPr>
                  </w:pPr>
                </w:p>
                <w:p>
                  <w:pPr>
                    <w:jc w:val="center"/>
                    <w:rPr>
                      <w:rFonts w:ascii="Times New Roman" w:hAnsi="Times New Roman" w:eastAsiaTheme="minorEastAsia"/>
                      <w:szCs w:val="21"/>
                    </w:rPr>
                  </w:pPr>
                  <w:r>
                    <w:rPr>
                      <w:rFonts w:ascii="Times New Roman" w:hAnsi="Times New Roman" w:eastAsiaTheme="minorEastAsia"/>
                      <w:szCs w:val="21"/>
                    </w:rPr>
                    <w:t>厂界北面外1m</w:t>
                  </w:r>
                </w:p>
              </w:tc>
              <w:tc>
                <w:tcPr>
                  <w:tcW w:w="1011" w:type="pct"/>
                  <w:vAlign w:val="center"/>
                </w:tcPr>
                <w:p>
                  <w:pPr>
                    <w:jc w:val="center"/>
                    <w:rPr>
                      <w:rFonts w:ascii="Times New Roman" w:hAnsi="Times New Roman" w:eastAsiaTheme="minorEastAsia"/>
                      <w:szCs w:val="21"/>
                    </w:rPr>
                  </w:pPr>
                  <w:r>
                    <w:rPr>
                      <w:rFonts w:ascii="Times New Roman" w:hAnsi="Times New Roman" w:eastAsiaTheme="minorEastAsia"/>
                      <w:szCs w:val="21"/>
                    </w:rPr>
                    <w:t>氨</w:t>
                  </w:r>
                </w:p>
              </w:tc>
              <w:tc>
                <w:tcPr>
                  <w:tcW w:w="992" w:type="pct"/>
                  <w:vAlign w:val="center"/>
                </w:tcPr>
                <w:p>
                  <w:pPr>
                    <w:jc w:val="center"/>
                    <w:rPr>
                      <w:rFonts w:ascii="Times New Roman" w:hAnsi="Times New Roman" w:eastAsiaTheme="minorEastAsia"/>
                      <w:szCs w:val="21"/>
                    </w:rPr>
                  </w:pPr>
                  <w:r>
                    <w:rPr>
                      <w:rFonts w:ascii="Times New Roman" w:hAnsi="Times New Roman" w:eastAsiaTheme="minorEastAsia"/>
                      <w:szCs w:val="21"/>
                    </w:rPr>
                    <w:t>0.17</w:t>
                  </w:r>
                </w:p>
              </w:tc>
              <w:tc>
                <w:tcPr>
                  <w:tcW w:w="975" w:type="pct"/>
                  <w:vAlign w:val="center"/>
                </w:tcPr>
                <w:p>
                  <w:pPr>
                    <w:jc w:val="center"/>
                    <w:rPr>
                      <w:rFonts w:ascii="Times New Roman" w:hAnsi="Times New Roman" w:eastAsiaTheme="minorEastAsia"/>
                      <w:szCs w:val="21"/>
                    </w:rPr>
                  </w:pPr>
                  <w:r>
                    <w:rPr>
                      <w:rFonts w:ascii="Times New Roman" w:hAnsi="Times New Roman" w:eastAsiaTheme="minorEastAsia"/>
                      <w:szCs w:val="21"/>
                    </w:rPr>
                    <w:t>1.5</w:t>
                  </w:r>
                </w:p>
              </w:tc>
              <w:tc>
                <w:tcPr>
                  <w:tcW w:w="1021" w:type="pct"/>
                  <w:vAlign w:val="center"/>
                </w:tcPr>
                <w:p>
                  <w:pPr>
                    <w:jc w:val="center"/>
                    <w:rPr>
                      <w:rFonts w:ascii="Times New Roman" w:hAnsi="Times New Roman" w:eastAsiaTheme="minorEastAsia"/>
                      <w:szCs w:val="21"/>
                    </w:rPr>
                  </w:pPr>
                  <w:r>
                    <w:rPr>
                      <w:rFonts w:ascii="Times New Roman" w:hAnsi="Times New Roman" w:eastAsiaTheme="minorEastAsia"/>
                      <w:szCs w:val="21"/>
                    </w:rPr>
                    <w:t>mg/m</w:t>
                  </w:r>
                  <w:r>
                    <w:rPr>
                      <w:rFonts w:ascii="Times New Roman" w:hAnsi="Times New Roman" w:eastAsiaTheme="minorEastAsia"/>
                      <w:szCs w:val="21"/>
                      <w:vertAlign w:val="superscript"/>
                    </w:rPr>
                    <w:t>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08" w:hRule="exact"/>
                <w:jc w:val="center"/>
              </w:trPr>
              <w:tc>
                <w:tcPr>
                  <w:tcW w:w="1001" w:type="pct"/>
                  <w:vMerge w:val="continue"/>
                  <w:vAlign w:val="center"/>
                </w:tcPr>
                <w:p>
                  <w:pPr>
                    <w:jc w:val="center"/>
                    <w:rPr>
                      <w:rFonts w:ascii="Times New Roman" w:hAnsi="Times New Roman" w:eastAsiaTheme="minorEastAsia"/>
                      <w:szCs w:val="21"/>
                    </w:rPr>
                  </w:pPr>
                </w:p>
              </w:tc>
              <w:tc>
                <w:tcPr>
                  <w:tcW w:w="1011" w:type="pct"/>
                  <w:vAlign w:val="center"/>
                </w:tcPr>
                <w:p>
                  <w:pPr>
                    <w:jc w:val="center"/>
                    <w:rPr>
                      <w:rFonts w:ascii="Times New Roman" w:hAnsi="Times New Roman" w:eastAsiaTheme="minorEastAsia"/>
                      <w:szCs w:val="21"/>
                    </w:rPr>
                  </w:pPr>
                  <w:r>
                    <w:rPr>
                      <w:rFonts w:ascii="Times New Roman" w:hAnsi="Times New Roman" w:eastAsiaTheme="minorEastAsia"/>
                      <w:szCs w:val="21"/>
                    </w:rPr>
                    <w:t>硫化氢</w:t>
                  </w:r>
                </w:p>
              </w:tc>
              <w:tc>
                <w:tcPr>
                  <w:tcW w:w="992" w:type="pct"/>
                  <w:vAlign w:val="center"/>
                </w:tcPr>
                <w:p>
                  <w:pPr>
                    <w:jc w:val="center"/>
                    <w:rPr>
                      <w:rFonts w:ascii="Times New Roman" w:hAnsi="Times New Roman" w:eastAsiaTheme="minorEastAsia"/>
                      <w:szCs w:val="21"/>
                    </w:rPr>
                  </w:pPr>
                  <w:r>
                    <w:rPr>
                      <w:rFonts w:ascii="Times New Roman" w:hAnsi="Times New Roman" w:eastAsiaTheme="minorEastAsia"/>
                      <w:szCs w:val="21"/>
                    </w:rPr>
                    <w:t>0.010</w:t>
                  </w:r>
                </w:p>
              </w:tc>
              <w:tc>
                <w:tcPr>
                  <w:tcW w:w="975" w:type="pct"/>
                  <w:vAlign w:val="center"/>
                </w:tcPr>
                <w:p>
                  <w:pPr>
                    <w:jc w:val="center"/>
                    <w:rPr>
                      <w:rFonts w:ascii="Times New Roman" w:hAnsi="Times New Roman" w:eastAsiaTheme="minorEastAsia"/>
                      <w:szCs w:val="21"/>
                    </w:rPr>
                  </w:pPr>
                  <w:r>
                    <w:rPr>
                      <w:rFonts w:ascii="Times New Roman" w:hAnsi="Times New Roman" w:eastAsiaTheme="minorEastAsia"/>
                      <w:szCs w:val="21"/>
                    </w:rPr>
                    <w:t>0.06</w:t>
                  </w:r>
                </w:p>
              </w:tc>
              <w:tc>
                <w:tcPr>
                  <w:tcW w:w="1021" w:type="pct"/>
                  <w:vAlign w:val="center"/>
                </w:tcPr>
                <w:p>
                  <w:pPr>
                    <w:jc w:val="center"/>
                    <w:rPr>
                      <w:rFonts w:ascii="Times New Roman" w:hAnsi="Times New Roman" w:eastAsiaTheme="minorEastAsia"/>
                      <w:szCs w:val="21"/>
                    </w:rPr>
                  </w:pPr>
                  <w:r>
                    <w:rPr>
                      <w:rFonts w:ascii="Times New Roman" w:hAnsi="Times New Roman" w:eastAsiaTheme="minorEastAsia"/>
                      <w:szCs w:val="21"/>
                    </w:rPr>
                    <w:t>mg/m</w:t>
                  </w:r>
                  <w:r>
                    <w:rPr>
                      <w:rFonts w:ascii="Times New Roman" w:hAnsi="Times New Roman" w:eastAsiaTheme="minorEastAsia"/>
                      <w:szCs w:val="21"/>
                      <w:vertAlign w:val="superscript"/>
                    </w:rPr>
                    <w:t>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10" w:hRule="exact"/>
                <w:jc w:val="center"/>
              </w:trPr>
              <w:tc>
                <w:tcPr>
                  <w:tcW w:w="1001" w:type="pct"/>
                  <w:vMerge w:val="continue"/>
                  <w:vAlign w:val="center"/>
                </w:tcPr>
                <w:p>
                  <w:pPr>
                    <w:jc w:val="center"/>
                    <w:rPr>
                      <w:rFonts w:ascii="Times New Roman" w:hAnsi="Times New Roman" w:eastAsiaTheme="minorEastAsia"/>
                      <w:szCs w:val="21"/>
                    </w:rPr>
                  </w:pPr>
                </w:p>
              </w:tc>
              <w:tc>
                <w:tcPr>
                  <w:tcW w:w="1011" w:type="pct"/>
                  <w:vAlign w:val="center"/>
                </w:tcPr>
                <w:p>
                  <w:pPr>
                    <w:jc w:val="center"/>
                    <w:rPr>
                      <w:rFonts w:ascii="Times New Roman" w:hAnsi="Times New Roman" w:eastAsiaTheme="minorEastAsia"/>
                      <w:szCs w:val="21"/>
                    </w:rPr>
                  </w:pPr>
                  <w:r>
                    <w:rPr>
                      <w:rFonts w:ascii="Times New Roman" w:hAnsi="Times New Roman" w:eastAsiaTheme="minorEastAsia"/>
                      <w:szCs w:val="21"/>
                    </w:rPr>
                    <w:t>臭气浓度</w:t>
                  </w:r>
                </w:p>
              </w:tc>
              <w:tc>
                <w:tcPr>
                  <w:tcW w:w="992" w:type="pct"/>
                  <w:vAlign w:val="center"/>
                </w:tcPr>
                <w:p>
                  <w:pPr>
                    <w:jc w:val="center"/>
                    <w:rPr>
                      <w:rFonts w:ascii="Times New Roman" w:hAnsi="Times New Roman" w:eastAsiaTheme="minorEastAsia"/>
                      <w:szCs w:val="21"/>
                    </w:rPr>
                  </w:pPr>
                  <w:r>
                    <w:rPr>
                      <w:rFonts w:ascii="Times New Roman" w:hAnsi="Times New Roman" w:eastAsiaTheme="minorEastAsia"/>
                      <w:szCs w:val="21"/>
                    </w:rPr>
                    <w:t>12</w:t>
                  </w:r>
                </w:p>
              </w:tc>
              <w:tc>
                <w:tcPr>
                  <w:tcW w:w="975" w:type="pct"/>
                  <w:vAlign w:val="center"/>
                </w:tcPr>
                <w:p>
                  <w:pPr>
                    <w:jc w:val="center"/>
                    <w:rPr>
                      <w:rFonts w:ascii="Times New Roman" w:hAnsi="Times New Roman" w:eastAsiaTheme="minorEastAsia"/>
                      <w:szCs w:val="21"/>
                    </w:rPr>
                  </w:pPr>
                  <w:r>
                    <w:rPr>
                      <w:rFonts w:ascii="Times New Roman" w:hAnsi="Times New Roman" w:eastAsiaTheme="minorEastAsia"/>
                      <w:szCs w:val="21"/>
                    </w:rPr>
                    <w:t>20</w:t>
                  </w:r>
                </w:p>
              </w:tc>
              <w:tc>
                <w:tcPr>
                  <w:tcW w:w="1021" w:type="pct"/>
                  <w:vAlign w:val="center"/>
                </w:tcPr>
                <w:p>
                  <w:pPr>
                    <w:jc w:val="center"/>
                    <w:rPr>
                      <w:rFonts w:ascii="Times New Roman" w:hAnsi="Times New Roman" w:eastAsiaTheme="minorEastAsia"/>
                      <w:szCs w:val="21"/>
                    </w:rPr>
                  </w:pPr>
                  <w:r>
                    <w:rPr>
                      <w:rFonts w:ascii="Times New Roman" w:hAnsi="Times New Roman" w:eastAsiaTheme="minorEastAsia"/>
                      <w:szCs w:val="21"/>
                    </w:rPr>
                    <w:t>无量纲</w:t>
                  </w:r>
                </w:p>
              </w:tc>
            </w:tr>
          </w:tbl>
          <w:p>
            <w:pPr>
              <w:keepNext/>
              <w:adjustRightInd w:val="0"/>
              <w:snapToGrid w:val="0"/>
              <w:spacing w:before="120" w:beforeLines="50" w:line="360" w:lineRule="auto"/>
              <w:jc w:val="left"/>
              <w:rPr>
                <w:rFonts w:ascii="Times New Roman" w:hAnsi="Times New Roman" w:eastAsiaTheme="minorEastAsia"/>
                <w:b/>
                <w:snapToGrid w:val="0"/>
                <w:kern w:val="0"/>
                <w:sz w:val="24"/>
              </w:rPr>
            </w:pPr>
            <w:r>
              <w:rPr>
                <w:rFonts w:ascii="Times New Roman" w:hAnsi="Times New Roman" w:eastAsiaTheme="minorEastAsia"/>
                <w:b/>
                <w:snapToGrid w:val="0"/>
                <w:kern w:val="0"/>
                <w:sz w:val="24"/>
              </w:rPr>
              <w:t>4.噪声排放情况</w:t>
            </w:r>
          </w:p>
          <w:p>
            <w:pPr>
              <w:keepNext/>
              <w:adjustRightInd w:val="0"/>
              <w:snapToGrid w:val="0"/>
              <w:spacing w:line="360" w:lineRule="auto"/>
              <w:ind w:firstLine="404" w:firstLineChars="170"/>
              <w:jc w:val="left"/>
              <w:rPr>
                <w:rFonts w:ascii="Times New Roman" w:hAnsi="Times New Roman" w:eastAsiaTheme="minorEastAsia"/>
                <w:spacing w:val="-1"/>
                <w:sz w:val="24"/>
              </w:rPr>
            </w:pPr>
            <w:r>
              <w:rPr>
                <w:rFonts w:ascii="Times New Roman" w:hAnsi="Times New Roman" w:eastAsiaTheme="minorEastAsia"/>
                <w:spacing w:val="-1"/>
                <w:sz w:val="24"/>
              </w:rPr>
              <w:t>噪声主要来源于机械设备运行时产生的机械噪声，如鼓风机、提升泵、空压机等，噪声值约为75～105dB（A），经减震降噪和设备房间隔音后，厂界外噪声可以达到《工业企业厂界环境噪声排放标准》（GB12348-2008）3类标准。广东精科环境科技有限公司2019 年 6 月 11 日对项目周围噪声进行现场监测结果见下表。</w:t>
            </w:r>
          </w:p>
          <w:p>
            <w:pPr>
              <w:pStyle w:val="25"/>
              <w:kinsoku w:val="0"/>
              <w:overflowPunct w:val="0"/>
              <w:spacing w:before="0" w:after="0" w:line="240" w:lineRule="auto"/>
              <w:jc w:val="center"/>
              <w:rPr>
                <w:rFonts w:ascii="Times New Roman" w:hAnsi="Times New Roman" w:eastAsiaTheme="minorEastAsia"/>
                <w:b/>
                <w:sz w:val="24"/>
                <w:szCs w:val="24"/>
              </w:rPr>
            </w:pPr>
            <w:r>
              <w:rPr>
                <w:rFonts w:ascii="Times New Roman" w:hAnsi="Times New Roman" w:eastAsiaTheme="minorEastAsia"/>
                <w:b/>
                <w:sz w:val="24"/>
                <w:szCs w:val="24"/>
              </w:rPr>
              <w:t xml:space="preserve">表 </w:t>
            </w:r>
            <w:r>
              <w:rPr>
                <w:rFonts w:ascii="Times New Roman" w:hAnsi="Times New Roman" w:eastAsiaTheme="minorEastAsia"/>
                <w:b/>
                <w:sz w:val="24"/>
                <w:szCs w:val="24"/>
              </w:rPr>
              <w:fldChar w:fldCharType="begin"/>
            </w:r>
            <w:r>
              <w:rPr>
                <w:rFonts w:ascii="Times New Roman" w:hAnsi="Times New Roman" w:eastAsiaTheme="minorEastAsia"/>
                <w:b/>
                <w:sz w:val="24"/>
                <w:szCs w:val="24"/>
              </w:rPr>
              <w:instrText xml:space="preserve"> SEQ 表 \* ARABIC </w:instrText>
            </w:r>
            <w:r>
              <w:rPr>
                <w:rFonts w:ascii="Times New Roman" w:hAnsi="Times New Roman" w:eastAsiaTheme="minorEastAsia"/>
                <w:b/>
                <w:sz w:val="24"/>
                <w:szCs w:val="24"/>
              </w:rPr>
              <w:fldChar w:fldCharType="separate"/>
            </w:r>
            <w:r>
              <w:rPr>
                <w:rFonts w:ascii="Times New Roman" w:hAnsi="Times New Roman" w:eastAsiaTheme="minorEastAsia"/>
                <w:b/>
                <w:sz w:val="24"/>
                <w:szCs w:val="24"/>
              </w:rPr>
              <w:t>39</w:t>
            </w:r>
            <w:r>
              <w:rPr>
                <w:rFonts w:ascii="Times New Roman" w:hAnsi="Times New Roman" w:eastAsiaTheme="minorEastAsia"/>
                <w:b/>
                <w:sz w:val="24"/>
                <w:szCs w:val="24"/>
              </w:rPr>
              <w:fldChar w:fldCharType="end"/>
            </w:r>
            <w:r>
              <w:rPr>
                <w:rFonts w:ascii="Times New Roman" w:hAnsi="Times New Roman" w:eastAsiaTheme="minorEastAsia"/>
                <w:b/>
                <w:sz w:val="24"/>
                <w:szCs w:val="24"/>
              </w:rPr>
              <w:t>厂界</w:t>
            </w:r>
            <w:r>
              <w:rPr>
                <w:rFonts w:ascii="Times New Roman" w:hAnsi="Times New Roman" w:eastAsiaTheme="minorEastAsia"/>
                <w:b/>
                <w:spacing w:val="-3"/>
                <w:sz w:val="24"/>
                <w:szCs w:val="24"/>
              </w:rPr>
              <w:t>噪</w:t>
            </w:r>
            <w:r>
              <w:rPr>
                <w:rFonts w:ascii="Times New Roman" w:hAnsi="Times New Roman" w:eastAsiaTheme="minorEastAsia"/>
                <w:b/>
                <w:sz w:val="24"/>
                <w:szCs w:val="24"/>
              </w:rPr>
              <w:t>声现状监测结果（单位</w:t>
            </w:r>
            <w:r>
              <w:rPr>
                <w:rFonts w:ascii="Times New Roman" w:hAnsi="Times New Roman" w:eastAsiaTheme="minorEastAsia"/>
                <w:b/>
                <w:spacing w:val="1"/>
                <w:sz w:val="24"/>
                <w:szCs w:val="24"/>
              </w:rPr>
              <w:t>：</w:t>
            </w:r>
            <w:r>
              <w:rPr>
                <w:rFonts w:ascii="Times New Roman" w:hAnsi="Times New Roman" w:eastAsiaTheme="minorEastAsia"/>
                <w:b/>
                <w:sz w:val="24"/>
                <w:szCs w:val="24"/>
              </w:rPr>
              <w:t>dB（A</w:t>
            </w:r>
            <w:r>
              <w:rPr>
                <w:rFonts w:ascii="Times New Roman" w:hAnsi="Times New Roman" w:eastAsiaTheme="minorEastAsia"/>
                <w:b/>
                <w:spacing w:val="-120"/>
                <w:sz w:val="24"/>
                <w:szCs w:val="24"/>
              </w:rPr>
              <w:t>））</w:t>
            </w:r>
          </w:p>
          <w:tbl>
            <w:tblPr>
              <w:tblStyle w:val="39"/>
              <w:tblW w:w="5000"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0" w:type="dxa"/>
                <w:bottom w:w="0" w:type="dxa"/>
                <w:right w:w="0" w:type="dxa"/>
              </w:tblCellMar>
            </w:tblPr>
            <w:tblGrid>
              <w:gridCol w:w="2242"/>
              <w:gridCol w:w="2246"/>
              <w:gridCol w:w="2242"/>
              <w:gridCol w:w="2246"/>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279" w:hRule="exact"/>
                <w:jc w:val="center"/>
              </w:trPr>
              <w:tc>
                <w:tcPr>
                  <w:tcW w:w="1249" w:type="pct"/>
                  <w:vMerge w:val="restart"/>
                  <w:vAlign w:val="center"/>
                </w:tcPr>
                <w:p>
                  <w:pPr>
                    <w:pStyle w:val="94"/>
                    <w:kinsoku w:val="0"/>
                    <w:overflowPunct w:val="0"/>
                    <w:jc w:val="center"/>
                    <w:rPr>
                      <w:rFonts w:ascii="Times New Roman" w:hAnsi="Times New Roman" w:cs="Times New Roman" w:eastAsiaTheme="minorEastAsia"/>
                    </w:rPr>
                  </w:pPr>
                  <w:r>
                    <w:rPr>
                      <w:rFonts w:ascii="Times New Roman" w:hAnsi="Times New Roman" w:cs="Times New Roman" w:eastAsiaTheme="minorEastAsia"/>
                      <w:b/>
                      <w:bCs/>
                      <w:szCs w:val="21"/>
                    </w:rPr>
                    <w:t>监测点位置</w:t>
                  </w:r>
                </w:p>
              </w:tc>
              <w:tc>
                <w:tcPr>
                  <w:tcW w:w="2500" w:type="pct"/>
                  <w:gridSpan w:val="2"/>
                  <w:vAlign w:val="center"/>
                </w:tcPr>
                <w:p>
                  <w:pPr>
                    <w:pStyle w:val="94"/>
                    <w:kinsoku w:val="0"/>
                    <w:overflowPunct w:val="0"/>
                    <w:jc w:val="center"/>
                    <w:rPr>
                      <w:rFonts w:ascii="Times New Roman" w:hAnsi="Times New Roman" w:cs="Times New Roman" w:eastAsiaTheme="minorEastAsia"/>
                    </w:rPr>
                  </w:pPr>
                  <w:r>
                    <w:rPr>
                      <w:rFonts w:ascii="Times New Roman" w:hAnsi="Times New Roman" w:cs="Times New Roman" w:eastAsiaTheme="minorEastAsia"/>
                      <w:b/>
                      <w:bCs/>
                      <w:spacing w:val="-1"/>
                      <w:szCs w:val="21"/>
                    </w:rPr>
                    <w:t>2019.6.10</w:t>
                  </w:r>
                </w:p>
              </w:tc>
              <w:tc>
                <w:tcPr>
                  <w:tcW w:w="1251" w:type="pct"/>
                  <w:vMerge w:val="restart"/>
                  <w:vAlign w:val="center"/>
                </w:tcPr>
                <w:p>
                  <w:pPr>
                    <w:pStyle w:val="94"/>
                    <w:kinsoku w:val="0"/>
                    <w:overflowPunct w:val="0"/>
                    <w:jc w:val="center"/>
                    <w:rPr>
                      <w:rFonts w:ascii="Times New Roman" w:hAnsi="Times New Roman" w:cs="Times New Roman" w:eastAsiaTheme="minorEastAsia"/>
                    </w:rPr>
                  </w:pPr>
                  <w:r>
                    <w:rPr>
                      <w:rFonts w:ascii="Times New Roman" w:hAnsi="Times New Roman" w:cs="Times New Roman" w:eastAsiaTheme="minorEastAsia"/>
                      <w:b/>
                      <w:bCs/>
                      <w:szCs w:val="21"/>
                    </w:rPr>
                    <w:t>达标情况</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11" w:hRule="exact"/>
                <w:jc w:val="center"/>
              </w:trPr>
              <w:tc>
                <w:tcPr>
                  <w:tcW w:w="1249" w:type="pct"/>
                  <w:vMerge w:val="continue"/>
                  <w:vAlign w:val="center"/>
                </w:tcPr>
                <w:p>
                  <w:pPr>
                    <w:pStyle w:val="94"/>
                    <w:kinsoku w:val="0"/>
                    <w:overflowPunct w:val="0"/>
                    <w:jc w:val="center"/>
                    <w:rPr>
                      <w:rFonts w:ascii="Times New Roman" w:hAnsi="Times New Roman" w:cs="Times New Roman" w:eastAsiaTheme="minorEastAsia"/>
                    </w:rPr>
                  </w:pPr>
                </w:p>
              </w:tc>
              <w:tc>
                <w:tcPr>
                  <w:tcW w:w="1251" w:type="pct"/>
                  <w:vAlign w:val="center"/>
                </w:tcPr>
                <w:p>
                  <w:pPr>
                    <w:pStyle w:val="94"/>
                    <w:kinsoku w:val="0"/>
                    <w:overflowPunct w:val="0"/>
                    <w:jc w:val="center"/>
                    <w:rPr>
                      <w:rFonts w:ascii="Times New Roman" w:hAnsi="Times New Roman" w:cs="Times New Roman" w:eastAsiaTheme="minorEastAsia"/>
                    </w:rPr>
                  </w:pPr>
                  <w:r>
                    <w:rPr>
                      <w:rFonts w:ascii="Times New Roman" w:hAnsi="Times New Roman" w:cs="Times New Roman" w:eastAsiaTheme="minorEastAsia"/>
                      <w:b/>
                      <w:bCs/>
                      <w:szCs w:val="21"/>
                    </w:rPr>
                    <w:t>昼间</w:t>
                  </w:r>
                </w:p>
              </w:tc>
              <w:tc>
                <w:tcPr>
                  <w:tcW w:w="1249" w:type="pct"/>
                  <w:vAlign w:val="center"/>
                </w:tcPr>
                <w:p>
                  <w:pPr>
                    <w:pStyle w:val="94"/>
                    <w:kinsoku w:val="0"/>
                    <w:overflowPunct w:val="0"/>
                    <w:jc w:val="center"/>
                    <w:rPr>
                      <w:rFonts w:ascii="Times New Roman" w:hAnsi="Times New Roman" w:cs="Times New Roman" w:eastAsiaTheme="minorEastAsia"/>
                    </w:rPr>
                  </w:pPr>
                  <w:r>
                    <w:rPr>
                      <w:rFonts w:ascii="Times New Roman" w:hAnsi="Times New Roman" w:cs="Times New Roman" w:eastAsiaTheme="minorEastAsia"/>
                      <w:b/>
                      <w:bCs/>
                      <w:szCs w:val="21"/>
                    </w:rPr>
                    <w:t>夜间</w:t>
                  </w:r>
                </w:p>
              </w:tc>
              <w:tc>
                <w:tcPr>
                  <w:tcW w:w="1251" w:type="pct"/>
                  <w:vMerge w:val="continue"/>
                  <w:vAlign w:val="center"/>
                </w:tcPr>
                <w:p>
                  <w:pPr>
                    <w:pStyle w:val="94"/>
                    <w:kinsoku w:val="0"/>
                    <w:overflowPunct w:val="0"/>
                    <w:jc w:val="center"/>
                    <w:rPr>
                      <w:rFonts w:ascii="Times New Roman" w:hAnsi="Times New Roman" w:cs="Times New Roman" w:eastAsiaTheme="minorEastAsia"/>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13" w:hRule="exact"/>
                <w:jc w:val="center"/>
              </w:trPr>
              <w:tc>
                <w:tcPr>
                  <w:tcW w:w="1249" w:type="pct"/>
                  <w:vAlign w:val="center"/>
                </w:tcPr>
                <w:p>
                  <w:pPr>
                    <w:pStyle w:val="94"/>
                    <w:kinsoku w:val="0"/>
                    <w:overflowPunct w:val="0"/>
                    <w:jc w:val="center"/>
                    <w:rPr>
                      <w:rFonts w:ascii="Times New Roman" w:hAnsi="Times New Roman" w:cs="Times New Roman" w:eastAsiaTheme="minorEastAsia"/>
                    </w:rPr>
                  </w:pPr>
                  <w:r>
                    <w:rPr>
                      <w:rFonts w:ascii="Times New Roman" w:hAnsi="Times New Roman" w:cs="Times New Roman" w:eastAsiaTheme="minorEastAsia"/>
                      <w:spacing w:val="-1"/>
                      <w:szCs w:val="21"/>
                    </w:rPr>
                    <w:t>1#东边厂界外</w:t>
                  </w:r>
                  <w:r>
                    <w:rPr>
                      <w:rFonts w:ascii="Times New Roman" w:hAnsi="Times New Roman" w:cs="Times New Roman" w:eastAsiaTheme="minorEastAsia"/>
                      <w:spacing w:val="-53"/>
                      <w:szCs w:val="21"/>
                    </w:rPr>
                    <w:t xml:space="preserve"> </w:t>
                  </w:r>
                  <w:r>
                    <w:rPr>
                      <w:rFonts w:ascii="Times New Roman" w:hAnsi="Times New Roman" w:cs="Times New Roman" w:eastAsiaTheme="minorEastAsia"/>
                      <w:szCs w:val="21"/>
                    </w:rPr>
                    <w:t>1m</w:t>
                  </w:r>
                </w:p>
              </w:tc>
              <w:tc>
                <w:tcPr>
                  <w:tcW w:w="1251" w:type="pct"/>
                  <w:vAlign w:val="center"/>
                </w:tcPr>
                <w:p>
                  <w:pPr>
                    <w:pStyle w:val="94"/>
                    <w:kinsoku w:val="0"/>
                    <w:overflowPunct w:val="0"/>
                    <w:jc w:val="center"/>
                    <w:rPr>
                      <w:rFonts w:ascii="Times New Roman" w:hAnsi="Times New Roman" w:cs="Times New Roman" w:eastAsiaTheme="minorEastAsia"/>
                    </w:rPr>
                  </w:pPr>
                  <w:r>
                    <w:rPr>
                      <w:rFonts w:ascii="Times New Roman" w:hAnsi="Times New Roman" w:cs="Times New Roman" w:eastAsiaTheme="minorEastAsia"/>
                      <w:szCs w:val="21"/>
                    </w:rPr>
                    <w:t>54.7</w:t>
                  </w:r>
                </w:p>
              </w:tc>
              <w:tc>
                <w:tcPr>
                  <w:tcW w:w="1249" w:type="pct"/>
                  <w:vAlign w:val="center"/>
                </w:tcPr>
                <w:p>
                  <w:pPr>
                    <w:pStyle w:val="94"/>
                    <w:kinsoku w:val="0"/>
                    <w:overflowPunct w:val="0"/>
                    <w:jc w:val="center"/>
                    <w:rPr>
                      <w:rFonts w:ascii="Times New Roman" w:hAnsi="Times New Roman" w:cs="Times New Roman" w:eastAsiaTheme="minorEastAsia"/>
                    </w:rPr>
                  </w:pPr>
                  <w:r>
                    <w:rPr>
                      <w:rFonts w:ascii="Times New Roman" w:hAnsi="Times New Roman" w:cs="Times New Roman" w:eastAsiaTheme="minorEastAsia"/>
                      <w:szCs w:val="21"/>
                    </w:rPr>
                    <w:t>42.4</w:t>
                  </w:r>
                </w:p>
              </w:tc>
              <w:tc>
                <w:tcPr>
                  <w:tcW w:w="1251" w:type="pct"/>
                  <w:vAlign w:val="center"/>
                </w:tcPr>
                <w:p>
                  <w:pPr>
                    <w:pStyle w:val="94"/>
                    <w:kinsoku w:val="0"/>
                    <w:overflowPunct w:val="0"/>
                    <w:jc w:val="center"/>
                    <w:rPr>
                      <w:rFonts w:ascii="Times New Roman" w:hAnsi="Times New Roman" w:cs="Times New Roman" w:eastAsiaTheme="minorEastAsia"/>
                    </w:rPr>
                  </w:pPr>
                  <w:r>
                    <w:rPr>
                      <w:rFonts w:ascii="Times New Roman" w:hAnsi="Times New Roman" w:cs="Times New Roman" w:eastAsiaTheme="minorEastAsia"/>
                      <w:szCs w:val="21"/>
                    </w:rPr>
                    <w:t>达标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13" w:hRule="exact"/>
                <w:jc w:val="center"/>
              </w:trPr>
              <w:tc>
                <w:tcPr>
                  <w:tcW w:w="1249" w:type="pct"/>
                  <w:vAlign w:val="center"/>
                </w:tcPr>
                <w:p>
                  <w:pPr>
                    <w:pStyle w:val="94"/>
                    <w:kinsoku w:val="0"/>
                    <w:overflowPunct w:val="0"/>
                    <w:jc w:val="center"/>
                    <w:rPr>
                      <w:rFonts w:ascii="Times New Roman" w:hAnsi="Times New Roman" w:cs="Times New Roman" w:eastAsiaTheme="minorEastAsia"/>
                    </w:rPr>
                  </w:pPr>
                  <w:r>
                    <w:rPr>
                      <w:rFonts w:ascii="Times New Roman" w:hAnsi="Times New Roman" w:cs="Times New Roman" w:eastAsiaTheme="minorEastAsia"/>
                      <w:spacing w:val="-1"/>
                      <w:szCs w:val="21"/>
                    </w:rPr>
                    <w:t>2#北边厂界外</w:t>
                  </w:r>
                  <w:r>
                    <w:rPr>
                      <w:rFonts w:ascii="Times New Roman" w:hAnsi="Times New Roman" w:cs="Times New Roman" w:eastAsiaTheme="minorEastAsia"/>
                      <w:spacing w:val="-53"/>
                      <w:szCs w:val="21"/>
                    </w:rPr>
                    <w:t xml:space="preserve"> </w:t>
                  </w:r>
                  <w:r>
                    <w:rPr>
                      <w:rFonts w:ascii="Times New Roman" w:hAnsi="Times New Roman" w:cs="Times New Roman" w:eastAsiaTheme="minorEastAsia"/>
                      <w:szCs w:val="21"/>
                    </w:rPr>
                    <w:t>1m</w:t>
                  </w:r>
                </w:p>
              </w:tc>
              <w:tc>
                <w:tcPr>
                  <w:tcW w:w="1251" w:type="pct"/>
                  <w:vAlign w:val="center"/>
                </w:tcPr>
                <w:p>
                  <w:pPr>
                    <w:pStyle w:val="94"/>
                    <w:kinsoku w:val="0"/>
                    <w:overflowPunct w:val="0"/>
                    <w:jc w:val="center"/>
                    <w:rPr>
                      <w:rFonts w:ascii="Times New Roman" w:hAnsi="Times New Roman" w:cs="Times New Roman" w:eastAsiaTheme="minorEastAsia"/>
                    </w:rPr>
                  </w:pPr>
                  <w:r>
                    <w:rPr>
                      <w:rFonts w:ascii="Times New Roman" w:hAnsi="Times New Roman" w:cs="Times New Roman" w:eastAsiaTheme="minorEastAsia"/>
                      <w:szCs w:val="21"/>
                    </w:rPr>
                    <w:t>54.2</w:t>
                  </w:r>
                </w:p>
              </w:tc>
              <w:tc>
                <w:tcPr>
                  <w:tcW w:w="1249" w:type="pct"/>
                  <w:vAlign w:val="center"/>
                </w:tcPr>
                <w:p>
                  <w:pPr>
                    <w:pStyle w:val="94"/>
                    <w:kinsoku w:val="0"/>
                    <w:overflowPunct w:val="0"/>
                    <w:jc w:val="center"/>
                    <w:rPr>
                      <w:rFonts w:ascii="Times New Roman" w:hAnsi="Times New Roman" w:cs="Times New Roman" w:eastAsiaTheme="minorEastAsia"/>
                    </w:rPr>
                  </w:pPr>
                  <w:r>
                    <w:rPr>
                      <w:rFonts w:ascii="Times New Roman" w:hAnsi="Times New Roman" w:cs="Times New Roman" w:eastAsiaTheme="minorEastAsia"/>
                      <w:szCs w:val="21"/>
                    </w:rPr>
                    <w:t>44.4</w:t>
                  </w:r>
                </w:p>
              </w:tc>
              <w:tc>
                <w:tcPr>
                  <w:tcW w:w="1251" w:type="pct"/>
                  <w:vAlign w:val="center"/>
                </w:tcPr>
                <w:p>
                  <w:pPr>
                    <w:pStyle w:val="94"/>
                    <w:kinsoku w:val="0"/>
                    <w:overflowPunct w:val="0"/>
                    <w:jc w:val="center"/>
                    <w:rPr>
                      <w:rFonts w:ascii="Times New Roman" w:hAnsi="Times New Roman" w:cs="Times New Roman" w:eastAsiaTheme="minorEastAsia"/>
                    </w:rPr>
                  </w:pPr>
                  <w:r>
                    <w:rPr>
                      <w:rFonts w:ascii="Times New Roman" w:hAnsi="Times New Roman" w:cs="Times New Roman" w:eastAsiaTheme="minorEastAsia"/>
                      <w:szCs w:val="21"/>
                    </w:rPr>
                    <w:t>达标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11" w:hRule="exact"/>
                <w:jc w:val="center"/>
              </w:trPr>
              <w:tc>
                <w:tcPr>
                  <w:tcW w:w="1249" w:type="pct"/>
                  <w:vAlign w:val="center"/>
                </w:tcPr>
                <w:p>
                  <w:pPr>
                    <w:pStyle w:val="94"/>
                    <w:kinsoku w:val="0"/>
                    <w:overflowPunct w:val="0"/>
                    <w:jc w:val="center"/>
                    <w:rPr>
                      <w:rFonts w:ascii="Times New Roman" w:hAnsi="Times New Roman" w:cs="Times New Roman" w:eastAsiaTheme="minorEastAsia"/>
                    </w:rPr>
                  </w:pPr>
                  <w:r>
                    <w:rPr>
                      <w:rFonts w:ascii="Times New Roman" w:hAnsi="Times New Roman" w:cs="Times New Roman" w:eastAsiaTheme="minorEastAsia"/>
                      <w:spacing w:val="-1"/>
                      <w:szCs w:val="21"/>
                    </w:rPr>
                    <w:t>3#西边厂界外</w:t>
                  </w:r>
                  <w:r>
                    <w:rPr>
                      <w:rFonts w:ascii="Times New Roman" w:hAnsi="Times New Roman" w:cs="Times New Roman" w:eastAsiaTheme="minorEastAsia"/>
                      <w:spacing w:val="-53"/>
                      <w:szCs w:val="21"/>
                    </w:rPr>
                    <w:t xml:space="preserve"> </w:t>
                  </w:r>
                  <w:r>
                    <w:rPr>
                      <w:rFonts w:ascii="Times New Roman" w:hAnsi="Times New Roman" w:cs="Times New Roman" w:eastAsiaTheme="minorEastAsia"/>
                      <w:szCs w:val="21"/>
                    </w:rPr>
                    <w:t>1m</w:t>
                  </w:r>
                </w:p>
              </w:tc>
              <w:tc>
                <w:tcPr>
                  <w:tcW w:w="1251" w:type="pct"/>
                  <w:vAlign w:val="center"/>
                </w:tcPr>
                <w:p>
                  <w:pPr>
                    <w:pStyle w:val="94"/>
                    <w:kinsoku w:val="0"/>
                    <w:overflowPunct w:val="0"/>
                    <w:jc w:val="center"/>
                    <w:rPr>
                      <w:rFonts w:ascii="Times New Roman" w:hAnsi="Times New Roman" w:cs="Times New Roman" w:eastAsiaTheme="minorEastAsia"/>
                    </w:rPr>
                  </w:pPr>
                  <w:r>
                    <w:rPr>
                      <w:rFonts w:ascii="Times New Roman" w:hAnsi="Times New Roman" w:cs="Times New Roman" w:eastAsiaTheme="minorEastAsia"/>
                      <w:szCs w:val="21"/>
                    </w:rPr>
                    <w:t>53.1</w:t>
                  </w:r>
                </w:p>
              </w:tc>
              <w:tc>
                <w:tcPr>
                  <w:tcW w:w="1249" w:type="pct"/>
                  <w:vAlign w:val="center"/>
                </w:tcPr>
                <w:p>
                  <w:pPr>
                    <w:pStyle w:val="94"/>
                    <w:kinsoku w:val="0"/>
                    <w:overflowPunct w:val="0"/>
                    <w:jc w:val="center"/>
                    <w:rPr>
                      <w:rFonts w:ascii="Times New Roman" w:hAnsi="Times New Roman" w:cs="Times New Roman" w:eastAsiaTheme="minorEastAsia"/>
                    </w:rPr>
                  </w:pPr>
                  <w:r>
                    <w:rPr>
                      <w:rFonts w:ascii="Times New Roman" w:hAnsi="Times New Roman" w:cs="Times New Roman" w:eastAsiaTheme="minorEastAsia"/>
                      <w:szCs w:val="21"/>
                    </w:rPr>
                    <w:t>42.8</w:t>
                  </w:r>
                </w:p>
              </w:tc>
              <w:tc>
                <w:tcPr>
                  <w:tcW w:w="1251" w:type="pct"/>
                  <w:vAlign w:val="center"/>
                </w:tcPr>
                <w:p>
                  <w:pPr>
                    <w:pStyle w:val="94"/>
                    <w:kinsoku w:val="0"/>
                    <w:overflowPunct w:val="0"/>
                    <w:jc w:val="center"/>
                    <w:rPr>
                      <w:rFonts w:ascii="Times New Roman" w:hAnsi="Times New Roman" w:cs="Times New Roman" w:eastAsiaTheme="minorEastAsia"/>
                    </w:rPr>
                  </w:pPr>
                  <w:r>
                    <w:rPr>
                      <w:rFonts w:ascii="Times New Roman" w:hAnsi="Times New Roman" w:cs="Times New Roman" w:eastAsiaTheme="minorEastAsia"/>
                      <w:szCs w:val="21"/>
                    </w:rPr>
                    <w:t>达标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13" w:hRule="exact"/>
                <w:jc w:val="center"/>
              </w:trPr>
              <w:tc>
                <w:tcPr>
                  <w:tcW w:w="1249" w:type="pct"/>
                  <w:vAlign w:val="center"/>
                </w:tcPr>
                <w:p>
                  <w:pPr>
                    <w:pStyle w:val="94"/>
                    <w:kinsoku w:val="0"/>
                    <w:overflowPunct w:val="0"/>
                    <w:jc w:val="center"/>
                    <w:rPr>
                      <w:rFonts w:ascii="Times New Roman" w:hAnsi="Times New Roman" w:cs="Times New Roman" w:eastAsiaTheme="minorEastAsia"/>
                    </w:rPr>
                  </w:pPr>
                  <w:r>
                    <w:rPr>
                      <w:rFonts w:ascii="Times New Roman" w:hAnsi="Times New Roman" w:cs="Times New Roman" w:eastAsiaTheme="minorEastAsia"/>
                      <w:spacing w:val="-1"/>
                      <w:szCs w:val="21"/>
                    </w:rPr>
                    <w:t>4#南边厂界外</w:t>
                  </w:r>
                  <w:r>
                    <w:rPr>
                      <w:rFonts w:ascii="Times New Roman" w:hAnsi="Times New Roman" w:cs="Times New Roman" w:eastAsiaTheme="minorEastAsia"/>
                      <w:spacing w:val="-53"/>
                      <w:szCs w:val="21"/>
                    </w:rPr>
                    <w:t xml:space="preserve"> </w:t>
                  </w:r>
                  <w:r>
                    <w:rPr>
                      <w:rFonts w:ascii="Times New Roman" w:hAnsi="Times New Roman" w:cs="Times New Roman" w:eastAsiaTheme="minorEastAsia"/>
                      <w:szCs w:val="21"/>
                    </w:rPr>
                    <w:t>1m</w:t>
                  </w:r>
                </w:p>
              </w:tc>
              <w:tc>
                <w:tcPr>
                  <w:tcW w:w="1251" w:type="pct"/>
                  <w:vAlign w:val="center"/>
                </w:tcPr>
                <w:p>
                  <w:pPr>
                    <w:pStyle w:val="94"/>
                    <w:kinsoku w:val="0"/>
                    <w:overflowPunct w:val="0"/>
                    <w:jc w:val="center"/>
                    <w:rPr>
                      <w:rFonts w:ascii="Times New Roman" w:hAnsi="Times New Roman" w:cs="Times New Roman" w:eastAsiaTheme="minorEastAsia"/>
                    </w:rPr>
                  </w:pPr>
                  <w:r>
                    <w:rPr>
                      <w:rFonts w:ascii="Times New Roman" w:hAnsi="Times New Roman" w:cs="Times New Roman" w:eastAsiaTheme="minorEastAsia"/>
                      <w:szCs w:val="21"/>
                    </w:rPr>
                    <w:t>53.6</w:t>
                  </w:r>
                </w:p>
              </w:tc>
              <w:tc>
                <w:tcPr>
                  <w:tcW w:w="1249" w:type="pct"/>
                  <w:vAlign w:val="center"/>
                </w:tcPr>
                <w:p>
                  <w:pPr>
                    <w:pStyle w:val="94"/>
                    <w:kinsoku w:val="0"/>
                    <w:overflowPunct w:val="0"/>
                    <w:jc w:val="center"/>
                    <w:rPr>
                      <w:rFonts w:ascii="Times New Roman" w:hAnsi="Times New Roman" w:cs="Times New Roman" w:eastAsiaTheme="minorEastAsia"/>
                    </w:rPr>
                  </w:pPr>
                  <w:r>
                    <w:rPr>
                      <w:rFonts w:ascii="Times New Roman" w:hAnsi="Times New Roman" w:cs="Times New Roman" w:eastAsiaTheme="minorEastAsia"/>
                      <w:szCs w:val="21"/>
                    </w:rPr>
                    <w:t>45.3</w:t>
                  </w:r>
                </w:p>
              </w:tc>
              <w:tc>
                <w:tcPr>
                  <w:tcW w:w="1251" w:type="pct"/>
                  <w:vAlign w:val="center"/>
                </w:tcPr>
                <w:p>
                  <w:pPr>
                    <w:pStyle w:val="94"/>
                    <w:kinsoku w:val="0"/>
                    <w:overflowPunct w:val="0"/>
                    <w:jc w:val="center"/>
                    <w:rPr>
                      <w:rFonts w:ascii="Times New Roman" w:hAnsi="Times New Roman" w:cs="Times New Roman" w:eastAsiaTheme="minorEastAsia"/>
                    </w:rPr>
                  </w:pPr>
                  <w:r>
                    <w:rPr>
                      <w:rFonts w:ascii="Times New Roman" w:hAnsi="Times New Roman" w:cs="Times New Roman" w:eastAsiaTheme="minorEastAsia"/>
                      <w:szCs w:val="21"/>
                    </w:rPr>
                    <w:t>达标</w:t>
                  </w:r>
                </w:p>
              </w:tc>
            </w:tr>
          </w:tbl>
          <w:p>
            <w:pPr>
              <w:spacing w:before="120" w:beforeLines="50" w:line="360" w:lineRule="auto"/>
              <w:rPr>
                <w:rFonts w:ascii="Times New Roman" w:hAnsi="Times New Roman" w:eastAsiaTheme="minorEastAsia"/>
                <w:b/>
                <w:sz w:val="24"/>
              </w:rPr>
            </w:pPr>
            <w:r>
              <w:rPr>
                <w:rFonts w:ascii="Times New Roman" w:hAnsi="Times New Roman" w:eastAsiaTheme="minorEastAsia"/>
                <w:b/>
                <w:sz w:val="24"/>
              </w:rPr>
              <w:t>5.固废排放情况</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固体废弃物包括员工办公生活垃圾及含重金属污泥，含重金属污泥为危险固废，华禹污水处理厂员工28人，每天产生生活垃圾1.4kg/d（5.11t/a）；废药剂袋产生量约</w:t>
            </w:r>
            <w:r>
              <w:rPr>
                <w:rFonts w:hint="eastAsia" w:ascii="Times New Roman" w:hAnsi="Times New Roman" w:eastAsiaTheme="minorEastAsia"/>
                <w:sz w:val="24"/>
              </w:rPr>
              <w:t>11</w:t>
            </w:r>
            <w:r>
              <w:rPr>
                <w:rFonts w:ascii="Times New Roman" w:hAnsi="Times New Roman" w:eastAsiaTheme="minorEastAsia"/>
                <w:sz w:val="24"/>
              </w:rPr>
              <w:t>t/a，现有项目污泥产量约54.2t/d(脱水污泥含水率为 80%)，即污泥产生量为19781.62t/a。危险废物全部交由有资质的单位处置，分别交由广东飞南金属股份有限公司、乳源鑫源环保科技有限公司、湖北阳新鹏富矿业有限公司等3家危险废物处置单位处置。</w:t>
            </w:r>
          </w:p>
          <w:p>
            <w:pPr>
              <w:pStyle w:val="4"/>
              <w:ind w:firstLine="482" w:firstLineChars="0"/>
              <w:rPr>
                <w:rFonts w:ascii="Times New Roman" w:hAnsi="Times New Roman" w:eastAsiaTheme="minorEastAsia"/>
                <w:b/>
              </w:rPr>
            </w:pPr>
            <w:r>
              <w:rPr>
                <w:rFonts w:hint="eastAsia" w:ascii="Times New Roman" w:hAnsi="Times New Roman" w:eastAsiaTheme="minorEastAsia"/>
                <w:b/>
              </w:rPr>
              <w:t>（二）粤海第二污水处理厂现状排放情况</w:t>
            </w:r>
          </w:p>
          <w:p>
            <w:pPr>
              <w:widowControl/>
              <w:adjustRightInd w:val="0"/>
              <w:snapToGrid w:val="0"/>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粤海第二污水处理厂为梅州市中心城区配套的城市生活污水处理厂。该污水处理厂位于梅州市华禹污水处理厂西南侧，排污口设在污水处理厂北面的梅江岸边。该污水厂首期工程（5万m</w:t>
            </w:r>
            <w:r>
              <w:rPr>
                <w:rFonts w:hint="default" w:ascii="Times New Roman" w:hAnsi="Times New Roman" w:cs="Times New Roman"/>
                <w:sz w:val="24"/>
                <w:vertAlign w:val="superscript"/>
              </w:rPr>
              <w:t>3</w:t>
            </w:r>
            <w:r>
              <w:rPr>
                <w:rFonts w:hint="default" w:ascii="Times New Roman" w:hAnsi="Times New Roman" w:cs="Times New Roman"/>
                <w:sz w:val="24"/>
              </w:rPr>
              <w:t>/d）于2013年开工建设，2014年4月1日建成并投入运行。污水厂首期工程原废水处理工艺采用改良活性污泥SBR处理工艺，出水水质执行《城镇污水处理厂污染物排放标准》（GB18918-2002）一级B类标准和广东省地方标准《水污染物排放限值》（DB44/26-2001）第二时段一级标准中的较严者。</w:t>
            </w:r>
          </w:p>
          <w:p>
            <w:pPr>
              <w:pStyle w:val="4"/>
              <w:ind w:firstLine="480"/>
              <w:rPr>
                <w:rFonts w:hint="default" w:ascii="Times New Roman" w:hAnsi="Times New Roman" w:cs="Times New Roman"/>
              </w:rPr>
            </w:pPr>
            <w:r>
              <w:rPr>
                <w:rFonts w:hint="default" w:ascii="Times New Roman" w:hAnsi="Times New Roman" w:cs="Times New Roman"/>
              </w:rPr>
              <w:t>2019年4月，污水处理厂启动了扩建提标工程。建设内容为：一是实施二期工程，新增处理规模5万m</w:t>
            </w:r>
            <w:r>
              <w:rPr>
                <w:rFonts w:hint="default" w:ascii="Times New Roman" w:hAnsi="Times New Roman" w:cs="Times New Roman"/>
                <w:vertAlign w:val="superscript"/>
              </w:rPr>
              <w:t>3</w:t>
            </w:r>
            <w:r>
              <w:rPr>
                <w:rFonts w:hint="default" w:ascii="Times New Roman" w:hAnsi="Times New Roman" w:cs="Times New Roman"/>
              </w:rPr>
              <w:t>/d，二期工程采用“改良SBR+絮凝池滤布滤池”处理工艺，产生的污泥采用带式压滤机脱水；二是对首期工程进行升级改造，采用改变SBR池运行周期，增设缺氧段，同时增加絮凝池滤布滤池的工艺。扩建提标工程完成后，污水处理厂尾水排放执行《城镇污水处理厂污染物排放标准》（GB18918-2002）一级A类标准和广东省地方标准《水污染物排放限值》（DB44/26-2001）第二时段一级标准中的较严者。排污口维持现状，设在污水处理厂北面的梅江岸边。2020年6月，污水处理厂扩建提标工程建设完成并投入使用。</w:t>
            </w:r>
          </w:p>
          <w:p>
            <w:pPr>
              <w:pStyle w:val="4"/>
              <w:ind w:firstLine="480"/>
              <w:rPr>
                <w:rFonts w:hint="default" w:ascii="Times New Roman" w:hAnsi="Times New Roman" w:cs="Times New Roman"/>
              </w:rPr>
            </w:pPr>
            <w:r>
              <w:rPr>
                <w:rFonts w:hint="default" w:ascii="Times New Roman" w:hAnsi="Times New Roman" w:cs="Times New Roman"/>
              </w:rPr>
              <w:t>粤海第二污水处理厂进水、出水水质要求见下表。</w:t>
            </w:r>
          </w:p>
          <w:p>
            <w:pPr>
              <w:pStyle w:val="22"/>
              <w:spacing w:line="240" w:lineRule="auto"/>
              <w:ind w:left="1" w:leftChars="-10" w:hanging="22" w:hangingChars="9"/>
              <w:rPr>
                <w:rFonts w:hAnsi="宋体" w:eastAsia="宋体"/>
              </w:rPr>
            </w:pPr>
            <w:r>
              <w:rPr>
                <w:rFonts w:hint="eastAsia" w:hAnsi="宋体" w:eastAsia="宋体"/>
              </w:rPr>
              <w:t xml:space="preserve">表 </w:t>
            </w:r>
            <w:r>
              <w:rPr>
                <w:rFonts w:hAnsi="宋体" w:eastAsia="宋体"/>
              </w:rPr>
              <w:fldChar w:fldCharType="begin"/>
            </w:r>
            <w:r>
              <w:rPr>
                <w:rFonts w:hAnsi="宋体" w:eastAsia="宋体"/>
              </w:rPr>
              <w:instrText xml:space="preserve"> </w:instrText>
            </w:r>
            <w:r>
              <w:rPr>
                <w:rFonts w:hint="eastAsia" w:hAnsi="宋体" w:eastAsia="宋体"/>
              </w:rPr>
              <w:instrText xml:space="preserve">SEQ 表 \* ARABIC</w:instrText>
            </w:r>
            <w:r>
              <w:rPr>
                <w:rFonts w:hAnsi="宋体" w:eastAsia="宋体"/>
              </w:rPr>
              <w:instrText xml:space="preserve"> </w:instrText>
            </w:r>
            <w:r>
              <w:rPr>
                <w:rFonts w:hAnsi="宋体" w:eastAsia="宋体"/>
              </w:rPr>
              <w:fldChar w:fldCharType="separate"/>
            </w:r>
            <w:r>
              <w:rPr>
                <w:rFonts w:hAnsi="宋体" w:eastAsia="宋体"/>
              </w:rPr>
              <w:t>40</w:t>
            </w:r>
            <w:r>
              <w:rPr>
                <w:rFonts w:hAnsi="宋体" w:eastAsia="宋体"/>
              </w:rPr>
              <w:fldChar w:fldCharType="end"/>
            </w:r>
            <w:r>
              <w:rPr>
                <w:rFonts w:hAnsi="宋体" w:eastAsia="宋体"/>
              </w:rPr>
              <w:t>粤海第二污水处理厂进出水水质要求（单位：mg/L pH无量纲）</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1030"/>
              <w:gridCol w:w="1130"/>
              <w:gridCol w:w="1130"/>
              <w:gridCol w:w="1084"/>
              <w:gridCol w:w="1174"/>
              <w:gridCol w:w="1094"/>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tcPr>
                <w:p>
                  <w:pPr>
                    <w:pStyle w:val="48"/>
                    <w:spacing w:line="240" w:lineRule="auto"/>
                    <w:rPr>
                      <w:rFonts w:hint="default" w:ascii="Times New Roman" w:hAnsi="Times New Roman" w:eastAsia="宋体" w:cs="Times New Roman"/>
                    </w:rPr>
                  </w:pPr>
                  <w:r>
                    <w:rPr>
                      <w:rFonts w:hint="default" w:ascii="Times New Roman" w:hAnsi="Times New Roman" w:eastAsia="宋体" w:cs="Times New Roman"/>
                    </w:rPr>
                    <w:t>项目</w:t>
                  </w:r>
                </w:p>
              </w:tc>
              <w:tc>
                <w:tcPr>
                  <w:tcW w:w="573" w:type="pct"/>
                </w:tcPr>
                <w:p>
                  <w:pPr>
                    <w:pStyle w:val="48"/>
                    <w:spacing w:line="240" w:lineRule="auto"/>
                    <w:rPr>
                      <w:rFonts w:hint="default" w:ascii="Times New Roman" w:hAnsi="Times New Roman" w:eastAsia="宋体" w:cs="Times New Roman"/>
                    </w:rPr>
                  </w:pPr>
                  <w:r>
                    <w:rPr>
                      <w:rFonts w:hint="default" w:ascii="Times New Roman" w:hAnsi="Times New Roman" w:eastAsia="宋体" w:cs="Times New Roman"/>
                    </w:rPr>
                    <w:t>pH</w:t>
                  </w:r>
                </w:p>
              </w:tc>
              <w:tc>
                <w:tcPr>
                  <w:tcW w:w="629" w:type="pct"/>
                </w:tcPr>
                <w:p>
                  <w:pPr>
                    <w:pStyle w:val="48"/>
                    <w:spacing w:line="240" w:lineRule="auto"/>
                    <w:rPr>
                      <w:rFonts w:hint="default" w:ascii="Times New Roman" w:hAnsi="Times New Roman" w:eastAsia="宋体" w:cs="Times New Roman"/>
                    </w:rPr>
                  </w:pPr>
                  <w:r>
                    <w:rPr>
                      <w:rFonts w:hint="default" w:ascii="Times New Roman" w:hAnsi="Times New Roman" w:eastAsia="宋体" w:cs="Times New Roman"/>
                    </w:rPr>
                    <w:t>COD</w:t>
                  </w:r>
                </w:p>
              </w:tc>
              <w:tc>
                <w:tcPr>
                  <w:tcW w:w="629" w:type="pct"/>
                </w:tcPr>
                <w:p>
                  <w:pPr>
                    <w:pStyle w:val="48"/>
                    <w:spacing w:line="240" w:lineRule="auto"/>
                    <w:rPr>
                      <w:rFonts w:hint="default" w:ascii="Times New Roman" w:hAnsi="Times New Roman" w:eastAsia="宋体" w:cs="Times New Roman"/>
                    </w:rPr>
                  </w:pPr>
                  <w:r>
                    <w:rPr>
                      <w:rFonts w:hint="default" w:ascii="Times New Roman" w:hAnsi="Times New Roman" w:eastAsia="宋体" w:cs="Times New Roman"/>
                    </w:rPr>
                    <w:t>BOD</w:t>
                  </w:r>
                </w:p>
              </w:tc>
              <w:tc>
                <w:tcPr>
                  <w:tcW w:w="603" w:type="pct"/>
                </w:tcPr>
                <w:p>
                  <w:pPr>
                    <w:pStyle w:val="48"/>
                    <w:spacing w:line="240" w:lineRule="auto"/>
                    <w:rPr>
                      <w:rFonts w:hint="default" w:ascii="Times New Roman" w:hAnsi="Times New Roman" w:eastAsia="宋体" w:cs="Times New Roman"/>
                    </w:rPr>
                  </w:pPr>
                  <w:r>
                    <w:rPr>
                      <w:rFonts w:hint="default" w:ascii="Times New Roman" w:hAnsi="Times New Roman" w:eastAsia="宋体" w:cs="Times New Roman"/>
                    </w:rPr>
                    <w:t>SS</w:t>
                  </w:r>
                </w:p>
              </w:tc>
              <w:tc>
                <w:tcPr>
                  <w:tcW w:w="653" w:type="pct"/>
                </w:tcPr>
                <w:p>
                  <w:pPr>
                    <w:pStyle w:val="48"/>
                    <w:spacing w:line="240" w:lineRule="auto"/>
                    <w:rPr>
                      <w:rFonts w:hint="default" w:ascii="Times New Roman" w:hAnsi="Times New Roman" w:eastAsia="宋体" w:cs="Times New Roman"/>
                    </w:rPr>
                  </w:pPr>
                  <w:r>
                    <w:rPr>
                      <w:rFonts w:hint="default" w:ascii="Times New Roman" w:hAnsi="Times New Roman" w:eastAsia="宋体" w:cs="Times New Roman"/>
                    </w:rPr>
                    <w:t>NH</w:t>
                  </w:r>
                  <w:r>
                    <w:rPr>
                      <w:rFonts w:hint="default" w:ascii="Times New Roman" w:hAnsi="Times New Roman" w:eastAsia="宋体" w:cs="Times New Roman"/>
                      <w:vertAlign w:val="subscript"/>
                    </w:rPr>
                    <w:t>3</w:t>
                  </w:r>
                  <w:r>
                    <w:rPr>
                      <w:rFonts w:hint="default" w:ascii="Times New Roman" w:hAnsi="Times New Roman" w:eastAsia="宋体" w:cs="Times New Roman"/>
                    </w:rPr>
                    <w:t>-N</w:t>
                  </w:r>
                </w:p>
              </w:tc>
              <w:tc>
                <w:tcPr>
                  <w:tcW w:w="609" w:type="pct"/>
                </w:tcPr>
                <w:p>
                  <w:pPr>
                    <w:pStyle w:val="48"/>
                    <w:spacing w:line="240" w:lineRule="auto"/>
                    <w:rPr>
                      <w:rFonts w:hint="default" w:ascii="Times New Roman" w:hAnsi="Times New Roman" w:eastAsia="宋体" w:cs="Times New Roman"/>
                    </w:rPr>
                  </w:pPr>
                  <w:r>
                    <w:rPr>
                      <w:rFonts w:hint="default" w:ascii="Times New Roman" w:hAnsi="Times New Roman" w:eastAsia="宋体" w:cs="Times New Roman"/>
                    </w:rPr>
                    <w:t>TN</w:t>
                  </w:r>
                </w:p>
              </w:tc>
              <w:tc>
                <w:tcPr>
                  <w:tcW w:w="604" w:type="pct"/>
                </w:tcPr>
                <w:p>
                  <w:pPr>
                    <w:pStyle w:val="48"/>
                    <w:spacing w:line="240" w:lineRule="auto"/>
                    <w:rPr>
                      <w:rFonts w:hint="default" w:ascii="Times New Roman" w:hAnsi="Times New Roman" w:eastAsia="宋体" w:cs="Times New Roman"/>
                    </w:rPr>
                  </w:pPr>
                  <w:r>
                    <w:rPr>
                      <w:rFonts w:hint="default" w:ascii="Times New Roman" w:hAnsi="Times New Roman" w:eastAsia="宋体" w:cs="Times New Roman"/>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tcPr>
                <w:p>
                  <w:pPr>
                    <w:pStyle w:val="48"/>
                    <w:spacing w:line="240" w:lineRule="auto"/>
                    <w:rPr>
                      <w:rFonts w:hint="default" w:ascii="Times New Roman" w:hAnsi="Times New Roman" w:eastAsia="宋体" w:cs="Times New Roman"/>
                    </w:rPr>
                  </w:pPr>
                  <w:r>
                    <w:rPr>
                      <w:rFonts w:hint="default" w:ascii="Times New Roman" w:hAnsi="Times New Roman" w:eastAsia="宋体" w:cs="Times New Roman"/>
                    </w:rPr>
                    <w:t>进水水质</w:t>
                  </w:r>
                </w:p>
              </w:tc>
              <w:tc>
                <w:tcPr>
                  <w:tcW w:w="573" w:type="pct"/>
                </w:tcPr>
                <w:p>
                  <w:pPr>
                    <w:pStyle w:val="48"/>
                    <w:spacing w:line="240" w:lineRule="auto"/>
                    <w:rPr>
                      <w:rFonts w:hint="default" w:ascii="Times New Roman" w:hAnsi="Times New Roman" w:eastAsia="宋体" w:cs="Times New Roman"/>
                    </w:rPr>
                  </w:pPr>
                  <w:r>
                    <w:rPr>
                      <w:rFonts w:hint="default" w:ascii="Times New Roman" w:hAnsi="Times New Roman" w:eastAsia="宋体" w:cs="Times New Roman"/>
                    </w:rPr>
                    <w:t>6-9</w:t>
                  </w:r>
                </w:p>
              </w:tc>
              <w:tc>
                <w:tcPr>
                  <w:tcW w:w="629" w:type="pct"/>
                </w:tcPr>
                <w:p>
                  <w:pPr>
                    <w:pStyle w:val="48"/>
                    <w:spacing w:line="240" w:lineRule="auto"/>
                    <w:rPr>
                      <w:rFonts w:hint="default" w:ascii="Times New Roman" w:hAnsi="Times New Roman" w:eastAsia="宋体" w:cs="Times New Roman"/>
                    </w:rPr>
                  </w:pPr>
                  <w:r>
                    <w:rPr>
                      <w:rFonts w:hint="default" w:ascii="Times New Roman" w:hAnsi="Times New Roman" w:eastAsia="宋体" w:cs="Times New Roman"/>
                    </w:rPr>
                    <w:t>250</w:t>
                  </w:r>
                </w:p>
              </w:tc>
              <w:tc>
                <w:tcPr>
                  <w:tcW w:w="629" w:type="pct"/>
                </w:tcPr>
                <w:p>
                  <w:pPr>
                    <w:pStyle w:val="48"/>
                    <w:spacing w:line="240" w:lineRule="auto"/>
                    <w:rPr>
                      <w:rFonts w:hint="default" w:ascii="Times New Roman" w:hAnsi="Times New Roman" w:eastAsia="宋体" w:cs="Times New Roman"/>
                    </w:rPr>
                  </w:pPr>
                  <w:r>
                    <w:rPr>
                      <w:rFonts w:hint="default" w:ascii="Times New Roman" w:hAnsi="Times New Roman" w:eastAsia="宋体" w:cs="Times New Roman"/>
                    </w:rPr>
                    <w:t>130</w:t>
                  </w:r>
                </w:p>
              </w:tc>
              <w:tc>
                <w:tcPr>
                  <w:tcW w:w="603" w:type="pct"/>
                </w:tcPr>
                <w:p>
                  <w:pPr>
                    <w:pStyle w:val="48"/>
                    <w:spacing w:line="240" w:lineRule="auto"/>
                    <w:rPr>
                      <w:rFonts w:hint="default" w:ascii="Times New Roman" w:hAnsi="Times New Roman" w:eastAsia="宋体" w:cs="Times New Roman"/>
                    </w:rPr>
                  </w:pPr>
                  <w:r>
                    <w:rPr>
                      <w:rFonts w:hint="default" w:ascii="Times New Roman" w:hAnsi="Times New Roman" w:eastAsia="宋体" w:cs="Times New Roman"/>
                    </w:rPr>
                    <w:t>150</w:t>
                  </w:r>
                </w:p>
              </w:tc>
              <w:tc>
                <w:tcPr>
                  <w:tcW w:w="653" w:type="pct"/>
                </w:tcPr>
                <w:p>
                  <w:pPr>
                    <w:pStyle w:val="48"/>
                    <w:spacing w:line="240" w:lineRule="auto"/>
                    <w:rPr>
                      <w:rFonts w:hint="default" w:ascii="Times New Roman" w:hAnsi="Times New Roman" w:eastAsia="宋体" w:cs="Times New Roman"/>
                    </w:rPr>
                  </w:pPr>
                  <w:r>
                    <w:rPr>
                      <w:rFonts w:hint="default" w:ascii="Times New Roman" w:hAnsi="Times New Roman" w:eastAsia="宋体" w:cs="Times New Roman"/>
                    </w:rPr>
                    <w:t>25</w:t>
                  </w:r>
                </w:p>
              </w:tc>
              <w:tc>
                <w:tcPr>
                  <w:tcW w:w="609" w:type="pct"/>
                </w:tcPr>
                <w:p>
                  <w:pPr>
                    <w:pStyle w:val="48"/>
                    <w:spacing w:line="240" w:lineRule="auto"/>
                    <w:rPr>
                      <w:rFonts w:hint="default" w:ascii="Times New Roman" w:hAnsi="Times New Roman" w:eastAsia="宋体" w:cs="Times New Roman"/>
                    </w:rPr>
                  </w:pPr>
                  <w:r>
                    <w:rPr>
                      <w:rFonts w:hint="default" w:ascii="Times New Roman" w:hAnsi="Times New Roman" w:eastAsia="宋体" w:cs="Times New Roman"/>
                    </w:rPr>
                    <w:t>35</w:t>
                  </w:r>
                </w:p>
              </w:tc>
              <w:tc>
                <w:tcPr>
                  <w:tcW w:w="604" w:type="pct"/>
                </w:tcPr>
                <w:p>
                  <w:pPr>
                    <w:pStyle w:val="48"/>
                    <w:spacing w:line="240" w:lineRule="auto"/>
                    <w:rPr>
                      <w:rFonts w:hint="default" w:ascii="Times New Roman" w:hAnsi="Times New Roman" w:eastAsia="宋体" w:cs="Times New Roman"/>
                    </w:rPr>
                  </w:pPr>
                  <w:r>
                    <w:rPr>
                      <w:rFonts w:hint="default" w:ascii="Times New Roman" w:hAnsi="Times New Roman" w:eastAsia="宋体"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tcPr>
                <w:p>
                  <w:pPr>
                    <w:pStyle w:val="48"/>
                    <w:spacing w:line="240" w:lineRule="auto"/>
                    <w:rPr>
                      <w:rFonts w:hint="default" w:ascii="Times New Roman" w:hAnsi="Times New Roman" w:eastAsia="宋体" w:cs="Times New Roman"/>
                    </w:rPr>
                  </w:pPr>
                  <w:r>
                    <w:rPr>
                      <w:rFonts w:hint="default" w:ascii="Times New Roman" w:hAnsi="Times New Roman" w:eastAsia="宋体" w:cs="Times New Roman"/>
                    </w:rPr>
                    <w:t>出水水质</w:t>
                  </w:r>
                </w:p>
              </w:tc>
              <w:tc>
                <w:tcPr>
                  <w:tcW w:w="573" w:type="pct"/>
                </w:tcPr>
                <w:p>
                  <w:pPr>
                    <w:pStyle w:val="48"/>
                    <w:spacing w:line="240" w:lineRule="auto"/>
                    <w:rPr>
                      <w:rFonts w:hint="default" w:ascii="Times New Roman" w:hAnsi="Times New Roman" w:eastAsia="宋体" w:cs="Times New Roman"/>
                    </w:rPr>
                  </w:pPr>
                  <w:r>
                    <w:rPr>
                      <w:rFonts w:hint="default" w:ascii="Times New Roman" w:hAnsi="Times New Roman" w:eastAsia="宋体" w:cs="Times New Roman"/>
                    </w:rPr>
                    <w:t>6-9</w:t>
                  </w:r>
                </w:p>
              </w:tc>
              <w:tc>
                <w:tcPr>
                  <w:tcW w:w="629" w:type="pct"/>
                </w:tcPr>
                <w:p>
                  <w:pPr>
                    <w:pStyle w:val="48"/>
                    <w:spacing w:line="240" w:lineRule="auto"/>
                    <w:rPr>
                      <w:rFonts w:hint="default" w:ascii="Times New Roman" w:hAnsi="Times New Roman" w:eastAsia="宋体" w:cs="Times New Roman"/>
                    </w:rPr>
                  </w:pPr>
                  <w:r>
                    <w:rPr>
                      <w:rFonts w:hint="default" w:ascii="Times New Roman" w:hAnsi="Times New Roman" w:eastAsia="宋体" w:cs="Times New Roman"/>
                    </w:rPr>
                    <w:t>≤40</w:t>
                  </w:r>
                </w:p>
              </w:tc>
              <w:tc>
                <w:tcPr>
                  <w:tcW w:w="629" w:type="pct"/>
                </w:tcPr>
                <w:p>
                  <w:pPr>
                    <w:pStyle w:val="48"/>
                    <w:spacing w:line="240" w:lineRule="auto"/>
                    <w:rPr>
                      <w:rFonts w:hint="default" w:ascii="Times New Roman" w:hAnsi="Times New Roman" w:eastAsia="宋体" w:cs="Times New Roman"/>
                    </w:rPr>
                  </w:pPr>
                  <w:r>
                    <w:rPr>
                      <w:rFonts w:hint="default" w:ascii="Times New Roman" w:hAnsi="Times New Roman" w:eastAsia="宋体" w:cs="Times New Roman"/>
                    </w:rPr>
                    <w:t>≤10</w:t>
                  </w:r>
                </w:p>
              </w:tc>
              <w:tc>
                <w:tcPr>
                  <w:tcW w:w="603" w:type="pct"/>
                </w:tcPr>
                <w:p>
                  <w:pPr>
                    <w:pStyle w:val="48"/>
                    <w:spacing w:line="240" w:lineRule="auto"/>
                    <w:rPr>
                      <w:rFonts w:hint="default" w:ascii="Times New Roman" w:hAnsi="Times New Roman" w:eastAsia="宋体" w:cs="Times New Roman"/>
                    </w:rPr>
                  </w:pPr>
                  <w:r>
                    <w:rPr>
                      <w:rFonts w:hint="default" w:ascii="Times New Roman" w:hAnsi="Times New Roman" w:eastAsia="宋体" w:cs="Times New Roman"/>
                    </w:rPr>
                    <w:t>≤10</w:t>
                  </w:r>
                </w:p>
              </w:tc>
              <w:tc>
                <w:tcPr>
                  <w:tcW w:w="653" w:type="pct"/>
                </w:tcPr>
                <w:p>
                  <w:pPr>
                    <w:pStyle w:val="48"/>
                    <w:spacing w:line="240" w:lineRule="auto"/>
                    <w:rPr>
                      <w:rFonts w:hint="default" w:ascii="Times New Roman" w:hAnsi="Times New Roman" w:eastAsia="宋体" w:cs="Times New Roman"/>
                    </w:rPr>
                  </w:pPr>
                  <w:r>
                    <w:rPr>
                      <w:rFonts w:hint="default" w:ascii="Times New Roman" w:hAnsi="Times New Roman" w:eastAsia="宋体" w:cs="Times New Roman"/>
                    </w:rPr>
                    <w:t>≤5（8）</w:t>
                  </w:r>
                </w:p>
              </w:tc>
              <w:tc>
                <w:tcPr>
                  <w:tcW w:w="609" w:type="pct"/>
                </w:tcPr>
                <w:p>
                  <w:pPr>
                    <w:pStyle w:val="48"/>
                    <w:spacing w:line="240" w:lineRule="auto"/>
                    <w:rPr>
                      <w:rFonts w:hint="default" w:ascii="Times New Roman" w:hAnsi="Times New Roman" w:eastAsia="宋体" w:cs="Times New Roman"/>
                    </w:rPr>
                  </w:pPr>
                  <w:r>
                    <w:rPr>
                      <w:rFonts w:hint="default" w:ascii="Times New Roman" w:hAnsi="Times New Roman" w:eastAsia="宋体" w:cs="Times New Roman"/>
                    </w:rPr>
                    <w:t>≤15</w:t>
                  </w:r>
                </w:p>
              </w:tc>
              <w:tc>
                <w:tcPr>
                  <w:tcW w:w="604" w:type="pct"/>
                </w:tcPr>
                <w:p>
                  <w:pPr>
                    <w:pStyle w:val="48"/>
                    <w:spacing w:line="240" w:lineRule="auto"/>
                    <w:rPr>
                      <w:rFonts w:hint="default" w:ascii="Times New Roman" w:hAnsi="Times New Roman" w:eastAsia="宋体" w:cs="Times New Roman"/>
                    </w:rPr>
                  </w:pPr>
                  <w:r>
                    <w:rPr>
                      <w:rFonts w:hint="default" w:ascii="Times New Roman" w:hAnsi="Times New Roman" w:eastAsia="宋体" w:cs="Times New Roman"/>
                    </w:rPr>
                    <w:t>≤0.3</w:t>
                  </w:r>
                </w:p>
              </w:tc>
            </w:tr>
          </w:tbl>
          <w:p>
            <w:pPr>
              <w:pStyle w:val="4"/>
              <w:ind w:firstLine="480"/>
            </w:pPr>
            <w:r>
              <w:t>粤海第二污水处理厂</w:t>
            </w:r>
            <w:r>
              <w:rPr>
                <w:rFonts w:hint="eastAsia"/>
              </w:rPr>
              <w:t>污水处理工艺流程图如下图</w:t>
            </w:r>
            <w:r>
              <w:t>。</w:t>
            </w:r>
          </w:p>
          <w:p>
            <w:pPr>
              <w:pStyle w:val="4"/>
              <w:keepNext/>
              <w:ind w:left="-4" w:leftChars="-204" w:hanging="424" w:hangingChars="177"/>
              <w:jc w:val="center"/>
              <w:rPr>
                <w:rFonts w:hAnsi="Times New Roman" w:eastAsia="MS Mincho"/>
              </w:rPr>
            </w:pPr>
            <w:r>
              <w:drawing>
                <wp:inline distT="0" distB="0" distL="0" distR="0">
                  <wp:extent cx="5759450" cy="1391285"/>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72941" cy="1394618"/>
                          </a:xfrm>
                          <a:prstGeom prst="rect">
                            <a:avLst/>
                          </a:prstGeom>
                        </pic:spPr>
                      </pic:pic>
                    </a:graphicData>
                  </a:graphic>
                </wp:inline>
              </w:drawing>
            </w:r>
          </w:p>
          <w:p>
            <w:pPr>
              <w:pStyle w:val="22"/>
              <w:ind w:firstLine="0" w:firstLineChars="0"/>
              <w:rPr>
                <w:rFonts w:asciiTheme="minorEastAsia" w:hAnsiTheme="minorEastAsia" w:eastAsiaTheme="minorEastAsia"/>
              </w:rPr>
            </w:pPr>
            <w:r>
              <w:rPr>
                <w:rFonts w:hint="eastAsia" w:asciiTheme="minorEastAsia" w:hAnsiTheme="minorEastAsia" w:eastAsiaTheme="minorEastAsia"/>
              </w:rPr>
              <w:t xml:space="preserve">图 </w:t>
            </w:r>
            <w:r>
              <w:rPr>
                <w:rFonts w:asciiTheme="minorEastAsia" w:hAnsiTheme="minorEastAsia" w:eastAsiaTheme="minorEastAsia"/>
              </w:rPr>
              <w:fldChar w:fldCharType="begin"/>
            </w:r>
            <w:r>
              <w:rPr>
                <w:rFonts w:asciiTheme="minorEastAsia" w:hAnsiTheme="minorEastAsia" w:eastAsiaTheme="minorEastAsia"/>
              </w:rPr>
              <w:instrText xml:space="preserve"> </w:instrText>
            </w:r>
            <w:r>
              <w:rPr>
                <w:rFonts w:hint="eastAsia" w:asciiTheme="minorEastAsia" w:hAnsiTheme="minorEastAsia" w:eastAsiaTheme="minorEastAsia"/>
              </w:rPr>
              <w:instrText xml:space="preserve">SEQ 图 \* ARABIC</w:instrText>
            </w:r>
            <w:r>
              <w:rPr>
                <w:rFonts w:asciiTheme="minorEastAsia" w:hAnsiTheme="minorEastAsia" w:eastAsiaTheme="minorEastAsia"/>
              </w:rPr>
              <w:instrText xml:space="preserve">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t>粤海第二污水处理厂废水处理工艺流程图</w:t>
            </w:r>
          </w:p>
          <w:p>
            <w:pPr>
              <w:pStyle w:val="4"/>
              <w:ind w:firstLine="480"/>
            </w:pPr>
            <w:r>
              <w:t>目前，粤海第二污水处理厂整体设计处理规模为10 m</w:t>
            </w:r>
            <w:r>
              <w:rPr>
                <w:vertAlign w:val="superscript"/>
              </w:rPr>
              <w:t>3</w:t>
            </w:r>
            <w:r>
              <w:t>/d，2020年实际日均污水处理量为8.3万m</w:t>
            </w:r>
            <w:r>
              <w:rPr>
                <w:vertAlign w:val="superscript"/>
              </w:rPr>
              <w:t>3</w:t>
            </w:r>
            <w:r>
              <w:t>/d。根据调查，开发区内现状尚未配套建设市政生活污水收集管网，区域内企业员工生活污水及村庄居住区生活污水暂时无法输送至粤海第二污水处理厂处理。</w:t>
            </w:r>
          </w:p>
          <w:p>
            <w:pPr>
              <w:pStyle w:val="4"/>
              <w:spacing w:before="120" w:beforeLines="50"/>
              <w:ind w:firstLine="480"/>
              <w:rPr>
                <w:rFonts w:ascii="Times New Roman" w:hAnsi="Times New Roman" w:eastAsiaTheme="minorEastAsia"/>
              </w:rPr>
            </w:pPr>
            <w:r>
              <w:t>粤海第二污水处理厂2020年2月至2021年1月的尾水排放口例行监测数据，见</w:t>
            </w:r>
            <w:r>
              <w:fldChar w:fldCharType="begin"/>
            </w:r>
            <w:r>
              <w:instrText xml:space="preserve"> REF _Ref90812294 \h  \* MERGEFORMAT </w:instrText>
            </w:r>
            <w:r>
              <w:fldChar w:fldCharType="separate"/>
            </w:r>
            <w:r>
              <w:rPr>
                <w:rFonts w:hint="eastAsia" w:hAnsi="宋体"/>
              </w:rPr>
              <w:t xml:space="preserve">表 </w:t>
            </w:r>
            <w:r>
              <w:rPr>
                <w:rFonts w:hAnsi="宋体"/>
              </w:rPr>
              <w:t>41</w:t>
            </w:r>
            <w:r>
              <w:fldChar w:fldCharType="end"/>
            </w:r>
            <w:r>
              <w:t>。由此可知，粤海第二污水处理厂运行较稳定，出水水质可稳定达到《城镇污水处理厂污染物排放标准》（GB18918-2002）一级A类标准和广东省地方标准《水污染物排放限值》（DB44/26-2001）第二时段一级标准中的较严者</w:t>
            </w:r>
            <w:r>
              <w:rPr>
                <w:rFonts w:hint="eastAsia"/>
              </w:rPr>
              <w:t>。</w:t>
            </w:r>
          </w:p>
        </w:tc>
      </w:tr>
    </w:tbl>
    <w:p>
      <w:pPr>
        <w:pStyle w:val="36"/>
        <w:jc w:val="center"/>
        <w:rPr>
          <w:rFonts w:ascii="Times New Roman" w:hAnsi="Times New Roman"/>
          <w:snapToGrid w:val="0"/>
          <w:sz w:val="36"/>
          <w:szCs w:val="36"/>
        </w:rPr>
        <w:sectPr>
          <w:pgSz w:w="11906" w:h="16838"/>
          <w:pgMar w:top="1418" w:right="1230" w:bottom="1418" w:left="1230" w:header="851" w:footer="851" w:gutter="0"/>
          <w:pgBorders>
            <w:top w:val="none" w:sz="0" w:space="0"/>
            <w:left w:val="none" w:sz="0" w:space="0"/>
            <w:bottom w:val="none" w:sz="0" w:space="0"/>
            <w:right w:val="none" w:sz="0" w:space="0"/>
          </w:pgBorders>
          <w:cols w:space="720" w:num="1"/>
          <w:docGrid w:linePitch="312" w:charSpace="0"/>
        </w:sectPr>
      </w:pPr>
    </w:p>
    <w:p>
      <w:pPr>
        <w:pStyle w:val="22"/>
        <w:spacing w:line="240" w:lineRule="auto"/>
        <w:ind w:firstLine="0" w:firstLineChars="0"/>
        <w:rPr>
          <w:rFonts w:hint="default" w:ascii="Times New Roman" w:hAnsi="Times New Roman" w:eastAsia="宋体" w:cs="Times New Roman"/>
        </w:rPr>
      </w:pPr>
      <w:bookmarkStart w:id="20" w:name="_Ref90812294"/>
      <w:bookmarkStart w:id="21" w:name="_Ref90812287"/>
      <w:r>
        <w:rPr>
          <w:rFonts w:hint="default" w:ascii="Times New Roman" w:hAnsi="Times New Roman" w:eastAsia="宋体" w:cs="Times New Roman"/>
        </w:rPr>
        <w:t xml:space="preserve">表 </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41</w:t>
      </w:r>
      <w:r>
        <w:rPr>
          <w:rFonts w:hint="default" w:ascii="Times New Roman" w:hAnsi="Times New Roman" w:eastAsia="宋体" w:cs="Times New Roman"/>
        </w:rPr>
        <w:fldChar w:fldCharType="end"/>
      </w:r>
      <w:bookmarkEnd w:id="20"/>
      <w:r>
        <w:rPr>
          <w:rFonts w:hint="default" w:ascii="Times New Roman" w:hAnsi="Times New Roman" w:eastAsia="宋体" w:cs="Times New Roman"/>
        </w:rPr>
        <w:t>梅州粤海第二污水处理厂2020年2月至2021年1月例行监测数据</w:t>
      </w:r>
      <w:bookmarkEnd w:id="21"/>
    </w:p>
    <w:tbl>
      <w:tblPr>
        <w:tblStyle w:val="39"/>
        <w:tblW w:w="47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671"/>
        <w:gridCol w:w="899"/>
        <w:gridCol w:w="689"/>
        <w:gridCol w:w="794"/>
        <w:gridCol w:w="794"/>
        <w:gridCol w:w="794"/>
        <w:gridCol w:w="584"/>
        <w:gridCol w:w="899"/>
        <w:gridCol w:w="899"/>
        <w:gridCol w:w="899"/>
        <w:gridCol w:w="1004"/>
        <w:gridCol w:w="899"/>
        <w:gridCol w:w="689"/>
        <w:gridCol w:w="1005"/>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Merge w:val="restart"/>
            <w:shd w:val="clear" w:color="auto" w:fill="auto"/>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监测因子</w:t>
            </w:r>
          </w:p>
        </w:tc>
        <w:tc>
          <w:tcPr>
            <w:tcW w:w="298" w:type="pct"/>
            <w:vMerge w:val="restar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单位</w:t>
            </w:r>
          </w:p>
        </w:tc>
        <w:tc>
          <w:tcPr>
            <w:tcW w:w="3408" w:type="pct"/>
            <w:gridSpan w:val="12"/>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2020年</w:t>
            </w:r>
          </w:p>
        </w:tc>
        <w:tc>
          <w:tcPr>
            <w:tcW w:w="331"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2021年</w:t>
            </w:r>
          </w:p>
        </w:tc>
        <w:tc>
          <w:tcPr>
            <w:tcW w:w="348" w:type="pct"/>
            <w:vMerge w:val="restart"/>
            <w:shd w:val="clear" w:color="auto" w:fill="auto"/>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Merge w:val="continue"/>
            <w:shd w:val="clear" w:color="auto" w:fill="auto"/>
            <w:vAlign w:val="center"/>
          </w:tcPr>
          <w:p>
            <w:pPr>
              <w:widowControl/>
              <w:jc w:val="center"/>
              <w:rPr>
                <w:rFonts w:hint="default" w:ascii="Times New Roman" w:hAnsi="Times New Roman" w:cs="Times New Roman"/>
                <w:kern w:val="0"/>
                <w:sz w:val="21"/>
                <w:szCs w:val="21"/>
              </w:rPr>
            </w:pPr>
          </w:p>
        </w:tc>
        <w:tc>
          <w:tcPr>
            <w:tcW w:w="298" w:type="pct"/>
            <w:vMerge w:val="continue"/>
            <w:vAlign w:val="center"/>
          </w:tcPr>
          <w:p>
            <w:pPr>
              <w:widowControl/>
              <w:jc w:val="center"/>
              <w:rPr>
                <w:rFonts w:hint="default" w:ascii="Times New Roman" w:hAnsi="Times New Roman" w:cs="Times New Roman"/>
                <w:kern w:val="0"/>
                <w:sz w:val="21"/>
                <w:szCs w:val="21"/>
              </w:rPr>
            </w:pPr>
          </w:p>
        </w:tc>
        <w:tc>
          <w:tcPr>
            <w:tcW w:w="298"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2月</w:t>
            </w:r>
          </w:p>
        </w:tc>
        <w:tc>
          <w:tcPr>
            <w:tcW w:w="231"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3月</w:t>
            </w:r>
          </w:p>
        </w:tc>
        <w:tc>
          <w:tcPr>
            <w:tcW w:w="264"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4月</w:t>
            </w:r>
          </w:p>
        </w:tc>
        <w:tc>
          <w:tcPr>
            <w:tcW w:w="330"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5月6日</w:t>
            </w:r>
          </w:p>
        </w:tc>
        <w:tc>
          <w:tcPr>
            <w:tcW w:w="330"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5月7日</w:t>
            </w:r>
          </w:p>
        </w:tc>
        <w:tc>
          <w:tcPr>
            <w:tcW w:w="198"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6月</w:t>
            </w:r>
          </w:p>
        </w:tc>
        <w:tc>
          <w:tcPr>
            <w:tcW w:w="298"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7月</w:t>
            </w:r>
          </w:p>
        </w:tc>
        <w:tc>
          <w:tcPr>
            <w:tcW w:w="298"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8月</w:t>
            </w:r>
          </w:p>
        </w:tc>
        <w:tc>
          <w:tcPr>
            <w:tcW w:w="298"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9月</w:t>
            </w:r>
          </w:p>
        </w:tc>
        <w:tc>
          <w:tcPr>
            <w:tcW w:w="331"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10月</w:t>
            </w:r>
          </w:p>
        </w:tc>
        <w:tc>
          <w:tcPr>
            <w:tcW w:w="298"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11月</w:t>
            </w:r>
          </w:p>
        </w:tc>
        <w:tc>
          <w:tcPr>
            <w:tcW w:w="235"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12月</w:t>
            </w:r>
          </w:p>
        </w:tc>
        <w:tc>
          <w:tcPr>
            <w:tcW w:w="331"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1月</w:t>
            </w:r>
          </w:p>
        </w:tc>
        <w:tc>
          <w:tcPr>
            <w:tcW w:w="348" w:type="pct"/>
            <w:vMerge w:val="continue"/>
            <w:shd w:val="clear" w:color="auto" w:fill="auto"/>
            <w:vAlign w:val="center"/>
          </w:tcPr>
          <w:p>
            <w:pPr>
              <w:widowControl/>
              <w:jc w:val="center"/>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pH值</w:t>
            </w:r>
          </w:p>
        </w:tc>
        <w:tc>
          <w:tcPr>
            <w:tcW w:w="298" w:type="pc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无量纲</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7.06</w:t>
            </w:r>
          </w:p>
        </w:tc>
        <w:tc>
          <w:tcPr>
            <w:tcW w:w="2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7.1</w:t>
            </w:r>
          </w:p>
        </w:tc>
        <w:tc>
          <w:tcPr>
            <w:tcW w:w="264"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6.89</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7.44</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7.53</w:t>
            </w:r>
          </w:p>
        </w:tc>
        <w:tc>
          <w:tcPr>
            <w:tcW w:w="1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7.72</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7.52</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7.15</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7.13</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7.13</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6.71</w:t>
            </w:r>
          </w:p>
        </w:tc>
        <w:tc>
          <w:tcPr>
            <w:tcW w:w="235"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7.03</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7.08</w:t>
            </w:r>
          </w:p>
        </w:tc>
        <w:tc>
          <w:tcPr>
            <w:tcW w:w="34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色度</w:t>
            </w:r>
          </w:p>
        </w:tc>
        <w:tc>
          <w:tcPr>
            <w:tcW w:w="298" w:type="pc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倍</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2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264"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1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235"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34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CODcr</w:t>
            </w:r>
          </w:p>
        </w:tc>
        <w:tc>
          <w:tcPr>
            <w:tcW w:w="298" w:type="pc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mg/L</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17</w:t>
            </w:r>
          </w:p>
        </w:tc>
        <w:tc>
          <w:tcPr>
            <w:tcW w:w="2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29.9</w:t>
            </w:r>
          </w:p>
        </w:tc>
        <w:tc>
          <w:tcPr>
            <w:tcW w:w="264"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14.1</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28.7</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31.7</w:t>
            </w:r>
          </w:p>
        </w:tc>
        <w:tc>
          <w:tcPr>
            <w:tcW w:w="1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37.5</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14.1</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27.1</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14.8</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21.9</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25.3</w:t>
            </w:r>
          </w:p>
        </w:tc>
        <w:tc>
          <w:tcPr>
            <w:tcW w:w="235"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11</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13</w:t>
            </w:r>
          </w:p>
        </w:tc>
        <w:tc>
          <w:tcPr>
            <w:tcW w:w="34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BOD</w:t>
            </w:r>
            <w:r>
              <w:rPr>
                <w:rFonts w:hint="default" w:ascii="Times New Roman" w:hAnsi="Times New Roman" w:cs="Times New Roman"/>
                <w:kern w:val="0"/>
                <w:sz w:val="21"/>
                <w:szCs w:val="21"/>
                <w:vertAlign w:val="subscript"/>
              </w:rPr>
              <w:t>5</w:t>
            </w:r>
          </w:p>
        </w:tc>
        <w:tc>
          <w:tcPr>
            <w:tcW w:w="298" w:type="pc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mg/L</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6.3</w:t>
            </w:r>
          </w:p>
        </w:tc>
        <w:tc>
          <w:tcPr>
            <w:tcW w:w="2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10.5</w:t>
            </w:r>
          </w:p>
        </w:tc>
        <w:tc>
          <w:tcPr>
            <w:tcW w:w="264"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3.4</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7.4</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6.8</w:t>
            </w:r>
          </w:p>
        </w:tc>
        <w:tc>
          <w:tcPr>
            <w:tcW w:w="1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9.7</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3.6</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8.2</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3.5</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7.6</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7.5</w:t>
            </w:r>
          </w:p>
        </w:tc>
        <w:tc>
          <w:tcPr>
            <w:tcW w:w="235"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4.1</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3.5</w:t>
            </w:r>
          </w:p>
        </w:tc>
        <w:tc>
          <w:tcPr>
            <w:tcW w:w="34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悬浮物</w:t>
            </w:r>
          </w:p>
        </w:tc>
        <w:tc>
          <w:tcPr>
            <w:tcW w:w="298" w:type="pc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mg/L</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14</w:t>
            </w:r>
          </w:p>
        </w:tc>
        <w:tc>
          <w:tcPr>
            <w:tcW w:w="2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16</w:t>
            </w:r>
          </w:p>
        </w:tc>
        <w:tc>
          <w:tcPr>
            <w:tcW w:w="264"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13</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w:t>
            </w:r>
          </w:p>
        </w:tc>
        <w:tc>
          <w:tcPr>
            <w:tcW w:w="1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18</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235"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w:t>
            </w:r>
          </w:p>
        </w:tc>
        <w:tc>
          <w:tcPr>
            <w:tcW w:w="34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氨氮</w:t>
            </w:r>
          </w:p>
        </w:tc>
        <w:tc>
          <w:tcPr>
            <w:tcW w:w="298" w:type="pc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mg/L</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0.581</w:t>
            </w:r>
          </w:p>
        </w:tc>
        <w:tc>
          <w:tcPr>
            <w:tcW w:w="2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0.275</w:t>
            </w:r>
          </w:p>
        </w:tc>
        <w:tc>
          <w:tcPr>
            <w:tcW w:w="264"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2.92</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4.7</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4.76</w:t>
            </w:r>
          </w:p>
        </w:tc>
        <w:tc>
          <w:tcPr>
            <w:tcW w:w="1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1.45</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1.37</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3.02</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0.764</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0.547</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0.447</w:t>
            </w:r>
          </w:p>
        </w:tc>
        <w:tc>
          <w:tcPr>
            <w:tcW w:w="235"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0.463</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0.193</w:t>
            </w:r>
          </w:p>
        </w:tc>
        <w:tc>
          <w:tcPr>
            <w:tcW w:w="34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总磷</w:t>
            </w:r>
          </w:p>
        </w:tc>
        <w:tc>
          <w:tcPr>
            <w:tcW w:w="298" w:type="pc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mg/L</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0.21</w:t>
            </w:r>
          </w:p>
        </w:tc>
        <w:tc>
          <w:tcPr>
            <w:tcW w:w="2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0.33</w:t>
            </w:r>
          </w:p>
        </w:tc>
        <w:tc>
          <w:tcPr>
            <w:tcW w:w="264"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0.35</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0.44</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0.42</w:t>
            </w:r>
          </w:p>
        </w:tc>
        <w:tc>
          <w:tcPr>
            <w:tcW w:w="1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0.49</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0.38</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0.48</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0.42</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0.48</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0.28</w:t>
            </w:r>
          </w:p>
        </w:tc>
        <w:tc>
          <w:tcPr>
            <w:tcW w:w="235"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0.46</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0.4</w:t>
            </w:r>
          </w:p>
        </w:tc>
        <w:tc>
          <w:tcPr>
            <w:tcW w:w="34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总氮</w:t>
            </w:r>
          </w:p>
        </w:tc>
        <w:tc>
          <w:tcPr>
            <w:tcW w:w="298" w:type="pc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mg/L</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12.7</w:t>
            </w:r>
          </w:p>
        </w:tc>
        <w:tc>
          <w:tcPr>
            <w:tcW w:w="2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12.8</w:t>
            </w:r>
          </w:p>
        </w:tc>
        <w:tc>
          <w:tcPr>
            <w:tcW w:w="264"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11.9</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12.8</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11.9</w:t>
            </w:r>
          </w:p>
        </w:tc>
        <w:tc>
          <w:tcPr>
            <w:tcW w:w="1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9.76</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11.4</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11.1</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12.6</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12.1</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10.1</w:t>
            </w:r>
          </w:p>
        </w:tc>
        <w:tc>
          <w:tcPr>
            <w:tcW w:w="235"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11.3</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11.7</w:t>
            </w:r>
          </w:p>
        </w:tc>
        <w:tc>
          <w:tcPr>
            <w:tcW w:w="34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六价铬</w:t>
            </w:r>
          </w:p>
        </w:tc>
        <w:tc>
          <w:tcPr>
            <w:tcW w:w="298" w:type="pc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mg/L</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64"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1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35"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4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LAS</w:t>
            </w:r>
          </w:p>
        </w:tc>
        <w:tc>
          <w:tcPr>
            <w:tcW w:w="298" w:type="pc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mg/L</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64"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1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35"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4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粪大肠菌群</w:t>
            </w:r>
          </w:p>
        </w:tc>
        <w:tc>
          <w:tcPr>
            <w:tcW w:w="298" w:type="pc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个/L</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1800</w:t>
            </w:r>
          </w:p>
        </w:tc>
        <w:tc>
          <w:tcPr>
            <w:tcW w:w="2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1100</w:t>
            </w:r>
          </w:p>
        </w:tc>
        <w:tc>
          <w:tcPr>
            <w:tcW w:w="264"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370</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220</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200</w:t>
            </w:r>
          </w:p>
        </w:tc>
        <w:tc>
          <w:tcPr>
            <w:tcW w:w="1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560</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720</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320</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260</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940</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90</w:t>
            </w:r>
          </w:p>
        </w:tc>
        <w:tc>
          <w:tcPr>
            <w:tcW w:w="235"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110</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240</w:t>
            </w:r>
          </w:p>
        </w:tc>
        <w:tc>
          <w:tcPr>
            <w:tcW w:w="34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动植物油</w:t>
            </w:r>
          </w:p>
        </w:tc>
        <w:tc>
          <w:tcPr>
            <w:tcW w:w="298" w:type="pc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mg/L</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0.15</w:t>
            </w:r>
          </w:p>
        </w:tc>
        <w:tc>
          <w:tcPr>
            <w:tcW w:w="264"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0.71</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0.76</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0.98</w:t>
            </w:r>
          </w:p>
        </w:tc>
        <w:tc>
          <w:tcPr>
            <w:tcW w:w="1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0.17</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0.16</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0.84</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0.6</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0.57</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0.39</w:t>
            </w:r>
          </w:p>
        </w:tc>
        <w:tc>
          <w:tcPr>
            <w:tcW w:w="235"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0.33</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0.53</w:t>
            </w:r>
          </w:p>
        </w:tc>
        <w:tc>
          <w:tcPr>
            <w:tcW w:w="34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石油类</w:t>
            </w:r>
          </w:p>
        </w:tc>
        <w:tc>
          <w:tcPr>
            <w:tcW w:w="298" w:type="pc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mg/L</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0.07</w:t>
            </w:r>
          </w:p>
        </w:tc>
        <w:tc>
          <w:tcPr>
            <w:tcW w:w="2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0.17</w:t>
            </w:r>
          </w:p>
        </w:tc>
        <w:tc>
          <w:tcPr>
            <w:tcW w:w="264"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0.14</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0.34</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1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0.06</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0.06</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0.39</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0.6</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0.55</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0.4</w:t>
            </w:r>
          </w:p>
        </w:tc>
        <w:tc>
          <w:tcPr>
            <w:tcW w:w="235"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0.42</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0.38</w:t>
            </w:r>
          </w:p>
        </w:tc>
        <w:tc>
          <w:tcPr>
            <w:tcW w:w="34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烷基汞（甲基汞）</w:t>
            </w:r>
          </w:p>
        </w:tc>
        <w:tc>
          <w:tcPr>
            <w:tcW w:w="298" w:type="pc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mg/L</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64"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1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35"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4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烷基汞（乙基汞）</w:t>
            </w:r>
          </w:p>
        </w:tc>
        <w:tc>
          <w:tcPr>
            <w:tcW w:w="298" w:type="pc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mg/L</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64"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1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35"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4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总砷</w:t>
            </w:r>
          </w:p>
        </w:tc>
        <w:tc>
          <w:tcPr>
            <w:tcW w:w="298" w:type="pc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mg/L</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64"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1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35"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4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总镉</w:t>
            </w:r>
          </w:p>
        </w:tc>
        <w:tc>
          <w:tcPr>
            <w:tcW w:w="298" w:type="pc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mg/L</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64"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1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35"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4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总铅</w:t>
            </w:r>
          </w:p>
        </w:tc>
        <w:tc>
          <w:tcPr>
            <w:tcW w:w="298" w:type="pc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mg/L</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64"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1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35"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4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总铬</w:t>
            </w:r>
          </w:p>
        </w:tc>
        <w:tc>
          <w:tcPr>
            <w:tcW w:w="298" w:type="pc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mg/L</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64"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1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35"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4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总汞</w:t>
            </w:r>
          </w:p>
        </w:tc>
        <w:tc>
          <w:tcPr>
            <w:tcW w:w="298" w:type="pc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mg/L</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0.00001</w:t>
            </w:r>
          </w:p>
        </w:tc>
        <w:tc>
          <w:tcPr>
            <w:tcW w:w="2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64"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0.0003</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0.0001</w:t>
            </w:r>
          </w:p>
        </w:tc>
        <w:tc>
          <w:tcPr>
            <w:tcW w:w="330"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0.0001</w:t>
            </w:r>
          </w:p>
        </w:tc>
        <w:tc>
          <w:tcPr>
            <w:tcW w:w="1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0.00002</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0.00007</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0.00006</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0.000008</w:t>
            </w:r>
          </w:p>
        </w:tc>
        <w:tc>
          <w:tcPr>
            <w:tcW w:w="29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0.00002</w:t>
            </w:r>
          </w:p>
        </w:tc>
        <w:tc>
          <w:tcPr>
            <w:tcW w:w="235"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ND</w:t>
            </w:r>
          </w:p>
        </w:tc>
        <w:tc>
          <w:tcPr>
            <w:tcW w:w="331"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0.000006</w:t>
            </w:r>
          </w:p>
        </w:tc>
        <w:tc>
          <w:tcPr>
            <w:tcW w:w="348" w:type="pct"/>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0.001</w:t>
            </w:r>
          </w:p>
        </w:tc>
      </w:tr>
    </w:tbl>
    <w:p>
      <w:pPr>
        <w:pStyle w:val="36"/>
        <w:jc w:val="center"/>
        <w:rPr>
          <w:rFonts w:ascii="Times New Roman" w:hAnsi="Times New Roman"/>
          <w:snapToGrid w:val="0"/>
          <w:sz w:val="36"/>
          <w:szCs w:val="36"/>
        </w:rPr>
        <w:sectPr>
          <w:pgSz w:w="16838" w:h="11906" w:orient="landscape"/>
          <w:pgMar w:top="1230" w:right="1418" w:bottom="1230" w:left="1418" w:header="851" w:footer="851" w:gutter="0"/>
          <w:pgBorders>
            <w:top w:val="none" w:sz="0" w:space="0"/>
            <w:left w:val="none" w:sz="0" w:space="0"/>
            <w:bottom w:val="none" w:sz="0" w:space="0"/>
            <w:right w:val="none" w:sz="0" w:space="0"/>
          </w:pgBorders>
          <w:cols w:space="720" w:num="1"/>
          <w:docGrid w:linePitch="312" w:charSpace="0"/>
        </w:sectPr>
      </w:pPr>
    </w:p>
    <w:p>
      <w:pPr>
        <w:pStyle w:val="2"/>
        <w:rPr>
          <w:snapToGrid w:val="0"/>
          <w:color w:val="auto"/>
        </w:rPr>
      </w:pPr>
      <w:r>
        <w:rPr>
          <w:rFonts w:hint="eastAsia"/>
          <w:snapToGrid w:val="0"/>
          <w:color w:val="auto"/>
        </w:rPr>
        <w:t>三、区域环境质量现状、环境保护目标及评价标准</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94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456" w:type="dxa"/>
            <w:vAlign w:val="center"/>
          </w:tcPr>
          <w:p>
            <w:pPr>
              <w:adjustRightInd w:val="0"/>
              <w:snapToGrid w:val="0"/>
              <w:jc w:val="center"/>
              <w:rPr>
                <w:rFonts w:ascii="Times New Roman" w:hAnsi="Times New Roman" w:eastAsiaTheme="minorEastAsia"/>
                <w:bCs/>
                <w:kern w:val="0"/>
                <w:sz w:val="24"/>
              </w:rPr>
            </w:pPr>
            <w:r>
              <w:rPr>
                <w:rFonts w:ascii="Times New Roman" w:hAnsi="Times New Roman" w:eastAsiaTheme="minorEastAsia"/>
                <w:bCs/>
                <w:kern w:val="0"/>
                <w:sz w:val="24"/>
              </w:rPr>
              <w:t>区域</w:t>
            </w:r>
          </w:p>
          <w:p>
            <w:pPr>
              <w:adjustRightInd w:val="0"/>
              <w:snapToGrid w:val="0"/>
              <w:jc w:val="center"/>
              <w:rPr>
                <w:rFonts w:ascii="Times New Roman" w:hAnsi="Times New Roman" w:eastAsiaTheme="minorEastAsia"/>
                <w:bCs/>
                <w:kern w:val="0"/>
                <w:sz w:val="24"/>
              </w:rPr>
            </w:pPr>
            <w:r>
              <w:rPr>
                <w:rFonts w:ascii="Times New Roman" w:hAnsi="Times New Roman" w:eastAsiaTheme="minorEastAsia"/>
                <w:bCs/>
                <w:kern w:val="0"/>
                <w:sz w:val="24"/>
              </w:rPr>
              <w:t>环境</w:t>
            </w:r>
          </w:p>
          <w:p>
            <w:pPr>
              <w:adjustRightInd w:val="0"/>
              <w:snapToGrid w:val="0"/>
              <w:jc w:val="center"/>
              <w:rPr>
                <w:rFonts w:ascii="Times New Roman" w:hAnsi="Times New Roman" w:eastAsiaTheme="minorEastAsia"/>
                <w:bCs/>
                <w:kern w:val="0"/>
                <w:sz w:val="24"/>
              </w:rPr>
            </w:pPr>
            <w:r>
              <w:rPr>
                <w:rFonts w:ascii="Times New Roman" w:hAnsi="Times New Roman" w:eastAsiaTheme="minorEastAsia"/>
                <w:bCs/>
                <w:kern w:val="0"/>
                <w:sz w:val="24"/>
              </w:rPr>
              <w:t>质量</w:t>
            </w:r>
          </w:p>
          <w:p>
            <w:pPr>
              <w:adjustRightInd w:val="0"/>
              <w:snapToGrid w:val="0"/>
              <w:jc w:val="center"/>
              <w:rPr>
                <w:rFonts w:ascii="Times New Roman" w:hAnsi="Times New Roman" w:eastAsiaTheme="minorEastAsia"/>
                <w:kern w:val="0"/>
                <w:szCs w:val="21"/>
              </w:rPr>
            </w:pPr>
            <w:r>
              <w:rPr>
                <w:rFonts w:ascii="Times New Roman" w:hAnsi="Times New Roman" w:eastAsiaTheme="minorEastAsia"/>
                <w:bCs/>
                <w:kern w:val="0"/>
                <w:sz w:val="24"/>
              </w:rPr>
              <w:t>现状</w:t>
            </w:r>
          </w:p>
        </w:tc>
        <w:tc>
          <w:tcPr>
            <w:tcW w:w="9607" w:type="dxa"/>
            <w:vAlign w:val="center"/>
          </w:tcPr>
          <w:p>
            <w:pPr>
              <w:spacing w:line="360" w:lineRule="auto"/>
              <w:ind w:firstLine="482"/>
              <w:rPr>
                <w:rFonts w:ascii="Times New Roman" w:hAnsi="Times New Roman" w:eastAsiaTheme="minorEastAsia"/>
                <w:b/>
                <w:sz w:val="24"/>
              </w:rPr>
            </w:pPr>
            <w:r>
              <w:rPr>
                <w:rFonts w:ascii="Times New Roman" w:hAnsi="Times New Roman" w:eastAsiaTheme="minorEastAsia"/>
                <w:b/>
                <w:sz w:val="24"/>
              </w:rPr>
              <w:t>1.大气环境</w:t>
            </w:r>
          </w:p>
          <w:p>
            <w:pPr>
              <w:spacing w:line="360" w:lineRule="auto"/>
              <w:ind w:firstLine="482"/>
              <w:rPr>
                <w:rFonts w:ascii="Times New Roman" w:hAnsi="Times New Roman" w:eastAsiaTheme="minorEastAsia"/>
                <w:sz w:val="24"/>
              </w:rPr>
            </w:pPr>
            <w:r>
              <w:rPr>
                <w:rFonts w:ascii="Times New Roman" w:hAnsi="Times New Roman" w:eastAsiaTheme="minorEastAsia"/>
                <w:sz w:val="24"/>
              </w:rPr>
              <w:t>根据依据《梅州市环境保护规划纲要（2007-2020年）》，本项目所在区域属于环境空气二类区，项目评价范围内南侧有小部分区域位于大气一类区。</w:t>
            </w:r>
          </w:p>
          <w:p>
            <w:pPr>
              <w:spacing w:line="360" w:lineRule="auto"/>
              <w:ind w:firstLine="482"/>
              <w:rPr>
                <w:rFonts w:ascii="Times New Roman" w:hAnsi="Times New Roman" w:eastAsiaTheme="minorEastAsia"/>
                <w:b/>
                <w:sz w:val="24"/>
              </w:rPr>
            </w:pPr>
            <w:r>
              <w:rPr>
                <w:rFonts w:ascii="Times New Roman" w:hAnsi="Times New Roman" w:eastAsiaTheme="minorEastAsia"/>
                <w:b/>
                <w:sz w:val="24"/>
              </w:rPr>
              <w:t>（1）达标区判定</w:t>
            </w:r>
          </w:p>
          <w:p>
            <w:pPr>
              <w:spacing w:line="360" w:lineRule="auto"/>
              <w:ind w:firstLine="482"/>
              <w:rPr>
                <w:rFonts w:ascii="Times New Roman" w:hAnsi="Times New Roman" w:eastAsiaTheme="minorEastAsia"/>
                <w:sz w:val="24"/>
              </w:rPr>
            </w:pPr>
            <w:r>
              <w:rPr>
                <w:rFonts w:ascii="Times New Roman" w:hAnsi="Times New Roman" w:eastAsiaTheme="minorEastAsia"/>
                <w:sz w:val="24"/>
              </w:rPr>
              <w:t>根据梅州市生态环境局网站于2021年5月26日发布的《2020年梅州市生态环境状况公报》，2020年梅州市城市空气质量6项污染物年平均浓度详见下表：</w:t>
            </w:r>
          </w:p>
          <w:p>
            <w:pPr>
              <w:kinsoku w:val="0"/>
              <w:overflowPunct w:val="0"/>
              <w:autoSpaceDE w:val="0"/>
              <w:autoSpaceDN w:val="0"/>
              <w:spacing w:before="2" w:line="30" w:lineRule="exact"/>
              <w:jc w:val="left"/>
              <w:rPr>
                <w:rFonts w:ascii="Times New Roman" w:hAnsi="Times New Roman" w:eastAsiaTheme="minorEastAsia"/>
                <w:kern w:val="0"/>
                <w:sz w:val="3"/>
                <w:szCs w:val="3"/>
              </w:rPr>
            </w:pPr>
          </w:p>
          <w:p>
            <w:pPr>
              <w:pStyle w:val="116"/>
              <w:spacing w:line="240" w:lineRule="auto"/>
              <w:rPr>
                <w:rFonts w:ascii="Times New Roman" w:hAnsi="Times New Roman" w:eastAsiaTheme="minorEastAsia"/>
              </w:rPr>
            </w:pPr>
            <w:r>
              <w:rPr>
                <w:rFonts w:ascii="Times New Roman" w:hAnsi="Times New Roman" w:eastAsiaTheme="minorEastAsia"/>
              </w:rPr>
              <w:t xml:space="preserve">表 </w:t>
            </w:r>
            <w:r>
              <w:rPr>
                <w:rFonts w:ascii="Times New Roman" w:hAnsi="Times New Roman" w:eastAsiaTheme="minorEastAsia"/>
              </w:rPr>
              <w:fldChar w:fldCharType="begin"/>
            </w:r>
            <w:r>
              <w:rPr>
                <w:rFonts w:ascii="Times New Roman" w:hAnsi="Times New Roman" w:eastAsiaTheme="minorEastAsia"/>
              </w:rPr>
              <w:instrText xml:space="preserve"> SEQ 表 \* ARABIC </w:instrText>
            </w:r>
            <w:r>
              <w:rPr>
                <w:rFonts w:ascii="Times New Roman" w:hAnsi="Times New Roman" w:eastAsiaTheme="minorEastAsia"/>
              </w:rPr>
              <w:fldChar w:fldCharType="separate"/>
            </w:r>
            <w:r>
              <w:rPr>
                <w:rFonts w:ascii="Times New Roman" w:hAnsi="Times New Roman" w:eastAsiaTheme="minorEastAsia"/>
              </w:rPr>
              <w:t>42</w:t>
            </w:r>
            <w:r>
              <w:rPr>
                <w:rFonts w:ascii="Times New Roman" w:hAnsi="Times New Roman" w:eastAsiaTheme="minorEastAsia"/>
              </w:rPr>
              <w:fldChar w:fldCharType="end"/>
            </w:r>
            <w:r>
              <w:rPr>
                <w:rFonts w:ascii="Times New Roman" w:hAnsi="Times New Roman" w:eastAsiaTheme="minorEastAsia"/>
              </w:rPr>
              <w:t>区域空气质量现状评价表</w:t>
            </w:r>
          </w:p>
          <w:tbl>
            <w:tblPr>
              <w:tblStyle w:val="153"/>
              <w:tblW w:w="5000"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118"/>
              <w:gridCol w:w="3365"/>
              <w:gridCol w:w="1461"/>
              <w:gridCol w:w="1512"/>
              <w:gridCol w:w="896"/>
              <w:gridCol w:w="812"/>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24" w:hRule="exact"/>
                <w:jc w:val="center"/>
              </w:trPr>
              <w:tc>
                <w:tcPr>
                  <w:tcW w:w="610" w:type="pct"/>
                  <w:vAlign w:val="center"/>
                </w:tcPr>
                <w:p>
                  <w:pPr>
                    <w:pStyle w:val="151"/>
                    <w:rPr>
                      <w:rFonts w:eastAsiaTheme="minorEastAsia"/>
                    </w:rPr>
                  </w:pPr>
                  <w:bookmarkStart w:id="22" w:name="1、大气环境"/>
                  <w:bookmarkEnd w:id="22"/>
                  <w:bookmarkStart w:id="23" w:name="三、区域环境质量现状、环境保护目标及评价标准"/>
                  <w:bookmarkEnd w:id="23"/>
                  <w:r>
                    <w:rPr>
                      <w:rFonts w:eastAsiaTheme="minorEastAsia"/>
                      <w:spacing w:val="-1"/>
                    </w:rPr>
                    <w:t>污</w:t>
                  </w:r>
                  <w:r>
                    <w:rPr>
                      <w:rFonts w:eastAsiaTheme="minorEastAsia"/>
                      <w:spacing w:val="2"/>
                    </w:rPr>
                    <w:t>染</w:t>
                  </w:r>
                  <w:r>
                    <w:rPr>
                      <w:rFonts w:eastAsiaTheme="minorEastAsia"/>
                    </w:rPr>
                    <w:t>物</w:t>
                  </w:r>
                </w:p>
              </w:tc>
              <w:tc>
                <w:tcPr>
                  <w:tcW w:w="1836" w:type="pct"/>
                  <w:vAlign w:val="center"/>
                </w:tcPr>
                <w:p>
                  <w:pPr>
                    <w:pStyle w:val="151"/>
                    <w:rPr>
                      <w:rFonts w:eastAsiaTheme="minorEastAsia"/>
                    </w:rPr>
                  </w:pPr>
                  <w:r>
                    <w:rPr>
                      <w:rFonts w:eastAsiaTheme="minorEastAsia"/>
                    </w:rPr>
                    <w:t>年评价指标</w:t>
                  </w:r>
                </w:p>
              </w:tc>
              <w:tc>
                <w:tcPr>
                  <w:tcW w:w="797" w:type="pct"/>
                  <w:vAlign w:val="center"/>
                </w:tcPr>
                <w:p>
                  <w:pPr>
                    <w:pStyle w:val="151"/>
                    <w:rPr>
                      <w:rFonts w:eastAsiaTheme="minorEastAsia"/>
                    </w:rPr>
                  </w:pPr>
                  <w:r>
                    <w:rPr>
                      <w:rFonts w:eastAsiaTheme="minorEastAsia"/>
                    </w:rPr>
                    <w:t>现状浓度</w:t>
                  </w:r>
                </w:p>
                <w:p>
                  <w:pPr>
                    <w:pStyle w:val="151"/>
                    <w:rPr>
                      <w:rFonts w:eastAsiaTheme="minorEastAsia"/>
                    </w:rPr>
                  </w:pPr>
                  <w:r>
                    <w:rPr>
                      <w:rFonts w:eastAsiaTheme="minorEastAsia"/>
                    </w:rPr>
                    <w:t>μg/m</w:t>
                  </w:r>
                  <w:r>
                    <w:rPr>
                      <w:rFonts w:eastAsiaTheme="minorEastAsia"/>
                      <w:vertAlign w:val="superscript"/>
                    </w:rPr>
                    <w:t>3</w:t>
                  </w:r>
                </w:p>
              </w:tc>
              <w:tc>
                <w:tcPr>
                  <w:tcW w:w="825" w:type="pct"/>
                  <w:vAlign w:val="center"/>
                </w:tcPr>
                <w:p>
                  <w:pPr>
                    <w:pStyle w:val="151"/>
                    <w:rPr>
                      <w:rFonts w:eastAsiaTheme="minorEastAsia"/>
                    </w:rPr>
                  </w:pPr>
                  <w:r>
                    <w:rPr>
                      <w:rFonts w:eastAsiaTheme="minorEastAsia"/>
                    </w:rPr>
                    <w:t>标准值</w:t>
                  </w:r>
                </w:p>
                <w:p>
                  <w:pPr>
                    <w:pStyle w:val="151"/>
                    <w:rPr>
                      <w:rFonts w:eastAsiaTheme="minorEastAsia"/>
                    </w:rPr>
                  </w:pPr>
                  <w:r>
                    <w:rPr>
                      <w:rFonts w:eastAsiaTheme="minorEastAsia"/>
                    </w:rPr>
                    <w:t>μg/m</w:t>
                  </w:r>
                  <w:r>
                    <w:rPr>
                      <w:rFonts w:eastAsiaTheme="minorEastAsia"/>
                      <w:vertAlign w:val="superscript"/>
                    </w:rPr>
                    <w:t>3</w:t>
                  </w:r>
                </w:p>
              </w:tc>
              <w:tc>
                <w:tcPr>
                  <w:tcW w:w="489" w:type="pct"/>
                  <w:vAlign w:val="center"/>
                </w:tcPr>
                <w:p>
                  <w:pPr>
                    <w:pStyle w:val="151"/>
                    <w:rPr>
                      <w:rFonts w:eastAsiaTheme="minorEastAsia"/>
                    </w:rPr>
                  </w:pPr>
                  <w:r>
                    <w:rPr>
                      <w:rFonts w:eastAsiaTheme="minorEastAsia"/>
                    </w:rPr>
                    <w:t>占标率%</w:t>
                  </w:r>
                </w:p>
              </w:tc>
              <w:tc>
                <w:tcPr>
                  <w:tcW w:w="443" w:type="pct"/>
                  <w:vAlign w:val="center"/>
                </w:tcPr>
                <w:p>
                  <w:pPr>
                    <w:pStyle w:val="151"/>
                    <w:rPr>
                      <w:rFonts w:eastAsiaTheme="minorEastAsia"/>
                    </w:rPr>
                  </w:pPr>
                  <w:r>
                    <w:rPr>
                      <w:rFonts w:eastAsiaTheme="minorEastAsia"/>
                    </w:rPr>
                    <w:t>达标情况</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61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SO</w:t>
                  </w:r>
                  <w:r>
                    <w:rPr>
                      <w:rFonts w:ascii="Times New Roman" w:hAnsi="Times New Roman" w:eastAsiaTheme="minorEastAsia"/>
                      <w:vertAlign w:val="subscript"/>
                    </w:rPr>
                    <w:t>2</w:t>
                  </w:r>
                </w:p>
              </w:tc>
              <w:tc>
                <w:tcPr>
                  <w:tcW w:w="183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年平均质量浓度</w:t>
                  </w:r>
                </w:p>
              </w:tc>
              <w:tc>
                <w:tcPr>
                  <w:tcW w:w="79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7</w:t>
                  </w:r>
                </w:p>
              </w:tc>
              <w:tc>
                <w:tcPr>
                  <w:tcW w:w="82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60</w:t>
                  </w:r>
                </w:p>
              </w:tc>
              <w:tc>
                <w:tcPr>
                  <w:tcW w:w="48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11.7%</w:t>
                  </w:r>
                </w:p>
              </w:tc>
              <w:tc>
                <w:tcPr>
                  <w:tcW w:w="443"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达标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63" w:hRule="exact"/>
                <w:jc w:val="center"/>
              </w:trPr>
              <w:tc>
                <w:tcPr>
                  <w:tcW w:w="61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NO</w:t>
                  </w:r>
                  <w:r>
                    <w:rPr>
                      <w:rFonts w:ascii="Times New Roman" w:hAnsi="Times New Roman" w:eastAsiaTheme="minorEastAsia"/>
                      <w:vertAlign w:val="subscript"/>
                    </w:rPr>
                    <w:t>2</w:t>
                  </w:r>
                </w:p>
              </w:tc>
              <w:tc>
                <w:tcPr>
                  <w:tcW w:w="183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年平均质量浓度</w:t>
                  </w:r>
                </w:p>
              </w:tc>
              <w:tc>
                <w:tcPr>
                  <w:tcW w:w="79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22</w:t>
                  </w:r>
                </w:p>
              </w:tc>
              <w:tc>
                <w:tcPr>
                  <w:tcW w:w="82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40</w:t>
                  </w:r>
                </w:p>
              </w:tc>
              <w:tc>
                <w:tcPr>
                  <w:tcW w:w="48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55.0%</w:t>
                  </w:r>
                </w:p>
              </w:tc>
              <w:tc>
                <w:tcPr>
                  <w:tcW w:w="443"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达标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61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PM</w:t>
                  </w:r>
                  <w:r>
                    <w:rPr>
                      <w:rFonts w:ascii="Times New Roman" w:hAnsi="Times New Roman" w:eastAsiaTheme="minorEastAsia"/>
                      <w:vertAlign w:val="subscript"/>
                    </w:rPr>
                    <w:t>2.5</w:t>
                  </w:r>
                </w:p>
              </w:tc>
              <w:tc>
                <w:tcPr>
                  <w:tcW w:w="183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年平均质量浓度</w:t>
                  </w:r>
                </w:p>
              </w:tc>
              <w:tc>
                <w:tcPr>
                  <w:tcW w:w="79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33</w:t>
                  </w:r>
                </w:p>
              </w:tc>
              <w:tc>
                <w:tcPr>
                  <w:tcW w:w="82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70</w:t>
                  </w:r>
                </w:p>
              </w:tc>
              <w:tc>
                <w:tcPr>
                  <w:tcW w:w="48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47.1%</w:t>
                  </w:r>
                </w:p>
              </w:tc>
              <w:tc>
                <w:tcPr>
                  <w:tcW w:w="443"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达标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61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PM</w:t>
                  </w:r>
                  <w:r>
                    <w:rPr>
                      <w:rFonts w:ascii="Times New Roman" w:hAnsi="Times New Roman" w:eastAsiaTheme="minorEastAsia"/>
                      <w:vertAlign w:val="subscript"/>
                    </w:rPr>
                    <w:t>10</w:t>
                  </w:r>
                </w:p>
              </w:tc>
              <w:tc>
                <w:tcPr>
                  <w:tcW w:w="183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年平均质量浓度</w:t>
                  </w:r>
                </w:p>
              </w:tc>
              <w:tc>
                <w:tcPr>
                  <w:tcW w:w="79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22</w:t>
                  </w:r>
                </w:p>
              </w:tc>
              <w:tc>
                <w:tcPr>
                  <w:tcW w:w="82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35</w:t>
                  </w:r>
                </w:p>
              </w:tc>
              <w:tc>
                <w:tcPr>
                  <w:tcW w:w="48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62.9%</w:t>
                  </w:r>
                </w:p>
              </w:tc>
              <w:tc>
                <w:tcPr>
                  <w:tcW w:w="443"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达标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61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CO</w:t>
                  </w:r>
                </w:p>
              </w:tc>
              <w:tc>
                <w:tcPr>
                  <w:tcW w:w="183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日平均浓度第95百分位数</w:t>
                  </w:r>
                </w:p>
              </w:tc>
              <w:tc>
                <w:tcPr>
                  <w:tcW w:w="79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1.0(mg/m</w:t>
                  </w:r>
                  <w:r>
                    <w:rPr>
                      <w:rFonts w:ascii="Times New Roman" w:hAnsi="Times New Roman" w:eastAsiaTheme="minorEastAsia"/>
                      <w:vertAlign w:val="superscript"/>
                    </w:rPr>
                    <w:t>3</w:t>
                  </w:r>
                  <w:r>
                    <w:rPr>
                      <w:rFonts w:ascii="Times New Roman" w:hAnsi="Times New Roman" w:eastAsiaTheme="minorEastAsia"/>
                    </w:rPr>
                    <w:t>)</w:t>
                  </w:r>
                </w:p>
              </w:tc>
              <w:tc>
                <w:tcPr>
                  <w:tcW w:w="82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4(mg/m</w:t>
                  </w:r>
                  <w:r>
                    <w:rPr>
                      <w:rFonts w:ascii="Times New Roman" w:hAnsi="Times New Roman" w:eastAsiaTheme="minorEastAsia"/>
                      <w:vertAlign w:val="superscript"/>
                    </w:rPr>
                    <w:t>3</w:t>
                  </w:r>
                  <w:r>
                    <w:rPr>
                      <w:rFonts w:ascii="Times New Roman" w:hAnsi="Times New Roman" w:eastAsiaTheme="minorEastAsia"/>
                    </w:rPr>
                    <w:t>)</w:t>
                  </w:r>
                </w:p>
              </w:tc>
              <w:tc>
                <w:tcPr>
                  <w:tcW w:w="48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25.0%</w:t>
                  </w:r>
                </w:p>
              </w:tc>
              <w:tc>
                <w:tcPr>
                  <w:tcW w:w="443"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达标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24" w:hRule="exact"/>
                <w:jc w:val="center"/>
              </w:trPr>
              <w:tc>
                <w:tcPr>
                  <w:tcW w:w="61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O</w:t>
                  </w:r>
                  <w:r>
                    <w:rPr>
                      <w:rFonts w:ascii="Times New Roman" w:hAnsi="Times New Roman" w:eastAsiaTheme="minorEastAsia"/>
                      <w:vertAlign w:val="subscript"/>
                    </w:rPr>
                    <w:t>3</w:t>
                  </w:r>
                </w:p>
              </w:tc>
              <w:tc>
                <w:tcPr>
                  <w:tcW w:w="183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日最大8小时滑动平均值第90百分位数</w:t>
                  </w:r>
                </w:p>
              </w:tc>
              <w:tc>
                <w:tcPr>
                  <w:tcW w:w="79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118</w:t>
                  </w:r>
                </w:p>
              </w:tc>
              <w:tc>
                <w:tcPr>
                  <w:tcW w:w="82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160</w:t>
                  </w:r>
                </w:p>
              </w:tc>
              <w:tc>
                <w:tcPr>
                  <w:tcW w:w="48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73.8%</w:t>
                  </w:r>
                </w:p>
              </w:tc>
              <w:tc>
                <w:tcPr>
                  <w:tcW w:w="443"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达标</w:t>
                  </w:r>
                </w:p>
              </w:tc>
            </w:tr>
          </w:tbl>
          <w:p>
            <w:pPr>
              <w:pStyle w:val="152"/>
              <w:spacing w:beforeLines="0"/>
              <w:ind w:left="45" w:firstLine="480"/>
              <w:rPr>
                <w:rFonts w:eastAsiaTheme="minorEastAsia"/>
              </w:rPr>
            </w:pPr>
            <w:r>
              <w:rPr>
                <w:rFonts w:eastAsiaTheme="minorEastAsia"/>
              </w:rPr>
              <w:t>由上表可知，2020年梅州市环境空气质量6项污染物年平均浓度均达到《环境空气质量标准》（GB3095-2012）</w:t>
            </w:r>
            <w:bookmarkStart w:id="24" w:name="_Hlk77597338"/>
            <w:r>
              <w:rPr>
                <w:rFonts w:eastAsiaTheme="minorEastAsia"/>
              </w:rPr>
              <w:t>及其2018年修改单中的二级标准</w:t>
            </w:r>
            <w:bookmarkEnd w:id="24"/>
            <w:r>
              <w:rPr>
                <w:rFonts w:eastAsiaTheme="minorEastAsia"/>
              </w:rPr>
              <w:t>。</w:t>
            </w:r>
          </w:p>
          <w:p>
            <w:pPr>
              <w:pStyle w:val="152"/>
              <w:spacing w:beforeLines="0"/>
              <w:ind w:left="45" w:firstLine="480"/>
              <w:rPr>
                <w:rFonts w:eastAsiaTheme="minorEastAsia"/>
              </w:rPr>
            </w:pPr>
            <w:r>
              <w:rPr>
                <w:rFonts w:eastAsiaTheme="minorEastAsia"/>
              </w:rPr>
              <w:t>项目评价范围内南侧有小部分区域位于大气一类区，为了解大气一类区环境质量现状，本项目引用《广东梅州经济开发区规划修编环境影响报告书》（审批文件号：粤环审〔2021〕233号）委托广东智环创新环境科技有限公司检测中心于2021年3月23日～29日对项目评价范围内南侧大气一类区的SO</w:t>
            </w:r>
            <w:r>
              <w:rPr>
                <w:rFonts w:eastAsiaTheme="minorEastAsia"/>
                <w:vertAlign w:val="subscript"/>
              </w:rPr>
              <w:t>2</w:t>
            </w:r>
            <w:r>
              <w:rPr>
                <w:rFonts w:eastAsiaTheme="minorEastAsia"/>
              </w:rPr>
              <w:t>、NO</w:t>
            </w:r>
            <w:r>
              <w:rPr>
                <w:rFonts w:eastAsiaTheme="minorEastAsia"/>
                <w:vertAlign w:val="subscript"/>
              </w:rPr>
              <w:t>2</w:t>
            </w:r>
            <w:r>
              <w:rPr>
                <w:rFonts w:eastAsiaTheme="minorEastAsia"/>
              </w:rPr>
              <w:t>、PM</w:t>
            </w:r>
            <w:r>
              <w:rPr>
                <w:rFonts w:eastAsiaTheme="minorEastAsia"/>
                <w:vertAlign w:val="subscript"/>
              </w:rPr>
              <w:t>10</w:t>
            </w:r>
            <w:r>
              <w:rPr>
                <w:rFonts w:eastAsiaTheme="minorEastAsia"/>
              </w:rPr>
              <w:t>、PM</w:t>
            </w:r>
            <w:r>
              <w:rPr>
                <w:rFonts w:eastAsiaTheme="minorEastAsia"/>
                <w:vertAlign w:val="subscript"/>
              </w:rPr>
              <w:t>2.5</w:t>
            </w:r>
            <w:r>
              <w:rPr>
                <w:rFonts w:eastAsiaTheme="minorEastAsia"/>
              </w:rPr>
              <w:t>、CO、O</w:t>
            </w:r>
            <w:r>
              <w:rPr>
                <w:rFonts w:eastAsiaTheme="minorEastAsia"/>
                <w:vertAlign w:val="subscript"/>
              </w:rPr>
              <w:t>3</w:t>
            </w:r>
            <w:r>
              <w:rPr>
                <w:rFonts w:eastAsiaTheme="minorEastAsia"/>
              </w:rPr>
              <w:t>等基本污染物进行的补充监测，监测统计结果如下。</w:t>
            </w:r>
          </w:p>
          <w:p>
            <w:pPr>
              <w:pStyle w:val="22"/>
              <w:spacing w:line="240" w:lineRule="auto"/>
              <w:ind w:firstLine="0" w:firstLineChars="0"/>
              <w:rPr>
                <w:rFonts w:ascii="Times New Roman" w:eastAsiaTheme="minorEastAsia"/>
                <w:szCs w:val="24"/>
              </w:rPr>
            </w:pPr>
            <w:r>
              <w:rPr>
                <w:rFonts w:ascii="Times New Roman" w:eastAsiaTheme="minorEastAsia"/>
                <w:szCs w:val="24"/>
              </w:rPr>
              <w:t xml:space="preserve">表 </w:t>
            </w:r>
            <w:r>
              <w:rPr>
                <w:rFonts w:ascii="Times New Roman" w:eastAsiaTheme="minorEastAsia"/>
                <w:szCs w:val="24"/>
              </w:rPr>
              <w:fldChar w:fldCharType="begin"/>
            </w:r>
            <w:r>
              <w:rPr>
                <w:rFonts w:ascii="Times New Roman" w:eastAsiaTheme="minorEastAsia"/>
                <w:szCs w:val="24"/>
              </w:rPr>
              <w:instrText xml:space="preserve"> SEQ 表 \* ARABIC </w:instrText>
            </w:r>
            <w:r>
              <w:rPr>
                <w:rFonts w:ascii="Times New Roman" w:eastAsiaTheme="minorEastAsia"/>
                <w:szCs w:val="24"/>
              </w:rPr>
              <w:fldChar w:fldCharType="separate"/>
            </w:r>
            <w:r>
              <w:rPr>
                <w:rFonts w:ascii="Times New Roman" w:eastAsiaTheme="minorEastAsia"/>
                <w:szCs w:val="24"/>
              </w:rPr>
              <w:t>43</w:t>
            </w:r>
            <w:r>
              <w:rPr>
                <w:rFonts w:ascii="Times New Roman" w:eastAsiaTheme="minorEastAsia"/>
                <w:szCs w:val="24"/>
              </w:rPr>
              <w:fldChar w:fldCharType="end"/>
            </w:r>
            <w:r>
              <w:rPr>
                <w:rFonts w:ascii="Times New Roman" w:eastAsiaTheme="minorEastAsia"/>
                <w:szCs w:val="24"/>
              </w:rPr>
              <w:t>大气一类区环境空气监测结果</w:t>
            </w:r>
          </w:p>
          <w:tbl>
            <w:tblPr>
              <w:tblStyle w:val="40"/>
              <w:tblW w:w="5000"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809"/>
              <w:gridCol w:w="1725"/>
              <w:gridCol w:w="832"/>
              <w:gridCol w:w="763"/>
              <w:gridCol w:w="1269"/>
              <w:gridCol w:w="1269"/>
              <w:gridCol w:w="935"/>
              <w:gridCol w:w="733"/>
              <w:gridCol w:w="829"/>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blHeader/>
                <w:jc w:val="center"/>
              </w:trPr>
              <w:tc>
                <w:tcPr>
                  <w:tcW w:w="442"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监测点位</w:t>
                  </w:r>
                </w:p>
              </w:tc>
              <w:tc>
                <w:tcPr>
                  <w:tcW w:w="941"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监测点坐标</w:t>
                  </w:r>
                </w:p>
              </w:tc>
              <w:tc>
                <w:tcPr>
                  <w:tcW w:w="454"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污染物</w:t>
                  </w:r>
                </w:p>
              </w:tc>
              <w:tc>
                <w:tcPr>
                  <w:tcW w:w="416"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平均时间</w:t>
                  </w:r>
                </w:p>
              </w:tc>
              <w:tc>
                <w:tcPr>
                  <w:tcW w:w="692"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评价标准（</w:t>
                  </w:r>
                  <w:r>
                    <w:rPr>
                      <w:rFonts w:ascii="Times New Roman" w:hAnsi="Times New Roman" w:eastAsiaTheme="minorEastAsia"/>
                      <w:b/>
                    </w:rPr>
                    <w:sym w:font="Symbol" w:char="F06D"/>
                  </w:r>
                  <w:r>
                    <w:rPr>
                      <w:rFonts w:ascii="Times New Roman" w:hAnsi="Times New Roman" w:eastAsiaTheme="minorEastAsia"/>
                      <w:b/>
                    </w:rPr>
                    <w:t>g/m</w:t>
                  </w:r>
                  <w:r>
                    <w:rPr>
                      <w:rFonts w:ascii="Times New Roman" w:hAnsi="Times New Roman" w:eastAsiaTheme="minorEastAsia"/>
                      <w:b/>
                      <w:vertAlign w:val="superscript"/>
                    </w:rPr>
                    <w:t>3</w:t>
                  </w:r>
                  <w:r>
                    <w:rPr>
                      <w:rFonts w:ascii="Times New Roman" w:hAnsi="Times New Roman" w:eastAsiaTheme="minorEastAsia"/>
                      <w:b/>
                    </w:rPr>
                    <w:t>）</w:t>
                  </w:r>
                </w:p>
              </w:tc>
              <w:tc>
                <w:tcPr>
                  <w:tcW w:w="692"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监测浓度范围（</w:t>
                  </w:r>
                  <w:r>
                    <w:rPr>
                      <w:rFonts w:ascii="Times New Roman" w:hAnsi="Times New Roman" w:eastAsiaTheme="minorEastAsia"/>
                      <w:b/>
                    </w:rPr>
                    <w:sym w:font="Symbol" w:char="F06D"/>
                  </w:r>
                  <w:r>
                    <w:rPr>
                      <w:rFonts w:ascii="Times New Roman" w:hAnsi="Times New Roman" w:eastAsiaTheme="minorEastAsia"/>
                      <w:b/>
                    </w:rPr>
                    <w:t>g/m</w:t>
                  </w:r>
                  <w:r>
                    <w:rPr>
                      <w:rFonts w:ascii="Times New Roman" w:hAnsi="Times New Roman" w:eastAsiaTheme="minorEastAsia"/>
                      <w:b/>
                      <w:vertAlign w:val="superscript"/>
                    </w:rPr>
                    <w:t>3</w:t>
                  </w:r>
                  <w:r>
                    <w:rPr>
                      <w:rFonts w:ascii="Times New Roman" w:hAnsi="Times New Roman" w:eastAsiaTheme="minorEastAsia"/>
                      <w:b/>
                    </w:rPr>
                    <w:t>）</w:t>
                  </w:r>
                </w:p>
              </w:tc>
              <w:tc>
                <w:tcPr>
                  <w:tcW w:w="510"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最大浓度占标率%</w:t>
                  </w:r>
                </w:p>
              </w:tc>
              <w:tc>
                <w:tcPr>
                  <w:tcW w:w="400"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超标率%</w:t>
                  </w:r>
                </w:p>
              </w:tc>
              <w:tc>
                <w:tcPr>
                  <w:tcW w:w="452"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达标情况</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jc w:val="center"/>
              </w:trPr>
              <w:tc>
                <w:tcPr>
                  <w:tcW w:w="442" w:type="pct"/>
                  <w:vMerge w:val="restart"/>
                  <w:vAlign w:val="center"/>
                </w:tcPr>
                <w:p>
                  <w:pPr>
                    <w:pStyle w:val="48"/>
                    <w:spacing w:line="240" w:lineRule="auto"/>
                    <w:rPr>
                      <w:rFonts w:ascii="Times New Roman" w:hAnsi="Times New Roman" w:eastAsiaTheme="minorEastAsia"/>
                    </w:rPr>
                  </w:pPr>
                  <w:r>
                    <w:rPr>
                      <w:rFonts w:ascii="Times New Roman" w:hAnsi="Times New Roman" w:eastAsiaTheme="minorEastAsia"/>
                    </w:rPr>
                    <w:t>南侧大气一类区</w:t>
                  </w:r>
                </w:p>
              </w:tc>
              <w:tc>
                <w:tcPr>
                  <w:tcW w:w="941" w:type="pct"/>
                  <w:vMerge w:val="restart"/>
                  <w:vAlign w:val="center"/>
                </w:tcPr>
                <w:p>
                  <w:pPr>
                    <w:pStyle w:val="48"/>
                    <w:spacing w:line="240" w:lineRule="auto"/>
                    <w:rPr>
                      <w:rFonts w:ascii="Times New Roman" w:hAnsi="Times New Roman" w:eastAsiaTheme="minorEastAsia"/>
                    </w:rPr>
                  </w:pPr>
                  <w:r>
                    <w:rPr>
                      <w:rFonts w:ascii="Times New Roman" w:hAnsi="Times New Roman" w:eastAsiaTheme="minorEastAsia"/>
                    </w:rPr>
                    <w:t>116°9′8.52″E，24°15′43.19″N</w:t>
                  </w:r>
                </w:p>
              </w:tc>
              <w:tc>
                <w:tcPr>
                  <w:tcW w:w="454" w:type="pct"/>
                  <w:vMerge w:val="restart"/>
                  <w:vAlign w:val="center"/>
                </w:tcPr>
                <w:p>
                  <w:pPr>
                    <w:pStyle w:val="48"/>
                    <w:spacing w:line="240" w:lineRule="auto"/>
                    <w:rPr>
                      <w:rFonts w:ascii="Times New Roman" w:hAnsi="Times New Roman" w:eastAsiaTheme="minorEastAsia"/>
                    </w:rPr>
                  </w:pPr>
                  <w:r>
                    <w:rPr>
                      <w:rFonts w:ascii="Times New Roman" w:hAnsi="Times New Roman" w:eastAsiaTheme="minorEastAsia"/>
                    </w:rPr>
                    <w:t>SO</w:t>
                  </w:r>
                  <w:r>
                    <w:rPr>
                      <w:rFonts w:ascii="Times New Roman" w:hAnsi="Times New Roman" w:eastAsiaTheme="minorEastAsia"/>
                      <w:vertAlign w:val="subscript"/>
                    </w:rPr>
                    <w:t>2</w:t>
                  </w:r>
                </w:p>
              </w:tc>
              <w:tc>
                <w:tcPr>
                  <w:tcW w:w="41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1h</w:t>
                  </w:r>
                </w:p>
              </w:tc>
              <w:tc>
                <w:tcPr>
                  <w:tcW w:w="6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150</w:t>
                  </w:r>
                </w:p>
              </w:tc>
              <w:tc>
                <w:tcPr>
                  <w:tcW w:w="6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8～12</w:t>
                  </w:r>
                </w:p>
              </w:tc>
              <w:tc>
                <w:tcPr>
                  <w:tcW w:w="51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8.00</w:t>
                  </w:r>
                </w:p>
              </w:tc>
              <w:tc>
                <w:tcPr>
                  <w:tcW w:w="40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w:t>
                  </w:r>
                </w:p>
              </w:tc>
              <w:tc>
                <w:tcPr>
                  <w:tcW w:w="45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达标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jc w:val="center"/>
              </w:trPr>
              <w:tc>
                <w:tcPr>
                  <w:tcW w:w="442" w:type="pct"/>
                  <w:vMerge w:val="continue"/>
                  <w:vAlign w:val="center"/>
                </w:tcPr>
                <w:p>
                  <w:pPr>
                    <w:pStyle w:val="48"/>
                    <w:spacing w:line="240" w:lineRule="auto"/>
                    <w:rPr>
                      <w:rFonts w:ascii="Times New Roman" w:hAnsi="Times New Roman" w:eastAsiaTheme="minorEastAsia"/>
                    </w:rPr>
                  </w:pPr>
                </w:p>
              </w:tc>
              <w:tc>
                <w:tcPr>
                  <w:tcW w:w="941" w:type="pct"/>
                  <w:vMerge w:val="continue"/>
                  <w:vAlign w:val="center"/>
                </w:tcPr>
                <w:p>
                  <w:pPr>
                    <w:pStyle w:val="48"/>
                    <w:spacing w:line="240" w:lineRule="auto"/>
                    <w:rPr>
                      <w:rFonts w:ascii="Times New Roman" w:hAnsi="Times New Roman" w:eastAsiaTheme="minorEastAsia"/>
                    </w:rPr>
                  </w:pPr>
                </w:p>
              </w:tc>
              <w:tc>
                <w:tcPr>
                  <w:tcW w:w="454" w:type="pct"/>
                  <w:vMerge w:val="continue"/>
                  <w:vAlign w:val="center"/>
                </w:tcPr>
                <w:p>
                  <w:pPr>
                    <w:pStyle w:val="48"/>
                    <w:spacing w:line="240" w:lineRule="auto"/>
                    <w:rPr>
                      <w:rFonts w:ascii="Times New Roman" w:hAnsi="Times New Roman" w:eastAsiaTheme="minorEastAsia"/>
                    </w:rPr>
                  </w:pPr>
                </w:p>
              </w:tc>
              <w:tc>
                <w:tcPr>
                  <w:tcW w:w="41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24h</w:t>
                  </w:r>
                </w:p>
              </w:tc>
              <w:tc>
                <w:tcPr>
                  <w:tcW w:w="6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50</w:t>
                  </w:r>
                </w:p>
              </w:tc>
              <w:tc>
                <w:tcPr>
                  <w:tcW w:w="6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9～11</w:t>
                  </w:r>
                </w:p>
              </w:tc>
              <w:tc>
                <w:tcPr>
                  <w:tcW w:w="51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22.00</w:t>
                  </w:r>
                </w:p>
              </w:tc>
              <w:tc>
                <w:tcPr>
                  <w:tcW w:w="40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w:t>
                  </w:r>
                </w:p>
              </w:tc>
              <w:tc>
                <w:tcPr>
                  <w:tcW w:w="45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达标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jc w:val="center"/>
              </w:trPr>
              <w:tc>
                <w:tcPr>
                  <w:tcW w:w="442" w:type="pct"/>
                  <w:vMerge w:val="continue"/>
                  <w:vAlign w:val="center"/>
                </w:tcPr>
                <w:p>
                  <w:pPr>
                    <w:pStyle w:val="48"/>
                    <w:spacing w:line="240" w:lineRule="auto"/>
                    <w:rPr>
                      <w:rFonts w:ascii="Times New Roman" w:hAnsi="Times New Roman" w:eastAsiaTheme="minorEastAsia"/>
                    </w:rPr>
                  </w:pPr>
                </w:p>
              </w:tc>
              <w:tc>
                <w:tcPr>
                  <w:tcW w:w="941" w:type="pct"/>
                  <w:vMerge w:val="continue"/>
                  <w:vAlign w:val="center"/>
                </w:tcPr>
                <w:p>
                  <w:pPr>
                    <w:pStyle w:val="48"/>
                    <w:spacing w:line="240" w:lineRule="auto"/>
                    <w:rPr>
                      <w:rFonts w:ascii="Times New Roman" w:hAnsi="Times New Roman" w:eastAsiaTheme="minorEastAsia"/>
                    </w:rPr>
                  </w:pPr>
                </w:p>
              </w:tc>
              <w:tc>
                <w:tcPr>
                  <w:tcW w:w="454" w:type="pct"/>
                  <w:vMerge w:val="restart"/>
                  <w:vAlign w:val="center"/>
                </w:tcPr>
                <w:p>
                  <w:pPr>
                    <w:pStyle w:val="48"/>
                    <w:spacing w:line="240" w:lineRule="auto"/>
                    <w:rPr>
                      <w:rFonts w:ascii="Times New Roman" w:hAnsi="Times New Roman" w:eastAsiaTheme="minorEastAsia"/>
                    </w:rPr>
                  </w:pPr>
                  <w:r>
                    <w:rPr>
                      <w:rFonts w:ascii="Times New Roman" w:hAnsi="Times New Roman" w:eastAsiaTheme="minorEastAsia"/>
                    </w:rPr>
                    <w:t>NO</w:t>
                  </w:r>
                  <w:r>
                    <w:rPr>
                      <w:rFonts w:ascii="Times New Roman" w:hAnsi="Times New Roman" w:eastAsiaTheme="minorEastAsia"/>
                      <w:vertAlign w:val="subscript"/>
                    </w:rPr>
                    <w:t>2</w:t>
                  </w:r>
                </w:p>
              </w:tc>
              <w:tc>
                <w:tcPr>
                  <w:tcW w:w="41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1h</w:t>
                  </w:r>
                </w:p>
              </w:tc>
              <w:tc>
                <w:tcPr>
                  <w:tcW w:w="6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200</w:t>
                  </w:r>
                </w:p>
              </w:tc>
              <w:tc>
                <w:tcPr>
                  <w:tcW w:w="6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11～19</w:t>
                  </w:r>
                </w:p>
              </w:tc>
              <w:tc>
                <w:tcPr>
                  <w:tcW w:w="51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9.50</w:t>
                  </w:r>
                </w:p>
              </w:tc>
              <w:tc>
                <w:tcPr>
                  <w:tcW w:w="40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w:t>
                  </w:r>
                </w:p>
              </w:tc>
              <w:tc>
                <w:tcPr>
                  <w:tcW w:w="45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达标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jc w:val="center"/>
              </w:trPr>
              <w:tc>
                <w:tcPr>
                  <w:tcW w:w="442" w:type="pct"/>
                  <w:vMerge w:val="continue"/>
                  <w:vAlign w:val="center"/>
                </w:tcPr>
                <w:p>
                  <w:pPr>
                    <w:pStyle w:val="48"/>
                    <w:spacing w:line="240" w:lineRule="auto"/>
                    <w:rPr>
                      <w:rFonts w:ascii="Times New Roman" w:hAnsi="Times New Roman" w:eastAsiaTheme="minorEastAsia"/>
                    </w:rPr>
                  </w:pPr>
                </w:p>
              </w:tc>
              <w:tc>
                <w:tcPr>
                  <w:tcW w:w="941" w:type="pct"/>
                  <w:vMerge w:val="continue"/>
                  <w:vAlign w:val="center"/>
                </w:tcPr>
                <w:p>
                  <w:pPr>
                    <w:pStyle w:val="48"/>
                    <w:spacing w:line="240" w:lineRule="auto"/>
                    <w:rPr>
                      <w:rFonts w:ascii="Times New Roman" w:hAnsi="Times New Roman" w:eastAsiaTheme="minorEastAsia"/>
                    </w:rPr>
                  </w:pPr>
                </w:p>
              </w:tc>
              <w:tc>
                <w:tcPr>
                  <w:tcW w:w="454" w:type="pct"/>
                  <w:vMerge w:val="continue"/>
                  <w:vAlign w:val="center"/>
                </w:tcPr>
                <w:p>
                  <w:pPr>
                    <w:pStyle w:val="48"/>
                    <w:spacing w:line="240" w:lineRule="auto"/>
                    <w:rPr>
                      <w:rFonts w:ascii="Times New Roman" w:hAnsi="Times New Roman" w:eastAsiaTheme="minorEastAsia"/>
                    </w:rPr>
                  </w:pPr>
                </w:p>
              </w:tc>
              <w:tc>
                <w:tcPr>
                  <w:tcW w:w="41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24h</w:t>
                  </w:r>
                </w:p>
              </w:tc>
              <w:tc>
                <w:tcPr>
                  <w:tcW w:w="6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80</w:t>
                  </w:r>
                </w:p>
              </w:tc>
              <w:tc>
                <w:tcPr>
                  <w:tcW w:w="6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12～17</w:t>
                  </w:r>
                </w:p>
              </w:tc>
              <w:tc>
                <w:tcPr>
                  <w:tcW w:w="51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21.25</w:t>
                  </w:r>
                </w:p>
              </w:tc>
              <w:tc>
                <w:tcPr>
                  <w:tcW w:w="40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w:t>
                  </w:r>
                </w:p>
              </w:tc>
              <w:tc>
                <w:tcPr>
                  <w:tcW w:w="45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达标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jc w:val="center"/>
              </w:trPr>
              <w:tc>
                <w:tcPr>
                  <w:tcW w:w="442" w:type="pct"/>
                  <w:vMerge w:val="continue"/>
                  <w:vAlign w:val="center"/>
                </w:tcPr>
                <w:p>
                  <w:pPr>
                    <w:pStyle w:val="48"/>
                    <w:spacing w:line="240" w:lineRule="auto"/>
                    <w:rPr>
                      <w:rFonts w:ascii="Times New Roman" w:hAnsi="Times New Roman" w:eastAsiaTheme="minorEastAsia"/>
                    </w:rPr>
                  </w:pPr>
                </w:p>
              </w:tc>
              <w:tc>
                <w:tcPr>
                  <w:tcW w:w="941" w:type="pct"/>
                  <w:vMerge w:val="continue"/>
                  <w:vAlign w:val="center"/>
                </w:tcPr>
                <w:p>
                  <w:pPr>
                    <w:pStyle w:val="48"/>
                    <w:spacing w:line="240" w:lineRule="auto"/>
                    <w:rPr>
                      <w:rFonts w:ascii="Times New Roman" w:hAnsi="Times New Roman" w:eastAsiaTheme="minorEastAsia"/>
                    </w:rPr>
                  </w:pPr>
                </w:p>
              </w:tc>
              <w:tc>
                <w:tcPr>
                  <w:tcW w:w="45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PM</w:t>
                  </w:r>
                  <w:r>
                    <w:rPr>
                      <w:rFonts w:ascii="Times New Roman" w:hAnsi="Times New Roman" w:eastAsiaTheme="minorEastAsia"/>
                      <w:vertAlign w:val="subscript"/>
                    </w:rPr>
                    <w:t>10</w:t>
                  </w:r>
                </w:p>
              </w:tc>
              <w:tc>
                <w:tcPr>
                  <w:tcW w:w="41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24h</w:t>
                  </w:r>
                </w:p>
              </w:tc>
              <w:tc>
                <w:tcPr>
                  <w:tcW w:w="6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50</w:t>
                  </w:r>
                </w:p>
              </w:tc>
              <w:tc>
                <w:tcPr>
                  <w:tcW w:w="6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39～48</w:t>
                  </w:r>
                </w:p>
              </w:tc>
              <w:tc>
                <w:tcPr>
                  <w:tcW w:w="51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96.00</w:t>
                  </w:r>
                </w:p>
              </w:tc>
              <w:tc>
                <w:tcPr>
                  <w:tcW w:w="40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w:t>
                  </w:r>
                </w:p>
              </w:tc>
              <w:tc>
                <w:tcPr>
                  <w:tcW w:w="45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达标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jc w:val="center"/>
              </w:trPr>
              <w:tc>
                <w:tcPr>
                  <w:tcW w:w="442" w:type="pct"/>
                  <w:vMerge w:val="continue"/>
                  <w:vAlign w:val="center"/>
                </w:tcPr>
                <w:p>
                  <w:pPr>
                    <w:pStyle w:val="48"/>
                    <w:spacing w:line="240" w:lineRule="auto"/>
                    <w:rPr>
                      <w:rFonts w:ascii="Times New Roman" w:hAnsi="Times New Roman" w:eastAsiaTheme="minorEastAsia"/>
                    </w:rPr>
                  </w:pPr>
                </w:p>
              </w:tc>
              <w:tc>
                <w:tcPr>
                  <w:tcW w:w="941" w:type="pct"/>
                  <w:vMerge w:val="continue"/>
                  <w:vAlign w:val="center"/>
                </w:tcPr>
                <w:p>
                  <w:pPr>
                    <w:pStyle w:val="48"/>
                    <w:spacing w:line="240" w:lineRule="auto"/>
                    <w:rPr>
                      <w:rFonts w:ascii="Times New Roman" w:hAnsi="Times New Roman" w:eastAsiaTheme="minorEastAsia"/>
                    </w:rPr>
                  </w:pPr>
                </w:p>
              </w:tc>
              <w:tc>
                <w:tcPr>
                  <w:tcW w:w="45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PM</w:t>
                  </w:r>
                  <w:r>
                    <w:rPr>
                      <w:rFonts w:ascii="Times New Roman" w:hAnsi="Times New Roman" w:eastAsiaTheme="minorEastAsia"/>
                      <w:vertAlign w:val="subscript"/>
                    </w:rPr>
                    <w:t>2.5</w:t>
                  </w:r>
                </w:p>
              </w:tc>
              <w:tc>
                <w:tcPr>
                  <w:tcW w:w="41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24h</w:t>
                  </w:r>
                </w:p>
              </w:tc>
              <w:tc>
                <w:tcPr>
                  <w:tcW w:w="6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35</w:t>
                  </w:r>
                </w:p>
              </w:tc>
              <w:tc>
                <w:tcPr>
                  <w:tcW w:w="6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27～33</w:t>
                  </w:r>
                </w:p>
              </w:tc>
              <w:tc>
                <w:tcPr>
                  <w:tcW w:w="51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94.29</w:t>
                  </w:r>
                </w:p>
              </w:tc>
              <w:tc>
                <w:tcPr>
                  <w:tcW w:w="40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w:t>
                  </w:r>
                </w:p>
              </w:tc>
              <w:tc>
                <w:tcPr>
                  <w:tcW w:w="45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达标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jc w:val="center"/>
              </w:trPr>
              <w:tc>
                <w:tcPr>
                  <w:tcW w:w="442" w:type="pct"/>
                  <w:vMerge w:val="continue"/>
                  <w:vAlign w:val="center"/>
                </w:tcPr>
                <w:p>
                  <w:pPr>
                    <w:pStyle w:val="48"/>
                    <w:spacing w:line="240" w:lineRule="auto"/>
                    <w:rPr>
                      <w:rFonts w:ascii="Times New Roman" w:hAnsi="Times New Roman" w:eastAsiaTheme="minorEastAsia"/>
                    </w:rPr>
                  </w:pPr>
                </w:p>
              </w:tc>
              <w:tc>
                <w:tcPr>
                  <w:tcW w:w="941" w:type="pct"/>
                  <w:vMerge w:val="continue"/>
                  <w:vAlign w:val="center"/>
                </w:tcPr>
                <w:p>
                  <w:pPr>
                    <w:pStyle w:val="48"/>
                    <w:spacing w:line="240" w:lineRule="auto"/>
                    <w:rPr>
                      <w:rFonts w:ascii="Times New Roman" w:hAnsi="Times New Roman" w:eastAsiaTheme="minorEastAsia"/>
                    </w:rPr>
                  </w:pPr>
                </w:p>
              </w:tc>
              <w:tc>
                <w:tcPr>
                  <w:tcW w:w="454" w:type="pct"/>
                  <w:vMerge w:val="restart"/>
                  <w:vAlign w:val="center"/>
                </w:tcPr>
                <w:p>
                  <w:pPr>
                    <w:pStyle w:val="48"/>
                    <w:spacing w:line="240" w:lineRule="auto"/>
                    <w:rPr>
                      <w:rFonts w:ascii="Times New Roman" w:hAnsi="Times New Roman" w:eastAsiaTheme="minorEastAsia"/>
                    </w:rPr>
                  </w:pPr>
                  <w:r>
                    <w:rPr>
                      <w:rFonts w:ascii="Times New Roman" w:hAnsi="Times New Roman" w:eastAsiaTheme="minorEastAsia"/>
                    </w:rPr>
                    <w:t>CO</w:t>
                  </w:r>
                </w:p>
              </w:tc>
              <w:tc>
                <w:tcPr>
                  <w:tcW w:w="41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1h</w:t>
                  </w:r>
                </w:p>
              </w:tc>
              <w:tc>
                <w:tcPr>
                  <w:tcW w:w="6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10000</w:t>
                  </w:r>
                </w:p>
              </w:tc>
              <w:tc>
                <w:tcPr>
                  <w:tcW w:w="6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200～600</w:t>
                  </w:r>
                </w:p>
              </w:tc>
              <w:tc>
                <w:tcPr>
                  <w:tcW w:w="51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6.00</w:t>
                  </w:r>
                </w:p>
              </w:tc>
              <w:tc>
                <w:tcPr>
                  <w:tcW w:w="40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w:t>
                  </w:r>
                </w:p>
              </w:tc>
              <w:tc>
                <w:tcPr>
                  <w:tcW w:w="45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达标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jc w:val="center"/>
              </w:trPr>
              <w:tc>
                <w:tcPr>
                  <w:tcW w:w="442" w:type="pct"/>
                  <w:vMerge w:val="continue"/>
                  <w:vAlign w:val="center"/>
                </w:tcPr>
                <w:p>
                  <w:pPr>
                    <w:pStyle w:val="48"/>
                    <w:spacing w:line="240" w:lineRule="auto"/>
                    <w:rPr>
                      <w:rFonts w:ascii="Times New Roman" w:hAnsi="Times New Roman" w:eastAsiaTheme="minorEastAsia"/>
                    </w:rPr>
                  </w:pPr>
                </w:p>
              </w:tc>
              <w:tc>
                <w:tcPr>
                  <w:tcW w:w="941" w:type="pct"/>
                  <w:vMerge w:val="continue"/>
                  <w:vAlign w:val="center"/>
                </w:tcPr>
                <w:p>
                  <w:pPr>
                    <w:pStyle w:val="48"/>
                    <w:spacing w:line="240" w:lineRule="auto"/>
                    <w:rPr>
                      <w:rFonts w:ascii="Times New Roman" w:hAnsi="Times New Roman" w:eastAsiaTheme="minorEastAsia"/>
                    </w:rPr>
                  </w:pPr>
                </w:p>
              </w:tc>
              <w:tc>
                <w:tcPr>
                  <w:tcW w:w="454" w:type="pct"/>
                  <w:vMerge w:val="continue"/>
                  <w:vAlign w:val="center"/>
                </w:tcPr>
                <w:p>
                  <w:pPr>
                    <w:pStyle w:val="48"/>
                    <w:spacing w:line="240" w:lineRule="auto"/>
                    <w:rPr>
                      <w:rFonts w:ascii="Times New Roman" w:hAnsi="Times New Roman" w:eastAsiaTheme="minorEastAsia"/>
                    </w:rPr>
                  </w:pPr>
                </w:p>
              </w:tc>
              <w:tc>
                <w:tcPr>
                  <w:tcW w:w="41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24h</w:t>
                  </w:r>
                </w:p>
              </w:tc>
              <w:tc>
                <w:tcPr>
                  <w:tcW w:w="6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4000</w:t>
                  </w:r>
                </w:p>
              </w:tc>
              <w:tc>
                <w:tcPr>
                  <w:tcW w:w="6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300~500</w:t>
                  </w:r>
                </w:p>
              </w:tc>
              <w:tc>
                <w:tcPr>
                  <w:tcW w:w="51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12.50</w:t>
                  </w:r>
                </w:p>
              </w:tc>
              <w:tc>
                <w:tcPr>
                  <w:tcW w:w="40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w:t>
                  </w:r>
                </w:p>
              </w:tc>
              <w:tc>
                <w:tcPr>
                  <w:tcW w:w="45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达标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jc w:val="center"/>
              </w:trPr>
              <w:tc>
                <w:tcPr>
                  <w:tcW w:w="442" w:type="pct"/>
                  <w:vMerge w:val="continue"/>
                  <w:vAlign w:val="center"/>
                </w:tcPr>
                <w:p>
                  <w:pPr>
                    <w:pStyle w:val="48"/>
                    <w:spacing w:line="240" w:lineRule="auto"/>
                    <w:rPr>
                      <w:rFonts w:ascii="Times New Roman" w:hAnsi="Times New Roman" w:eastAsiaTheme="minorEastAsia"/>
                    </w:rPr>
                  </w:pPr>
                </w:p>
              </w:tc>
              <w:tc>
                <w:tcPr>
                  <w:tcW w:w="941" w:type="pct"/>
                  <w:vMerge w:val="continue"/>
                  <w:vAlign w:val="center"/>
                </w:tcPr>
                <w:p>
                  <w:pPr>
                    <w:pStyle w:val="48"/>
                    <w:spacing w:line="240" w:lineRule="auto"/>
                    <w:rPr>
                      <w:rFonts w:ascii="Times New Roman" w:hAnsi="Times New Roman" w:eastAsiaTheme="minorEastAsia"/>
                    </w:rPr>
                  </w:pPr>
                </w:p>
              </w:tc>
              <w:tc>
                <w:tcPr>
                  <w:tcW w:w="454" w:type="pct"/>
                  <w:vMerge w:val="restart"/>
                  <w:vAlign w:val="center"/>
                </w:tcPr>
                <w:p>
                  <w:pPr>
                    <w:pStyle w:val="48"/>
                    <w:spacing w:line="240" w:lineRule="auto"/>
                    <w:rPr>
                      <w:rFonts w:ascii="Times New Roman" w:hAnsi="Times New Roman" w:eastAsiaTheme="minorEastAsia"/>
                    </w:rPr>
                  </w:pPr>
                  <w:r>
                    <w:rPr>
                      <w:rFonts w:ascii="Times New Roman" w:hAnsi="Times New Roman" w:eastAsiaTheme="minorEastAsia"/>
                    </w:rPr>
                    <w:t>O</w:t>
                  </w:r>
                  <w:r>
                    <w:rPr>
                      <w:rFonts w:ascii="Times New Roman" w:hAnsi="Times New Roman" w:eastAsiaTheme="minorEastAsia"/>
                      <w:vertAlign w:val="subscript"/>
                    </w:rPr>
                    <w:t>3</w:t>
                  </w:r>
                </w:p>
              </w:tc>
              <w:tc>
                <w:tcPr>
                  <w:tcW w:w="41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1h</w:t>
                  </w:r>
                </w:p>
              </w:tc>
              <w:tc>
                <w:tcPr>
                  <w:tcW w:w="6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160</w:t>
                  </w:r>
                </w:p>
              </w:tc>
              <w:tc>
                <w:tcPr>
                  <w:tcW w:w="6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52～93</w:t>
                  </w:r>
                </w:p>
              </w:tc>
              <w:tc>
                <w:tcPr>
                  <w:tcW w:w="51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58.13</w:t>
                  </w:r>
                </w:p>
              </w:tc>
              <w:tc>
                <w:tcPr>
                  <w:tcW w:w="40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w:t>
                  </w:r>
                </w:p>
              </w:tc>
              <w:tc>
                <w:tcPr>
                  <w:tcW w:w="45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达标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jc w:val="center"/>
              </w:trPr>
              <w:tc>
                <w:tcPr>
                  <w:tcW w:w="442" w:type="pct"/>
                  <w:vMerge w:val="continue"/>
                  <w:vAlign w:val="center"/>
                </w:tcPr>
                <w:p>
                  <w:pPr>
                    <w:pStyle w:val="48"/>
                    <w:spacing w:line="240" w:lineRule="auto"/>
                    <w:rPr>
                      <w:rFonts w:ascii="Times New Roman" w:hAnsi="Times New Roman" w:eastAsiaTheme="minorEastAsia"/>
                    </w:rPr>
                  </w:pPr>
                </w:p>
              </w:tc>
              <w:tc>
                <w:tcPr>
                  <w:tcW w:w="941" w:type="pct"/>
                  <w:vMerge w:val="continue"/>
                  <w:vAlign w:val="center"/>
                </w:tcPr>
                <w:p>
                  <w:pPr>
                    <w:pStyle w:val="48"/>
                    <w:spacing w:line="240" w:lineRule="auto"/>
                    <w:rPr>
                      <w:rFonts w:ascii="Times New Roman" w:hAnsi="Times New Roman" w:eastAsiaTheme="minorEastAsia"/>
                    </w:rPr>
                  </w:pPr>
                </w:p>
              </w:tc>
              <w:tc>
                <w:tcPr>
                  <w:tcW w:w="454" w:type="pct"/>
                  <w:vMerge w:val="continue"/>
                  <w:vAlign w:val="center"/>
                </w:tcPr>
                <w:p>
                  <w:pPr>
                    <w:pStyle w:val="48"/>
                    <w:spacing w:line="240" w:lineRule="auto"/>
                    <w:rPr>
                      <w:rFonts w:ascii="Times New Roman" w:hAnsi="Times New Roman" w:eastAsiaTheme="minorEastAsia"/>
                    </w:rPr>
                  </w:pPr>
                </w:p>
              </w:tc>
              <w:tc>
                <w:tcPr>
                  <w:tcW w:w="416"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8h</w:t>
                  </w:r>
                </w:p>
              </w:tc>
              <w:tc>
                <w:tcPr>
                  <w:tcW w:w="6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100</w:t>
                  </w:r>
                </w:p>
              </w:tc>
              <w:tc>
                <w:tcPr>
                  <w:tcW w:w="6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74～91</w:t>
                  </w:r>
                </w:p>
              </w:tc>
              <w:tc>
                <w:tcPr>
                  <w:tcW w:w="51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91.00</w:t>
                  </w:r>
                </w:p>
              </w:tc>
              <w:tc>
                <w:tcPr>
                  <w:tcW w:w="40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w:t>
                  </w:r>
                </w:p>
              </w:tc>
              <w:tc>
                <w:tcPr>
                  <w:tcW w:w="45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达标</w:t>
                  </w:r>
                </w:p>
              </w:tc>
            </w:tr>
          </w:tbl>
          <w:p>
            <w:pPr>
              <w:pStyle w:val="4"/>
              <w:ind w:firstLine="480"/>
              <w:rPr>
                <w:rFonts w:ascii="Times New Roman" w:hAnsi="Times New Roman" w:eastAsiaTheme="minorEastAsia"/>
              </w:rPr>
            </w:pPr>
            <w:r>
              <w:rPr>
                <w:rFonts w:ascii="Times New Roman" w:hAnsi="Times New Roman" w:eastAsiaTheme="minorEastAsia"/>
              </w:rPr>
              <w:t>根据补充监测结果，项目评价范围内南侧大气一类区的SO</w:t>
            </w:r>
            <w:r>
              <w:rPr>
                <w:rFonts w:ascii="Times New Roman" w:hAnsi="Times New Roman" w:eastAsiaTheme="minorEastAsia"/>
                <w:vertAlign w:val="subscript"/>
              </w:rPr>
              <w:t>2</w:t>
            </w:r>
            <w:r>
              <w:rPr>
                <w:rFonts w:ascii="Times New Roman" w:hAnsi="Times New Roman" w:eastAsiaTheme="minorEastAsia"/>
              </w:rPr>
              <w:t>、NO</w:t>
            </w:r>
            <w:r>
              <w:rPr>
                <w:rFonts w:ascii="Times New Roman" w:hAnsi="Times New Roman" w:eastAsiaTheme="minorEastAsia"/>
                <w:vertAlign w:val="subscript"/>
              </w:rPr>
              <w:t>2</w:t>
            </w:r>
            <w:r>
              <w:rPr>
                <w:rFonts w:ascii="Times New Roman" w:hAnsi="Times New Roman" w:eastAsiaTheme="minorEastAsia"/>
              </w:rPr>
              <w:t>、PM</w:t>
            </w:r>
            <w:r>
              <w:rPr>
                <w:rFonts w:ascii="Times New Roman" w:hAnsi="Times New Roman" w:eastAsiaTheme="minorEastAsia"/>
                <w:vertAlign w:val="subscript"/>
              </w:rPr>
              <w:t>10</w:t>
            </w:r>
            <w:r>
              <w:rPr>
                <w:rFonts w:ascii="Times New Roman" w:hAnsi="Times New Roman" w:eastAsiaTheme="minorEastAsia"/>
              </w:rPr>
              <w:t>、PM</w:t>
            </w:r>
            <w:r>
              <w:rPr>
                <w:rFonts w:ascii="Times New Roman" w:hAnsi="Times New Roman" w:eastAsiaTheme="minorEastAsia"/>
                <w:vertAlign w:val="subscript"/>
              </w:rPr>
              <w:t>2.5</w:t>
            </w:r>
            <w:r>
              <w:rPr>
                <w:rFonts w:ascii="Times New Roman" w:hAnsi="Times New Roman" w:eastAsiaTheme="minorEastAsia"/>
              </w:rPr>
              <w:t>、CO、O</w:t>
            </w:r>
            <w:r>
              <w:rPr>
                <w:rFonts w:ascii="Times New Roman" w:hAnsi="Times New Roman" w:eastAsiaTheme="minorEastAsia"/>
                <w:vertAlign w:val="subscript"/>
              </w:rPr>
              <w:t>3</w:t>
            </w:r>
            <w:r>
              <w:rPr>
                <w:rFonts w:ascii="Times New Roman" w:hAnsi="Times New Roman" w:eastAsiaTheme="minorEastAsia"/>
              </w:rPr>
              <w:t>均满足《环境空气质量标准》（GB3095-2012）及其2018年修改单的一级标准限值，项目评价范围内南侧大气一类区为达标区。</w:t>
            </w:r>
          </w:p>
          <w:p>
            <w:pPr>
              <w:pStyle w:val="4"/>
              <w:ind w:firstLine="480"/>
              <w:rPr>
                <w:rFonts w:ascii="Times New Roman" w:hAnsi="Times New Roman" w:eastAsiaTheme="minorEastAsia"/>
              </w:rPr>
            </w:pPr>
            <w:r>
              <w:rPr>
                <w:rFonts w:ascii="Times New Roman" w:hAnsi="Times New Roman" w:eastAsiaTheme="minorEastAsia"/>
              </w:rPr>
              <w:t>因此，基于以上分析，可判断本开发区所在区域为达标区。</w:t>
            </w:r>
          </w:p>
          <w:p>
            <w:pPr>
              <w:pStyle w:val="4"/>
              <w:ind w:firstLine="482"/>
              <w:rPr>
                <w:rFonts w:ascii="Times New Roman" w:hAnsi="Times New Roman" w:eastAsiaTheme="minorEastAsia"/>
                <w:b/>
              </w:rPr>
            </w:pPr>
            <w:r>
              <w:rPr>
                <w:rFonts w:ascii="Times New Roman" w:hAnsi="Times New Roman" w:eastAsiaTheme="minorEastAsia"/>
                <w:b/>
              </w:rPr>
              <w:t>（2）补充监测</w:t>
            </w:r>
          </w:p>
          <w:p>
            <w:pPr>
              <w:pStyle w:val="4"/>
              <w:ind w:firstLine="480"/>
              <w:rPr>
                <w:rFonts w:ascii="Times New Roman" w:hAnsi="Times New Roman" w:eastAsiaTheme="minorEastAsia"/>
              </w:rPr>
            </w:pPr>
            <w:r>
              <w:rPr>
                <w:rFonts w:ascii="Times New Roman" w:hAnsi="Times New Roman" w:eastAsiaTheme="minorEastAsia"/>
              </w:rPr>
              <w:t>为进一步了解项目大气特征污染因子环境质量现状，本项目引用《广东梅州经济开发区规划修编环境影响报告书》（审批文件号：粤环审〔2021〕233号）委托广东增源检测技术有限公司于2020年4月22日~2020年4月28日对A1（开发区管委会）、A2（东升村）、A3（客天下小区）、A4（上罗乐村）环境空气质量进行的现状监测（监测项目：NH</w:t>
            </w:r>
            <w:r>
              <w:rPr>
                <w:rFonts w:ascii="Times New Roman" w:hAnsi="Times New Roman" w:eastAsiaTheme="minorEastAsia"/>
                <w:vertAlign w:val="subscript"/>
              </w:rPr>
              <w:t>3</w:t>
            </w:r>
            <w:r>
              <w:rPr>
                <w:rFonts w:ascii="Times New Roman" w:hAnsi="Times New Roman" w:eastAsiaTheme="minorEastAsia"/>
              </w:rPr>
              <w:t>、臭气浓度）；同时引用《梅州联进化工有限公司改扩建项目环境影响报告书》（审批文件号：梅市环审〔2020〕19号）广州京诚检测技术有限公司于2019年12月27日至2020年1月2日对西阳圩G1环境空气质量进行的现状监测（监测项目：硫化氢）。项目引用的监测点位于项目5公里范围内，监测数据为近三年的历史监测数据，数据有效。</w:t>
            </w:r>
          </w:p>
          <w:p>
            <w:pPr>
              <w:pStyle w:val="4"/>
              <w:ind w:firstLine="482"/>
              <w:rPr>
                <w:rFonts w:ascii="Times New Roman" w:hAnsi="Times New Roman" w:eastAsiaTheme="minorEastAsia"/>
                <w:b/>
              </w:rPr>
            </w:pPr>
            <w:r>
              <w:rPr>
                <w:rFonts w:ascii="Times New Roman" w:hAnsi="Times New Roman" w:eastAsiaTheme="minorEastAsia"/>
                <w:b/>
              </w:rPr>
              <w:t>1）监测点位</w:t>
            </w:r>
          </w:p>
          <w:p>
            <w:pPr>
              <w:pStyle w:val="4"/>
              <w:ind w:firstLine="480"/>
              <w:rPr>
                <w:rFonts w:ascii="Times New Roman" w:hAnsi="Times New Roman" w:eastAsiaTheme="minorEastAsia"/>
              </w:rPr>
            </w:pPr>
            <w:r>
              <w:rPr>
                <w:rFonts w:ascii="Times New Roman" w:hAnsi="Times New Roman" w:eastAsiaTheme="minorEastAsia"/>
              </w:rPr>
              <w:t>监测点位图见下表。</w:t>
            </w:r>
          </w:p>
          <w:p>
            <w:pPr>
              <w:pStyle w:val="116"/>
              <w:spacing w:line="240" w:lineRule="auto"/>
              <w:rPr>
                <w:rFonts w:ascii="Times New Roman" w:hAnsi="Times New Roman" w:eastAsiaTheme="minorEastAsia"/>
                <w:sz w:val="24"/>
                <w:szCs w:val="24"/>
              </w:rPr>
            </w:pPr>
            <w:r>
              <w:rPr>
                <w:rFonts w:ascii="Times New Roman" w:hAnsi="Times New Roman" w:eastAsiaTheme="minorEastAsia"/>
                <w:sz w:val="24"/>
                <w:szCs w:val="24"/>
              </w:rPr>
              <w:t xml:space="preserve">表 </w:t>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SEQ 表 \* ARABIC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44</w:t>
            </w:r>
            <w:r>
              <w:rPr>
                <w:rFonts w:ascii="Times New Roman" w:hAnsi="Times New Roman" w:eastAsiaTheme="minorEastAsia"/>
                <w:sz w:val="24"/>
                <w:szCs w:val="24"/>
              </w:rPr>
              <w:fldChar w:fldCharType="end"/>
            </w:r>
            <w:r>
              <w:rPr>
                <w:rFonts w:ascii="Times New Roman" w:hAnsi="Times New Roman" w:eastAsiaTheme="minorEastAsia"/>
                <w:sz w:val="24"/>
                <w:szCs w:val="24"/>
              </w:rPr>
              <w:t>环境空气质量现状监测点位信息</w:t>
            </w:r>
          </w:p>
          <w:tbl>
            <w:tblPr>
              <w:tblStyle w:val="153"/>
              <w:tblW w:w="4992"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76"/>
              <w:gridCol w:w="1204"/>
              <w:gridCol w:w="1317"/>
              <w:gridCol w:w="1339"/>
              <w:gridCol w:w="1083"/>
              <w:gridCol w:w="1166"/>
              <w:gridCol w:w="1164"/>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81" w:hRule="exact"/>
                <w:jc w:val="center"/>
              </w:trPr>
              <w:tc>
                <w:tcPr>
                  <w:tcW w:w="1025" w:type="pct"/>
                  <w:vMerge w:val="restart"/>
                  <w:vAlign w:val="center"/>
                </w:tcPr>
                <w:p>
                  <w:pPr>
                    <w:pStyle w:val="151"/>
                    <w:rPr>
                      <w:rFonts w:eastAsiaTheme="minorEastAsia"/>
                    </w:rPr>
                  </w:pPr>
                  <w:r>
                    <w:rPr>
                      <w:rFonts w:eastAsiaTheme="minorEastAsia"/>
                    </w:rPr>
                    <w:t>监测点名称</w:t>
                  </w:r>
                </w:p>
              </w:tc>
              <w:tc>
                <w:tcPr>
                  <w:tcW w:w="1377" w:type="pct"/>
                  <w:gridSpan w:val="2"/>
                  <w:vAlign w:val="center"/>
                </w:tcPr>
                <w:p>
                  <w:pPr>
                    <w:pStyle w:val="151"/>
                    <w:rPr>
                      <w:rFonts w:eastAsiaTheme="minorEastAsia"/>
                    </w:rPr>
                  </w:pPr>
                  <w:r>
                    <w:rPr>
                      <w:rFonts w:eastAsiaTheme="minorEastAsia"/>
                    </w:rPr>
                    <w:t>监测点坐标/m</w:t>
                  </w:r>
                </w:p>
              </w:tc>
              <w:tc>
                <w:tcPr>
                  <w:tcW w:w="732" w:type="pct"/>
                  <w:vMerge w:val="restart"/>
                  <w:vAlign w:val="center"/>
                </w:tcPr>
                <w:p>
                  <w:pPr>
                    <w:pStyle w:val="151"/>
                    <w:rPr>
                      <w:rFonts w:eastAsiaTheme="minorEastAsia"/>
                    </w:rPr>
                  </w:pPr>
                  <w:r>
                    <w:rPr>
                      <w:rFonts w:eastAsiaTheme="minorEastAsia"/>
                    </w:rPr>
                    <w:t>监测因子</w:t>
                  </w:r>
                </w:p>
              </w:tc>
              <w:tc>
                <w:tcPr>
                  <w:tcW w:w="592" w:type="pct"/>
                  <w:vMerge w:val="restart"/>
                  <w:vAlign w:val="center"/>
                </w:tcPr>
                <w:p>
                  <w:pPr>
                    <w:pStyle w:val="151"/>
                    <w:rPr>
                      <w:rFonts w:eastAsiaTheme="minorEastAsia"/>
                    </w:rPr>
                  </w:pPr>
                  <w:r>
                    <w:rPr>
                      <w:rFonts w:eastAsiaTheme="minorEastAsia"/>
                    </w:rPr>
                    <w:t>相对厂址方位</w:t>
                  </w:r>
                </w:p>
              </w:tc>
              <w:tc>
                <w:tcPr>
                  <w:tcW w:w="637" w:type="pct"/>
                  <w:vMerge w:val="restart"/>
                  <w:vAlign w:val="center"/>
                </w:tcPr>
                <w:p>
                  <w:pPr>
                    <w:pStyle w:val="151"/>
                    <w:rPr>
                      <w:rFonts w:eastAsiaTheme="minorEastAsia"/>
                    </w:rPr>
                  </w:pPr>
                  <w:r>
                    <w:rPr>
                      <w:rFonts w:eastAsiaTheme="minorEastAsia"/>
                    </w:rPr>
                    <w:t>相对厂界距离/m</w:t>
                  </w:r>
                </w:p>
              </w:tc>
              <w:tc>
                <w:tcPr>
                  <w:tcW w:w="637" w:type="pct"/>
                  <w:vMerge w:val="restart"/>
                  <w:vAlign w:val="center"/>
                </w:tcPr>
                <w:p>
                  <w:pPr>
                    <w:pStyle w:val="151"/>
                    <w:rPr>
                      <w:rFonts w:eastAsiaTheme="minorEastAsia"/>
                    </w:rPr>
                  </w:pPr>
                  <w:r>
                    <w:rPr>
                      <w:rFonts w:eastAsiaTheme="minorEastAsia"/>
                    </w:rPr>
                    <w:t>大气功能区划</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81" w:hRule="exact"/>
                <w:jc w:val="center"/>
              </w:trPr>
              <w:tc>
                <w:tcPr>
                  <w:tcW w:w="1025" w:type="pct"/>
                  <w:vMerge w:val="continue"/>
                  <w:vAlign w:val="center"/>
                </w:tcPr>
                <w:p>
                  <w:pPr>
                    <w:pStyle w:val="48"/>
                    <w:spacing w:line="240" w:lineRule="auto"/>
                    <w:rPr>
                      <w:rFonts w:ascii="Times New Roman" w:hAnsi="Times New Roman" w:eastAsiaTheme="minorEastAsia"/>
                    </w:rPr>
                  </w:pPr>
                </w:p>
              </w:tc>
              <w:tc>
                <w:tcPr>
                  <w:tcW w:w="658" w:type="pct"/>
                  <w:vAlign w:val="center"/>
                </w:tcPr>
                <w:p>
                  <w:pPr>
                    <w:pStyle w:val="151"/>
                    <w:rPr>
                      <w:rFonts w:eastAsiaTheme="minorEastAsia"/>
                    </w:rPr>
                  </w:pPr>
                  <w:r>
                    <w:rPr>
                      <w:rFonts w:eastAsiaTheme="minorEastAsia"/>
                    </w:rPr>
                    <w:t>X</w:t>
                  </w:r>
                </w:p>
              </w:tc>
              <w:tc>
                <w:tcPr>
                  <w:tcW w:w="720" w:type="pct"/>
                  <w:vAlign w:val="center"/>
                </w:tcPr>
                <w:p>
                  <w:pPr>
                    <w:pStyle w:val="151"/>
                    <w:rPr>
                      <w:rFonts w:eastAsiaTheme="minorEastAsia"/>
                    </w:rPr>
                  </w:pPr>
                  <w:r>
                    <w:rPr>
                      <w:rFonts w:eastAsiaTheme="minorEastAsia"/>
                    </w:rPr>
                    <w:t>Y</w:t>
                  </w:r>
                </w:p>
              </w:tc>
              <w:tc>
                <w:tcPr>
                  <w:tcW w:w="732" w:type="pct"/>
                  <w:vMerge w:val="continue"/>
                  <w:vAlign w:val="center"/>
                </w:tcPr>
                <w:p>
                  <w:pPr>
                    <w:pStyle w:val="48"/>
                    <w:spacing w:line="240" w:lineRule="auto"/>
                    <w:rPr>
                      <w:rFonts w:ascii="Times New Roman" w:hAnsi="Times New Roman" w:eastAsiaTheme="minorEastAsia"/>
                    </w:rPr>
                  </w:pPr>
                </w:p>
              </w:tc>
              <w:tc>
                <w:tcPr>
                  <w:tcW w:w="592" w:type="pct"/>
                  <w:vMerge w:val="continue"/>
                  <w:vAlign w:val="center"/>
                </w:tcPr>
                <w:p>
                  <w:pPr>
                    <w:pStyle w:val="48"/>
                    <w:spacing w:line="240" w:lineRule="auto"/>
                    <w:rPr>
                      <w:rFonts w:ascii="Times New Roman" w:hAnsi="Times New Roman" w:eastAsiaTheme="minorEastAsia"/>
                    </w:rPr>
                  </w:pPr>
                </w:p>
              </w:tc>
              <w:tc>
                <w:tcPr>
                  <w:tcW w:w="637" w:type="pct"/>
                  <w:vMerge w:val="continue"/>
                  <w:vAlign w:val="center"/>
                </w:tcPr>
                <w:p>
                  <w:pPr>
                    <w:pStyle w:val="48"/>
                    <w:spacing w:line="240" w:lineRule="auto"/>
                    <w:rPr>
                      <w:rFonts w:ascii="Times New Roman" w:hAnsi="Times New Roman" w:eastAsiaTheme="minorEastAsia"/>
                    </w:rPr>
                  </w:pPr>
                </w:p>
              </w:tc>
              <w:tc>
                <w:tcPr>
                  <w:tcW w:w="637" w:type="pct"/>
                  <w:vMerge w:val="continue"/>
                  <w:vAlign w:val="center"/>
                </w:tcPr>
                <w:p>
                  <w:pPr>
                    <w:pStyle w:val="48"/>
                    <w:spacing w:line="240" w:lineRule="auto"/>
                    <w:rPr>
                      <w:rFonts w:ascii="Times New Roman" w:hAnsi="Times New Roman" w:eastAsiaTheme="minorEastAsia"/>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81" w:hRule="exact"/>
                <w:jc w:val="center"/>
              </w:trPr>
              <w:tc>
                <w:tcPr>
                  <w:tcW w:w="102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A1（开发区管委会）</w:t>
                  </w:r>
                </w:p>
              </w:tc>
              <w:tc>
                <w:tcPr>
                  <w:tcW w:w="65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414958.86</w:t>
                  </w:r>
                </w:p>
              </w:tc>
              <w:tc>
                <w:tcPr>
                  <w:tcW w:w="72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2685830.80</w:t>
                  </w:r>
                </w:p>
              </w:tc>
              <w:tc>
                <w:tcPr>
                  <w:tcW w:w="732" w:type="pct"/>
                  <w:vMerge w:val="restart"/>
                  <w:vAlign w:val="center"/>
                </w:tcPr>
                <w:p>
                  <w:pPr>
                    <w:pStyle w:val="48"/>
                    <w:spacing w:line="240" w:lineRule="auto"/>
                    <w:rPr>
                      <w:rFonts w:ascii="Times New Roman" w:hAnsi="Times New Roman" w:eastAsiaTheme="minorEastAsia"/>
                    </w:rPr>
                  </w:pPr>
                  <w:r>
                    <w:rPr>
                      <w:rFonts w:ascii="Times New Roman" w:hAnsi="Times New Roman" w:eastAsiaTheme="minorEastAsia"/>
                    </w:rPr>
                    <w:t>氨、臭气浓度</w:t>
                  </w:r>
                </w:p>
              </w:tc>
              <w:tc>
                <w:tcPr>
                  <w:tcW w:w="5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东</w:t>
                  </w:r>
                </w:p>
              </w:tc>
              <w:tc>
                <w:tcPr>
                  <w:tcW w:w="63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900</w:t>
                  </w:r>
                </w:p>
              </w:tc>
              <w:tc>
                <w:tcPr>
                  <w:tcW w:w="63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二类区</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81" w:hRule="exact"/>
                <w:jc w:val="center"/>
              </w:trPr>
              <w:tc>
                <w:tcPr>
                  <w:tcW w:w="102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A2（东升村）</w:t>
                  </w:r>
                </w:p>
              </w:tc>
              <w:tc>
                <w:tcPr>
                  <w:tcW w:w="65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413069.72</w:t>
                  </w:r>
                </w:p>
              </w:tc>
              <w:tc>
                <w:tcPr>
                  <w:tcW w:w="72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2684620.66</w:t>
                  </w:r>
                </w:p>
              </w:tc>
              <w:tc>
                <w:tcPr>
                  <w:tcW w:w="732" w:type="pct"/>
                  <w:vMerge w:val="continue"/>
                  <w:vAlign w:val="center"/>
                </w:tcPr>
                <w:p>
                  <w:pPr>
                    <w:pStyle w:val="48"/>
                    <w:spacing w:line="240" w:lineRule="auto"/>
                    <w:rPr>
                      <w:rFonts w:ascii="Times New Roman" w:hAnsi="Times New Roman" w:eastAsiaTheme="minorEastAsia"/>
                    </w:rPr>
                  </w:pPr>
                </w:p>
              </w:tc>
              <w:tc>
                <w:tcPr>
                  <w:tcW w:w="5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西南</w:t>
                  </w:r>
                </w:p>
              </w:tc>
              <w:tc>
                <w:tcPr>
                  <w:tcW w:w="63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680</w:t>
                  </w:r>
                </w:p>
              </w:tc>
              <w:tc>
                <w:tcPr>
                  <w:tcW w:w="63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一类区</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81" w:hRule="exact"/>
                <w:jc w:val="center"/>
              </w:trPr>
              <w:tc>
                <w:tcPr>
                  <w:tcW w:w="102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A3（客天下小区）</w:t>
                  </w:r>
                </w:p>
              </w:tc>
              <w:tc>
                <w:tcPr>
                  <w:tcW w:w="65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414521.75</w:t>
                  </w:r>
                </w:p>
              </w:tc>
              <w:tc>
                <w:tcPr>
                  <w:tcW w:w="72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2684642.53</w:t>
                  </w:r>
                </w:p>
              </w:tc>
              <w:tc>
                <w:tcPr>
                  <w:tcW w:w="732" w:type="pct"/>
                  <w:vMerge w:val="continue"/>
                  <w:vAlign w:val="center"/>
                </w:tcPr>
                <w:p>
                  <w:pPr>
                    <w:pStyle w:val="48"/>
                    <w:spacing w:line="240" w:lineRule="auto"/>
                    <w:rPr>
                      <w:rFonts w:ascii="Times New Roman" w:hAnsi="Times New Roman" w:eastAsiaTheme="minorEastAsia"/>
                    </w:rPr>
                  </w:pPr>
                </w:p>
              </w:tc>
              <w:tc>
                <w:tcPr>
                  <w:tcW w:w="5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东南</w:t>
                  </w:r>
                </w:p>
              </w:tc>
              <w:tc>
                <w:tcPr>
                  <w:tcW w:w="63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900</w:t>
                  </w:r>
                </w:p>
              </w:tc>
              <w:tc>
                <w:tcPr>
                  <w:tcW w:w="63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一类区</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81" w:hRule="exact"/>
                <w:jc w:val="center"/>
              </w:trPr>
              <w:tc>
                <w:tcPr>
                  <w:tcW w:w="102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A4（上罗乐村）</w:t>
                  </w:r>
                </w:p>
              </w:tc>
              <w:tc>
                <w:tcPr>
                  <w:tcW w:w="65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414742.95</w:t>
                  </w:r>
                </w:p>
              </w:tc>
              <w:tc>
                <w:tcPr>
                  <w:tcW w:w="72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2686992.49</w:t>
                  </w:r>
                </w:p>
              </w:tc>
              <w:tc>
                <w:tcPr>
                  <w:tcW w:w="732" w:type="pct"/>
                  <w:vMerge w:val="continue"/>
                  <w:vAlign w:val="center"/>
                </w:tcPr>
                <w:p>
                  <w:pPr>
                    <w:pStyle w:val="48"/>
                    <w:spacing w:line="240" w:lineRule="auto"/>
                    <w:rPr>
                      <w:rFonts w:ascii="Times New Roman" w:hAnsi="Times New Roman" w:eastAsiaTheme="minorEastAsia"/>
                    </w:rPr>
                  </w:pPr>
                </w:p>
              </w:tc>
              <w:tc>
                <w:tcPr>
                  <w:tcW w:w="5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北</w:t>
                  </w:r>
                </w:p>
              </w:tc>
              <w:tc>
                <w:tcPr>
                  <w:tcW w:w="63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1000</w:t>
                  </w:r>
                </w:p>
              </w:tc>
              <w:tc>
                <w:tcPr>
                  <w:tcW w:w="63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二类区</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81" w:hRule="exact"/>
                <w:jc w:val="center"/>
              </w:trPr>
              <w:tc>
                <w:tcPr>
                  <w:tcW w:w="102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G1（西阳圩）</w:t>
                  </w:r>
                </w:p>
              </w:tc>
              <w:tc>
                <w:tcPr>
                  <w:tcW w:w="65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418049.98</w:t>
                  </w:r>
                </w:p>
              </w:tc>
              <w:tc>
                <w:tcPr>
                  <w:tcW w:w="720"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2685090.43</w:t>
                  </w:r>
                </w:p>
              </w:tc>
              <w:tc>
                <w:tcPr>
                  <w:tcW w:w="73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硫化氢</w:t>
                  </w:r>
                </w:p>
              </w:tc>
              <w:tc>
                <w:tcPr>
                  <w:tcW w:w="5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东</w:t>
                  </w:r>
                </w:p>
              </w:tc>
              <w:tc>
                <w:tcPr>
                  <w:tcW w:w="63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3600</w:t>
                  </w:r>
                </w:p>
              </w:tc>
              <w:tc>
                <w:tcPr>
                  <w:tcW w:w="637"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二类区</w:t>
                  </w:r>
                </w:p>
              </w:tc>
            </w:tr>
          </w:tbl>
          <w:p>
            <w:pPr>
              <w:pStyle w:val="154"/>
              <w:spacing w:beforeLines="0"/>
              <w:ind w:firstLine="482"/>
              <w:jc w:val="left"/>
              <w:rPr>
                <w:rFonts w:eastAsiaTheme="minorEastAsia"/>
                <w:b w:val="0"/>
              </w:rPr>
            </w:pPr>
            <w:r>
              <w:rPr>
                <w:rFonts w:eastAsiaTheme="minorEastAsia"/>
                <w:b w:val="0"/>
              </w:rPr>
              <w:t>2）</w:t>
            </w:r>
            <w:r>
              <w:rPr>
                <w:rFonts w:eastAsiaTheme="minorEastAsia"/>
              </w:rPr>
              <w:t>监测时间和频次</w:t>
            </w:r>
          </w:p>
          <w:p>
            <w:pPr>
              <w:pStyle w:val="154"/>
              <w:spacing w:beforeLines="0"/>
              <w:ind w:firstLine="482"/>
              <w:jc w:val="left"/>
              <w:rPr>
                <w:rFonts w:eastAsiaTheme="minorEastAsia"/>
                <w:b w:val="0"/>
              </w:rPr>
            </w:pPr>
            <w:r>
              <w:rPr>
                <w:rFonts w:eastAsiaTheme="minorEastAsia"/>
                <w:b w:val="0"/>
              </w:rPr>
              <w:t>氨气的1小时平均浓度每日共采集4次，且每小时至少有45分钟的采样时间；臭气浓度每日共采集4次，瞬时采样；H</w:t>
            </w:r>
            <w:r>
              <w:rPr>
                <w:rFonts w:eastAsiaTheme="minorEastAsia"/>
                <w:b w:val="0"/>
                <w:vertAlign w:val="subscript"/>
              </w:rPr>
              <w:t>2</w:t>
            </w:r>
            <w:r>
              <w:rPr>
                <w:rFonts w:eastAsiaTheme="minorEastAsia"/>
                <w:b w:val="0"/>
              </w:rPr>
              <w:t>S连续监测7天，每天4次。</w:t>
            </w:r>
          </w:p>
          <w:p>
            <w:pPr>
              <w:pStyle w:val="154"/>
              <w:spacing w:beforeLines="0"/>
              <w:ind w:firstLine="482"/>
              <w:jc w:val="left"/>
              <w:rPr>
                <w:rFonts w:eastAsiaTheme="minorEastAsia"/>
              </w:rPr>
            </w:pPr>
            <w:r>
              <w:rPr>
                <w:rFonts w:eastAsiaTheme="minorEastAsia"/>
              </w:rPr>
              <w:t>3）监测方法</w:t>
            </w:r>
          </w:p>
          <w:p>
            <w:pPr>
              <w:pStyle w:val="202"/>
              <w:spacing w:line="360" w:lineRule="auto"/>
              <w:ind w:firstLine="480" w:firstLineChars="200"/>
              <w:rPr>
                <w:rFonts w:ascii="Times New Roman" w:hAnsi="Times New Roman" w:eastAsiaTheme="minorEastAsia"/>
              </w:rPr>
            </w:pPr>
            <w:r>
              <w:rPr>
                <w:rFonts w:ascii="Times New Roman" w:hAnsi="Times New Roman" w:eastAsiaTheme="minorEastAsia"/>
              </w:rPr>
              <w:t>监测项目的采样、分析严格按国家环境保护部颁发的《环境监测技术规范》和《空气和废气监测分析方法(第四版)》进行，具体监测及分析方法见下表。</w:t>
            </w:r>
          </w:p>
          <w:p>
            <w:pPr>
              <w:pStyle w:val="205"/>
              <w:jc w:val="center"/>
              <w:rPr>
                <w:rFonts w:eastAsiaTheme="minorEastAsia"/>
                <w:sz w:val="24"/>
                <w:szCs w:val="24"/>
              </w:rPr>
            </w:pPr>
            <w:r>
              <w:rPr>
                <w:rFonts w:eastAsiaTheme="minorEastAsia"/>
                <w:sz w:val="24"/>
                <w:szCs w:val="24"/>
              </w:rPr>
              <w:t xml:space="preserve">表 </w:t>
            </w:r>
            <w:r>
              <w:rPr>
                <w:rFonts w:eastAsiaTheme="minorEastAsia"/>
                <w:sz w:val="24"/>
                <w:szCs w:val="24"/>
              </w:rPr>
              <w:fldChar w:fldCharType="begin"/>
            </w:r>
            <w:r>
              <w:rPr>
                <w:rFonts w:eastAsiaTheme="minorEastAsia"/>
                <w:sz w:val="24"/>
                <w:szCs w:val="24"/>
              </w:rPr>
              <w:instrText xml:space="preserve"> SEQ 表 \* ARABIC </w:instrText>
            </w:r>
            <w:r>
              <w:rPr>
                <w:rFonts w:eastAsiaTheme="minorEastAsia"/>
                <w:sz w:val="24"/>
                <w:szCs w:val="24"/>
              </w:rPr>
              <w:fldChar w:fldCharType="separate"/>
            </w:r>
            <w:r>
              <w:rPr>
                <w:rFonts w:eastAsiaTheme="minorEastAsia"/>
                <w:sz w:val="24"/>
                <w:szCs w:val="24"/>
              </w:rPr>
              <w:t>45</w:t>
            </w:r>
            <w:r>
              <w:rPr>
                <w:rFonts w:eastAsiaTheme="minorEastAsia"/>
                <w:sz w:val="24"/>
                <w:szCs w:val="24"/>
              </w:rPr>
              <w:fldChar w:fldCharType="end"/>
            </w:r>
            <w:r>
              <w:rPr>
                <w:rFonts w:eastAsiaTheme="minorEastAsia"/>
                <w:sz w:val="24"/>
                <w:szCs w:val="24"/>
              </w:rPr>
              <w:t>大气污染物监测分析方法</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557"/>
              <w:gridCol w:w="3314"/>
              <w:gridCol w:w="2577"/>
              <w:gridCol w:w="171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50" w:type="pct"/>
                  <w:vAlign w:val="center"/>
                </w:tcPr>
                <w:p>
                  <w:pPr>
                    <w:pStyle w:val="181"/>
                    <w:spacing w:before="72" w:after="72"/>
                    <w:rPr>
                      <w:rFonts w:eastAsiaTheme="minorEastAsia"/>
                      <w:b/>
                    </w:rPr>
                  </w:pPr>
                  <w:r>
                    <w:rPr>
                      <w:rFonts w:eastAsiaTheme="minorEastAsia"/>
                      <w:b/>
                    </w:rPr>
                    <w:t>分析项目</w:t>
                  </w:r>
                </w:p>
              </w:tc>
              <w:tc>
                <w:tcPr>
                  <w:tcW w:w="1808" w:type="pct"/>
                  <w:vAlign w:val="center"/>
                </w:tcPr>
                <w:p>
                  <w:pPr>
                    <w:pStyle w:val="181"/>
                    <w:spacing w:before="72" w:after="72"/>
                    <w:rPr>
                      <w:rFonts w:eastAsiaTheme="minorEastAsia"/>
                      <w:b/>
                    </w:rPr>
                  </w:pPr>
                  <w:r>
                    <w:rPr>
                      <w:rFonts w:eastAsiaTheme="minorEastAsia"/>
                      <w:b/>
                    </w:rPr>
                    <w:t>分析方法</w:t>
                  </w:r>
                </w:p>
              </w:tc>
              <w:tc>
                <w:tcPr>
                  <w:tcW w:w="1406" w:type="pct"/>
                  <w:vAlign w:val="center"/>
                </w:tcPr>
                <w:p>
                  <w:pPr>
                    <w:pStyle w:val="181"/>
                    <w:spacing w:before="72" w:after="72"/>
                    <w:rPr>
                      <w:rFonts w:eastAsiaTheme="minorEastAsia"/>
                      <w:b/>
                    </w:rPr>
                  </w:pPr>
                  <w:r>
                    <w:rPr>
                      <w:rFonts w:eastAsiaTheme="minorEastAsia"/>
                      <w:b/>
                    </w:rPr>
                    <w:t>方法来源</w:t>
                  </w:r>
                </w:p>
              </w:tc>
              <w:tc>
                <w:tcPr>
                  <w:tcW w:w="937" w:type="pct"/>
                  <w:vAlign w:val="center"/>
                </w:tcPr>
                <w:p>
                  <w:pPr>
                    <w:pStyle w:val="181"/>
                    <w:spacing w:before="72" w:after="72"/>
                    <w:rPr>
                      <w:rFonts w:eastAsiaTheme="minorEastAsia"/>
                      <w:b/>
                    </w:rPr>
                  </w:pPr>
                  <w:r>
                    <w:rPr>
                      <w:rFonts w:eastAsiaTheme="minorEastAsia"/>
                      <w:b/>
                    </w:rPr>
                    <w:t>最低检出限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50" w:type="pct"/>
                  <w:vAlign w:val="center"/>
                </w:tcPr>
                <w:p>
                  <w:pPr>
                    <w:pStyle w:val="181"/>
                    <w:spacing w:before="72" w:after="72"/>
                    <w:rPr>
                      <w:rFonts w:eastAsiaTheme="minorEastAsia"/>
                    </w:rPr>
                  </w:pPr>
                  <w:r>
                    <w:rPr>
                      <w:rFonts w:eastAsiaTheme="minorEastAsia"/>
                      <w:sz w:val="24"/>
                    </w:rPr>
                    <w:t>NH</w:t>
                  </w:r>
                  <w:r>
                    <w:rPr>
                      <w:rFonts w:eastAsiaTheme="minorEastAsia"/>
                      <w:sz w:val="24"/>
                      <w:vertAlign w:val="subscript"/>
                    </w:rPr>
                    <w:t>3</w:t>
                  </w:r>
                </w:p>
              </w:tc>
              <w:tc>
                <w:tcPr>
                  <w:tcW w:w="1808" w:type="pct"/>
                  <w:vAlign w:val="center"/>
                </w:tcPr>
                <w:p>
                  <w:pPr>
                    <w:pStyle w:val="181"/>
                    <w:spacing w:before="72" w:after="72"/>
                    <w:rPr>
                      <w:rFonts w:eastAsiaTheme="minorEastAsia"/>
                    </w:rPr>
                  </w:pPr>
                  <w:r>
                    <w:rPr>
                      <w:rFonts w:eastAsiaTheme="minorEastAsia"/>
                      <w:szCs w:val="21"/>
                    </w:rPr>
                    <w:t>纳氏试剂分光光度法</w:t>
                  </w:r>
                </w:p>
              </w:tc>
              <w:tc>
                <w:tcPr>
                  <w:tcW w:w="1406" w:type="pct"/>
                  <w:vAlign w:val="center"/>
                </w:tcPr>
                <w:p>
                  <w:pPr>
                    <w:pStyle w:val="181"/>
                    <w:spacing w:before="72" w:after="72"/>
                    <w:rPr>
                      <w:rFonts w:eastAsiaTheme="minorEastAsia"/>
                    </w:rPr>
                  </w:pPr>
                  <w:r>
                    <w:rPr>
                      <w:rFonts w:eastAsiaTheme="minorEastAsia"/>
                      <w:szCs w:val="21"/>
                    </w:rPr>
                    <w:t>HJ533-2009</w:t>
                  </w:r>
                </w:p>
              </w:tc>
              <w:tc>
                <w:tcPr>
                  <w:tcW w:w="937" w:type="pct"/>
                  <w:vAlign w:val="center"/>
                </w:tcPr>
                <w:p>
                  <w:pPr>
                    <w:pStyle w:val="181"/>
                    <w:spacing w:before="72" w:after="72"/>
                    <w:rPr>
                      <w:rFonts w:eastAsiaTheme="minorEastAsia"/>
                    </w:rPr>
                  </w:pPr>
                  <w:r>
                    <w:rPr>
                      <w:rFonts w:eastAsiaTheme="minorEastAsia"/>
                      <w:szCs w:val="21"/>
                    </w:rPr>
                    <w:t>0.01mg/m</w:t>
                  </w:r>
                  <w:r>
                    <w:rPr>
                      <w:rFonts w:eastAsiaTheme="minorEastAsia"/>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50" w:type="pct"/>
                  <w:vAlign w:val="center"/>
                </w:tcPr>
                <w:p>
                  <w:pPr>
                    <w:pStyle w:val="181"/>
                    <w:spacing w:before="72" w:after="72"/>
                    <w:rPr>
                      <w:rFonts w:eastAsiaTheme="minorEastAsia"/>
                    </w:rPr>
                  </w:pPr>
                  <w:r>
                    <w:rPr>
                      <w:rFonts w:eastAsiaTheme="minorEastAsia"/>
                    </w:rPr>
                    <w:t>臭气浓度</w:t>
                  </w:r>
                </w:p>
              </w:tc>
              <w:tc>
                <w:tcPr>
                  <w:tcW w:w="1808" w:type="pct"/>
                  <w:vAlign w:val="center"/>
                </w:tcPr>
                <w:p>
                  <w:pPr>
                    <w:pStyle w:val="181"/>
                    <w:spacing w:before="72" w:after="72"/>
                    <w:rPr>
                      <w:rFonts w:eastAsiaTheme="minorEastAsia"/>
                    </w:rPr>
                  </w:pPr>
                  <w:r>
                    <w:rPr>
                      <w:rFonts w:eastAsiaTheme="minorEastAsia"/>
                    </w:rPr>
                    <w:t>三点比较式嗅袋法</w:t>
                  </w:r>
                </w:p>
              </w:tc>
              <w:tc>
                <w:tcPr>
                  <w:tcW w:w="1406" w:type="pct"/>
                  <w:vAlign w:val="center"/>
                </w:tcPr>
                <w:p>
                  <w:pPr>
                    <w:pStyle w:val="181"/>
                    <w:spacing w:before="72" w:after="72"/>
                    <w:rPr>
                      <w:rFonts w:eastAsiaTheme="minorEastAsia"/>
                    </w:rPr>
                  </w:pPr>
                  <w:r>
                    <w:rPr>
                      <w:rFonts w:eastAsiaTheme="minorEastAsia"/>
                    </w:rPr>
                    <w:t>GB/T 14675-1993</w:t>
                  </w:r>
                </w:p>
              </w:tc>
              <w:tc>
                <w:tcPr>
                  <w:tcW w:w="937" w:type="pct"/>
                  <w:vAlign w:val="center"/>
                </w:tcPr>
                <w:p>
                  <w:pPr>
                    <w:pStyle w:val="181"/>
                    <w:spacing w:before="72" w:after="72"/>
                    <w:rPr>
                      <w:rFonts w:eastAsiaTheme="minorEastAsia"/>
                    </w:rPr>
                  </w:pPr>
                  <w:r>
                    <w:rPr>
                      <w:rFonts w:eastAsiaTheme="minorEastAsia"/>
                    </w:rPr>
                    <w:t>10（无量纲）</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50" w:type="pct"/>
                  <w:vAlign w:val="center"/>
                </w:tcPr>
                <w:p>
                  <w:pPr>
                    <w:adjustRightInd w:val="0"/>
                    <w:jc w:val="center"/>
                    <w:rPr>
                      <w:rFonts w:ascii="Times New Roman" w:hAnsi="Times New Roman" w:eastAsiaTheme="minorEastAsia"/>
                      <w:szCs w:val="21"/>
                    </w:rPr>
                  </w:pPr>
                  <w:r>
                    <w:rPr>
                      <w:rFonts w:ascii="Times New Roman" w:hAnsi="Times New Roman" w:eastAsiaTheme="minorEastAsia"/>
                      <w:sz w:val="24"/>
                    </w:rPr>
                    <w:t>H</w:t>
                  </w:r>
                  <w:r>
                    <w:rPr>
                      <w:rFonts w:ascii="Times New Roman" w:hAnsi="Times New Roman" w:eastAsiaTheme="minorEastAsia"/>
                      <w:sz w:val="24"/>
                      <w:vertAlign w:val="subscript"/>
                    </w:rPr>
                    <w:t>2</w:t>
                  </w:r>
                  <w:r>
                    <w:rPr>
                      <w:rFonts w:ascii="Times New Roman" w:hAnsi="Times New Roman" w:eastAsiaTheme="minorEastAsia"/>
                      <w:sz w:val="24"/>
                    </w:rPr>
                    <w:t>S</w:t>
                  </w:r>
                </w:p>
              </w:tc>
              <w:tc>
                <w:tcPr>
                  <w:tcW w:w="1808" w:type="pct"/>
                  <w:vAlign w:val="center"/>
                </w:tcPr>
                <w:p>
                  <w:pPr>
                    <w:pStyle w:val="181"/>
                    <w:spacing w:before="72" w:after="72"/>
                    <w:rPr>
                      <w:rFonts w:eastAsiaTheme="minorEastAsia"/>
                    </w:rPr>
                  </w:pPr>
                  <w:r>
                    <w:rPr>
                      <w:rFonts w:eastAsiaTheme="minorEastAsia"/>
                    </w:rPr>
                    <w:t>亚甲基蓝分光光度法</w:t>
                  </w:r>
                </w:p>
              </w:tc>
              <w:tc>
                <w:tcPr>
                  <w:tcW w:w="1406" w:type="pct"/>
                  <w:vAlign w:val="center"/>
                </w:tcPr>
                <w:p>
                  <w:pPr>
                    <w:pStyle w:val="181"/>
                    <w:spacing w:before="72" w:after="72"/>
                    <w:rPr>
                      <w:rFonts w:eastAsiaTheme="minorEastAsia"/>
                    </w:rPr>
                  </w:pPr>
                  <w:r>
                    <w:rPr>
                      <w:rFonts w:eastAsiaTheme="minorEastAsia"/>
                    </w:rPr>
                    <w:t>GB/T11742-1989</w:t>
                  </w:r>
                </w:p>
              </w:tc>
              <w:tc>
                <w:tcPr>
                  <w:tcW w:w="937" w:type="pct"/>
                  <w:vAlign w:val="center"/>
                </w:tcPr>
                <w:p>
                  <w:pPr>
                    <w:adjustRightInd w:val="0"/>
                    <w:jc w:val="center"/>
                    <w:rPr>
                      <w:rFonts w:ascii="Times New Roman" w:hAnsi="Times New Roman" w:eastAsiaTheme="minorEastAsia"/>
                      <w:szCs w:val="21"/>
                    </w:rPr>
                  </w:pPr>
                  <w:r>
                    <w:rPr>
                      <w:rFonts w:ascii="Times New Roman" w:hAnsi="Times New Roman" w:eastAsiaTheme="minorEastAsia"/>
                      <w:szCs w:val="21"/>
                    </w:rPr>
                    <w:t>0.005mg/m</w:t>
                  </w:r>
                  <w:r>
                    <w:rPr>
                      <w:rFonts w:ascii="Times New Roman" w:hAnsi="Times New Roman" w:eastAsiaTheme="minorEastAsia"/>
                      <w:szCs w:val="21"/>
                      <w:vertAlign w:val="superscript"/>
                    </w:rPr>
                    <w:t>3</w:t>
                  </w:r>
                </w:p>
              </w:tc>
            </w:tr>
          </w:tbl>
          <w:p>
            <w:pPr>
              <w:pStyle w:val="154"/>
              <w:spacing w:beforeLines="0"/>
              <w:ind w:firstLine="482"/>
              <w:jc w:val="left"/>
              <w:rPr>
                <w:rFonts w:eastAsiaTheme="minorEastAsia"/>
              </w:rPr>
            </w:pPr>
            <w:r>
              <w:rPr>
                <w:rFonts w:eastAsiaTheme="minorEastAsia"/>
              </w:rPr>
              <w:t>4）评价标准及方法</w:t>
            </w:r>
          </w:p>
          <w:p>
            <w:pPr>
              <w:pStyle w:val="202"/>
              <w:spacing w:line="360" w:lineRule="auto"/>
              <w:ind w:firstLine="480" w:firstLineChars="200"/>
              <w:rPr>
                <w:rFonts w:ascii="Times New Roman" w:hAnsi="Times New Roman" w:eastAsiaTheme="minorEastAsia"/>
              </w:rPr>
            </w:pPr>
            <w:r>
              <w:rPr>
                <w:rFonts w:ascii="Times New Roman" w:hAnsi="Times New Roman" w:eastAsiaTheme="minorEastAsia"/>
              </w:rPr>
              <w:t>A2、A3点位位于一类大气环境功能区，臭气浓度参照执行《恶臭污染物排放标准》（GB14554-93）新改扩建项目厂界一级标准10（无量纲），氨气执行《环境影响评价技术导则 大气环境》（HJ 2.2-2018）附录D 表D.1其它污染物空气质量浓度参考限值一级标准200</w:t>
            </w:r>
            <w:r>
              <w:rPr>
                <w:rFonts w:ascii="Times New Roman" w:hAnsi="Times New Roman" w:eastAsiaTheme="minorEastAsia"/>
              </w:rPr>
              <w:sym w:font="Symbol" w:char="F06D"/>
            </w:r>
            <w:r>
              <w:rPr>
                <w:rFonts w:ascii="Times New Roman" w:hAnsi="Times New Roman" w:eastAsiaTheme="minorEastAsia"/>
              </w:rPr>
              <w:t>g/m</w:t>
            </w:r>
            <w:r>
              <w:rPr>
                <w:rFonts w:ascii="Times New Roman" w:hAnsi="Times New Roman" w:eastAsiaTheme="minorEastAsia"/>
                <w:vertAlign w:val="superscript"/>
              </w:rPr>
              <w:t>3</w:t>
            </w:r>
            <w:r>
              <w:rPr>
                <w:rFonts w:ascii="Times New Roman" w:hAnsi="Times New Roman" w:eastAsiaTheme="minorEastAsia"/>
              </w:rPr>
              <w:t>。</w:t>
            </w:r>
          </w:p>
          <w:p>
            <w:pPr>
              <w:pStyle w:val="202"/>
              <w:spacing w:line="360" w:lineRule="auto"/>
              <w:ind w:firstLine="480" w:firstLineChars="200"/>
              <w:rPr>
                <w:rFonts w:ascii="Times New Roman" w:hAnsi="Times New Roman" w:eastAsiaTheme="minorEastAsia"/>
              </w:rPr>
            </w:pPr>
            <w:r>
              <w:rPr>
                <w:rFonts w:ascii="Times New Roman" w:hAnsi="Times New Roman" w:eastAsiaTheme="minorEastAsia"/>
              </w:rPr>
              <w:t>A1、A4、G1点位位于二类大气环境功能区，臭气浓度参照执行《恶臭污染物排放标准》（GB14554-93）新改扩建项目厂界二级标准20（无量纲），氨气、硫化氢执行《环境影响评价技术导则 大气环境》（HJ 2.2-2018）附录D 表D.1其它污染物空气质量浓度参考限值二级标准200</w:t>
            </w:r>
            <w:r>
              <w:rPr>
                <w:rFonts w:ascii="Times New Roman" w:hAnsi="Times New Roman" w:eastAsiaTheme="minorEastAsia"/>
              </w:rPr>
              <w:sym w:font="Symbol" w:char="F06D"/>
            </w:r>
            <w:r>
              <w:rPr>
                <w:rFonts w:ascii="Times New Roman" w:hAnsi="Times New Roman" w:eastAsiaTheme="minorEastAsia"/>
              </w:rPr>
              <w:t>g/m</w:t>
            </w:r>
            <w:r>
              <w:rPr>
                <w:rFonts w:ascii="Times New Roman" w:hAnsi="Times New Roman" w:eastAsiaTheme="minorEastAsia"/>
                <w:vertAlign w:val="superscript"/>
              </w:rPr>
              <w:t>3</w:t>
            </w:r>
            <w:r>
              <w:rPr>
                <w:rFonts w:ascii="Times New Roman" w:hAnsi="Times New Roman" w:eastAsiaTheme="minorEastAsia"/>
              </w:rPr>
              <w:t>、10</w:t>
            </w:r>
            <w:r>
              <w:rPr>
                <w:rFonts w:ascii="Times New Roman" w:hAnsi="Times New Roman" w:eastAsiaTheme="minorEastAsia"/>
              </w:rPr>
              <w:sym w:font="Symbol" w:char="F06D"/>
            </w:r>
            <w:r>
              <w:rPr>
                <w:rFonts w:ascii="Times New Roman" w:hAnsi="Times New Roman" w:eastAsiaTheme="minorEastAsia"/>
              </w:rPr>
              <w:t>g/m</w:t>
            </w:r>
            <w:r>
              <w:rPr>
                <w:rFonts w:ascii="Times New Roman" w:hAnsi="Times New Roman" w:eastAsiaTheme="minorEastAsia"/>
                <w:vertAlign w:val="superscript"/>
              </w:rPr>
              <w:t>3</w:t>
            </w:r>
            <w:r>
              <w:rPr>
                <w:rFonts w:ascii="Times New Roman" w:hAnsi="Times New Roman" w:eastAsiaTheme="minorEastAsia"/>
              </w:rPr>
              <w:t>。</w:t>
            </w:r>
          </w:p>
          <w:p>
            <w:pPr>
              <w:pStyle w:val="202"/>
              <w:spacing w:line="360" w:lineRule="auto"/>
              <w:ind w:firstLine="480" w:firstLineChars="200"/>
              <w:rPr>
                <w:rFonts w:ascii="Times New Roman" w:hAnsi="Times New Roman" w:eastAsiaTheme="minorEastAsia"/>
              </w:rPr>
            </w:pPr>
            <w:r>
              <w:rPr>
                <w:rFonts w:ascii="Times New Roman" w:hAnsi="Times New Roman" w:eastAsiaTheme="minorEastAsia"/>
              </w:rPr>
              <w:t>评价方法采用单因子浓度指标法进行环境空气质量现状评价。</w:t>
            </w:r>
          </w:p>
          <w:p>
            <w:pPr>
              <w:pStyle w:val="202"/>
              <w:spacing w:line="360" w:lineRule="auto"/>
              <w:ind w:firstLine="480" w:firstLineChars="200"/>
              <w:rPr>
                <w:rFonts w:ascii="Times New Roman" w:hAnsi="Times New Roman" w:eastAsiaTheme="minorEastAsia"/>
              </w:rPr>
            </w:pPr>
            <w:r>
              <w:rPr>
                <w:rFonts w:ascii="Times New Roman" w:hAnsi="Times New Roman" w:eastAsiaTheme="minorEastAsia"/>
              </w:rPr>
              <w:t>单因子指数法计算公式为：</w:t>
            </w:r>
          </w:p>
          <w:p>
            <w:pPr>
              <w:pStyle w:val="202"/>
              <w:spacing w:line="360" w:lineRule="auto"/>
              <w:rPr>
                <w:rFonts w:ascii="Times New Roman" w:hAnsi="Times New Roman" w:eastAsiaTheme="minorEastAsia"/>
              </w:rPr>
            </w:pPr>
            <w:r>
              <w:rPr>
                <w:rFonts w:ascii="Times New Roman" w:hAnsi="Times New Roman" w:eastAsiaTheme="minorEastAsia"/>
              </w:rPr>
              <w:t>I</w:t>
            </w:r>
            <w:r>
              <w:rPr>
                <w:rFonts w:ascii="Times New Roman" w:hAnsi="Times New Roman" w:eastAsiaTheme="minorEastAsia"/>
                <w:vertAlign w:val="subscript"/>
              </w:rPr>
              <w:t>i</w:t>
            </w:r>
            <w:r>
              <w:rPr>
                <w:rFonts w:ascii="Times New Roman" w:hAnsi="Times New Roman" w:eastAsiaTheme="minorEastAsia"/>
              </w:rPr>
              <w:t>=C</w:t>
            </w:r>
            <w:r>
              <w:rPr>
                <w:rFonts w:ascii="Times New Roman" w:hAnsi="Times New Roman" w:eastAsiaTheme="minorEastAsia"/>
                <w:vertAlign w:val="subscript"/>
              </w:rPr>
              <w:t>i</w:t>
            </w:r>
            <w:r>
              <w:rPr>
                <w:rFonts w:ascii="Times New Roman" w:hAnsi="Times New Roman" w:eastAsiaTheme="minorEastAsia"/>
              </w:rPr>
              <w:t>/C</w:t>
            </w:r>
            <w:r>
              <w:rPr>
                <w:rFonts w:ascii="Times New Roman" w:hAnsi="Times New Roman" w:eastAsiaTheme="minorEastAsia"/>
                <w:vertAlign w:val="subscript"/>
              </w:rPr>
              <w:t>oi</w:t>
            </w:r>
          </w:p>
          <w:p>
            <w:pPr>
              <w:pStyle w:val="202"/>
              <w:spacing w:line="360" w:lineRule="auto"/>
              <w:rPr>
                <w:rFonts w:ascii="Times New Roman" w:hAnsi="Times New Roman" w:eastAsiaTheme="minorEastAsia"/>
              </w:rPr>
            </w:pPr>
            <w:r>
              <w:rPr>
                <w:rFonts w:ascii="Times New Roman" w:hAnsi="Times New Roman" w:eastAsiaTheme="minorEastAsia"/>
              </w:rPr>
              <w:t>式中：</w:t>
            </w:r>
          </w:p>
          <w:p>
            <w:pPr>
              <w:pStyle w:val="202"/>
              <w:spacing w:line="360" w:lineRule="auto"/>
              <w:rPr>
                <w:rFonts w:ascii="Times New Roman" w:hAnsi="Times New Roman" w:eastAsiaTheme="minorEastAsia"/>
              </w:rPr>
            </w:pPr>
            <w:r>
              <w:rPr>
                <w:rFonts w:ascii="Times New Roman" w:hAnsi="Times New Roman" w:eastAsiaTheme="minorEastAsia"/>
              </w:rPr>
              <w:t>I</w:t>
            </w:r>
            <w:r>
              <w:rPr>
                <w:rFonts w:ascii="Times New Roman" w:hAnsi="Times New Roman" w:eastAsiaTheme="minorEastAsia"/>
                <w:vertAlign w:val="subscript"/>
              </w:rPr>
              <w:t>i</w:t>
            </w:r>
            <w:r>
              <w:rPr>
                <w:rFonts w:ascii="Times New Roman" w:hAnsi="Times New Roman" w:eastAsiaTheme="minorEastAsia"/>
              </w:rPr>
              <w:t>—第i种污染物的标准指数；</w:t>
            </w:r>
          </w:p>
          <w:p>
            <w:pPr>
              <w:pStyle w:val="202"/>
              <w:spacing w:line="360" w:lineRule="auto"/>
              <w:rPr>
                <w:rFonts w:ascii="Times New Roman" w:hAnsi="Times New Roman" w:eastAsiaTheme="minorEastAsia"/>
              </w:rPr>
            </w:pPr>
            <w:r>
              <w:rPr>
                <w:rFonts w:ascii="Times New Roman" w:hAnsi="Times New Roman" w:eastAsiaTheme="minorEastAsia"/>
              </w:rPr>
              <w:t>C</w:t>
            </w:r>
            <w:r>
              <w:rPr>
                <w:rFonts w:ascii="Times New Roman" w:hAnsi="Times New Roman" w:eastAsiaTheme="minorEastAsia"/>
                <w:vertAlign w:val="subscript"/>
              </w:rPr>
              <w:t>i</w:t>
            </w:r>
            <w:r>
              <w:rPr>
                <w:rFonts w:ascii="Times New Roman" w:hAnsi="Times New Roman" w:eastAsiaTheme="minorEastAsia"/>
              </w:rPr>
              <w:t>—第i种污染物的实测浓度或均值浓度，mg/Nm</w:t>
            </w:r>
            <w:r>
              <w:rPr>
                <w:rFonts w:ascii="Times New Roman" w:hAnsi="Times New Roman" w:eastAsiaTheme="minorEastAsia"/>
                <w:vertAlign w:val="superscript"/>
              </w:rPr>
              <w:t>3</w:t>
            </w:r>
            <w:r>
              <w:rPr>
                <w:rFonts w:ascii="Times New Roman" w:hAnsi="Times New Roman" w:eastAsiaTheme="minorEastAsia"/>
              </w:rPr>
              <w:t>；</w:t>
            </w:r>
          </w:p>
          <w:p>
            <w:pPr>
              <w:pStyle w:val="154"/>
              <w:spacing w:beforeLines="0"/>
              <w:ind w:firstLine="482"/>
              <w:jc w:val="left"/>
              <w:rPr>
                <w:rFonts w:eastAsiaTheme="minorEastAsia"/>
                <w:b w:val="0"/>
              </w:rPr>
            </w:pPr>
            <w:r>
              <w:rPr>
                <w:rFonts w:eastAsiaTheme="minorEastAsia"/>
                <w:b w:val="0"/>
              </w:rPr>
              <w:t>C</w:t>
            </w:r>
            <w:r>
              <w:rPr>
                <w:rFonts w:eastAsiaTheme="minorEastAsia"/>
                <w:b w:val="0"/>
                <w:vertAlign w:val="subscript"/>
              </w:rPr>
              <w:t>oi</w:t>
            </w:r>
            <w:r>
              <w:rPr>
                <w:rFonts w:eastAsiaTheme="minorEastAsia"/>
                <w:b w:val="0"/>
              </w:rPr>
              <w:t>—第i种污染物的评价标准，mg/Nm</w:t>
            </w:r>
            <w:r>
              <w:rPr>
                <w:rFonts w:eastAsiaTheme="minorEastAsia"/>
                <w:b w:val="0"/>
                <w:vertAlign w:val="superscript"/>
              </w:rPr>
              <w:t>3</w:t>
            </w:r>
          </w:p>
          <w:p>
            <w:pPr>
              <w:pStyle w:val="154"/>
              <w:spacing w:beforeLines="0"/>
              <w:ind w:firstLine="482"/>
              <w:jc w:val="left"/>
              <w:rPr>
                <w:rFonts w:eastAsiaTheme="minorEastAsia"/>
              </w:rPr>
            </w:pPr>
            <w:r>
              <w:rPr>
                <w:rFonts w:eastAsiaTheme="minorEastAsia"/>
              </w:rPr>
              <w:t>5）监测结果及评价</w:t>
            </w:r>
          </w:p>
          <w:p>
            <w:pPr>
              <w:pStyle w:val="154"/>
              <w:spacing w:beforeLines="0" w:line="240" w:lineRule="auto"/>
              <w:rPr>
                <w:rFonts w:eastAsiaTheme="minorEastAsia"/>
              </w:rPr>
            </w:pPr>
            <w:r>
              <w:rPr>
                <w:rFonts w:eastAsiaTheme="minorEastAsia"/>
              </w:rPr>
              <w:t>表</w:t>
            </w:r>
            <w:r>
              <w:rPr>
                <w:rFonts w:eastAsiaTheme="minorEastAsia"/>
              </w:rPr>
              <w:fldChar w:fldCharType="begin"/>
            </w:r>
            <w:r>
              <w:rPr>
                <w:rFonts w:eastAsiaTheme="minorEastAsia"/>
              </w:rPr>
              <w:instrText xml:space="preserve"> SEQ 表 \* ARABIC </w:instrText>
            </w:r>
            <w:r>
              <w:rPr>
                <w:rFonts w:eastAsiaTheme="minorEastAsia"/>
              </w:rPr>
              <w:fldChar w:fldCharType="separate"/>
            </w:r>
            <w:r>
              <w:rPr>
                <w:rFonts w:eastAsiaTheme="minorEastAsia"/>
              </w:rPr>
              <w:t>46</w:t>
            </w:r>
            <w:r>
              <w:rPr>
                <w:rFonts w:eastAsiaTheme="minorEastAsia"/>
              </w:rPr>
              <w:fldChar w:fldCharType="end"/>
            </w:r>
            <w:r>
              <w:rPr>
                <w:rFonts w:eastAsiaTheme="minorEastAsia"/>
              </w:rPr>
              <w:t>环境空气质量现状监测结果（氨气、臭气浓度）单位：mg/m</w:t>
            </w:r>
            <w:r>
              <w:rPr>
                <w:rFonts w:eastAsiaTheme="minorEastAsia"/>
                <w:vertAlign w:val="superscript"/>
              </w:rPr>
              <w:t>3</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445"/>
              <w:gridCol w:w="1100"/>
              <w:gridCol w:w="588"/>
              <w:gridCol w:w="493"/>
              <w:gridCol w:w="588"/>
              <w:gridCol w:w="493"/>
              <w:gridCol w:w="658"/>
              <w:gridCol w:w="471"/>
              <w:gridCol w:w="588"/>
              <w:gridCol w:w="493"/>
              <w:gridCol w:w="588"/>
              <w:gridCol w:w="493"/>
              <w:gridCol w:w="589"/>
              <w:gridCol w:w="494"/>
              <w:gridCol w:w="589"/>
              <w:gridCol w:w="4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10" w:hRule="atLeast"/>
                <w:jc w:val="center"/>
              </w:trPr>
              <w:tc>
                <w:tcPr>
                  <w:tcW w:w="243" w:type="pct"/>
                  <w:vMerge w:val="restar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监测点位</w:t>
                  </w:r>
                </w:p>
              </w:tc>
              <w:tc>
                <w:tcPr>
                  <w:tcW w:w="600" w:type="pct"/>
                  <w:vMerge w:val="restar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监测时间</w:t>
                  </w:r>
                </w:p>
              </w:tc>
              <w:tc>
                <w:tcPr>
                  <w:tcW w:w="589" w:type="pct"/>
                  <w:gridSpan w:val="2"/>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2020.04.22</w:t>
                  </w:r>
                </w:p>
              </w:tc>
              <w:tc>
                <w:tcPr>
                  <w:tcW w:w="590" w:type="pct"/>
                  <w:gridSpan w:val="2"/>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2020.04.23</w:t>
                  </w:r>
                </w:p>
              </w:tc>
              <w:tc>
                <w:tcPr>
                  <w:tcW w:w="616" w:type="pct"/>
                  <w:gridSpan w:val="2"/>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2020.04.24</w:t>
                  </w:r>
                </w:p>
              </w:tc>
              <w:tc>
                <w:tcPr>
                  <w:tcW w:w="590" w:type="pct"/>
                  <w:gridSpan w:val="2"/>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2020.04.25</w:t>
                  </w:r>
                </w:p>
              </w:tc>
              <w:tc>
                <w:tcPr>
                  <w:tcW w:w="590" w:type="pct"/>
                  <w:gridSpan w:val="2"/>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2020.04.26</w:t>
                  </w:r>
                </w:p>
              </w:tc>
              <w:tc>
                <w:tcPr>
                  <w:tcW w:w="590" w:type="pct"/>
                  <w:gridSpan w:val="2"/>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2020.04.27</w:t>
                  </w:r>
                </w:p>
              </w:tc>
              <w:tc>
                <w:tcPr>
                  <w:tcW w:w="590" w:type="pct"/>
                  <w:gridSpan w:val="2"/>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2020.04.28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50" w:hRule="atLeast"/>
                <w:jc w:val="center"/>
              </w:trPr>
              <w:tc>
                <w:tcPr>
                  <w:tcW w:w="243" w:type="pct"/>
                  <w:vMerge w:val="continue"/>
                  <w:vAlign w:val="center"/>
                </w:tcPr>
                <w:p>
                  <w:pPr>
                    <w:widowControl/>
                    <w:jc w:val="center"/>
                    <w:rPr>
                      <w:rFonts w:hint="default" w:ascii="Times New Roman" w:hAnsi="Times New Roman" w:cs="Times New Roman" w:eastAsiaTheme="minorEastAsia"/>
                      <w:kern w:val="0"/>
                      <w:szCs w:val="21"/>
                    </w:rPr>
                  </w:pPr>
                </w:p>
              </w:tc>
              <w:tc>
                <w:tcPr>
                  <w:tcW w:w="600" w:type="pct"/>
                  <w:vMerge w:val="continue"/>
                  <w:vAlign w:val="center"/>
                </w:tcPr>
                <w:p>
                  <w:pPr>
                    <w:widowControl/>
                    <w:jc w:val="center"/>
                    <w:rPr>
                      <w:rFonts w:hint="default" w:ascii="Times New Roman" w:hAnsi="Times New Roman" w:cs="Times New Roman" w:eastAsiaTheme="minorEastAsia"/>
                      <w:kern w:val="0"/>
                      <w:szCs w:val="21"/>
                    </w:rPr>
                  </w:pP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氨</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臭气浓度</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氨</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臭气浓度</w:t>
                  </w:r>
                </w:p>
              </w:tc>
              <w:tc>
                <w:tcPr>
                  <w:tcW w:w="35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氨</w:t>
                  </w:r>
                </w:p>
              </w:tc>
              <w:tc>
                <w:tcPr>
                  <w:tcW w:w="25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臭气浓度</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氨</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臭气浓度</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氨</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臭气浓度</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氨</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臭气浓度</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氨</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臭气浓度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0" w:hRule="atLeast"/>
                <w:jc w:val="center"/>
              </w:trPr>
              <w:tc>
                <w:tcPr>
                  <w:tcW w:w="243" w:type="pct"/>
                  <w:vMerge w:val="restar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A1 开发区 管委会</w:t>
                  </w:r>
                </w:p>
              </w:tc>
              <w:tc>
                <w:tcPr>
                  <w:tcW w:w="60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02:00-03:00</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5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5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0.03</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0" w:hRule="atLeast"/>
                <w:jc w:val="center"/>
              </w:trPr>
              <w:tc>
                <w:tcPr>
                  <w:tcW w:w="243" w:type="pct"/>
                  <w:vMerge w:val="continue"/>
                  <w:vAlign w:val="center"/>
                </w:tcPr>
                <w:p>
                  <w:pPr>
                    <w:widowControl/>
                    <w:jc w:val="center"/>
                    <w:rPr>
                      <w:rFonts w:hint="default" w:ascii="Times New Roman" w:hAnsi="Times New Roman" w:cs="Times New Roman" w:eastAsiaTheme="minorEastAsia"/>
                      <w:kern w:val="0"/>
                      <w:szCs w:val="21"/>
                    </w:rPr>
                  </w:pPr>
                </w:p>
              </w:tc>
              <w:tc>
                <w:tcPr>
                  <w:tcW w:w="60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08:00-09:00</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5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5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0" w:hRule="atLeast"/>
                <w:jc w:val="center"/>
              </w:trPr>
              <w:tc>
                <w:tcPr>
                  <w:tcW w:w="243" w:type="pct"/>
                  <w:vMerge w:val="continue"/>
                  <w:vAlign w:val="center"/>
                </w:tcPr>
                <w:p>
                  <w:pPr>
                    <w:widowControl/>
                    <w:jc w:val="center"/>
                    <w:rPr>
                      <w:rFonts w:hint="default" w:ascii="Times New Roman" w:hAnsi="Times New Roman" w:cs="Times New Roman" w:eastAsiaTheme="minorEastAsia"/>
                      <w:kern w:val="0"/>
                      <w:szCs w:val="21"/>
                    </w:rPr>
                  </w:pPr>
                </w:p>
              </w:tc>
              <w:tc>
                <w:tcPr>
                  <w:tcW w:w="60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14:00-15:00</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0.07</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0.06</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5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5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0.06</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243" w:type="pct"/>
                  <w:vMerge w:val="continue"/>
                  <w:vAlign w:val="center"/>
                </w:tcPr>
                <w:p>
                  <w:pPr>
                    <w:widowControl/>
                    <w:jc w:val="center"/>
                    <w:rPr>
                      <w:rFonts w:hint="default" w:ascii="Times New Roman" w:hAnsi="Times New Roman" w:cs="Times New Roman" w:eastAsiaTheme="minorEastAsia"/>
                      <w:kern w:val="0"/>
                      <w:szCs w:val="21"/>
                    </w:rPr>
                  </w:pPr>
                </w:p>
              </w:tc>
              <w:tc>
                <w:tcPr>
                  <w:tcW w:w="60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20:00-21:00</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5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5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0" w:hRule="atLeast"/>
                <w:jc w:val="center"/>
              </w:trPr>
              <w:tc>
                <w:tcPr>
                  <w:tcW w:w="243" w:type="pct"/>
                  <w:vMerge w:val="restar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A2 东升村</w:t>
                  </w:r>
                </w:p>
              </w:tc>
              <w:tc>
                <w:tcPr>
                  <w:tcW w:w="60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02:00-03:00</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5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5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0" w:hRule="atLeast"/>
                <w:jc w:val="center"/>
              </w:trPr>
              <w:tc>
                <w:tcPr>
                  <w:tcW w:w="243" w:type="pct"/>
                  <w:vMerge w:val="continue"/>
                  <w:vAlign w:val="center"/>
                </w:tcPr>
                <w:p>
                  <w:pPr>
                    <w:widowControl/>
                    <w:jc w:val="center"/>
                    <w:rPr>
                      <w:rFonts w:hint="default" w:ascii="Times New Roman" w:hAnsi="Times New Roman" w:cs="Times New Roman" w:eastAsiaTheme="minorEastAsia"/>
                      <w:kern w:val="0"/>
                      <w:szCs w:val="21"/>
                    </w:rPr>
                  </w:pPr>
                </w:p>
              </w:tc>
              <w:tc>
                <w:tcPr>
                  <w:tcW w:w="60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08:00-09:00</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5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5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0.06</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0" w:hRule="atLeast"/>
                <w:jc w:val="center"/>
              </w:trPr>
              <w:tc>
                <w:tcPr>
                  <w:tcW w:w="243" w:type="pct"/>
                  <w:vMerge w:val="continue"/>
                  <w:vAlign w:val="center"/>
                </w:tcPr>
                <w:p>
                  <w:pPr>
                    <w:widowControl/>
                    <w:jc w:val="center"/>
                    <w:rPr>
                      <w:rFonts w:hint="default" w:ascii="Times New Roman" w:hAnsi="Times New Roman" w:cs="Times New Roman" w:eastAsiaTheme="minorEastAsia"/>
                      <w:kern w:val="0"/>
                      <w:szCs w:val="21"/>
                    </w:rPr>
                  </w:pPr>
                </w:p>
              </w:tc>
              <w:tc>
                <w:tcPr>
                  <w:tcW w:w="60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14:00-15:00</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0.06</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0.07</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5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5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0.07</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243" w:type="pct"/>
                  <w:vMerge w:val="continue"/>
                  <w:vAlign w:val="center"/>
                </w:tcPr>
                <w:p>
                  <w:pPr>
                    <w:widowControl/>
                    <w:jc w:val="center"/>
                    <w:rPr>
                      <w:rFonts w:hint="default" w:ascii="Times New Roman" w:hAnsi="Times New Roman" w:cs="Times New Roman" w:eastAsiaTheme="minorEastAsia"/>
                      <w:kern w:val="0"/>
                      <w:szCs w:val="21"/>
                    </w:rPr>
                  </w:pPr>
                </w:p>
              </w:tc>
              <w:tc>
                <w:tcPr>
                  <w:tcW w:w="60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20:00-21:00</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5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0.06</w:t>
                  </w:r>
                </w:p>
              </w:tc>
              <w:tc>
                <w:tcPr>
                  <w:tcW w:w="25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0" w:hRule="atLeast"/>
                <w:jc w:val="center"/>
              </w:trPr>
              <w:tc>
                <w:tcPr>
                  <w:tcW w:w="243" w:type="pct"/>
                  <w:vMerge w:val="restar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A3 客天下 小区</w:t>
                  </w:r>
                </w:p>
              </w:tc>
              <w:tc>
                <w:tcPr>
                  <w:tcW w:w="60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02:00-03:00</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5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0.03</w:t>
                  </w:r>
                </w:p>
              </w:tc>
              <w:tc>
                <w:tcPr>
                  <w:tcW w:w="25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0" w:hRule="atLeast"/>
                <w:jc w:val="center"/>
              </w:trPr>
              <w:tc>
                <w:tcPr>
                  <w:tcW w:w="243" w:type="pct"/>
                  <w:vMerge w:val="continue"/>
                  <w:vAlign w:val="center"/>
                </w:tcPr>
                <w:p>
                  <w:pPr>
                    <w:widowControl/>
                    <w:jc w:val="center"/>
                    <w:rPr>
                      <w:rFonts w:hint="default" w:ascii="Times New Roman" w:hAnsi="Times New Roman" w:cs="Times New Roman" w:eastAsiaTheme="minorEastAsia"/>
                      <w:kern w:val="0"/>
                      <w:szCs w:val="21"/>
                    </w:rPr>
                  </w:pPr>
                </w:p>
              </w:tc>
              <w:tc>
                <w:tcPr>
                  <w:tcW w:w="60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08:00-09:00</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5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5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0.07</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0.06</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0" w:hRule="atLeast"/>
                <w:jc w:val="center"/>
              </w:trPr>
              <w:tc>
                <w:tcPr>
                  <w:tcW w:w="243" w:type="pct"/>
                  <w:vMerge w:val="continue"/>
                  <w:vAlign w:val="center"/>
                </w:tcPr>
                <w:p>
                  <w:pPr>
                    <w:widowControl/>
                    <w:jc w:val="center"/>
                    <w:rPr>
                      <w:rFonts w:hint="default" w:ascii="Times New Roman" w:hAnsi="Times New Roman" w:cs="Times New Roman" w:eastAsiaTheme="minorEastAsia"/>
                      <w:kern w:val="0"/>
                      <w:szCs w:val="21"/>
                    </w:rPr>
                  </w:pPr>
                </w:p>
              </w:tc>
              <w:tc>
                <w:tcPr>
                  <w:tcW w:w="60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14:00-15:00</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0.06</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5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0.06</w:t>
                  </w:r>
                </w:p>
              </w:tc>
              <w:tc>
                <w:tcPr>
                  <w:tcW w:w="25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0.06</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0.06</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243" w:type="pct"/>
                  <w:vMerge w:val="continue"/>
                  <w:vAlign w:val="center"/>
                </w:tcPr>
                <w:p>
                  <w:pPr>
                    <w:widowControl/>
                    <w:jc w:val="center"/>
                    <w:rPr>
                      <w:rFonts w:hint="default" w:ascii="Times New Roman" w:hAnsi="Times New Roman" w:cs="Times New Roman" w:eastAsiaTheme="minorEastAsia"/>
                      <w:kern w:val="0"/>
                      <w:szCs w:val="21"/>
                    </w:rPr>
                  </w:pPr>
                </w:p>
              </w:tc>
              <w:tc>
                <w:tcPr>
                  <w:tcW w:w="60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20:00-21:00</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0.06</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5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5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0" w:hRule="atLeast"/>
                <w:jc w:val="center"/>
              </w:trPr>
              <w:tc>
                <w:tcPr>
                  <w:tcW w:w="243" w:type="pct"/>
                  <w:vMerge w:val="restar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A4 上罗乐</w:t>
                  </w:r>
                </w:p>
              </w:tc>
              <w:tc>
                <w:tcPr>
                  <w:tcW w:w="60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02:00-03:00</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0.03</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59" w:type="pct"/>
                  <w:shd w:val="clear" w:color="000000"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5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0.03</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0.03</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0" w:hRule="atLeast"/>
                <w:jc w:val="center"/>
              </w:trPr>
              <w:tc>
                <w:tcPr>
                  <w:tcW w:w="243" w:type="pct"/>
                  <w:vMerge w:val="continue"/>
                  <w:vAlign w:val="center"/>
                </w:tcPr>
                <w:p>
                  <w:pPr>
                    <w:widowControl/>
                    <w:jc w:val="center"/>
                    <w:rPr>
                      <w:rFonts w:hint="default" w:ascii="Times New Roman" w:hAnsi="Times New Roman" w:cs="Times New Roman" w:eastAsiaTheme="minorEastAsia"/>
                      <w:kern w:val="0"/>
                      <w:szCs w:val="21"/>
                    </w:rPr>
                  </w:pPr>
                </w:p>
              </w:tc>
              <w:tc>
                <w:tcPr>
                  <w:tcW w:w="60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08:00-09:00</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59" w:type="pct"/>
                  <w:shd w:val="clear" w:color="000000"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5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0" w:hRule="atLeast"/>
                <w:jc w:val="center"/>
              </w:trPr>
              <w:tc>
                <w:tcPr>
                  <w:tcW w:w="243" w:type="pct"/>
                  <w:vMerge w:val="continue"/>
                  <w:vAlign w:val="center"/>
                </w:tcPr>
                <w:p>
                  <w:pPr>
                    <w:widowControl/>
                    <w:jc w:val="center"/>
                    <w:rPr>
                      <w:rFonts w:hint="default" w:ascii="Times New Roman" w:hAnsi="Times New Roman" w:cs="Times New Roman" w:eastAsiaTheme="minorEastAsia"/>
                      <w:kern w:val="0"/>
                      <w:szCs w:val="21"/>
                    </w:rPr>
                  </w:pPr>
                </w:p>
              </w:tc>
              <w:tc>
                <w:tcPr>
                  <w:tcW w:w="60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14:00-15:00</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0.07</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0.03</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59" w:type="pct"/>
                  <w:shd w:val="clear" w:color="000000"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5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0.06</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0.06</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0" w:hRule="atLeast"/>
                <w:jc w:val="center"/>
              </w:trPr>
              <w:tc>
                <w:tcPr>
                  <w:tcW w:w="243" w:type="pct"/>
                  <w:vMerge w:val="continue"/>
                  <w:vAlign w:val="center"/>
                </w:tcPr>
                <w:p>
                  <w:pPr>
                    <w:widowControl/>
                    <w:jc w:val="center"/>
                    <w:rPr>
                      <w:rFonts w:hint="default" w:ascii="Times New Roman" w:hAnsi="Times New Roman" w:cs="Times New Roman" w:eastAsiaTheme="minorEastAsia"/>
                      <w:kern w:val="0"/>
                      <w:szCs w:val="21"/>
                    </w:rPr>
                  </w:pPr>
                </w:p>
              </w:tc>
              <w:tc>
                <w:tcPr>
                  <w:tcW w:w="600"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20:00-21:00</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0.05</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0.03</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59" w:type="pct"/>
                  <w:shd w:val="clear" w:color="000000"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57"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321"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0.04</w:t>
                  </w:r>
                </w:p>
              </w:tc>
              <w:tc>
                <w:tcPr>
                  <w:tcW w:w="269" w:type="pct"/>
                  <w:shd w:val="clear" w:color="000000"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r>
          </w:tbl>
          <w:p>
            <w:pPr>
              <w:pStyle w:val="154"/>
              <w:spacing w:beforeLines="50" w:line="240" w:lineRule="auto"/>
              <w:ind w:firstLine="482"/>
              <w:rPr>
                <w:rFonts w:eastAsiaTheme="minorEastAsia"/>
              </w:rPr>
            </w:pPr>
            <w:r>
              <w:rPr>
                <w:rFonts w:eastAsiaTheme="minorEastAsia"/>
              </w:rPr>
              <w:t xml:space="preserve">表 </w:t>
            </w:r>
            <w:r>
              <w:rPr>
                <w:rFonts w:eastAsiaTheme="minorEastAsia"/>
              </w:rPr>
              <w:fldChar w:fldCharType="begin"/>
            </w:r>
            <w:r>
              <w:rPr>
                <w:rFonts w:eastAsiaTheme="minorEastAsia"/>
              </w:rPr>
              <w:instrText xml:space="preserve"> SEQ 表 \* ARABIC </w:instrText>
            </w:r>
            <w:r>
              <w:rPr>
                <w:rFonts w:eastAsiaTheme="minorEastAsia"/>
              </w:rPr>
              <w:fldChar w:fldCharType="separate"/>
            </w:r>
            <w:r>
              <w:rPr>
                <w:rFonts w:eastAsiaTheme="minorEastAsia"/>
              </w:rPr>
              <w:t>47</w:t>
            </w:r>
            <w:r>
              <w:rPr>
                <w:rFonts w:eastAsiaTheme="minorEastAsia"/>
              </w:rPr>
              <w:fldChar w:fldCharType="end"/>
            </w:r>
            <w:r>
              <w:rPr>
                <w:rFonts w:eastAsiaTheme="minorEastAsia"/>
              </w:rPr>
              <w:t>环境空气质量现状评价结果（氨气、臭气浓度）</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1258"/>
              <w:gridCol w:w="1017"/>
              <w:gridCol w:w="1347"/>
              <w:gridCol w:w="1089"/>
              <w:gridCol w:w="1349"/>
              <w:gridCol w:w="1050"/>
              <w:gridCol w:w="1050"/>
              <w:gridCol w:w="100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686" w:type="pct"/>
                  <w:vMerge w:val="restar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监测点位</w:t>
                  </w:r>
                </w:p>
              </w:tc>
              <w:tc>
                <w:tcPr>
                  <w:tcW w:w="555" w:type="pct"/>
                  <w:vMerge w:val="restar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污染物</w:t>
                  </w:r>
                </w:p>
              </w:tc>
              <w:tc>
                <w:tcPr>
                  <w:tcW w:w="735" w:type="pct"/>
                  <w:vMerge w:val="restar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平均时间</w:t>
                  </w:r>
                </w:p>
              </w:tc>
              <w:tc>
                <w:tcPr>
                  <w:tcW w:w="594" w:type="pct"/>
                  <w:vMerge w:val="restar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评价标准mg/m</w:t>
                  </w:r>
                  <w:r>
                    <w:rPr>
                      <w:rFonts w:hint="default" w:ascii="Times New Roman" w:hAnsi="Times New Roman" w:cs="Times New Roman" w:eastAsiaTheme="minorEastAsia"/>
                      <w:b/>
                      <w:bCs/>
                      <w:kern w:val="0"/>
                      <w:szCs w:val="21"/>
                      <w:vertAlign w:val="superscript"/>
                    </w:rPr>
                    <w:t>3</w:t>
                  </w:r>
                </w:p>
              </w:tc>
              <w:tc>
                <w:tcPr>
                  <w:tcW w:w="736" w:type="pct"/>
                  <w:vMerge w:val="restar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监测浓度范围（mg/m</w:t>
                  </w:r>
                  <w:r>
                    <w:rPr>
                      <w:rFonts w:hint="default" w:ascii="Times New Roman" w:hAnsi="Times New Roman" w:cs="Times New Roman" w:eastAsiaTheme="minorEastAsia"/>
                      <w:b/>
                      <w:bCs/>
                      <w:kern w:val="0"/>
                      <w:szCs w:val="21"/>
                      <w:vertAlign w:val="superscript"/>
                    </w:rPr>
                    <w:t>3</w:t>
                  </w:r>
                  <w:r>
                    <w:rPr>
                      <w:rFonts w:hint="default" w:ascii="Times New Roman" w:hAnsi="Times New Roman" w:cs="Times New Roman" w:eastAsiaTheme="minorEastAsia"/>
                      <w:b/>
                      <w:bCs/>
                      <w:kern w:val="0"/>
                      <w:szCs w:val="21"/>
                    </w:rPr>
                    <w:t>）</w:t>
                  </w:r>
                </w:p>
              </w:tc>
              <w:tc>
                <w:tcPr>
                  <w:tcW w:w="573" w:type="pct"/>
                  <w:vMerge w:val="restar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最大浓度占标率%</w:t>
                  </w:r>
                </w:p>
              </w:tc>
              <w:tc>
                <w:tcPr>
                  <w:tcW w:w="573" w:type="pct"/>
                  <w:vMerge w:val="restar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超标率%</w:t>
                  </w:r>
                </w:p>
              </w:tc>
              <w:tc>
                <w:tcPr>
                  <w:tcW w:w="547" w:type="pct"/>
                  <w:vMerge w:val="restar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达标情况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0" w:hRule="atLeast"/>
                <w:jc w:val="center"/>
              </w:trPr>
              <w:tc>
                <w:tcPr>
                  <w:tcW w:w="686" w:type="pct"/>
                  <w:vMerge w:val="continue"/>
                  <w:vAlign w:val="center"/>
                </w:tcPr>
                <w:p>
                  <w:pPr>
                    <w:widowControl/>
                    <w:jc w:val="left"/>
                    <w:rPr>
                      <w:rFonts w:hint="default" w:ascii="Times New Roman" w:hAnsi="Times New Roman" w:cs="Times New Roman" w:eastAsiaTheme="minorEastAsia"/>
                      <w:b/>
                      <w:bCs/>
                      <w:kern w:val="0"/>
                      <w:szCs w:val="21"/>
                    </w:rPr>
                  </w:pPr>
                </w:p>
              </w:tc>
              <w:tc>
                <w:tcPr>
                  <w:tcW w:w="555" w:type="pct"/>
                  <w:vMerge w:val="continue"/>
                  <w:vAlign w:val="center"/>
                </w:tcPr>
                <w:p>
                  <w:pPr>
                    <w:widowControl/>
                    <w:jc w:val="left"/>
                    <w:rPr>
                      <w:rFonts w:hint="default" w:ascii="Times New Roman" w:hAnsi="Times New Roman" w:cs="Times New Roman" w:eastAsiaTheme="minorEastAsia"/>
                      <w:b/>
                      <w:bCs/>
                      <w:kern w:val="0"/>
                      <w:szCs w:val="21"/>
                    </w:rPr>
                  </w:pPr>
                </w:p>
              </w:tc>
              <w:tc>
                <w:tcPr>
                  <w:tcW w:w="735" w:type="pct"/>
                  <w:vMerge w:val="continue"/>
                  <w:vAlign w:val="center"/>
                </w:tcPr>
                <w:p>
                  <w:pPr>
                    <w:widowControl/>
                    <w:jc w:val="left"/>
                    <w:rPr>
                      <w:rFonts w:hint="default" w:ascii="Times New Roman" w:hAnsi="Times New Roman" w:cs="Times New Roman" w:eastAsiaTheme="minorEastAsia"/>
                      <w:b/>
                      <w:bCs/>
                      <w:kern w:val="0"/>
                      <w:szCs w:val="21"/>
                    </w:rPr>
                  </w:pPr>
                </w:p>
              </w:tc>
              <w:tc>
                <w:tcPr>
                  <w:tcW w:w="594" w:type="pct"/>
                  <w:vMerge w:val="continue"/>
                  <w:vAlign w:val="center"/>
                </w:tcPr>
                <w:p>
                  <w:pPr>
                    <w:widowControl/>
                    <w:jc w:val="left"/>
                    <w:rPr>
                      <w:rFonts w:hint="default" w:ascii="Times New Roman" w:hAnsi="Times New Roman" w:cs="Times New Roman" w:eastAsiaTheme="minorEastAsia"/>
                      <w:b/>
                      <w:bCs/>
                      <w:kern w:val="0"/>
                      <w:szCs w:val="21"/>
                    </w:rPr>
                  </w:pPr>
                </w:p>
              </w:tc>
              <w:tc>
                <w:tcPr>
                  <w:tcW w:w="736" w:type="pct"/>
                  <w:vMerge w:val="continue"/>
                  <w:vAlign w:val="center"/>
                </w:tcPr>
                <w:p>
                  <w:pPr>
                    <w:widowControl/>
                    <w:jc w:val="left"/>
                    <w:rPr>
                      <w:rFonts w:hint="default" w:ascii="Times New Roman" w:hAnsi="Times New Roman" w:cs="Times New Roman" w:eastAsiaTheme="minorEastAsia"/>
                      <w:b/>
                      <w:bCs/>
                      <w:kern w:val="0"/>
                      <w:szCs w:val="21"/>
                    </w:rPr>
                  </w:pPr>
                </w:p>
              </w:tc>
              <w:tc>
                <w:tcPr>
                  <w:tcW w:w="573" w:type="pct"/>
                  <w:vMerge w:val="continue"/>
                  <w:vAlign w:val="center"/>
                </w:tcPr>
                <w:p>
                  <w:pPr>
                    <w:widowControl/>
                    <w:jc w:val="left"/>
                    <w:rPr>
                      <w:rFonts w:hint="default" w:ascii="Times New Roman" w:hAnsi="Times New Roman" w:cs="Times New Roman" w:eastAsiaTheme="minorEastAsia"/>
                      <w:b/>
                      <w:bCs/>
                      <w:kern w:val="0"/>
                      <w:szCs w:val="21"/>
                    </w:rPr>
                  </w:pPr>
                </w:p>
              </w:tc>
              <w:tc>
                <w:tcPr>
                  <w:tcW w:w="573" w:type="pct"/>
                  <w:vMerge w:val="continue"/>
                  <w:vAlign w:val="center"/>
                </w:tcPr>
                <w:p>
                  <w:pPr>
                    <w:widowControl/>
                    <w:jc w:val="left"/>
                    <w:rPr>
                      <w:rFonts w:hint="default" w:ascii="Times New Roman" w:hAnsi="Times New Roman" w:cs="Times New Roman" w:eastAsiaTheme="minorEastAsia"/>
                      <w:b/>
                      <w:bCs/>
                      <w:kern w:val="0"/>
                      <w:szCs w:val="21"/>
                    </w:rPr>
                  </w:pPr>
                </w:p>
              </w:tc>
              <w:tc>
                <w:tcPr>
                  <w:tcW w:w="547" w:type="pct"/>
                  <w:vMerge w:val="continue"/>
                  <w:vAlign w:val="center"/>
                </w:tcPr>
                <w:p>
                  <w:pPr>
                    <w:widowControl/>
                    <w:jc w:val="left"/>
                    <w:rPr>
                      <w:rFonts w:hint="default" w:ascii="Times New Roman" w:hAnsi="Times New Roman" w:cs="Times New Roman" w:eastAsiaTheme="minorEastAsia"/>
                      <w:b/>
                      <w:bCs/>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65" w:hRule="atLeast"/>
                <w:jc w:val="center"/>
              </w:trPr>
              <w:tc>
                <w:tcPr>
                  <w:tcW w:w="686"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一类区</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（A2、A3）</w:t>
                  </w:r>
                </w:p>
              </w:tc>
              <w:tc>
                <w:tcPr>
                  <w:tcW w:w="55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氨</w:t>
                  </w:r>
                </w:p>
              </w:tc>
              <w:tc>
                <w:tcPr>
                  <w:tcW w:w="73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1小时</w:t>
                  </w:r>
                </w:p>
              </w:tc>
              <w:tc>
                <w:tcPr>
                  <w:tcW w:w="59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0.2</w:t>
                  </w:r>
                </w:p>
              </w:tc>
              <w:tc>
                <w:tcPr>
                  <w:tcW w:w="73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0.03~0.07</w:t>
                  </w:r>
                </w:p>
              </w:tc>
              <w:tc>
                <w:tcPr>
                  <w:tcW w:w="57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35</w:t>
                  </w:r>
                </w:p>
              </w:tc>
              <w:tc>
                <w:tcPr>
                  <w:tcW w:w="57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w:t>
                  </w:r>
                </w:p>
              </w:tc>
              <w:tc>
                <w:tcPr>
                  <w:tcW w:w="54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686" w:type="pct"/>
                  <w:vMerge w:val="continue"/>
                  <w:vAlign w:val="center"/>
                </w:tcPr>
                <w:p>
                  <w:pPr>
                    <w:widowControl/>
                    <w:jc w:val="left"/>
                    <w:rPr>
                      <w:rFonts w:hint="default" w:ascii="Times New Roman" w:hAnsi="Times New Roman" w:cs="Times New Roman" w:eastAsiaTheme="minorEastAsia"/>
                      <w:kern w:val="0"/>
                      <w:szCs w:val="21"/>
                    </w:rPr>
                  </w:pPr>
                </w:p>
              </w:tc>
              <w:tc>
                <w:tcPr>
                  <w:tcW w:w="55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臭气浓度(无量纲)</w:t>
                  </w:r>
                </w:p>
              </w:tc>
              <w:tc>
                <w:tcPr>
                  <w:tcW w:w="73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1小时最大值</w:t>
                  </w:r>
                </w:p>
              </w:tc>
              <w:tc>
                <w:tcPr>
                  <w:tcW w:w="59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w:t>
                  </w:r>
                </w:p>
              </w:tc>
              <w:tc>
                <w:tcPr>
                  <w:tcW w:w="73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57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w:t>
                  </w:r>
                </w:p>
              </w:tc>
              <w:tc>
                <w:tcPr>
                  <w:tcW w:w="57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w:t>
                  </w:r>
                </w:p>
              </w:tc>
              <w:tc>
                <w:tcPr>
                  <w:tcW w:w="54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686"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二类区</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（A1、A4）</w:t>
                  </w:r>
                </w:p>
              </w:tc>
              <w:tc>
                <w:tcPr>
                  <w:tcW w:w="55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氨</w:t>
                  </w:r>
                </w:p>
              </w:tc>
              <w:tc>
                <w:tcPr>
                  <w:tcW w:w="73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1小时</w:t>
                  </w:r>
                </w:p>
              </w:tc>
              <w:tc>
                <w:tcPr>
                  <w:tcW w:w="59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0.2</w:t>
                  </w:r>
                </w:p>
              </w:tc>
              <w:tc>
                <w:tcPr>
                  <w:tcW w:w="73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0.03~0.07</w:t>
                  </w:r>
                </w:p>
              </w:tc>
              <w:tc>
                <w:tcPr>
                  <w:tcW w:w="57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35</w:t>
                  </w:r>
                </w:p>
              </w:tc>
              <w:tc>
                <w:tcPr>
                  <w:tcW w:w="57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w:t>
                  </w:r>
                </w:p>
              </w:tc>
              <w:tc>
                <w:tcPr>
                  <w:tcW w:w="54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686" w:type="pct"/>
                  <w:vMerge w:val="continue"/>
                  <w:vAlign w:val="center"/>
                </w:tcPr>
                <w:p>
                  <w:pPr>
                    <w:widowControl/>
                    <w:jc w:val="left"/>
                    <w:rPr>
                      <w:rFonts w:hint="default" w:ascii="Times New Roman" w:hAnsi="Times New Roman" w:cs="Times New Roman" w:eastAsiaTheme="minorEastAsia"/>
                      <w:kern w:val="0"/>
                      <w:szCs w:val="21"/>
                    </w:rPr>
                  </w:pPr>
                </w:p>
              </w:tc>
              <w:tc>
                <w:tcPr>
                  <w:tcW w:w="55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臭气浓度(无量纲)</w:t>
                  </w:r>
                </w:p>
              </w:tc>
              <w:tc>
                <w:tcPr>
                  <w:tcW w:w="73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1小时最大值</w:t>
                  </w:r>
                </w:p>
              </w:tc>
              <w:tc>
                <w:tcPr>
                  <w:tcW w:w="59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w:t>
                  </w:r>
                </w:p>
              </w:tc>
              <w:tc>
                <w:tcPr>
                  <w:tcW w:w="73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ND</w:t>
                  </w:r>
                </w:p>
              </w:tc>
              <w:tc>
                <w:tcPr>
                  <w:tcW w:w="57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55</w:t>
                  </w:r>
                </w:p>
              </w:tc>
              <w:tc>
                <w:tcPr>
                  <w:tcW w:w="57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w:t>
                  </w:r>
                </w:p>
              </w:tc>
              <w:tc>
                <w:tcPr>
                  <w:tcW w:w="54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达标</w:t>
                  </w:r>
                </w:p>
              </w:tc>
            </w:tr>
          </w:tbl>
          <w:p>
            <w:pPr>
              <w:pStyle w:val="22"/>
              <w:spacing w:before="120" w:beforeLines="50" w:line="240" w:lineRule="auto"/>
              <w:ind w:firstLine="482"/>
              <w:rPr>
                <w:rFonts w:ascii="Times New Roman" w:eastAsiaTheme="minorEastAsia"/>
              </w:rPr>
            </w:pPr>
            <w:r>
              <w:rPr>
                <w:rFonts w:ascii="Times New Roman" w:eastAsiaTheme="minorEastAsia"/>
              </w:rPr>
              <w:t xml:space="preserve">表 </w:t>
            </w:r>
            <w:r>
              <w:rPr>
                <w:rFonts w:ascii="Times New Roman" w:eastAsiaTheme="minorEastAsia"/>
              </w:rPr>
              <w:fldChar w:fldCharType="begin"/>
            </w:r>
            <w:r>
              <w:rPr>
                <w:rFonts w:ascii="Times New Roman" w:eastAsiaTheme="minorEastAsia"/>
              </w:rPr>
              <w:instrText xml:space="preserve"> SEQ 表 \* ARABIC </w:instrText>
            </w:r>
            <w:r>
              <w:rPr>
                <w:rFonts w:ascii="Times New Roman" w:eastAsiaTheme="minorEastAsia"/>
              </w:rPr>
              <w:fldChar w:fldCharType="separate"/>
            </w:r>
            <w:r>
              <w:rPr>
                <w:rFonts w:ascii="Times New Roman" w:eastAsiaTheme="minorEastAsia"/>
              </w:rPr>
              <w:t>48</w:t>
            </w:r>
            <w:r>
              <w:rPr>
                <w:rFonts w:ascii="Times New Roman" w:eastAsiaTheme="minorEastAsia"/>
              </w:rPr>
              <w:fldChar w:fldCharType="end"/>
            </w:r>
            <w:r>
              <w:rPr>
                <w:rFonts w:ascii="Times New Roman" w:eastAsiaTheme="minorEastAsia"/>
              </w:rPr>
              <w:t>环境空气质量现状监测及评价结果（硫</w:t>
            </w:r>
            <w:r>
              <w:rPr>
                <w:rFonts w:hint="eastAsia" w:ascii="Times New Roman" w:eastAsiaTheme="minorEastAsia"/>
              </w:rPr>
              <w:t>化</w:t>
            </w:r>
            <w:r>
              <w:rPr>
                <w:rFonts w:ascii="Times New Roman" w:eastAsiaTheme="minorEastAsia"/>
              </w:rPr>
              <w:t>氢）</w:t>
            </w:r>
          </w:p>
          <w:tbl>
            <w:tblPr>
              <w:tblStyle w:val="153"/>
              <w:tblW w:w="5000"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28" w:type="dxa"/>
                <w:bottom w:w="0" w:type="dxa"/>
                <w:right w:w="28" w:type="dxa"/>
              </w:tblCellMar>
            </w:tblPr>
            <w:tblGrid>
              <w:gridCol w:w="1213"/>
              <w:gridCol w:w="951"/>
              <w:gridCol w:w="938"/>
              <w:gridCol w:w="1219"/>
              <w:gridCol w:w="1646"/>
              <w:gridCol w:w="1483"/>
              <w:gridCol w:w="902"/>
              <w:gridCol w:w="812"/>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12" w:hRule="atLeast"/>
                <w:jc w:val="center"/>
              </w:trPr>
              <w:tc>
                <w:tcPr>
                  <w:tcW w:w="662" w:type="pct"/>
                  <w:vMerge w:val="restart"/>
                  <w:vAlign w:val="center"/>
                </w:tcPr>
                <w:p>
                  <w:pPr>
                    <w:pStyle w:val="151"/>
                    <w:rPr>
                      <w:rFonts w:eastAsiaTheme="minorEastAsia"/>
                    </w:rPr>
                  </w:pPr>
                  <w:bookmarkStart w:id="25" w:name="_Hlk76540610"/>
                  <w:r>
                    <w:rPr>
                      <w:rFonts w:eastAsiaTheme="minorEastAsia"/>
                    </w:rPr>
                    <w:t>监测点位</w:t>
                  </w:r>
                </w:p>
              </w:tc>
              <w:tc>
                <w:tcPr>
                  <w:tcW w:w="519" w:type="pct"/>
                  <w:vMerge w:val="restart"/>
                  <w:vAlign w:val="center"/>
                </w:tcPr>
                <w:p>
                  <w:pPr>
                    <w:pStyle w:val="151"/>
                    <w:rPr>
                      <w:rFonts w:eastAsiaTheme="minorEastAsia"/>
                    </w:rPr>
                  </w:pPr>
                  <w:r>
                    <w:rPr>
                      <w:rFonts w:eastAsiaTheme="minorEastAsia"/>
                    </w:rPr>
                    <w:t>污染物</w:t>
                  </w:r>
                </w:p>
              </w:tc>
              <w:tc>
                <w:tcPr>
                  <w:tcW w:w="512" w:type="pct"/>
                  <w:vMerge w:val="restart"/>
                  <w:vAlign w:val="center"/>
                </w:tcPr>
                <w:p>
                  <w:pPr>
                    <w:pStyle w:val="151"/>
                    <w:rPr>
                      <w:rFonts w:eastAsiaTheme="minorEastAsia"/>
                    </w:rPr>
                  </w:pPr>
                  <w:r>
                    <w:rPr>
                      <w:rFonts w:eastAsiaTheme="minorEastAsia"/>
                    </w:rPr>
                    <w:t>平均时间</w:t>
                  </w:r>
                </w:p>
              </w:tc>
              <w:tc>
                <w:tcPr>
                  <w:tcW w:w="665" w:type="pct"/>
                  <w:vMerge w:val="restart"/>
                  <w:vAlign w:val="center"/>
                </w:tcPr>
                <w:p>
                  <w:pPr>
                    <w:pStyle w:val="151"/>
                    <w:rPr>
                      <w:rFonts w:eastAsiaTheme="minorEastAsia"/>
                    </w:rPr>
                  </w:pPr>
                  <w:r>
                    <w:rPr>
                      <w:rFonts w:eastAsiaTheme="minorEastAsia"/>
                    </w:rPr>
                    <w:t>评价标准mg/m</w:t>
                  </w:r>
                  <w:r>
                    <w:rPr>
                      <w:rFonts w:eastAsiaTheme="minorEastAsia"/>
                      <w:vertAlign w:val="superscript"/>
                    </w:rPr>
                    <w:t>3</w:t>
                  </w:r>
                </w:p>
              </w:tc>
              <w:tc>
                <w:tcPr>
                  <w:tcW w:w="898" w:type="pct"/>
                  <w:vMerge w:val="restart"/>
                  <w:vAlign w:val="center"/>
                </w:tcPr>
                <w:p>
                  <w:pPr>
                    <w:pStyle w:val="151"/>
                    <w:rPr>
                      <w:rFonts w:eastAsiaTheme="minorEastAsia"/>
                    </w:rPr>
                  </w:pPr>
                  <w:r>
                    <w:rPr>
                      <w:rFonts w:eastAsiaTheme="minorEastAsia"/>
                    </w:rPr>
                    <w:t>监测浓度范围（mg/m</w:t>
                  </w:r>
                  <w:r>
                    <w:rPr>
                      <w:rFonts w:eastAsiaTheme="minorEastAsia"/>
                      <w:vertAlign w:val="superscript"/>
                    </w:rPr>
                    <w:t>3</w:t>
                  </w:r>
                  <w:r>
                    <w:rPr>
                      <w:rFonts w:eastAsiaTheme="minorEastAsia"/>
                    </w:rPr>
                    <w:t>）</w:t>
                  </w:r>
                </w:p>
              </w:tc>
              <w:tc>
                <w:tcPr>
                  <w:tcW w:w="809" w:type="pct"/>
                  <w:vMerge w:val="restart"/>
                  <w:vAlign w:val="center"/>
                </w:tcPr>
                <w:p>
                  <w:pPr>
                    <w:pStyle w:val="151"/>
                    <w:rPr>
                      <w:rFonts w:eastAsiaTheme="minorEastAsia"/>
                    </w:rPr>
                  </w:pPr>
                  <w:r>
                    <w:rPr>
                      <w:rFonts w:eastAsiaTheme="minorEastAsia"/>
                    </w:rPr>
                    <w:t>最大浓度占标率%</w:t>
                  </w:r>
                </w:p>
              </w:tc>
              <w:tc>
                <w:tcPr>
                  <w:tcW w:w="492" w:type="pct"/>
                  <w:vMerge w:val="restart"/>
                  <w:vAlign w:val="center"/>
                </w:tcPr>
                <w:p>
                  <w:pPr>
                    <w:pStyle w:val="151"/>
                    <w:rPr>
                      <w:rFonts w:eastAsiaTheme="minorEastAsia"/>
                    </w:rPr>
                  </w:pPr>
                  <w:r>
                    <w:rPr>
                      <w:rFonts w:eastAsiaTheme="minorEastAsia"/>
                    </w:rPr>
                    <w:t>超标</w:t>
                  </w:r>
                </w:p>
                <w:p>
                  <w:pPr>
                    <w:pStyle w:val="151"/>
                    <w:rPr>
                      <w:rFonts w:eastAsiaTheme="minorEastAsia"/>
                    </w:rPr>
                  </w:pPr>
                  <w:r>
                    <w:rPr>
                      <w:rFonts w:eastAsiaTheme="minorEastAsia"/>
                    </w:rPr>
                    <w:t>率%</w:t>
                  </w:r>
                </w:p>
              </w:tc>
              <w:tc>
                <w:tcPr>
                  <w:tcW w:w="443" w:type="pct"/>
                  <w:vMerge w:val="restart"/>
                  <w:vAlign w:val="center"/>
                </w:tcPr>
                <w:p>
                  <w:pPr>
                    <w:pStyle w:val="151"/>
                    <w:rPr>
                      <w:rFonts w:eastAsiaTheme="minorEastAsia"/>
                    </w:rPr>
                  </w:pPr>
                  <w:r>
                    <w:rPr>
                      <w:rFonts w:eastAsiaTheme="minorEastAsia"/>
                    </w:rPr>
                    <w:t>达标</w:t>
                  </w:r>
                </w:p>
                <w:p>
                  <w:pPr>
                    <w:pStyle w:val="151"/>
                    <w:rPr>
                      <w:rFonts w:eastAsiaTheme="minorEastAsia"/>
                    </w:rPr>
                  </w:pPr>
                  <w:r>
                    <w:rPr>
                      <w:rFonts w:eastAsiaTheme="minorEastAsia"/>
                    </w:rPr>
                    <w:t>情况</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480" w:hRule="atLeast"/>
                <w:jc w:val="center"/>
              </w:trPr>
              <w:tc>
                <w:tcPr>
                  <w:tcW w:w="662" w:type="pct"/>
                  <w:vMerge w:val="continue"/>
                  <w:vAlign w:val="center"/>
                </w:tcPr>
                <w:p>
                  <w:pPr>
                    <w:pStyle w:val="48"/>
                    <w:spacing w:line="240" w:lineRule="auto"/>
                    <w:rPr>
                      <w:rFonts w:ascii="Calibri" w:hAnsi="Calibri" w:eastAsiaTheme="minorEastAsia"/>
                      <w:kern w:val="2"/>
                    </w:rPr>
                  </w:pPr>
                </w:p>
              </w:tc>
              <w:tc>
                <w:tcPr>
                  <w:tcW w:w="519" w:type="pct"/>
                  <w:vMerge w:val="continue"/>
                  <w:vAlign w:val="center"/>
                </w:tcPr>
                <w:p>
                  <w:pPr>
                    <w:pStyle w:val="48"/>
                    <w:spacing w:line="240" w:lineRule="auto"/>
                    <w:rPr>
                      <w:rFonts w:ascii="Calibri" w:hAnsi="Calibri" w:eastAsiaTheme="minorEastAsia"/>
                      <w:kern w:val="2"/>
                    </w:rPr>
                  </w:pPr>
                </w:p>
              </w:tc>
              <w:tc>
                <w:tcPr>
                  <w:tcW w:w="512" w:type="pct"/>
                  <w:vMerge w:val="continue"/>
                  <w:vAlign w:val="center"/>
                </w:tcPr>
                <w:p>
                  <w:pPr>
                    <w:pStyle w:val="48"/>
                    <w:spacing w:line="240" w:lineRule="auto"/>
                    <w:rPr>
                      <w:rFonts w:ascii="Calibri" w:hAnsi="Calibri" w:eastAsiaTheme="minorEastAsia"/>
                      <w:kern w:val="2"/>
                    </w:rPr>
                  </w:pPr>
                </w:p>
              </w:tc>
              <w:tc>
                <w:tcPr>
                  <w:tcW w:w="665" w:type="pct"/>
                  <w:vMerge w:val="continue"/>
                  <w:vAlign w:val="center"/>
                </w:tcPr>
                <w:p>
                  <w:pPr>
                    <w:pStyle w:val="48"/>
                    <w:spacing w:line="240" w:lineRule="auto"/>
                    <w:rPr>
                      <w:rFonts w:ascii="Calibri" w:hAnsi="Calibri" w:eastAsiaTheme="minorEastAsia"/>
                      <w:kern w:val="2"/>
                    </w:rPr>
                  </w:pPr>
                </w:p>
              </w:tc>
              <w:tc>
                <w:tcPr>
                  <w:tcW w:w="898" w:type="pct"/>
                  <w:vMerge w:val="continue"/>
                  <w:vAlign w:val="center"/>
                </w:tcPr>
                <w:p>
                  <w:pPr>
                    <w:pStyle w:val="48"/>
                    <w:spacing w:line="240" w:lineRule="auto"/>
                    <w:rPr>
                      <w:rFonts w:ascii="Calibri" w:hAnsi="Calibri" w:eastAsiaTheme="minorEastAsia"/>
                      <w:kern w:val="2"/>
                    </w:rPr>
                  </w:pPr>
                </w:p>
              </w:tc>
              <w:tc>
                <w:tcPr>
                  <w:tcW w:w="809" w:type="pct"/>
                  <w:vMerge w:val="continue"/>
                  <w:vAlign w:val="center"/>
                </w:tcPr>
                <w:p>
                  <w:pPr>
                    <w:pStyle w:val="48"/>
                    <w:spacing w:line="240" w:lineRule="auto"/>
                    <w:rPr>
                      <w:rFonts w:ascii="Calibri" w:hAnsi="Calibri" w:eastAsiaTheme="minorEastAsia"/>
                      <w:kern w:val="2"/>
                    </w:rPr>
                  </w:pPr>
                </w:p>
              </w:tc>
              <w:tc>
                <w:tcPr>
                  <w:tcW w:w="492" w:type="pct"/>
                  <w:vMerge w:val="continue"/>
                  <w:vAlign w:val="center"/>
                </w:tcPr>
                <w:p>
                  <w:pPr>
                    <w:pStyle w:val="48"/>
                    <w:spacing w:line="240" w:lineRule="auto"/>
                    <w:rPr>
                      <w:rFonts w:ascii="Calibri" w:hAnsi="Calibri" w:eastAsiaTheme="minorEastAsia"/>
                      <w:kern w:val="2"/>
                    </w:rPr>
                  </w:pPr>
                </w:p>
              </w:tc>
              <w:tc>
                <w:tcPr>
                  <w:tcW w:w="443" w:type="pct"/>
                  <w:vMerge w:val="continue"/>
                  <w:vAlign w:val="center"/>
                </w:tcPr>
                <w:p>
                  <w:pPr>
                    <w:pStyle w:val="48"/>
                    <w:spacing w:line="240" w:lineRule="auto"/>
                    <w:rPr>
                      <w:rFonts w:ascii="Calibri" w:hAnsi="Calibri" w:eastAsiaTheme="minorEastAsia"/>
                      <w:kern w:val="2"/>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471" w:hRule="atLeast"/>
                <w:jc w:val="center"/>
              </w:trPr>
              <w:tc>
                <w:tcPr>
                  <w:tcW w:w="662" w:type="pct"/>
                  <w:vAlign w:val="center"/>
                </w:tcPr>
                <w:p>
                  <w:pPr>
                    <w:pStyle w:val="48"/>
                    <w:spacing w:line="240" w:lineRule="auto"/>
                    <w:rPr>
                      <w:rFonts w:ascii="Calibri" w:hAnsi="Calibri" w:eastAsiaTheme="minorEastAsia"/>
                      <w:kern w:val="2"/>
                    </w:rPr>
                  </w:pPr>
                  <w:r>
                    <w:rPr>
                      <w:rFonts w:ascii="Times New Roman" w:hAnsi="Times New Roman" w:eastAsiaTheme="minorEastAsia"/>
                    </w:rPr>
                    <w:t>G1西阳圩</w:t>
                  </w:r>
                </w:p>
              </w:tc>
              <w:tc>
                <w:tcPr>
                  <w:tcW w:w="51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硫化氢</w:t>
                  </w:r>
                </w:p>
              </w:tc>
              <w:tc>
                <w:tcPr>
                  <w:tcW w:w="51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1小时</w:t>
                  </w:r>
                </w:p>
              </w:tc>
              <w:tc>
                <w:tcPr>
                  <w:tcW w:w="66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0.02</w:t>
                  </w:r>
                </w:p>
              </w:tc>
              <w:tc>
                <w:tcPr>
                  <w:tcW w:w="898"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ND</w:t>
                  </w:r>
                </w:p>
              </w:tc>
              <w:tc>
                <w:tcPr>
                  <w:tcW w:w="80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w:t>
                  </w:r>
                </w:p>
              </w:tc>
              <w:tc>
                <w:tcPr>
                  <w:tcW w:w="49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w:t>
                  </w:r>
                </w:p>
              </w:tc>
              <w:tc>
                <w:tcPr>
                  <w:tcW w:w="443"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达标</w:t>
                  </w:r>
                </w:p>
              </w:tc>
            </w:tr>
            <w:bookmarkEnd w:id="25"/>
          </w:tbl>
          <w:p>
            <w:pPr>
              <w:pStyle w:val="155"/>
              <w:ind w:firstLine="529" w:firstLineChars="252"/>
              <w:rPr>
                <w:rFonts w:eastAsiaTheme="minorEastAsia"/>
              </w:rPr>
            </w:pPr>
            <w:r>
              <w:rPr>
                <w:rFonts w:eastAsiaTheme="minorEastAsia"/>
              </w:rPr>
              <w:t>注：ND表示未检出。</w:t>
            </w:r>
          </w:p>
          <w:p>
            <w:pPr>
              <w:pStyle w:val="152"/>
              <w:spacing w:before="120"/>
              <w:ind w:left="44" w:firstLine="480"/>
              <w:rPr>
                <w:rFonts w:eastAsiaTheme="minorEastAsia"/>
              </w:rPr>
            </w:pPr>
            <w:r>
              <w:rPr>
                <w:rFonts w:eastAsiaTheme="minorEastAsia"/>
              </w:rPr>
              <w:t>由上表监测统计结果可知，项目所在区域硫化氢、氨满足《环境影响评价技术导则 大气环境》（HJ 2.2-2018）附录D中空气质量浓度参考限值的要求；臭气浓度满足《恶臭污染物排放标准》（GB14554-93）表1新扩改建二级标准。</w:t>
            </w:r>
          </w:p>
          <w:p>
            <w:pPr>
              <w:pStyle w:val="152"/>
              <w:spacing w:before="120"/>
              <w:ind w:left="44" w:firstLine="482"/>
              <w:rPr>
                <w:rFonts w:eastAsiaTheme="minorEastAsia"/>
                <w:b/>
              </w:rPr>
            </w:pPr>
            <w:r>
              <w:rPr>
                <w:rFonts w:eastAsiaTheme="minorEastAsia"/>
                <w:b/>
              </w:rPr>
              <w:t>2.地表水环境</w:t>
            </w:r>
          </w:p>
          <w:p>
            <w:pPr>
              <w:pStyle w:val="152"/>
              <w:spacing w:before="120"/>
              <w:ind w:left="44" w:firstLine="480"/>
              <w:rPr>
                <w:rFonts w:eastAsiaTheme="minorEastAsia"/>
              </w:rPr>
            </w:pPr>
            <w:r>
              <w:rPr>
                <w:rFonts w:eastAsiaTheme="minorEastAsia"/>
              </w:rPr>
              <w:t>梅州市华禹污水处理厂、梅州粤海第二污水处理厂尾水排入梅江（程江入梅江口-西阳镇河段），梅江（程江入梅江口-西阳镇河段）执行《地表水环境质量标准》（GB3838-2002）Ⅲ类标准。地表水环境的环境质量现状调查及监测情况具体见地表水环境影响专项评价。</w:t>
            </w:r>
          </w:p>
          <w:p>
            <w:pPr>
              <w:pStyle w:val="152"/>
              <w:spacing w:beforeLines="0"/>
              <w:ind w:left="45" w:firstLine="480"/>
              <w:rPr>
                <w:rFonts w:eastAsiaTheme="minorEastAsia"/>
              </w:rPr>
            </w:pPr>
            <w:r>
              <w:rPr>
                <w:rFonts w:eastAsiaTheme="minorEastAsia"/>
              </w:rPr>
              <w:t>根据梅江西阳电站国控断面2011年至2021年常规监测数据分析，梅江西阳电站国控断面水质各年份年均浓度值均满足《地表水环境质量标准》（GB3838-2002）III类水质标准。变化趋势方面，各主要污染物浓度虽然略有反复，但西阳电站地表水主要监测指标化学需氧量、高锰酸盐指数、五日生化需氧量、氨氮、总磷浓度基本持平，从整体趋势来看，未有明显的变大或变小的趋势，总铜近来年浓度量值很小，易出现波动。可知，本开发区所在区域梅江河段水质多年来水质相对稳定，能满足地表水III类水质。</w:t>
            </w:r>
          </w:p>
          <w:p>
            <w:pPr>
              <w:pStyle w:val="152"/>
              <w:spacing w:beforeLines="0"/>
              <w:ind w:left="45" w:firstLine="480"/>
              <w:rPr>
                <w:rFonts w:eastAsiaTheme="minorEastAsia"/>
              </w:rPr>
            </w:pPr>
            <w:r>
              <w:rPr>
                <w:rFonts w:eastAsiaTheme="minorEastAsia"/>
              </w:rPr>
              <w:t>项目结合西阳水电站国控断面监测数据，需于排污口上游、下游设置监测断面进行补充监测。</w:t>
            </w:r>
          </w:p>
          <w:p>
            <w:pPr>
              <w:pStyle w:val="4"/>
              <w:ind w:firstLine="480"/>
              <w:rPr>
                <w:rFonts w:ascii="Times New Roman" w:hAnsi="Times New Roman" w:eastAsiaTheme="minorEastAsia"/>
              </w:rPr>
            </w:pPr>
            <w:r>
              <w:rPr>
                <w:rFonts w:ascii="Times New Roman" w:hAnsi="Times New Roman" w:eastAsiaTheme="minorEastAsia"/>
              </w:rPr>
              <w:t>根据引用的补充监测数据：</w:t>
            </w:r>
          </w:p>
          <w:p>
            <w:pPr>
              <w:pStyle w:val="4"/>
              <w:ind w:firstLine="480"/>
              <w:rPr>
                <w:rFonts w:ascii="Times New Roman" w:hAnsi="Times New Roman" w:eastAsiaTheme="minorEastAsia"/>
              </w:rPr>
            </w:pPr>
            <w:r>
              <w:rPr>
                <w:rFonts w:ascii="Times New Roman" w:hAnsi="Times New Roman" w:eastAsiaTheme="minorEastAsia"/>
              </w:rPr>
              <w:t>（1）梅江段W1（开发区华禹污水处理厂排污口上游1000米（头塘附近））、W2（开发区华禹污水处理厂排污口下游500米）、W3（西阳电站坝前）断面符合《地表水环境质量标准》（GB3838-2002）中的III类水质标准，各监测指标无超标现象。W4（Ⅱ类、Ⅲ类水质交界处）为水环境质量执行标准交界断面，对比II类水质标准，存在溶解氧、氨氮、总磷超标现象，其它监测指标符合II类水质标准；对比III类水质标准，W4断面各监测数据完全符合III类水质标准要求，无监测因子超标。W5断面（白宫水汇入梅江处下游1000米）各监测因子均符合II类水质标准，未出现超出标准的情况。</w:t>
            </w:r>
          </w:p>
          <w:p>
            <w:pPr>
              <w:pStyle w:val="4"/>
              <w:ind w:firstLine="480"/>
              <w:rPr>
                <w:rFonts w:ascii="Times New Roman" w:hAnsi="Times New Roman" w:eastAsiaTheme="minorEastAsia"/>
              </w:rPr>
            </w:pPr>
            <w:r>
              <w:rPr>
                <w:rFonts w:ascii="Times New Roman" w:hAnsi="Times New Roman" w:eastAsiaTheme="minorEastAsia"/>
              </w:rPr>
              <w:t>（2）白宫水W6（白宫水汇入梅江前500米）除溶解氧存在超标情况外，其它监测因子均符合《地表水环境质量标准》（GB3838-2002）中的II类水质标准。</w:t>
            </w:r>
          </w:p>
          <w:p>
            <w:pPr>
              <w:pStyle w:val="4"/>
              <w:ind w:firstLine="480"/>
              <w:rPr>
                <w:rFonts w:ascii="Times New Roman" w:hAnsi="Times New Roman" w:eastAsiaTheme="minorEastAsia"/>
              </w:rPr>
            </w:pPr>
            <w:r>
              <w:rPr>
                <w:rFonts w:ascii="Times New Roman" w:hAnsi="Times New Roman" w:eastAsiaTheme="minorEastAsia"/>
              </w:rPr>
              <w:t>（3）龙坑溪W7断面（龙坑溪汇入梅江河口处上游100米）各监测因子均符合《地表水环境质量标准》（GB3838-2002）中的III类水质标准。</w:t>
            </w:r>
          </w:p>
          <w:p>
            <w:pPr>
              <w:pStyle w:val="4"/>
              <w:ind w:firstLine="480"/>
              <w:rPr>
                <w:rFonts w:ascii="Times New Roman" w:hAnsi="Times New Roman" w:eastAsiaTheme="minorEastAsia"/>
              </w:rPr>
            </w:pPr>
            <w:r>
              <w:rPr>
                <w:rFonts w:ascii="Times New Roman" w:hAnsi="Times New Roman" w:eastAsiaTheme="minorEastAsia"/>
              </w:rPr>
              <w:t>评价区域地表水中引用补充监测数据存在超标的点位为梅江W4（Ⅱ类、Ⅲ类水质交界处）、白宫水 W6（白宫水汇入梅江前500米）。经核实，该两处监测断面临近白宫水入梅江交汇处，梅江南岸为西阳镇区，造成水质超标的原因可能主要与西阳镇的居民生活污水排放有关。在西阳镇尚无集中式生活污水处理设施，镇区及周边村庄的居民生活污水一般未经处理就近排入沟渠，汇入白宫水、梅江。随着西阳镇市政污水收集管网的不断完善及镇区生活污水处理厂的稳定运行，将在一定程度上改善白宫水、梅江水环境质量。</w:t>
            </w:r>
          </w:p>
          <w:p>
            <w:pPr>
              <w:pStyle w:val="152"/>
              <w:spacing w:beforeLines="0"/>
              <w:ind w:left="45" w:firstLine="480"/>
              <w:rPr>
                <w:rFonts w:eastAsiaTheme="minorEastAsia"/>
              </w:rPr>
            </w:pPr>
            <w:r>
              <w:rPr>
                <w:rFonts w:eastAsiaTheme="minorEastAsia"/>
              </w:rPr>
              <w:t>根据现状补充监测数据，2021年11月22～24日及2021年1</w:t>
            </w:r>
            <w:r>
              <w:rPr>
                <w:rFonts w:hint="eastAsia" w:eastAsiaTheme="minorEastAsia"/>
              </w:rPr>
              <w:t>2</w:t>
            </w:r>
            <w:r>
              <w:rPr>
                <w:rFonts w:eastAsiaTheme="minorEastAsia"/>
              </w:rPr>
              <w:t>月</w:t>
            </w:r>
            <w:r>
              <w:rPr>
                <w:rFonts w:hint="eastAsia" w:eastAsiaTheme="minorEastAsia"/>
              </w:rPr>
              <w:t>3</w:t>
            </w:r>
            <w:r>
              <w:rPr>
                <w:rFonts w:eastAsiaTheme="minorEastAsia"/>
              </w:rPr>
              <w:t>～</w:t>
            </w:r>
            <w:r>
              <w:rPr>
                <w:rFonts w:hint="eastAsia" w:eastAsiaTheme="minorEastAsia"/>
              </w:rPr>
              <w:t>5</w:t>
            </w:r>
            <w:r>
              <w:rPr>
                <w:rFonts w:eastAsiaTheme="minorEastAsia"/>
              </w:rPr>
              <w:t>日的监测数据可知，梅江段W1（华禹污水处理厂排污口上游1000米（头塘附近））、W2（华禹污水处理厂排污口下游500米）均可达到III类水质标准，各监测指标无超标现象。W4（Ⅱ类、Ⅲ类水质交界处）为水环境质量执行标准交界断面，可达到II类水质标准，各监测指标无超标现象。</w:t>
            </w:r>
          </w:p>
          <w:p>
            <w:pPr>
              <w:pStyle w:val="152"/>
              <w:spacing w:before="120"/>
              <w:ind w:firstLine="482"/>
              <w:rPr>
                <w:rFonts w:eastAsiaTheme="minorEastAsia"/>
                <w:b/>
              </w:rPr>
            </w:pPr>
            <w:r>
              <w:rPr>
                <w:rFonts w:eastAsiaTheme="minorEastAsia"/>
                <w:b/>
              </w:rPr>
              <w:t>3.声环境</w:t>
            </w:r>
          </w:p>
          <w:p>
            <w:pPr>
              <w:pStyle w:val="152"/>
              <w:spacing w:beforeLines="0"/>
              <w:ind w:firstLine="480"/>
              <w:rPr>
                <w:rFonts w:eastAsiaTheme="minorEastAsia"/>
              </w:rPr>
            </w:pPr>
            <w:bookmarkStart w:id="26" w:name="_Hlk77597939"/>
            <w:r>
              <w:rPr>
                <w:rFonts w:eastAsiaTheme="minorEastAsia"/>
              </w:rPr>
              <w:t>根据《梅州市中心城区声环境功能区划分方案》，</w:t>
            </w:r>
            <w:r>
              <w:rPr>
                <w:rFonts w:hint="eastAsia" w:eastAsiaTheme="minorEastAsia"/>
                <w:szCs w:val="24"/>
              </w:rPr>
              <w:t>本</w:t>
            </w:r>
            <w:r>
              <w:rPr>
                <w:rFonts w:eastAsiaTheme="minorEastAsia"/>
                <w:szCs w:val="24"/>
              </w:rPr>
              <w:t>项目</w:t>
            </w:r>
            <w:r>
              <w:rPr>
                <w:rFonts w:eastAsiaTheme="minorEastAsia"/>
                <w:snapToGrid w:val="0"/>
                <w:kern w:val="0"/>
              </w:rPr>
              <w:t>厂界外50m范围内无声环境保护目标，</w:t>
            </w:r>
            <w:r>
              <w:rPr>
                <w:rFonts w:eastAsiaTheme="minorEastAsia"/>
              </w:rPr>
              <w:t>所在区域为声环境3类功能区，执行《声环境质量标准》（GB3096-2008）3类标准；其中</w:t>
            </w:r>
            <w:r>
              <w:rPr>
                <w:rFonts w:hint="eastAsia" w:eastAsiaTheme="minorEastAsia"/>
                <w:kern w:val="0"/>
              </w:rPr>
              <w:t>北侧均与梅江（内河航道）相邻</w:t>
            </w:r>
            <w:r>
              <w:rPr>
                <w:rFonts w:eastAsiaTheme="minorEastAsia"/>
              </w:rPr>
              <w:t>执行《声环境质量标准》（GB3096-2008）4a类标准。粤海污水处理厂南边界与金燕大道相邻，南边界执行执行《声环境质量标准》（GB3096-2008）4a类标准。</w:t>
            </w:r>
          </w:p>
          <w:bookmarkEnd w:id="26"/>
          <w:p>
            <w:pPr>
              <w:pStyle w:val="152"/>
              <w:spacing w:beforeLines="0"/>
              <w:ind w:firstLine="480"/>
              <w:rPr>
                <w:rFonts w:eastAsiaTheme="minorEastAsia"/>
              </w:rPr>
            </w:pPr>
            <w:r>
              <w:rPr>
                <w:rFonts w:eastAsiaTheme="minorEastAsia"/>
              </w:rPr>
              <w:t>为了解项目所在区域声环境质量现状，本次主要针对</w:t>
            </w:r>
            <w:r>
              <w:rPr>
                <w:rFonts w:eastAsiaTheme="minorEastAsia"/>
                <w:szCs w:val="24"/>
              </w:rPr>
              <w:t>华禹污水处理厂扩容提标改造</w:t>
            </w:r>
            <w:r>
              <w:rPr>
                <w:rFonts w:hint="eastAsia" w:eastAsiaTheme="minorEastAsia"/>
                <w:szCs w:val="24"/>
              </w:rPr>
              <w:t>、</w:t>
            </w:r>
            <w:r>
              <w:rPr>
                <w:rFonts w:eastAsiaTheme="minorEastAsia"/>
                <w:szCs w:val="24"/>
              </w:rPr>
              <w:t>非线路板废水处理设施及生活污水中转池和事故池三个用地周边50米范围的声环境进行监测。</w:t>
            </w:r>
            <w:r>
              <w:rPr>
                <w:rFonts w:eastAsiaTheme="minorEastAsia"/>
              </w:rPr>
              <w:t>具体监测点位见下表，监测点位见附图15。</w:t>
            </w:r>
          </w:p>
          <w:p>
            <w:pPr>
              <w:pStyle w:val="22"/>
              <w:spacing w:line="240" w:lineRule="auto"/>
              <w:ind w:firstLine="482"/>
              <w:rPr>
                <w:rFonts w:ascii="Times New Roman" w:eastAsiaTheme="minorEastAsia"/>
              </w:rPr>
            </w:pPr>
            <w:r>
              <w:rPr>
                <w:rFonts w:ascii="Times New Roman" w:eastAsiaTheme="minorEastAsia"/>
              </w:rPr>
              <w:t xml:space="preserve">表 </w:t>
            </w:r>
            <w:r>
              <w:rPr>
                <w:rFonts w:ascii="Times New Roman" w:eastAsiaTheme="minorEastAsia"/>
              </w:rPr>
              <w:fldChar w:fldCharType="begin"/>
            </w:r>
            <w:r>
              <w:rPr>
                <w:rFonts w:ascii="Times New Roman" w:eastAsiaTheme="minorEastAsia"/>
              </w:rPr>
              <w:instrText xml:space="preserve"> SEQ 表 \* ARABIC </w:instrText>
            </w:r>
            <w:r>
              <w:rPr>
                <w:rFonts w:ascii="Times New Roman" w:eastAsiaTheme="minorEastAsia"/>
              </w:rPr>
              <w:fldChar w:fldCharType="separate"/>
            </w:r>
            <w:r>
              <w:rPr>
                <w:rFonts w:ascii="Times New Roman" w:eastAsiaTheme="minorEastAsia"/>
              </w:rPr>
              <w:t>49</w:t>
            </w:r>
            <w:r>
              <w:rPr>
                <w:rFonts w:ascii="Times New Roman" w:eastAsiaTheme="minorEastAsia"/>
              </w:rPr>
              <w:fldChar w:fldCharType="end"/>
            </w:r>
            <w:r>
              <w:rPr>
                <w:rFonts w:ascii="Times New Roman" w:eastAsiaTheme="minorEastAsia"/>
                <w:b w:val="0"/>
              </w:rPr>
              <w:t xml:space="preserve"> 声环境监测点位布置一览表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0" w:type="dxa"/>
                <w:bottom w:w="0" w:type="dxa"/>
                <w:right w:w="0" w:type="dxa"/>
              </w:tblCellMar>
            </w:tblPr>
            <w:tblGrid>
              <w:gridCol w:w="786"/>
              <w:gridCol w:w="4914"/>
              <w:gridCol w:w="1435"/>
              <w:gridCol w:w="202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51" w:hRule="atLeast"/>
                <w:tblHeader/>
                <w:jc w:val="center"/>
              </w:trPr>
              <w:tc>
                <w:tcPr>
                  <w:tcW w:w="429" w:type="pct"/>
                  <w:tcMar>
                    <w:top w:w="15" w:type="dxa"/>
                    <w:left w:w="15" w:type="dxa"/>
                    <w:bottom w:w="0" w:type="dxa"/>
                    <w:right w:w="15" w:type="dxa"/>
                  </w:tcMar>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编号</w:t>
                  </w:r>
                </w:p>
              </w:tc>
              <w:tc>
                <w:tcPr>
                  <w:tcW w:w="2681" w:type="pct"/>
                  <w:tcMar>
                    <w:top w:w="15" w:type="dxa"/>
                    <w:left w:w="15" w:type="dxa"/>
                    <w:bottom w:w="0" w:type="dxa"/>
                    <w:right w:w="15" w:type="dxa"/>
                  </w:tcMar>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监测地点</w:t>
                  </w:r>
                </w:p>
              </w:tc>
              <w:tc>
                <w:tcPr>
                  <w:tcW w:w="783" w:type="pct"/>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声功能类别</w:t>
                  </w:r>
                </w:p>
              </w:tc>
              <w:tc>
                <w:tcPr>
                  <w:tcW w:w="1107" w:type="pct"/>
                  <w:vAlign w:val="center"/>
                </w:tcPr>
                <w:p>
                  <w:pPr>
                    <w:widowControl/>
                    <w:jc w:val="center"/>
                    <w:rPr>
                      <w:rFonts w:ascii="Times New Roman" w:hAnsi="Times New Roman" w:eastAsiaTheme="minorEastAsia"/>
                      <w:b/>
                      <w:kern w:val="0"/>
                      <w:szCs w:val="21"/>
                    </w:rPr>
                  </w:pPr>
                  <w:r>
                    <w:rPr>
                      <w:rFonts w:ascii="Times New Roman" w:hAnsi="Times New Roman" w:eastAsiaTheme="minorEastAsia"/>
                      <w:b/>
                      <w:szCs w:val="21"/>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51" w:hRule="atLeast"/>
                <w:jc w:val="center"/>
              </w:trPr>
              <w:tc>
                <w:tcPr>
                  <w:tcW w:w="429" w:type="pct"/>
                  <w:tcMar>
                    <w:top w:w="15" w:type="dxa"/>
                    <w:left w:w="15" w:type="dxa"/>
                    <w:bottom w:w="0" w:type="dxa"/>
                    <w:right w:w="15" w:type="dxa"/>
                  </w:tcMar>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N1</w:t>
                  </w:r>
                </w:p>
              </w:tc>
              <w:tc>
                <w:tcPr>
                  <w:tcW w:w="2681" w:type="pct"/>
                  <w:tcMar>
                    <w:top w:w="15" w:type="dxa"/>
                    <w:left w:w="15" w:type="dxa"/>
                    <w:bottom w:w="0" w:type="dxa"/>
                    <w:right w:w="15" w:type="dxa"/>
                  </w:tcMar>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线路板废水处理设施地块东边界</w:t>
                  </w:r>
                </w:p>
              </w:tc>
              <w:tc>
                <w:tcPr>
                  <w:tcW w:w="783" w:type="pct"/>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3类</w:t>
                  </w:r>
                </w:p>
              </w:tc>
              <w:tc>
                <w:tcPr>
                  <w:tcW w:w="1107" w:type="pct"/>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51" w:hRule="atLeast"/>
                <w:jc w:val="center"/>
              </w:trPr>
              <w:tc>
                <w:tcPr>
                  <w:tcW w:w="429" w:type="pct"/>
                  <w:tcMar>
                    <w:top w:w="15" w:type="dxa"/>
                    <w:left w:w="15" w:type="dxa"/>
                    <w:bottom w:w="0" w:type="dxa"/>
                    <w:right w:w="15" w:type="dxa"/>
                  </w:tcMar>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N2</w:t>
                  </w:r>
                </w:p>
              </w:tc>
              <w:tc>
                <w:tcPr>
                  <w:tcW w:w="2681" w:type="pct"/>
                  <w:tcMar>
                    <w:top w:w="15" w:type="dxa"/>
                    <w:left w:w="15" w:type="dxa"/>
                    <w:bottom w:w="0" w:type="dxa"/>
                    <w:right w:w="15" w:type="dxa"/>
                  </w:tcMar>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线路板废水处理设施地块南边界（大帝宫）</w:t>
                  </w:r>
                </w:p>
              </w:tc>
              <w:tc>
                <w:tcPr>
                  <w:tcW w:w="783"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3类</w:t>
                  </w:r>
                </w:p>
              </w:tc>
              <w:tc>
                <w:tcPr>
                  <w:tcW w:w="1107" w:type="pct"/>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测大帝宫朝地块边界一侧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51" w:hRule="atLeast"/>
                <w:jc w:val="center"/>
              </w:trPr>
              <w:tc>
                <w:tcPr>
                  <w:tcW w:w="429" w:type="pct"/>
                  <w:tcMar>
                    <w:top w:w="15" w:type="dxa"/>
                    <w:left w:w="15" w:type="dxa"/>
                    <w:bottom w:w="0" w:type="dxa"/>
                    <w:right w:w="15" w:type="dxa"/>
                  </w:tcMar>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N3</w:t>
                  </w:r>
                </w:p>
              </w:tc>
              <w:tc>
                <w:tcPr>
                  <w:tcW w:w="2681" w:type="pct"/>
                  <w:tcMar>
                    <w:top w:w="15" w:type="dxa"/>
                    <w:left w:w="15" w:type="dxa"/>
                    <w:bottom w:w="0" w:type="dxa"/>
                    <w:right w:w="15" w:type="dxa"/>
                  </w:tcMar>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线路板废水处理设施地块西边界</w:t>
                  </w:r>
                </w:p>
              </w:tc>
              <w:tc>
                <w:tcPr>
                  <w:tcW w:w="783"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3类</w:t>
                  </w:r>
                </w:p>
              </w:tc>
              <w:tc>
                <w:tcPr>
                  <w:tcW w:w="1107" w:type="pct"/>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51" w:hRule="atLeast"/>
                <w:jc w:val="center"/>
              </w:trPr>
              <w:tc>
                <w:tcPr>
                  <w:tcW w:w="429" w:type="pct"/>
                  <w:tcMar>
                    <w:top w:w="15" w:type="dxa"/>
                    <w:left w:w="15" w:type="dxa"/>
                    <w:bottom w:w="0" w:type="dxa"/>
                    <w:right w:w="15" w:type="dxa"/>
                  </w:tcMar>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N4</w:t>
                  </w:r>
                </w:p>
              </w:tc>
              <w:tc>
                <w:tcPr>
                  <w:tcW w:w="2681" w:type="pct"/>
                  <w:tcMar>
                    <w:top w:w="15" w:type="dxa"/>
                    <w:left w:w="15" w:type="dxa"/>
                    <w:bottom w:w="0" w:type="dxa"/>
                    <w:right w:w="15" w:type="dxa"/>
                  </w:tcMar>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线路板废水处理设施地块东北边界</w:t>
                  </w:r>
                </w:p>
              </w:tc>
              <w:tc>
                <w:tcPr>
                  <w:tcW w:w="783"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3类</w:t>
                  </w:r>
                </w:p>
              </w:tc>
              <w:tc>
                <w:tcPr>
                  <w:tcW w:w="1107" w:type="pct"/>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51" w:hRule="atLeast"/>
                <w:jc w:val="center"/>
              </w:trPr>
              <w:tc>
                <w:tcPr>
                  <w:tcW w:w="429" w:type="pct"/>
                  <w:tcMar>
                    <w:top w:w="15" w:type="dxa"/>
                    <w:left w:w="15" w:type="dxa"/>
                    <w:bottom w:w="0" w:type="dxa"/>
                    <w:right w:w="15" w:type="dxa"/>
                  </w:tcMar>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N5</w:t>
                  </w:r>
                </w:p>
              </w:tc>
              <w:tc>
                <w:tcPr>
                  <w:tcW w:w="2681" w:type="pct"/>
                  <w:tcMar>
                    <w:top w:w="15" w:type="dxa"/>
                    <w:left w:w="15" w:type="dxa"/>
                    <w:bottom w:w="0" w:type="dxa"/>
                    <w:right w:w="15" w:type="dxa"/>
                  </w:tcMar>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粤海第二污水处理厂南边界</w:t>
                  </w:r>
                </w:p>
              </w:tc>
              <w:tc>
                <w:tcPr>
                  <w:tcW w:w="783"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4a类</w:t>
                  </w:r>
                </w:p>
              </w:tc>
              <w:tc>
                <w:tcPr>
                  <w:tcW w:w="1107" w:type="pct"/>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51" w:hRule="atLeast"/>
                <w:jc w:val="center"/>
              </w:trPr>
              <w:tc>
                <w:tcPr>
                  <w:tcW w:w="429" w:type="pct"/>
                  <w:tcMar>
                    <w:top w:w="15" w:type="dxa"/>
                    <w:left w:w="15" w:type="dxa"/>
                    <w:bottom w:w="0" w:type="dxa"/>
                    <w:right w:w="15" w:type="dxa"/>
                  </w:tcMar>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N6</w:t>
                  </w:r>
                </w:p>
              </w:tc>
              <w:tc>
                <w:tcPr>
                  <w:tcW w:w="2681" w:type="pct"/>
                  <w:tcMar>
                    <w:top w:w="15" w:type="dxa"/>
                    <w:left w:w="15" w:type="dxa"/>
                    <w:bottom w:w="0" w:type="dxa"/>
                    <w:right w:w="15" w:type="dxa"/>
                  </w:tcMar>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粤海第二污水处理厂东边界</w:t>
                  </w:r>
                </w:p>
              </w:tc>
              <w:tc>
                <w:tcPr>
                  <w:tcW w:w="783" w:type="pct"/>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3类</w:t>
                  </w:r>
                </w:p>
              </w:tc>
              <w:tc>
                <w:tcPr>
                  <w:tcW w:w="1107" w:type="pct"/>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51" w:hRule="atLeast"/>
                <w:jc w:val="center"/>
              </w:trPr>
              <w:tc>
                <w:tcPr>
                  <w:tcW w:w="429" w:type="pct"/>
                  <w:tcMar>
                    <w:top w:w="15" w:type="dxa"/>
                    <w:left w:w="15" w:type="dxa"/>
                    <w:bottom w:w="0" w:type="dxa"/>
                    <w:right w:w="15" w:type="dxa"/>
                  </w:tcMar>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N7</w:t>
                  </w:r>
                </w:p>
              </w:tc>
              <w:tc>
                <w:tcPr>
                  <w:tcW w:w="2681" w:type="pct"/>
                  <w:tcMar>
                    <w:top w:w="15" w:type="dxa"/>
                    <w:left w:w="15" w:type="dxa"/>
                    <w:bottom w:w="0" w:type="dxa"/>
                    <w:right w:w="15" w:type="dxa"/>
                  </w:tcMar>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粤海第二污水处理厂东北边界</w:t>
                  </w:r>
                </w:p>
              </w:tc>
              <w:tc>
                <w:tcPr>
                  <w:tcW w:w="783" w:type="pct"/>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3类</w:t>
                  </w:r>
                </w:p>
              </w:tc>
              <w:tc>
                <w:tcPr>
                  <w:tcW w:w="1107" w:type="pct"/>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51" w:hRule="atLeast"/>
                <w:jc w:val="center"/>
              </w:trPr>
              <w:tc>
                <w:tcPr>
                  <w:tcW w:w="429" w:type="pct"/>
                  <w:tcMar>
                    <w:top w:w="15" w:type="dxa"/>
                    <w:left w:w="15" w:type="dxa"/>
                    <w:bottom w:w="0" w:type="dxa"/>
                    <w:right w:w="15" w:type="dxa"/>
                  </w:tcMar>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N8</w:t>
                  </w:r>
                </w:p>
              </w:tc>
              <w:tc>
                <w:tcPr>
                  <w:tcW w:w="2681" w:type="pct"/>
                  <w:tcMar>
                    <w:top w:w="15" w:type="dxa"/>
                    <w:left w:w="15" w:type="dxa"/>
                    <w:bottom w:w="0" w:type="dxa"/>
                    <w:right w:w="15" w:type="dxa"/>
                  </w:tcMar>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非线路板废水处理设施地块西南边界（公王宫）</w:t>
                  </w:r>
                </w:p>
              </w:tc>
              <w:tc>
                <w:tcPr>
                  <w:tcW w:w="783" w:type="pct"/>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3类</w:t>
                  </w:r>
                </w:p>
              </w:tc>
              <w:tc>
                <w:tcPr>
                  <w:tcW w:w="1107" w:type="pct"/>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51" w:hRule="atLeast"/>
                <w:jc w:val="center"/>
              </w:trPr>
              <w:tc>
                <w:tcPr>
                  <w:tcW w:w="429" w:type="pct"/>
                  <w:tcMar>
                    <w:top w:w="15" w:type="dxa"/>
                    <w:left w:w="15" w:type="dxa"/>
                    <w:bottom w:w="0" w:type="dxa"/>
                    <w:right w:w="15" w:type="dxa"/>
                  </w:tcMar>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N9</w:t>
                  </w:r>
                </w:p>
              </w:tc>
              <w:tc>
                <w:tcPr>
                  <w:tcW w:w="2681" w:type="pct"/>
                  <w:tcMar>
                    <w:top w:w="15" w:type="dxa"/>
                    <w:left w:w="15" w:type="dxa"/>
                    <w:bottom w:w="0" w:type="dxa"/>
                    <w:right w:w="15" w:type="dxa"/>
                  </w:tcMar>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非线路板废水处理设施地块东北边界</w:t>
                  </w:r>
                </w:p>
              </w:tc>
              <w:tc>
                <w:tcPr>
                  <w:tcW w:w="783" w:type="pct"/>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3类</w:t>
                  </w:r>
                </w:p>
              </w:tc>
              <w:tc>
                <w:tcPr>
                  <w:tcW w:w="1107" w:type="pct"/>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r>
          </w:tbl>
          <w:p>
            <w:pPr>
              <w:pStyle w:val="22"/>
              <w:spacing w:before="120" w:beforeLines="50" w:line="240" w:lineRule="auto"/>
              <w:ind w:firstLine="482"/>
              <w:rPr>
                <w:rFonts w:ascii="Times New Roman" w:eastAsiaTheme="minorEastAsia"/>
              </w:rPr>
            </w:pPr>
            <w:r>
              <w:rPr>
                <w:rFonts w:ascii="Times New Roman" w:eastAsiaTheme="minorEastAsia"/>
              </w:rPr>
              <w:t xml:space="preserve">表 </w:t>
            </w:r>
            <w:r>
              <w:rPr>
                <w:rFonts w:ascii="Times New Roman" w:eastAsiaTheme="minorEastAsia"/>
              </w:rPr>
              <w:fldChar w:fldCharType="begin"/>
            </w:r>
            <w:r>
              <w:rPr>
                <w:rFonts w:ascii="Times New Roman" w:eastAsiaTheme="minorEastAsia"/>
              </w:rPr>
              <w:instrText xml:space="preserve"> SEQ 表 \* ARABIC </w:instrText>
            </w:r>
            <w:r>
              <w:rPr>
                <w:rFonts w:ascii="Times New Roman" w:eastAsiaTheme="minorEastAsia"/>
              </w:rPr>
              <w:fldChar w:fldCharType="separate"/>
            </w:r>
            <w:r>
              <w:rPr>
                <w:rFonts w:ascii="Times New Roman" w:eastAsiaTheme="minorEastAsia"/>
              </w:rPr>
              <w:t>50</w:t>
            </w:r>
            <w:r>
              <w:rPr>
                <w:rFonts w:ascii="Times New Roman" w:eastAsiaTheme="minorEastAsia"/>
              </w:rPr>
              <w:fldChar w:fldCharType="end"/>
            </w:r>
            <w:r>
              <w:rPr>
                <w:rFonts w:ascii="Times New Roman" w:eastAsiaTheme="minorEastAsia"/>
              </w:rPr>
              <w:t>项目噪声监测结果一览表 单位：dB(A)</w:t>
            </w:r>
          </w:p>
          <w:tbl>
            <w:tblPr>
              <w:tblStyle w:val="40"/>
              <w:tblW w:w="5000" w:type="pct"/>
              <w:jc w:val="center"/>
              <w:tblBorders>
                <w:top w:val="single" w:color="auto" w:sz="8" w:space="0"/>
                <w:left w:val="single" w:color="auto" w:sz="8" w:space="0"/>
                <w:bottom w:val="single" w:color="auto" w:sz="8"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3725"/>
              <w:gridCol w:w="1895"/>
              <w:gridCol w:w="919"/>
              <w:gridCol w:w="857"/>
              <w:gridCol w:w="969"/>
              <w:gridCol w:w="809"/>
            </w:tblGrid>
            <w:tr>
              <w:tblPrEx>
                <w:tblBorders>
                  <w:top w:val="single" w:color="auto" w:sz="8" w:space="0"/>
                  <w:left w:val="single" w:color="auto" w:sz="8" w:space="0"/>
                  <w:bottom w:val="single" w:color="auto" w:sz="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5000" w:type="pct"/>
                  <w:gridSpan w:val="6"/>
                  <w:tcBorders>
                    <w:top w:val="single" w:color="auto" w:sz="8" w:space="0"/>
                    <w:bottom w:val="single" w:color="auto" w:sz="6" w:space="0"/>
                    <w:right w:val="single" w:color="auto" w:sz="8" w:space="0"/>
                  </w:tcBorders>
                  <w:vAlign w:val="center"/>
                </w:tcPr>
                <w:p>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szCs w:val="21"/>
                    </w:rPr>
                    <w:t>监测项目及结果Leq               单位：dB（A）</w:t>
                  </w:r>
                </w:p>
              </w:tc>
            </w:tr>
            <w:tr>
              <w:tblPrEx>
                <w:tblBorders>
                  <w:top w:val="single" w:color="auto" w:sz="8" w:space="0"/>
                  <w:left w:val="single" w:color="auto" w:sz="8" w:space="0"/>
                  <w:bottom w:val="single" w:color="auto" w:sz="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30" w:type="pct"/>
                  <w:vMerge w:val="restart"/>
                  <w:vAlign w:val="center"/>
                </w:tcPr>
                <w:p>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监测点位置</w:t>
                  </w:r>
                </w:p>
              </w:tc>
              <w:tc>
                <w:tcPr>
                  <w:tcW w:w="2000" w:type="pct"/>
                  <w:gridSpan w:val="3"/>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2021.11.22</w:t>
                  </w:r>
                </w:p>
              </w:tc>
              <w:tc>
                <w:tcPr>
                  <w:tcW w:w="970" w:type="pct"/>
                  <w:gridSpan w:val="2"/>
                  <w:tcBorders>
                    <w:top w:val="single" w:color="auto" w:sz="6" w:space="0"/>
                    <w:bottom w:val="single" w:color="auto" w:sz="6" w:space="0"/>
                    <w:right w:val="single" w:color="auto" w:sz="8" w:space="0"/>
                  </w:tcBorders>
                  <w:vAlign w:val="center"/>
                </w:tcPr>
                <w:p>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评价标准限值</w:t>
                  </w:r>
                </w:p>
              </w:tc>
            </w:tr>
            <w:tr>
              <w:tblPrEx>
                <w:tblBorders>
                  <w:top w:val="single" w:color="auto" w:sz="8" w:space="0"/>
                  <w:left w:val="single" w:color="auto" w:sz="8" w:space="0"/>
                  <w:bottom w:val="single" w:color="auto" w:sz="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30" w:type="pct"/>
                  <w:vMerge w:val="continue"/>
                  <w:vAlign w:val="center"/>
                </w:tcPr>
                <w:p>
                  <w:pPr>
                    <w:jc w:val="center"/>
                    <w:rPr>
                      <w:rFonts w:hint="default" w:ascii="Times New Roman" w:hAnsi="Times New Roman" w:cs="Times New Roman" w:eastAsiaTheme="minorEastAsia"/>
                      <w:bCs/>
                      <w:szCs w:val="21"/>
                    </w:rPr>
                  </w:pPr>
                </w:p>
              </w:tc>
              <w:tc>
                <w:tcPr>
                  <w:tcW w:w="1033"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主要声源</w:t>
                  </w:r>
                </w:p>
              </w:tc>
              <w:tc>
                <w:tcPr>
                  <w:tcW w:w="501"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昼间</w:t>
                  </w:r>
                </w:p>
              </w:tc>
              <w:tc>
                <w:tcPr>
                  <w:tcW w:w="467"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夜间</w:t>
                  </w:r>
                </w:p>
              </w:tc>
              <w:tc>
                <w:tcPr>
                  <w:tcW w:w="528"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昼间</w:t>
                  </w:r>
                </w:p>
              </w:tc>
              <w:tc>
                <w:tcPr>
                  <w:tcW w:w="442" w:type="pct"/>
                  <w:tcBorders>
                    <w:top w:val="single" w:color="auto" w:sz="6" w:space="0"/>
                    <w:bottom w:val="single" w:color="auto" w:sz="6" w:space="0"/>
                    <w:right w:val="single" w:color="auto" w:sz="8"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夜间</w:t>
                  </w:r>
                </w:p>
              </w:tc>
            </w:tr>
            <w:tr>
              <w:tblPrEx>
                <w:tblBorders>
                  <w:top w:val="single" w:color="auto" w:sz="8" w:space="0"/>
                  <w:left w:val="single" w:color="auto" w:sz="8" w:space="0"/>
                  <w:bottom w:val="single" w:color="auto" w:sz="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30" w:type="pc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N1线路板废水处理设施</w:t>
                  </w:r>
                </w:p>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地块东边界</w:t>
                  </w:r>
                </w:p>
              </w:tc>
              <w:tc>
                <w:tcPr>
                  <w:tcW w:w="1033"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设施运行噪声</w:t>
                  </w:r>
                </w:p>
              </w:tc>
              <w:tc>
                <w:tcPr>
                  <w:tcW w:w="501"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62.1</w:t>
                  </w:r>
                </w:p>
              </w:tc>
              <w:tc>
                <w:tcPr>
                  <w:tcW w:w="467"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52.3</w:t>
                  </w:r>
                </w:p>
              </w:tc>
              <w:tc>
                <w:tcPr>
                  <w:tcW w:w="528"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65</w:t>
                  </w:r>
                </w:p>
              </w:tc>
              <w:tc>
                <w:tcPr>
                  <w:tcW w:w="442" w:type="pct"/>
                  <w:tcBorders>
                    <w:top w:val="single" w:color="auto" w:sz="6" w:space="0"/>
                    <w:bottom w:val="single" w:color="auto" w:sz="6" w:space="0"/>
                    <w:right w:val="single" w:color="auto" w:sz="8"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55</w:t>
                  </w:r>
                </w:p>
              </w:tc>
            </w:tr>
            <w:tr>
              <w:tblPrEx>
                <w:tblBorders>
                  <w:top w:val="single" w:color="auto" w:sz="8" w:space="0"/>
                  <w:left w:val="single" w:color="auto" w:sz="8" w:space="0"/>
                  <w:bottom w:val="single" w:color="auto" w:sz="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30" w:type="pct"/>
                  <w:vAlign w:val="center"/>
                </w:tcPr>
                <w:p>
                  <w:pPr>
                    <w:jc w:val="center"/>
                    <w:rPr>
                      <w:rFonts w:hint="default" w:ascii="Times New Roman" w:hAnsi="Times New Roman" w:cs="Times New Roman" w:eastAsiaTheme="minorEastAsia"/>
                    </w:rPr>
                  </w:pPr>
                  <w:r>
                    <w:rPr>
                      <w:rFonts w:hint="default" w:ascii="Times New Roman" w:hAnsi="Times New Roman" w:cs="Times New Roman" w:eastAsiaTheme="minorEastAsia"/>
                      <w:szCs w:val="21"/>
                    </w:rPr>
                    <w:t>N2线路板废水处理设施地块南边界（大帝宫）</w:t>
                  </w:r>
                </w:p>
              </w:tc>
              <w:tc>
                <w:tcPr>
                  <w:tcW w:w="1033"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车辆、设施运行噪声</w:t>
                  </w:r>
                </w:p>
              </w:tc>
              <w:tc>
                <w:tcPr>
                  <w:tcW w:w="501"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62.6</w:t>
                  </w:r>
                </w:p>
              </w:tc>
              <w:tc>
                <w:tcPr>
                  <w:tcW w:w="467"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52.9</w:t>
                  </w:r>
                </w:p>
              </w:tc>
              <w:tc>
                <w:tcPr>
                  <w:tcW w:w="528"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65</w:t>
                  </w:r>
                </w:p>
              </w:tc>
              <w:tc>
                <w:tcPr>
                  <w:tcW w:w="442" w:type="pct"/>
                  <w:tcBorders>
                    <w:top w:val="single" w:color="auto" w:sz="6" w:space="0"/>
                    <w:bottom w:val="single" w:color="auto" w:sz="6" w:space="0"/>
                    <w:right w:val="single" w:color="auto" w:sz="8"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55</w:t>
                  </w:r>
                </w:p>
              </w:tc>
            </w:tr>
            <w:tr>
              <w:tblPrEx>
                <w:tblBorders>
                  <w:top w:val="single" w:color="auto" w:sz="8" w:space="0"/>
                  <w:left w:val="single" w:color="auto" w:sz="8" w:space="0"/>
                  <w:bottom w:val="single" w:color="auto" w:sz="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30" w:type="pc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N3线路板废水处理设施</w:t>
                  </w:r>
                </w:p>
                <w:p>
                  <w:pPr>
                    <w:jc w:val="center"/>
                    <w:rPr>
                      <w:rFonts w:hint="default" w:ascii="Times New Roman" w:hAnsi="Times New Roman" w:cs="Times New Roman" w:eastAsiaTheme="minorEastAsia"/>
                    </w:rPr>
                  </w:pPr>
                  <w:r>
                    <w:rPr>
                      <w:rFonts w:hint="default" w:ascii="Times New Roman" w:hAnsi="Times New Roman" w:cs="Times New Roman" w:eastAsiaTheme="minorEastAsia"/>
                      <w:szCs w:val="21"/>
                    </w:rPr>
                    <w:t>地块西边界</w:t>
                  </w:r>
                </w:p>
              </w:tc>
              <w:tc>
                <w:tcPr>
                  <w:tcW w:w="1033"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邻厂噪声</w:t>
                  </w:r>
                </w:p>
              </w:tc>
              <w:tc>
                <w:tcPr>
                  <w:tcW w:w="501"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61.8</w:t>
                  </w:r>
                </w:p>
              </w:tc>
              <w:tc>
                <w:tcPr>
                  <w:tcW w:w="467"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53.2</w:t>
                  </w:r>
                </w:p>
              </w:tc>
              <w:tc>
                <w:tcPr>
                  <w:tcW w:w="528"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65</w:t>
                  </w:r>
                </w:p>
              </w:tc>
              <w:tc>
                <w:tcPr>
                  <w:tcW w:w="442" w:type="pct"/>
                  <w:tcBorders>
                    <w:top w:val="single" w:color="auto" w:sz="6" w:space="0"/>
                    <w:bottom w:val="single" w:color="auto" w:sz="6" w:space="0"/>
                    <w:right w:val="single" w:color="auto" w:sz="8"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55</w:t>
                  </w:r>
                </w:p>
              </w:tc>
            </w:tr>
            <w:tr>
              <w:tblPrEx>
                <w:tblBorders>
                  <w:top w:val="single" w:color="auto" w:sz="8" w:space="0"/>
                  <w:left w:val="single" w:color="auto" w:sz="8" w:space="0"/>
                  <w:bottom w:val="single" w:color="auto" w:sz="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30" w:type="pc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N4线路板废水处理设施</w:t>
                  </w:r>
                </w:p>
                <w:p>
                  <w:pPr>
                    <w:jc w:val="center"/>
                    <w:rPr>
                      <w:rFonts w:hint="default" w:ascii="Times New Roman" w:hAnsi="Times New Roman" w:cs="Times New Roman" w:eastAsiaTheme="minorEastAsia"/>
                    </w:rPr>
                  </w:pPr>
                  <w:r>
                    <w:rPr>
                      <w:rFonts w:hint="default" w:ascii="Times New Roman" w:hAnsi="Times New Roman" w:cs="Times New Roman" w:eastAsiaTheme="minorEastAsia"/>
                      <w:szCs w:val="21"/>
                    </w:rPr>
                    <w:t>地块东北边界</w:t>
                  </w:r>
                </w:p>
              </w:tc>
              <w:tc>
                <w:tcPr>
                  <w:tcW w:w="1033"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设施运行噪声</w:t>
                  </w:r>
                </w:p>
              </w:tc>
              <w:tc>
                <w:tcPr>
                  <w:tcW w:w="501"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63.0</w:t>
                  </w:r>
                </w:p>
              </w:tc>
              <w:tc>
                <w:tcPr>
                  <w:tcW w:w="467"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54.1</w:t>
                  </w:r>
                </w:p>
              </w:tc>
              <w:tc>
                <w:tcPr>
                  <w:tcW w:w="528"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65</w:t>
                  </w:r>
                </w:p>
              </w:tc>
              <w:tc>
                <w:tcPr>
                  <w:tcW w:w="442" w:type="pct"/>
                  <w:tcBorders>
                    <w:top w:val="single" w:color="auto" w:sz="6" w:space="0"/>
                    <w:bottom w:val="single" w:color="auto" w:sz="6" w:space="0"/>
                    <w:right w:val="single" w:color="auto" w:sz="8"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55</w:t>
                  </w:r>
                </w:p>
              </w:tc>
            </w:tr>
            <w:tr>
              <w:tblPrEx>
                <w:tblBorders>
                  <w:top w:val="single" w:color="auto" w:sz="8" w:space="0"/>
                  <w:left w:val="single" w:color="auto" w:sz="8" w:space="0"/>
                  <w:bottom w:val="single" w:color="auto" w:sz="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30" w:type="pc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N5粤海第二污水处理厂</w:t>
                  </w:r>
                </w:p>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南边界</w:t>
                  </w:r>
                </w:p>
              </w:tc>
              <w:tc>
                <w:tcPr>
                  <w:tcW w:w="1033"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道路交通噪声</w:t>
                  </w:r>
                </w:p>
              </w:tc>
              <w:tc>
                <w:tcPr>
                  <w:tcW w:w="501"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66.9</w:t>
                  </w:r>
                </w:p>
              </w:tc>
              <w:tc>
                <w:tcPr>
                  <w:tcW w:w="467"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54.6</w:t>
                  </w:r>
                </w:p>
              </w:tc>
              <w:tc>
                <w:tcPr>
                  <w:tcW w:w="528"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70</w:t>
                  </w:r>
                </w:p>
              </w:tc>
              <w:tc>
                <w:tcPr>
                  <w:tcW w:w="442" w:type="pct"/>
                  <w:tcBorders>
                    <w:top w:val="single" w:color="auto" w:sz="6" w:space="0"/>
                    <w:bottom w:val="single" w:color="auto" w:sz="6" w:space="0"/>
                    <w:right w:val="single" w:color="auto" w:sz="8"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55</w:t>
                  </w:r>
                </w:p>
              </w:tc>
            </w:tr>
            <w:tr>
              <w:tblPrEx>
                <w:tblBorders>
                  <w:top w:val="single" w:color="auto" w:sz="8" w:space="0"/>
                  <w:left w:val="single" w:color="auto" w:sz="8" w:space="0"/>
                  <w:bottom w:val="single" w:color="auto" w:sz="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30" w:type="pc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N6粤海第二污水处理厂</w:t>
                  </w:r>
                </w:p>
                <w:p>
                  <w:pPr>
                    <w:jc w:val="center"/>
                    <w:rPr>
                      <w:rFonts w:hint="default" w:ascii="Times New Roman" w:hAnsi="Times New Roman" w:cs="Times New Roman" w:eastAsiaTheme="minorEastAsia"/>
                    </w:rPr>
                  </w:pPr>
                  <w:r>
                    <w:rPr>
                      <w:rFonts w:hint="default" w:ascii="Times New Roman" w:hAnsi="Times New Roman" w:cs="Times New Roman" w:eastAsiaTheme="minorEastAsia"/>
                      <w:szCs w:val="21"/>
                    </w:rPr>
                    <w:t>东边界</w:t>
                  </w:r>
                </w:p>
              </w:tc>
              <w:tc>
                <w:tcPr>
                  <w:tcW w:w="1033"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设施运行噪声</w:t>
                  </w:r>
                </w:p>
              </w:tc>
              <w:tc>
                <w:tcPr>
                  <w:tcW w:w="501"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63.4</w:t>
                  </w:r>
                </w:p>
              </w:tc>
              <w:tc>
                <w:tcPr>
                  <w:tcW w:w="467"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51.9</w:t>
                  </w:r>
                </w:p>
              </w:tc>
              <w:tc>
                <w:tcPr>
                  <w:tcW w:w="528"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65</w:t>
                  </w:r>
                </w:p>
              </w:tc>
              <w:tc>
                <w:tcPr>
                  <w:tcW w:w="442" w:type="pct"/>
                  <w:tcBorders>
                    <w:top w:val="single" w:color="auto" w:sz="6" w:space="0"/>
                    <w:bottom w:val="single" w:color="auto" w:sz="6" w:space="0"/>
                    <w:right w:val="single" w:color="auto" w:sz="8"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55</w:t>
                  </w:r>
                </w:p>
              </w:tc>
            </w:tr>
            <w:tr>
              <w:tblPrEx>
                <w:tblBorders>
                  <w:top w:val="single" w:color="auto" w:sz="8" w:space="0"/>
                  <w:left w:val="single" w:color="auto" w:sz="8" w:space="0"/>
                  <w:bottom w:val="single" w:color="auto" w:sz="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30" w:type="pc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N7粤海第二污水处理厂</w:t>
                  </w:r>
                </w:p>
                <w:p>
                  <w:pPr>
                    <w:jc w:val="center"/>
                    <w:rPr>
                      <w:rFonts w:hint="default" w:ascii="Times New Roman" w:hAnsi="Times New Roman" w:cs="Times New Roman" w:eastAsiaTheme="minorEastAsia"/>
                    </w:rPr>
                  </w:pPr>
                  <w:r>
                    <w:rPr>
                      <w:rFonts w:hint="default" w:ascii="Times New Roman" w:hAnsi="Times New Roman" w:cs="Times New Roman" w:eastAsiaTheme="minorEastAsia"/>
                      <w:szCs w:val="21"/>
                    </w:rPr>
                    <w:t>东北边界</w:t>
                  </w:r>
                </w:p>
              </w:tc>
              <w:tc>
                <w:tcPr>
                  <w:tcW w:w="1033"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设施运行噪声</w:t>
                  </w:r>
                </w:p>
              </w:tc>
              <w:tc>
                <w:tcPr>
                  <w:tcW w:w="501"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63.7</w:t>
                  </w:r>
                </w:p>
              </w:tc>
              <w:tc>
                <w:tcPr>
                  <w:tcW w:w="467"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53.1</w:t>
                  </w:r>
                </w:p>
              </w:tc>
              <w:tc>
                <w:tcPr>
                  <w:tcW w:w="528"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65</w:t>
                  </w:r>
                </w:p>
              </w:tc>
              <w:tc>
                <w:tcPr>
                  <w:tcW w:w="442" w:type="pct"/>
                  <w:tcBorders>
                    <w:top w:val="single" w:color="auto" w:sz="6" w:space="0"/>
                    <w:bottom w:val="single" w:color="auto" w:sz="6" w:space="0"/>
                    <w:right w:val="single" w:color="auto" w:sz="8"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55</w:t>
                  </w:r>
                </w:p>
              </w:tc>
            </w:tr>
            <w:tr>
              <w:tblPrEx>
                <w:tblBorders>
                  <w:top w:val="single" w:color="auto" w:sz="8" w:space="0"/>
                  <w:left w:val="single" w:color="auto" w:sz="8" w:space="0"/>
                  <w:bottom w:val="single" w:color="auto" w:sz="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30" w:type="pct"/>
                  <w:vAlign w:val="center"/>
                </w:tcPr>
                <w:p>
                  <w:pPr>
                    <w:jc w:val="center"/>
                    <w:rPr>
                      <w:rFonts w:hint="default" w:ascii="Times New Roman" w:hAnsi="Times New Roman" w:cs="Times New Roman" w:eastAsiaTheme="minorEastAsia"/>
                    </w:rPr>
                  </w:pPr>
                  <w:r>
                    <w:rPr>
                      <w:rFonts w:hint="default" w:ascii="Times New Roman" w:hAnsi="Times New Roman" w:cs="Times New Roman" w:eastAsiaTheme="minorEastAsia"/>
                      <w:szCs w:val="21"/>
                    </w:rPr>
                    <w:t>N8非线路板废水处理设施地块西南边界（公王宫）</w:t>
                  </w:r>
                </w:p>
              </w:tc>
              <w:tc>
                <w:tcPr>
                  <w:tcW w:w="1033"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设施运行噪声</w:t>
                  </w:r>
                </w:p>
              </w:tc>
              <w:tc>
                <w:tcPr>
                  <w:tcW w:w="501"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61.6</w:t>
                  </w:r>
                </w:p>
              </w:tc>
              <w:tc>
                <w:tcPr>
                  <w:tcW w:w="467"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52.6</w:t>
                  </w:r>
                </w:p>
              </w:tc>
              <w:tc>
                <w:tcPr>
                  <w:tcW w:w="528"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65</w:t>
                  </w:r>
                </w:p>
              </w:tc>
              <w:tc>
                <w:tcPr>
                  <w:tcW w:w="442" w:type="pct"/>
                  <w:tcBorders>
                    <w:top w:val="single" w:color="auto" w:sz="6" w:space="0"/>
                    <w:bottom w:val="single" w:color="auto" w:sz="6" w:space="0"/>
                    <w:right w:val="single" w:color="auto" w:sz="8"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55</w:t>
                  </w:r>
                </w:p>
              </w:tc>
            </w:tr>
            <w:tr>
              <w:tblPrEx>
                <w:tblBorders>
                  <w:top w:val="single" w:color="auto" w:sz="8" w:space="0"/>
                  <w:left w:val="single" w:color="auto" w:sz="8" w:space="0"/>
                  <w:bottom w:val="single" w:color="auto" w:sz="8"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30" w:type="pc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N9非线路板废水处理设施地块东北边界</w:t>
                  </w:r>
                </w:p>
              </w:tc>
              <w:tc>
                <w:tcPr>
                  <w:tcW w:w="1033"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邻厂噪声</w:t>
                  </w:r>
                </w:p>
              </w:tc>
              <w:tc>
                <w:tcPr>
                  <w:tcW w:w="501"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61.8</w:t>
                  </w:r>
                </w:p>
              </w:tc>
              <w:tc>
                <w:tcPr>
                  <w:tcW w:w="467"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51.5</w:t>
                  </w:r>
                </w:p>
              </w:tc>
              <w:tc>
                <w:tcPr>
                  <w:tcW w:w="528" w:type="pct"/>
                  <w:tcBorders>
                    <w:top w:val="single" w:color="auto" w:sz="6" w:space="0"/>
                    <w:bottom w:val="single" w:color="auto" w:sz="6"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65</w:t>
                  </w:r>
                </w:p>
              </w:tc>
              <w:tc>
                <w:tcPr>
                  <w:tcW w:w="442" w:type="pct"/>
                  <w:tcBorders>
                    <w:top w:val="single" w:color="auto" w:sz="6" w:space="0"/>
                    <w:bottom w:val="single" w:color="auto" w:sz="6" w:space="0"/>
                    <w:right w:val="single" w:color="auto" w:sz="8"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55</w:t>
                  </w:r>
                </w:p>
              </w:tc>
            </w:tr>
            <w:tr>
              <w:tblPrEx>
                <w:tblBorders>
                  <w:top w:val="single" w:color="auto" w:sz="8" w:space="0"/>
                  <w:left w:val="single" w:color="auto" w:sz="8" w:space="0"/>
                  <w:bottom w:val="single" w:color="auto" w:sz="8"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030" w:type="pc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备注</w:t>
                  </w:r>
                </w:p>
              </w:tc>
              <w:tc>
                <w:tcPr>
                  <w:tcW w:w="2970" w:type="pct"/>
                  <w:gridSpan w:val="5"/>
                  <w:tcBorders>
                    <w:top w:val="single" w:color="auto" w:sz="6" w:space="0"/>
                    <w:bottom w:val="single" w:color="auto" w:sz="8" w:space="0"/>
                    <w:right w:val="single" w:color="auto" w:sz="8" w:space="0"/>
                  </w:tcBorders>
                  <w:vAlign w:val="center"/>
                </w:tcPr>
                <w:p>
                  <w:pPr>
                    <w:adjustRightInd w:val="0"/>
                    <w:snapToGrid w:val="0"/>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1.检测条件：多云，风速：1.7m/s，风向：北风；</w:t>
                  </w:r>
                </w:p>
                <w:p>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szCs w:val="21"/>
                    </w:rPr>
                    <w:t>2.N5粤海第二污水处理厂南边界</w:t>
                  </w:r>
                  <w:r>
                    <w:rPr>
                      <w:rFonts w:hint="default" w:ascii="Times New Roman" w:hAnsi="Times New Roman" w:cs="Times New Roman" w:eastAsiaTheme="minorEastAsia"/>
                      <w:bCs/>
                      <w:szCs w:val="21"/>
                    </w:rPr>
                    <w:t>评价标准参照《声环境质量标准》（GB3096-2008）表1中的4a类标准限值，其余噪声评价标准参照《声环境质量标准》（GB3096-2008）表1中的3类标准限值。</w:t>
                  </w:r>
                </w:p>
              </w:tc>
            </w:tr>
          </w:tbl>
          <w:p>
            <w:pPr>
              <w:kinsoku w:val="0"/>
              <w:overflowPunct w:val="0"/>
              <w:autoSpaceDE w:val="0"/>
              <w:autoSpaceDN w:val="0"/>
              <w:spacing w:before="2" w:line="60" w:lineRule="exact"/>
              <w:jc w:val="left"/>
              <w:rPr>
                <w:rFonts w:ascii="Times New Roman" w:hAnsi="Times New Roman" w:eastAsiaTheme="minorEastAsia"/>
                <w:kern w:val="0"/>
                <w:sz w:val="6"/>
                <w:szCs w:val="6"/>
              </w:rPr>
            </w:pPr>
          </w:p>
          <w:p>
            <w:pPr>
              <w:pStyle w:val="152"/>
              <w:spacing w:before="120"/>
              <w:ind w:firstLine="480"/>
              <w:rPr>
                <w:rFonts w:eastAsiaTheme="minorEastAsia"/>
              </w:rPr>
            </w:pPr>
            <w:r>
              <w:rPr>
                <w:rFonts w:eastAsiaTheme="minorEastAsia"/>
              </w:rPr>
              <w:t>从上表监测数据可以得知，本项目涉及地块各边界声环境质量现状均能满足《声环境质量标准》（GB3096-2008）3类标准，粤海第二污水处理厂南边界临近金燕大道满足《声环境质量标准》（GB3096-2008）4a类标准，项目所在区域声环境质量符合区域声环境功能区划。</w:t>
            </w:r>
          </w:p>
          <w:p>
            <w:pPr>
              <w:pStyle w:val="152"/>
              <w:spacing w:before="120"/>
              <w:ind w:firstLine="482"/>
              <w:rPr>
                <w:rFonts w:eastAsiaTheme="minorEastAsia"/>
                <w:b/>
              </w:rPr>
            </w:pPr>
            <w:r>
              <w:rPr>
                <w:rFonts w:eastAsiaTheme="minorEastAsia"/>
                <w:b/>
              </w:rPr>
              <w:t>4.生态环境质量现状</w:t>
            </w:r>
          </w:p>
          <w:p>
            <w:pPr>
              <w:pStyle w:val="152"/>
              <w:spacing w:beforeLines="0"/>
              <w:ind w:firstLine="480"/>
              <w:rPr>
                <w:rFonts w:eastAsiaTheme="minorEastAsia"/>
              </w:rPr>
            </w:pPr>
            <w:r>
              <w:rPr>
                <w:rFonts w:eastAsiaTheme="minorEastAsia"/>
              </w:rPr>
              <w:t>本项目位于广东梅州经济开发区（东升工业园区）内，项目所在区域附近无风景名胜区、自然保护区及文化遗产等特殊保护目标，无天然林及珍稀植被，区域内生物多样性程度较低，无珍稀动物，生态环境不属于敏感区。</w:t>
            </w:r>
          </w:p>
          <w:p>
            <w:pPr>
              <w:pStyle w:val="152"/>
              <w:spacing w:beforeLines="0"/>
              <w:ind w:firstLine="480"/>
              <w:rPr>
                <w:rFonts w:eastAsiaTheme="minorEastAsia"/>
              </w:rPr>
            </w:pPr>
            <w:r>
              <w:rPr>
                <w:rFonts w:eastAsiaTheme="minorEastAsia"/>
              </w:rPr>
              <w:t>根据《建设项目环境影响报告表编制技术指南（污染影响类）》（试行），本项目位于东升工业园内，不需要进行生态现状调查。</w:t>
            </w:r>
          </w:p>
          <w:p>
            <w:pPr>
              <w:pStyle w:val="152"/>
              <w:spacing w:before="120"/>
              <w:ind w:firstLine="482"/>
              <w:rPr>
                <w:rFonts w:eastAsiaTheme="minorEastAsia"/>
                <w:b/>
              </w:rPr>
            </w:pPr>
            <w:r>
              <w:rPr>
                <w:rFonts w:eastAsiaTheme="minorEastAsia"/>
                <w:b/>
              </w:rPr>
              <w:t>5.地下水环境质量现状</w:t>
            </w:r>
          </w:p>
          <w:p>
            <w:pPr>
              <w:pStyle w:val="152"/>
              <w:spacing w:beforeLines="0"/>
              <w:ind w:firstLine="480"/>
              <w:rPr>
                <w:rFonts w:eastAsiaTheme="minorEastAsia"/>
              </w:rPr>
            </w:pPr>
            <w:r>
              <w:rPr>
                <w:rFonts w:eastAsiaTheme="minorEastAsia"/>
                <w:kern w:val="0"/>
              </w:rPr>
              <w:t>本项目采取有效的防渗防腐措施后，不会对地下水造成污染影响</w:t>
            </w:r>
            <w:r>
              <w:rPr>
                <w:rFonts w:eastAsiaTheme="minorEastAsia"/>
              </w:rPr>
              <w:t>。《建设项目环境影响报告表编制技术指南（污染影响类）》（试行），不需要开展地下水影响评价，本次环评主要引用附近的监测数据进行地下水环境质量现状调查。</w:t>
            </w:r>
          </w:p>
          <w:p>
            <w:pPr>
              <w:pStyle w:val="152"/>
              <w:spacing w:beforeLines="0"/>
              <w:ind w:firstLine="480"/>
              <w:rPr>
                <w:rFonts w:eastAsiaTheme="minorEastAsia"/>
              </w:rPr>
            </w:pPr>
            <w:r>
              <w:rPr>
                <w:rFonts w:eastAsiaTheme="minorEastAsia"/>
              </w:rPr>
              <w:t>根据</w:t>
            </w:r>
            <w:bookmarkStart w:id="27" w:name="_Hlk77597545"/>
            <w:r>
              <w:rPr>
                <w:rFonts w:eastAsiaTheme="minorEastAsia"/>
              </w:rPr>
              <w:t>《关于同意实施广东省地表水环境功能区划的批复》（粤府函〔2011〕29号）</w:t>
            </w:r>
            <w:bookmarkEnd w:id="27"/>
            <w:r>
              <w:rPr>
                <w:rFonts w:eastAsiaTheme="minorEastAsia"/>
              </w:rPr>
              <w:t>及梅州市浅层地下水功能区划图（见附图21）可知，</w:t>
            </w:r>
            <w:bookmarkStart w:id="28" w:name="_Hlk77597566"/>
            <w:r>
              <w:rPr>
                <w:rFonts w:eastAsiaTheme="minorEastAsia"/>
              </w:rPr>
              <w:t>本项目所在区域地下水功能区为粤东韩江梅州梅县地下水水源涵养区(代码H084414002T07)，水质目标为Ⅲ类，地下水环境质量执行《地下水质量标准》（GB/T14848-2017）Ⅲ类标准。</w:t>
            </w:r>
            <w:bookmarkEnd w:id="28"/>
          </w:p>
          <w:p>
            <w:pPr>
              <w:pStyle w:val="152"/>
              <w:spacing w:beforeLines="0"/>
              <w:ind w:firstLine="482"/>
              <w:rPr>
                <w:rFonts w:eastAsiaTheme="minorEastAsia"/>
                <w:b/>
              </w:rPr>
            </w:pPr>
            <w:r>
              <w:rPr>
                <w:rFonts w:eastAsiaTheme="minorEastAsia"/>
                <w:b/>
              </w:rPr>
              <w:t>（1）监测点位布设及采样时间</w:t>
            </w:r>
          </w:p>
          <w:p>
            <w:pPr>
              <w:pStyle w:val="152"/>
              <w:spacing w:beforeLines="0"/>
              <w:ind w:firstLine="480"/>
              <w:rPr>
                <w:rFonts w:eastAsiaTheme="minorEastAsia"/>
              </w:rPr>
            </w:pPr>
            <w:r>
              <w:rPr>
                <w:rFonts w:eastAsiaTheme="minorEastAsia"/>
              </w:rPr>
              <w:t>本项目引用《广东梅州经济开发区规划修编环境影响报告书》（审批文件号：粤环审〔2021〕233号）中东升工业园区开发区内西北侧用地（</w:t>
            </w:r>
            <w:r>
              <w:rPr>
                <w:rFonts w:eastAsiaTheme="minorEastAsia"/>
                <w:szCs w:val="24"/>
              </w:rPr>
              <w:t>GW5）监测点</w:t>
            </w:r>
            <w:r>
              <w:rPr>
                <w:rFonts w:eastAsiaTheme="minorEastAsia"/>
              </w:rPr>
              <w:t>的现状监测数据。开发区内西北侧用地（</w:t>
            </w:r>
            <w:r>
              <w:rPr>
                <w:rFonts w:eastAsiaTheme="minorEastAsia"/>
                <w:szCs w:val="24"/>
              </w:rPr>
              <w:t>GW5）</w:t>
            </w:r>
            <w:r>
              <w:rPr>
                <w:rFonts w:hint="eastAsia" w:eastAsiaTheme="minorEastAsia"/>
                <w:szCs w:val="24"/>
              </w:rPr>
              <w:t>位于本项目地块二北侧900m，</w:t>
            </w:r>
            <w:r>
              <w:rPr>
                <w:rFonts w:eastAsiaTheme="minorEastAsia"/>
                <w:szCs w:val="24"/>
              </w:rPr>
              <w:t>位置坐标116.1561°E、24.2907°N，监测点</w:t>
            </w:r>
            <w:r>
              <w:rPr>
                <w:rFonts w:eastAsiaTheme="minorEastAsia"/>
              </w:rPr>
              <w:t>井深11.8m，地下水埋深5.32m。监测点位见附图13。</w:t>
            </w:r>
          </w:p>
          <w:p>
            <w:pPr>
              <w:ind w:firstLine="535" w:firstLineChars="223"/>
              <w:rPr>
                <w:rFonts w:ascii="Times New Roman" w:hAnsi="Times New Roman" w:eastAsiaTheme="minorEastAsia"/>
                <w:sz w:val="24"/>
              </w:rPr>
            </w:pPr>
            <w:r>
              <w:rPr>
                <w:rFonts w:ascii="Times New Roman" w:hAnsi="Times New Roman" w:eastAsiaTheme="minorEastAsia"/>
                <w:sz w:val="24"/>
              </w:rPr>
              <w:t>GW5采样时间为2020年4月15日，采样一次。</w:t>
            </w:r>
          </w:p>
          <w:p>
            <w:pPr>
              <w:pStyle w:val="152"/>
              <w:spacing w:before="120"/>
              <w:ind w:firstLine="482"/>
              <w:rPr>
                <w:rFonts w:eastAsiaTheme="minorEastAsia"/>
                <w:b/>
              </w:rPr>
            </w:pPr>
            <w:r>
              <w:rPr>
                <w:rFonts w:eastAsiaTheme="minorEastAsia"/>
                <w:b/>
              </w:rPr>
              <w:t>（2）监测项目</w:t>
            </w:r>
          </w:p>
          <w:p>
            <w:pPr>
              <w:pStyle w:val="4"/>
              <w:ind w:firstLine="480"/>
              <w:rPr>
                <w:rFonts w:ascii="Times New Roman" w:hAnsi="Times New Roman" w:eastAsiaTheme="minorEastAsia"/>
              </w:rPr>
            </w:pPr>
            <w:r>
              <w:rPr>
                <w:rFonts w:ascii="Times New Roman" w:hAnsi="Times New Roman" w:eastAsiaTheme="minorEastAsia"/>
              </w:rPr>
              <w:t>结合开发区水污染物排放特点，地下水环境质量主要检测分析以下水质参数：K</w:t>
            </w:r>
            <w:r>
              <w:rPr>
                <w:rFonts w:ascii="Times New Roman" w:hAnsi="Times New Roman" w:eastAsiaTheme="minorEastAsia"/>
                <w:vertAlign w:val="superscript"/>
              </w:rPr>
              <w:t>+</w:t>
            </w:r>
            <w:r>
              <w:rPr>
                <w:rFonts w:ascii="Times New Roman" w:hAnsi="Times New Roman" w:eastAsiaTheme="minorEastAsia"/>
              </w:rPr>
              <w:t>、Na</w:t>
            </w:r>
            <w:r>
              <w:rPr>
                <w:rFonts w:ascii="Times New Roman" w:hAnsi="Times New Roman" w:eastAsiaTheme="minorEastAsia"/>
                <w:vertAlign w:val="superscript"/>
              </w:rPr>
              <w:t>+</w:t>
            </w:r>
            <w:r>
              <w:rPr>
                <w:rFonts w:ascii="Times New Roman" w:hAnsi="Times New Roman" w:eastAsiaTheme="minorEastAsia"/>
              </w:rPr>
              <w:t>、Ca</w:t>
            </w:r>
            <w:r>
              <w:rPr>
                <w:rFonts w:ascii="Times New Roman" w:hAnsi="Times New Roman" w:eastAsiaTheme="minorEastAsia"/>
                <w:vertAlign w:val="superscript"/>
              </w:rPr>
              <w:t>2+</w:t>
            </w:r>
            <w:r>
              <w:rPr>
                <w:rFonts w:ascii="Times New Roman" w:hAnsi="Times New Roman" w:eastAsiaTheme="minorEastAsia"/>
              </w:rPr>
              <w:t>、Mg</w:t>
            </w:r>
            <w:r>
              <w:rPr>
                <w:rFonts w:ascii="Times New Roman" w:hAnsi="Times New Roman" w:eastAsiaTheme="minorEastAsia"/>
                <w:vertAlign w:val="superscript"/>
              </w:rPr>
              <w:t>2+</w:t>
            </w:r>
            <w:r>
              <w:rPr>
                <w:rFonts w:ascii="Times New Roman" w:hAnsi="Times New Roman" w:eastAsiaTheme="minorEastAsia"/>
              </w:rPr>
              <w:t>、CO</w:t>
            </w:r>
            <w:r>
              <w:rPr>
                <w:rFonts w:ascii="Times New Roman" w:hAnsi="Times New Roman" w:eastAsiaTheme="minorEastAsia"/>
                <w:vertAlign w:val="subscript"/>
              </w:rPr>
              <w:t>3</w:t>
            </w:r>
            <w:r>
              <w:rPr>
                <w:rFonts w:ascii="Times New Roman" w:hAnsi="Times New Roman" w:eastAsiaTheme="minorEastAsia"/>
                <w:vertAlign w:val="superscript"/>
              </w:rPr>
              <w:t>2-</w:t>
            </w:r>
            <w:r>
              <w:rPr>
                <w:rFonts w:ascii="Times New Roman" w:hAnsi="Times New Roman" w:eastAsiaTheme="minorEastAsia"/>
              </w:rPr>
              <w:t>、HCO</w:t>
            </w:r>
            <w:r>
              <w:rPr>
                <w:rFonts w:ascii="Times New Roman" w:hAnsi="Times New Roman" w:eastAsiaTheme="minorEastAsia"/>
                <w:vertAlign w:val="subscript"/>
              </w:rPr>
              <w:t>3</w:t>
            </w:r>
            <w:r>
              <w:rPr>
                <w:rFonts w:ascii="Times New Roman" w:hAnsi="Times New Roman" w:eastAsiaTheme="minorEastAsia"/>
                <w:vertAlign w:val="superscript"/>
              </w:rPr>
              <w:t>-</w:t>
            </w:r>
            <w:r>
              <w:rPr>
                <w:rFonts w:ascii="Times New Roman" w:hAnsi="Times New Roman" w:eastAsiaTheme="minorEastAsia"/>
              </w:rPr>
              <w:t>、pH、总硬度（以CaCO</w:t>
            </w:r>
            <w:r>
              <w:rPr>
                <w:rFonts w:ascii="Times New Roman" w:hAnsi="Times New Roman" w:eastAsiaTheme="minorEastAsia"/>
                <w:vertAlign w:val="subscript"/>
              </w:rPr>
              <w:t>3</w:t>
            </w:r>
            <w:r>
              <w:rPr>
                <w:rFonts w:ascii="Times New Roman" w:hAnsi="Times New Roman" w:eastAsiaTheme="minorEastAsia"/>
              </w:rPr>
              <w:t>计）、溶解性总固体、耗氧量、硫酸盐、氯化物、铜、铁、锰、挥发性酚类（以苯酚计）、阴离子表面活性剂、硝酸盐、亚硝酸盐、氨氮、硫化物、总大肠菌群、氟化物、氰化物、汞、砷、铬（六价）、镉、铅、镍、银，共计31项。</w:t>
            </w:r>
          </w:p>
          <w:p>
            <w:pPr>
              <w:pStyle w:val="4"/>
              <w:ind w:firstLine="482"/>
              <w:rPr>
                <w:rFonts w:ascii="Times New Roman" w:hAnsi="Times New Roman" w:eastAsiaTheme="minorEastAsia"/>
                <w:b/>
              </w:rPr>
            </w:pPr>
            <w:r>
              <w:rPr>
                <w:rFonts w:ascii="Times New Roman" w:hAnsi="Times New Roman" w:eastAsiaTheme="minorEastAsia"/>
                <w:b/>
              </w:rPr>
              <w:t>（3）采样和分析方法</w:t>
            </w:r>
          </w:p>
          <w:p>
            <w:pPr>
              <w:pStyle w:val="4"/>
              <w:ind w:firstLine="480"/>
              <w:rPr>
                <w:rFonts w:ascii="Times New Roman" w:hAnsi="Times New Roman" w:eastAsiaTheme="minorEastAsia"/>
              </w:rPr>
            </w:pPr>
            <w:r>
              <w:rPr>
                <w:rFonts w:ascii="Times New Roman" w:hAnsi="Times New Roman" w:eastAsiaTheme="minorEastAsia"/>
              </w:rPr>
              <w:t>取样时须至少抽取3倍井管体积的水后再取样，取样深度在距地下水面1m以内。地下水环境各监测项目的检验方法及检出限见下表。</w:t>
            </w:r>
          </w:p>
          <w:p>
            <w:pPr>
              <w:pStyle w:val="22"/>
              <w:spacing w:line="240" w:lineRule="auto"/>
              <w:ind w:firstLine="482"/>
              <w:rPr>
                <w:rFonts w:ascii="Times New Roman" w:eastAsiaTheme="minorEastAsia"/>
                <w:sz w:val="21"/>
                <w:szCs w:val="21"/>
              </w:rPr>
            </w:pPr>
            <w:r>
              <w:rPr>
                <w:rFonts w:ascii="Times New Roman" w:eastAsiaTheme="minorEastAsia"/>
              </w:rPr>
              <w:t xml:space="preserve">表 </w:t>
            </w:r>
            <w:r>
              <w:rPr>
                <w:rFonts w:ascii="Times New Roman" w:eastAsiaTheme="minorEastAsia"/>
              </w:rPr>
              <w:fldChar w:fldCharType="begin"/>
            </w:r>
            <w:r>
              <w:rPr>
                <w:rFonts w:ascii="Times New Roman" w:eastAsiaTheme="minorEastAsia"/>
              </w:rPr>
              <w:instrText xml:space="preserve"> SEQ 表 \* ARABIC </w:instrText>
            </w:r>
            <w:r>
              <w:rPr>
                <w:rFonts w:ascii="Times New Roman" w:eastAsiaTheme="minorEastAsia"/>
              </w:rPr>
              <w:fldChar w:fldCharType="separate"/>
            </w:r>
            <w:r>
              <w:rPr>
                <w:rFonts w:ascii="Times New Roman" w:eastAsiaTheme="minorEastAsia"/>
              </w:rPr>
              <w:t>51</w:t>
            </w:r>
            <w:r>
              <w:rPr>
                <w:rFonts w:ascii="Times New Roman" w:eastAsiaTheme="minorEastAsia"/>
              </w:rPr>
              <w:fldChar w:fldCharType="end"/>
            </w:r>
            <w:r>
              <w:rPr>
                <w:rFonts w:ascii="Times New Roman" w:eastAsiaTheme="minorEastAsia"/>
                <w:sz w:val="21"/>
                <w:szCs w:val="21"/>
              </w:rPr>
              <w:t xml:space="preserve"> 地下水环境各监测项目分析方法以及仪器情况表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85" w:type="dxa"/>
                <w:bottom w:w="0" w:type="dxa"/>
                <w:right w:w="85" w:type="dxa"/>
              </w:tblCellMar>
            </w:tblPr>
            <w:tblGrid>
              <w:gridCol w:w="1064"/>
              <w:gridCol w:w="1419"/>
              <w:gridCol w:w="1448"/>
              <w:gridCol w:w="1983"/>
              <w:gridCol w:w="1776"/>
              <w:gridCol w:w="14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449" w:hRule="atLeast"/>
                <w:tblHeader/>
                <w:jc w:val="center"/>
              </w:trPr>
              <w:tc>
                <w:tcPr>
                  <w:tcW w:w="581" w:type="pct"/>
                  <w:tcBorders>
                    <w:tl2br w:val="nil"/>
                    <w:tr2bl w:val="nil"/>
                  </w:tcBorders>
                  <w:shd w:val="clear" w:color="auto" w:fill="auto"/>
                  <w:vAlign w:val="center"/>
                </w:tcPr>
                <w:p>
                  <w:pPr>
                    <w:jc w:val="center"/>
                    <w:rPr>
                      <w:rFonts w:ascii="Times New Roman" w:hAnsi="Times New Roman" w:eastAsiaTheme="minorEastAsia"/>
                      <w:b/>
                    </w:rPr>
                  </w:pPr>
                  <w:r>
                    <w:rPr>
                      <w:rStyle w:val="140"/>
                      <w:rFonts w:ascii="Times New Roman" w:hAnsi="Times New Roman" w:eastAsiaTheme="minorEastAsia"/>
                      <w:b/>
                    </w:rPr>
                    <w:t>监测类别</w:t>
                  </w:r>
                </w:p>
              </w:tc>
              <w:tc>
                <w:tcPr>
                  <w:tcW w:w="774" w:type="pct"/>
                  <w:tcBorders>
                    <w:tl2br w:val="nil"/>
                    <w:tr2bl w:val="nil"/>
                  </w:tcBorders>
                  <w:shd w:val="clear" w:color="auto" w:fill="auto"/>
                  <w:vAlign w:val="center"/>
                </w:tcPr>
                <w:p>
                  <w:pPr>
                    <w:jc w:val="center"/>
                    <w:rPr>
                      <w:rFonts w:ascii="Times New Roman" w:hAnsi="Times New Roman" w:eastAsiaTheme="minorEastAsia"/>
                      <w:b/>
                    </w:rPr>
                  </w:pPr>
                  <w:r>
                    <w:rPr>
                      <w:rStyle w:val="140"/>
                      <w:rFonts w:ascii="Times New Roman" w:hAnsi="Times New Roman" w:eastAsiaTheme="minorEastAsia"/>
                      <w:b/>
                    </w:rPr>
                    <w:t>监测项目</w:t>
                  </w:r>
                </w:p>
              </w:tc>
              <w:tc>
                <w:tcPr>
                  <w:tcW w:w="790" w:type="pct"/>
                  <w:tcBorders>
                    <w:tl2br w:val="nil"/>
                    <w:tr2bl w:val="nil"/>
                  </w:tcBorders>
                  <w:shd w:val="clear" w:color="auto" w:fill="auto"/>
                  <w:vAlign w:val="center"/>
                </w:tcPr>
                <w:p>
                  <w:pPr>
                    <w:jc w:val="center"/>
                    <w:rPr>
                      <w:rFonts w:ascii="Times New Roman" w:hAnsi="Times New Roman" w:eastAsiaTheme="minorEastAsia"/>
                      <w:b/>
                    </w:rPr>
                  </w:pPr>
                  <w:r>
                    <w:rPr>
                      <w:rStyle w:val="140"/>
                      <w:rFonts w:ascii="Times New Roman" w:hAnsi="Times New Roman" w:eastAsiaTheme="minorEastAsia"/>
                      <w:b/>
                    </w:rPr>
                    <w:t>分析方法</w:t>
                  </w:r>
                </w:p>
              </w:tc>
              <w:tc>
                <w:tcPr>
                  <w:tcW w:w="1082" w:type="pct"/>
                  <w:tcBorders>
                    <w:tl2br w:val="nil"/>
                    <w:tr2bl w:val="nil"/>
                  </w:tcBorders>
                  <w:shd w:val="clear" w:color="auto" w:fill="auto"/>
                  <w:vAlign w:val="center"/>
                </w:tcPr>
                <w:p>
                  <w:pPr>
                    <w:jc w:val="center"/>
                    <w:rPr>
                      <w:rFonts w:ascii="Times New Roman" w:hAnsi="Times New Roman" w:eastAsiaTheme="minorEastAsia"/>
                      <w:b/>
                    </w:rPr>
                  </w:pPr>
                  <w:r>
                    <w:rPr>
                      <w:rStyle w:val="140"/>
                      <w:rFonts w:ascii="Times New Roman" w:hAnsi="Times New Roman" w:eastAsiaTheme="minorEastAsia"/>
                      <w:b/>
                    </w:rPr>
                    <w:t>检测依据</w:t>
                  </w:r>
                </w:p>
              </w:tc>
              <w:tc>
                <w:tcPr>
                  <w:tcW w:w="969" w:type="pct"/>
                  <w:tcBorders>
                    <w:tl2br w:val="nil"/>
                    <w:tr2bl w:val="nil"/>
                  </w:tcBorders>
                  <w:shd w:val="clear" w:color="auto" w:fill="auto"/>
                  <w:vAlign w:val="center"/>
                </w:tcPr>
                <w:p>
                  <w:pPr>
                    <w:jc w:val="center"/>
                    <w:rPr>
                      <w:rFonts w:ascii="Times New Roman" w:hAnsi="Times New Roman" w:eastAsiaTheme="minorEastAsia"/>
                      <w:b/>
                    </w:rPr>
                  </w:pPr>
                  <w:r>
                    <w:rPr>
                      <w:rStyle w:val="140"/>
                      <w:rFonts w:ascii="Times New Roman" w:hAnsi="Times New Roman" w:eastAsiaTheme="minorEastAsia"/>
                      <w:b/>
                    </w:rPr>
                    <w:t>设备名称</w:t>
                  </w:r>
                </w:p>
              </w:tc>
              <w:tc>
                <w:tcPr>
                  <w:tcW w:w="804" w:type="pct"/>
                  <w:tcBorders>
                    <w:tl2br w:val="nil"/>
                    <w:tr2bl w:val="nil"/>
                  </w:tcBorders>
                  <w:shd w:val="clear" w:color="auto" w:fill="auto"/>
                  <w:vAlign w:val="center"/>
                </w:tcPr>
                <w:p>
                  <w:pPr>
                    <w:jc w:val="center"/>
                    <w:rPr>
                      <w:rFonts w:ascii="Times New Roman" w:hAnsi="Times New Roman" w:eastAsiaTheme="minorEastAsia"/>
                      <w:b/>
                    </w:rPr>
                  </w:pPr>
                  <w:r>
                    <w:rPr>
                      <w:rStyle w:val="140"/>
                      <w:rFonts w:ascii="Times New Roman" w:hAnsi="Times New Roman" w:eastAsiaTheme="minorEastAsia"/>
                      <w:b/>
                    </w:rPr>
                    <w:t>检出限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restar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地下水</w:t>
                  </w:r>
                </w:p>
              </w:tc>
              <w:tc>
                <w:tcPr>
                  <w:tcW w:w="77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pH值</w:t>
                  </w:r>
                </w:p>
              </w:tc>
              <w:tc>
                <w:tcPr>
                  <w:tcW w:w="790"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玻璃电极法</w:t>
                  </w:r>
                </w:p>
              </w:tc>
              <w:tc>
                <w:tcPr>
                  <w:tcW w:w="1082" w:type="pct"/>
                  <w:tcBorders>
                    <w:tl2br w:val="nil"/>
                    <w:tr2bl w:val="nil"/>
                  </w:tcBorders>
                  <w:shd w:val="clear" w:color="auto" w:fill="auto"/>
                  <w:vAlign w:val="center"/>
                </w:tcPr>
                <w:p>
                  <w:pPr>
                    <w:widowControl/>
                    <w:jc w:val="center"/>
                    <w:textAlignment w:val="center"/>
                    <w:rPr>
                      <w:rFonts w:ascii="Times New Roman" w:hAnsi="Times New Roman" w:eastAsiaTheme="minorEastAsia"/>
                    </w:rPr>
                  </w:pPr>
                  <w:r>
                    <w:rPr>
                      <w:rStyle w:val="140"/>
                      <w:rFonts w:ascii="Times New Roman" w:hAnsi="Times New Roman" w:eastAsiaTheme="minorEastAsia"/>
                    </w:rPr>
                    <w:t>GB/T 5750.4-2006（5.1）</w:t>
                  </w:r>
                </w:p>
              </w:tc>
              <w:tc>
                <w:tcPr>
                  <w:tcW w:w="969" w:type="pct"/>
                  <w:tcBorders>
                    <w:tl2br w:val="nil"/>
                    <w:tr2bl w:val="nil"/>
                  </w:tcBorders>
                  <w:shd w:val="clear" w:color="auto" w:fill="auto"/>
                  <w:vAlign w:val="center"/>
                </w:tcPr>
                <w:p>
                  <w:pPr>
                    <w:widowControl/>
                    <w:jc w:val="center"/>
                    <w:textAlignment w:val="center"/>
                    <w:rPr>
                      <w:rFonts w:ascii="Times New Roman" w:hAnsi="Times New Roman" w:eastAsiaTheme="minorEastAsia"/>
                    </w:rPr>
                  </w:pPr>
                  <w:r>
                    <w:rPr>
                      <w:rStyle w:val="140"/>
                      <w:rFonts w:ascii="Times New Roman" w:hAnsi="Times New Roman" w:eastAsiaTheme="minorEastAsia"/>
                    </w:rPr>
                    <w:t>pH计PHS-3BW</w:t>
                  </w:r>
                </w:p>
              </w:tc>
              <w:tc>
                <w:tcPr>
                  <w:tcW w:w="80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0-14</w:t>
                  </w:r>
                </w:p>
                <w:p>
                  <w:pPr>
                    <w:widowControl/>
                    <w:jc w:val="center"/>
                    <w:rPr>
                      <w:rFonts w:ascii="Times New Roman" w:hAnsi="Times New Roman" w:eastAsiaTheme="minorEastAsia"/>
                    </w:rPr>
                  </w:pPr>
                  <w:r>
                    <w:rPr>
                      <w:rStyle w:val="140"/>
                      <w:rFonts w:ascii="Times New Roman" w:hAnsi="Times New Roman" w:eastAsiaTheme="minorEastAsia"/>
                    </w:rPr>
                    <w:t>（无量纲）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jc w:val="cente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总硬度</w:t>
                  </w:r>
                </w:p>
              </w:tc>
              <w:tc>
                <w:tcPr>
                  <w:tcW w:w="790"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乙二胺四乙酸二钠滴定法</w:t>
                  </w:r>
                </w:p>
              </w:tc>
              <w:tc>
                <w:tcPr>
                  <w:tcW w:w="1082"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GB/T 5750.4-2006（7.1）</w:t>
                  </w:r>
                </w:p>
              </w:tc>
              <w:tc>
                <w:tcPr>
                  <w:tcW w:w="969"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滴定管</w:t>
                  </w:r>
                </w:p>
              </w:tc>
              <w:tc>
                <w:tcPr>
                  <w:tcW w:w="80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1.0mg/L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jc w:val="cente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溶解性总固体</w:t>
                  </w:r>
                </w:p>
              </w:tc>
              <w:tc>
                <w:tcPr>
                  <w:tcW w:w="790"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称量法</w:t>
                  </w:r>
                </w:p>
              </w:tc>
              <w:tc>
                <w:tcPr>
                  <w:tcW w:w="1082"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GB/T 5750.4-2006（8.1）</w:t>
                  </w:r>
                </w:p>
              </w:tc>
              <w:tc>
                <w:tcPr>
                  <w:tcW w:w="969"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电子分析天平AL104</w:t>
                  </w:r>
                </w:p>
              </w:tc>
              <w:tc>
                <w:tcPr>
                  <w:tcW w:w="80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5mg/L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jc w:val="cente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硫酸盐</w:t>
                  </w:r>
                </w:p>
              </w:tc>
              <w:tc>
                <w:tcPr>
                  <w:tcW w:w="790"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铬酸钡分光光度法</w:t>
                  </w:r>
                </w:p>
              </w:tc>
              <w:tc>
                <w:tcPr>
                  <w:tcW w:w="1082"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HJ/T 342-2007</w:t>
                  </w:r>
                </w:p>
              </w:tc>
              <w:tc>
                <w:tcPr>
                  <w:tcW w:w="969"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分光光度计UV-8000</w:t>
                  </w:r>
                </w:p>
              </w:tc>
              <w:tc>
                <w:tcPr>
                  <w:tcW w:w="80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1.0mg/L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jc w:val="cente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氯化物</w:t>
                  </w:r>
                </w:p>
              </w:tc>
              <w:tc>
                <w:tcPr>
                  <w:tcW w:w="790"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硝酸银容量法</w:t>
                  </w:r>
                </w:p>
              </w:tc>
              <w:tc>
                <w:tcPr>
                  <w:tcW w:w="1082"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GB/T 5750.5-2006（2.1）</w:t>
                  </w:r>
                </w:p>
              </w:tc>
              <w:tc>
                <w:tcPr>
                  <w:tcW w:w="969"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滴定管</w:t>
                  </w:r>
                </w:p>
              </w:tc>
              <w:tc>
                <w:tcPr>
                  <w:tcW w:w="80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1.0mg/L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jc w:val="cente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挥发酚</w:t>
                  </w:r>
                </w:p>
              </w:tc>
              <w:tc>
                <w:tcPr>
                  <w:tcW w:w="790" w:type="pc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4-氨基安替比林分光光度法</w:t>
                  </w:r>
                </w:p>
              </w:tc>
              <w:tc>
                <w:tcPr>
                  <w:tcW w:w="1082" w:type="pc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HJ 503-2009方法1</w:t>
                  </w:r>
                </w:p>
              </w:tc>
              <w:tc>
                <w:tcPr>
                  <w:tcW w:w="969" w:type="pc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分光光度计UV-8000</w:t>
                  </w:r>
                </w:p>
              </w:tc>
              <w:tc>
                <w:tcPr>
                  <w:tcW w:w="804" w:type="pc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0.0003mg/L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jc w:val="cente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阴离子合成洗涤剂</w:t>
                  </w:r>
                </w:p>
              </w:tc>
              <w:tc>
                <w:tcPr>
                  <w:tcW w:w="790"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亚甲蓝分光光度法</w:t>
                  </w:r>
                </w:p>
              </w:tc>
              <w:tc>
                <w:tcPr>
                  <w:tcW w:w="1082"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GB/T 5750.4-2006 （10.1）</w:t>
                  </w:r>
                </w:p>
              </w:tc>
              <w:tc>
                <w:tcPr>
                  <w:tcW w:w="969"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分光光度计UV-8000</w:t>
                  </w:r>
                </w:p>
              </w:tc>
              <w:tc>
                <w:tcPr>
                  <w:tcW w:w="80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0.050mg/L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jc w:val="cente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氨氮</w:t>
                  </w:r>
                </w:p>
              </w:tc>
              <w:tc>
                <w:tcPr>
                  <w:tcW w:w="790"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纳氏试剂分光光度法</w:t>
                  </w:r>
                </w:p>
              </w:tc>
              <w:tc>
                <w:tcPr>
                  <w:tcW w:w="1082"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GB/T 5750.5-2006（9.1）</w:t>
                  </w:r>
                </w:p>
              </w:tc>
              <w:tc>
                <w:tcPr>
                  <w:tcW w:w="969"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分光光度计UV-8000</w:t>
                  </w:r>
                </w:p>
              </w:tc>
              <w:tc>
                <w:tcPr>
                  <w:tcW w:w="80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0.02mg/L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jc w:val="cente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硝酸盐氮</w:t>
                  </w:r>
                </w:p>
              </w:tc>
              <w:tc>
                <w:tcPr>
                  <w:tcW w:w="790"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紫外分光光度法</w:t>
                  </w:r>
                </w:p>
              </w:tc>
              <w:tc>
                <w:tcPr>
                  <w:tcW w:w="1082"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GB/T 5750.5-2006（5.2.1）</w:t>
                  </w:r>
                </w:p>
              </w:tc>
              <w:tc>
                <w:tcPr>
                  <w:tcW w:w="969"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分光光度计UV-8000</w:t>
                  </w:r>
                </w:p>
              </w:tc>
              <w:tc>
                <w:tcPr>
                  <w:tcW w:w="804" w:type="pc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0.2mg/L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jc w:val="cente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亚硝酸盐氮</w:t>
                  </w:r>
                </w:p>
              </w:tc>
              <w:tc>
                <w:tcPr>
                  <w:tcW w:w="790"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重氮偶合分光光度法</w:t>
                  </w:r>
                </w:p>
              </w:tc>
              <w:tc>
                <w:tcPr>
                  <w:tcW w:w="1082"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GB/T 5750.5-2006（10.1）</w:t>
                  </w:r>
                </w:p>
              </w:tc>
              <w:tc>
                <w:tcPr>
                  <w:tcW w:w="969"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分光光度计UV-8000</w:t>
                  </w:r>
                </w:p>
              </w:tc>
              <w:tc>
                <w:tcPr>
                  <w:tcW w:w="80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0.001mg/L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jc w:val="cente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硫化物</w:t>
                  </w:r>
                </w:p>
              </w:tc>
              <w:tc>
                <w:tcPr>
                  <w:tcW w:w="790" w:type="pc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亚甲蓝分光光度法</w:t>
                  </w:r>
                </w:p>
              </w:tc>
              <w:tc>
                <w:tcPr>
                  <w:tcW w:w="1082" w:type="pc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GB/T 5750.5-2006（6.1）</w:t>
                  </w:r>
                </w:p>
              </w:tc>
              <w:tc>
                <w:tcPr>
                  <w:tcW w:w="969" w:type="pc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分光光度计UV-8000</w:t>
                  </w:r>
                </w:p>
              </w:tc>
              <w:tc>
                <w:tcPr>
                  <w:tcW w:w="804" w:type="pct"/>
                  <w:tcBorders>
                    <w:tl2br w:val="nil"/>
                    <w:tr2bl w:val="nil"/>
                  </w:tcBorders>
                  <w:shd w:val="clear" w:color="auto" w:fill="auto"/>
                  <w:vAlign w:val="center"/>
                </w:tcPr>
                <w:p>
                  <w:pPr>
                    <w:widowControl/>
                    <w:jc w:val="center"/>
                    <w:textAlignment w:val="center"/>
                    <w:rPr>
                      <w:rFonts w:ascii="Times New Roman" w:hAnsi="Times New Roman" w:eastAsiaTheme="minorEastAsia"/>
                    </w:rPr>
                  </w:pPr>
                  <w:r>
                    <w:rPr>
                      <w:rStyle w:val="140"/>
                      <w:rFonts w:ascii="Times New Roman" w:hAnsi="Times New Roman" w:eastAsiaTheme="minorEastAsia"/>
                    </w:rPr>
                    <w:t>0.02mg/L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jc w:val="cente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氰化物</w:t>
                  </w:r>
                </w:p>
              </w:tc>
              <w:tc>
                <w:tcPr>
                  <w:tcW w:w="790"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异烟酸吡唑酮分光光度法</w:t>
                  </w:r>
                </w:p>
              </w:tc>
              <w:tc>
                <w:tcPr>
                  <w:tcW w:w="1082"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GB/T 5750.5-2006（4.1）</w:t>
                  </w:r>
                </w:p>
              </w:tc>
              <w:tc>
                <w:tcPr>
                  <w:tcW w:w="969"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分光光度计</w:t>
                  </w:r>
                </w:p>
                <w:p>
                  <w:pPr>
                    <w:widowControl/>
                    <w:jc w:val="center"/>
                    <w:rPr>
                      <w:rFonts w:ascii="Times New Roman" w:hAnsi="Times New Roman" w:eastAsiaTheme="minorEastAsia"/>
                    </w:rPr>
                  </w:pPr>
                  <w:r>
                    <w:rPr>
                      <w:rStyle w:val="140"/>
                      <w:rFonts w:ascii="Times New Roman" w:hAnsi="Times New Roman" w:eastAsiaTheme="minorEastAsia"/>
                    </w:rPr>
                    <w:t>UV -759</w:t>
                  </w:r>
                </w:p>
              </w:tc>
              <w:tc>
                <w:tcPr>
                  <w:tcW w:w="80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0.002mg/L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jc w:val="cente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氟化物</w:t>
                  </w:r>
                </w:p>
              </w:tc>
              <w:tc>
                <w:tcPr>
                  <w:tcW w:w="790"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离子选择电极法</w:t>
                  </w:r>
                </w:p>
              </w:tc>
              <w:tc>
                <w:tcPr>
                  <w:tcW w:w="1082"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GB/T 7484-1987</w:t>
                  </w:r>
                </w:p>
              </w:tc>
              <w:tc>
                <w:tcPr>
                  <w:tcW w:w="969"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离子计PXSJ-216F</w:t>
                  </w:r>
                </w:p>
              </w:tc>
              <w:tc>
                <w:tcPr>
                  <w:tcW w:w="804" w:type="pc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0.05mg/L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widowControl/>
                    <w:jc w:val="center"/>
                    <w:rPr>
                      <w:rFonts w:ascii="Times New Roman" w:hAnsi="Times New Roman" w:eastAsiaTheme="minorEastAsia"/>
                    </w:rPr>
                  </w:pPr>
                </w:p>
              </w:tc>
              <w:tc>
                <w:tcPr>
                  <w:tcW w:w="77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耗氧量</w:t>
                  </w:r>
                </w:p>
              </w:tc>
              <w:tc>
                <w:tcPr>
                  <w:tcW w:w="790"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酸性高锰酸钾滴定法</w:t>
                  </w:r>
                </w:p>
              </w:tc>
              <w:tc>
                <w:tcPr>
                  <w:tcW w:w="1082"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GB/T 5750.7-2006 （1.1）</w:t>
                  </w:r>
                </w:p>
              </w:tc>
              <w:tc>
                <w:tcPr>
                  <w:tcW w:w="969"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滴定管</w:t>
                  </w:r>
                </w:p>
              </w:tc>
              <w:tc>
                <w:tcPr>
                  <w:tcW w:w="80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0.05mg/L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总大肠菌群</w:t>
                  </w:r>
                </w:p>
              </w:tc>
              <w:tc>
                <w:tcPr>
                  <w:tcW w:w="790" w:type="pc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多管发酵法</w:t>
                  </w:r>
                </w:p>
              </w:tc>
              <w:tc>
                <w:tcPr>
                  <w:tcW w:w="1082"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GB/T 5750.12-2006（2.1）</w:t>
                  </w:r>
                </w:p>
              </w:tc>
              <w:tc>
                <w:tcPr>
                  <w:tcW w:w="969" w:type="pc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生化培养箱LRH-150</w:t>
                  </w:r>
                </w:p>
              </w:tc>
              <w:tc>
                <w:tcPr>
                  <w:tcW w:w="804" w:type="pct"/>
                  <w:tcBorders>
                    <w:tl2br w:val="nil"/>
                    <w:tr2bl w:val="nil"/>
                  </w:tcBorders>
                  <w:shd w:val="clear" w:color="auto" w:fill="auto"/>
                  <w:vAlign w:val="center"/>
                </w:tcPr>
                <w:p>
                  <w:pPr>
                    <w:widowControl/>
                    <w:jc w:val="center"/>
                    <w:textAlignment w:val="center"/>
                    <w:rPr>
                      <w:rFonts w:ascii="Times New Roman" w:hAnsi="Times New Roman" w:eastAsiaTheme="minorEastAsia"/>
                    </w:rPr>
                  </w:pPr>
                  <w:r>
                    <w:rPr>
                      <w:rStyle w:val="140"/>
                      <w:rFonts w:ascii="Times New Roman" w:hAnsi="Times New Roman" w:eastAsiaTheme="minor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碳酸盐</w:t>
                  </w:r>
                </w:p>
              </w:tc>
              <w:tc>
                <w:tcPr>
                  <w:tcW w:w="790" w:type="pct"/>
                  <w:vMerge w:val="restar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电位滴定法(B)</w:t>
                  </w:r>
                </w:p>
              </w:tc>
              <w:tc>
                <w:tcPr>
                  <w:tcW w:w="1082" w:type="pct"/>
                  <w:vMerge w:val="restar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《水和废水监测分析方法》（第四版增补版）国家环境保护总局（2002年）（3.1.12.2）</w:t>
                  </w:r>
                </w:p>
              </w:tc>
              <w:tc>
                <w:tcPr>
                  <w:tcW w:w="969" w:type="pct"/>
                  <w:vMerge w:val="restar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滴定管</w:t>
                  </w:r>
                </w:p>
              </w:tc>
              <w:tc>
                <w:tcPr>
                  <w:tcW w:w="80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0.5mg/L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重碳酸盐</w:t>
                  </w:r>
                </w:p>
              </w:tc>
              <w:tc>
                <w:tcPr>
                  <w:tcW w:w="790"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1082"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969"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804" w:type="pct"/>
                  <w:tcBorders>
                    <w:tl2br w:val="nil"/>
                    <w:tr2bl w:val="nil"/>
                  </w:tcBorders>
                  <w:shd w:val="clear" w:color="auto" w:fill="auto"/>
                  <w:vAlign w:val="center"/>
                </w:tcPr>
                <w:p>
                  <w:pPr>
                    <w:widowControl/>
                    <w:jc w:val="center"/>
                    <w:textAlignment w:val="center"/>
                    <w:rPr>
                      <w:rFonts w:ascii="Times New Roman" w:hAnsi="Times New Roman" w:eastAsiaTheme="minorEastAsia"/>
                    </w:rPr>
                  </w:pPr>
                  <w:r>
                    <w:rPr>
                      <w:rStyle w:val="140"/>
                      <w:rFonts w:ascii="Times New Roman" w:hAnsi="Times New Roman" w:eastAsiaTheme="minorEastAsia"/>
                    </w:rPr>
                    <w:t>0.5mg/L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六价铬</w:t>
                  </w:r>
                </w:p>
              </w:tc>
              <w:tc>
                <w:tcPr>
                  <w:tcW w:w="790" w:type="pc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二苯碳酰二肼分光光度法</w:t>
                  </w:r>
                </w:p>
              </w:tc>
              <w:tc>
                <w:tcPr>
                  <w:tcW w:w="1082"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GB/T 5750.6-2006（10.1）</w:t>
                  </w:r>
                </w:p>
              </w:tc>
              <w:tc>
                <w:tcPr>
                  <w:tcW w:w="969" w:type="pct"/>
                  <w:tcBorders>
                    <w:tl2br w:val="nil"/>
                    <w:tr2bl w:val="nil"/>
                  </w:tcBorders>
                  <w:shd w:val="clear" w:color="auto" w:fill="auto"/>
                  <w:vAlign w:val="center"/>
                </w:tcPr>
                <w:p>
                  <w:pPr>
                    <w:widowControl/>
                    <w:jc w:val="center"/>
                    <w:textAlignment w:val="center"/>
                    <w:rPr>
                      <w:rFonts w:ascii="Times New Roman" w:hAnsi="Times New Roman" w:eastAsiaTheme="minorEastAsia"/>
                    </w:rPr>
                  </w:pPr>
                  <w:r>
                    <w:rPr>
                      <w:rStyle w:val="140"/>
                      <w:rFonts w:ascii="Times New Roman" w:hAnsi="Times New Roman" w:eastAsiaTheme="minorEastAsia"/>
                    </w:rPr>
                    <w:t>分光光度计UV-8000</w:t>
                  </w:r>
                </w:p>
              </w:tc>
              <w:tc>
                <w:tcPr>
                  <w:tcW w:w="804" w:type="pct"/>
                  <w:tcBorders>
                    <w:tl2br w:val="nil"/>
                    <w:tr2bl w:val="nil"/>
                  </w:tcBorders>
                  <w:shd w:val="clear" w:color="auto" w:fill="auto"/>
                  <w:vAlign w:val="center"/>
                </w:tcPr>
                <w:p>
                  <w:pPr>
                    <w:widowControl/>
                    <w:jc w:val="center"/>
                    <w:textAlignment w:val="center"/>
                    <w:rPr>
                      <w:rFonts w:ascii="Times New Roman" w:hAnsi="Times New Roman" w:eastAsiaTheme="minorEastAsia"/>
                    </w:rPr>
                  </w:pPr>
                  <w:r>
                    <w:rPr>
                      <w:rStyle w:val="140"/>
                      <w:rFonts w:ascii="Times New Roman" w:hAnsi="Times New Roman" w:eastAsiaTheme="minorEastAsia"/>
                    </w:rPr>
                    <w:t>0.004mg/L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钾</w:t>
                  </w:r>
                </w:p>
              </w:tc>
              <w:tc>
                <w:tcPr>
                  <w:tcW w:w="790" w:type="pct"/>
                  <w:vMerge w:val="restart"/>
                  <w:tcBorders>
                    <w:tl2br w:val="nil"/>
                    <w:tr2bl w:val="nil"/>
                  </w:tcBorders>
                  <w:shd w:val="clear" w:color="auto" w:fill="auto"/>
                  <w:vAlign w:val="center"/>
                </w:tcPr>
                <w:p>
                  <w:pPr>
                    <w:pStyle w:val="48"/>
                    <w:spacing w:line="240" w:lineRule="auto"/>
                    <w:rPr>
                      <w:rFonts w:ascii="Times New Roman" w:hAnsi="Times New Roman" w:eastAsiaTheme="minorEastAsia"/>
                    </w:rPr>
                  </w:pPr>
                  <w:r>
                    <w:rPr>
                      <w:rStyle w:val="140"/>
                      <w:rFonts w:ascii="Times New Roman" w:hAnsi="Times New Roman" w:eastAsiaTheme="minorEastAsia"/>
                    </w:rPr>
                    <w:t>火焰原子吸收分光光度法</w:t>
                  </w:r>
                </w:p>
              </w:tc>
              <w:tc>
                <w:tcPr>
                  <w:tcW w:w="1082"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GB/T 11904-1989</w:t>
                  </w:r>
                </w:p>
              </w:tc>
              <w:tc>
                <w:tcPr>
                  <w:tcW w:w="969" w:type="pct"/>
                  <w:vMerge w:val="restar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原子吸收分光光度计AA-6300CF</w:t>
                  </w:r>
                </w:p>
              </w:tc>
              <w:tc>
                <w:tcPr>
                  <w:tcW w:w="80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0.05mg/L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钙</w:t>
                  </w:r>
                </w:p>
              </w:tc>
              <w:tc>
                <w:tcPr>
                  <w:tcW w:w="790"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1082"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GB/T 11905-1989</w:t>
                  </w:r>
                </w:p>
              </w:tc>
              <w:tc>
                <w:tcPr>
                  <w:tcW w:w="969"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80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0.02mg/L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镁</w:t>
                  </w:r>
                </w:p>
              </w:tc>
              <w:tc>
                <w:tcPr>
                  <w:tcW w:w="790"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1082"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GB/T 11905-1989</w:t>
                  </w:r>
                </w:p>
              </w:tc>
              <w:tc>
                <w:tcPr>
                  <w:tcW w:w="969"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80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0.002mg/L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钠</w:t>
                  </w:r>
                </w:p>
              </w:tc>
              <w:tc>
                <w:tcPr>
                  <w:tcW w:w="790"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1082"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GB/T 5750.6-2006 (22.1)</w:t>
                  </w:r>
                </w:p>
              </w:tc>
              <w:tc>
                <w:tcPr>
                  <w:tcW w:w="969"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80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0.01mg/L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铁</w:t>
                  </w:r>
                </w:p>
              </w:tc>
              <w:tc>
                <w:tcPr>
                  <w:tcW w:w="790"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1082"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GB/T 5750.6-2006（2.1）</w:t>
                  </w:r>
                </w:p>
              </w:tc>
              <w:tc>
                <w:tcPr>
                  <w:tcW w:w="969"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80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0.03mg/L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锰</w:t>
                  </w:r>
                </w:p>
              </w:tc>
              <w:tc>
                <w:tcPr>
                  <w:tcW w:w="790"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1082"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GB/T 5750.6-2006（3.1）</w:t>
                  </w:r>
                </w:p>
              </w:tc>
              <w:tc>
                <w:tcPr>
                  <w:tcW w:w="969"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80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0.01mg/L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铜</w:t>
                  </w:r>
                </w:p>
              </w:tc>
              <w:tc>
                <w:tcPr>
                  <w:tcW w:w="790" w:type="pct"/>
                  <w:vMerge w:val="restar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无火焰原子吸收分光光度法</w:t>
                  </w:r>
                </w:p>
              </w:tc>
              <w:tc>
                <w:tcPr>
                  <w:tcW w:w="1082" w:type="pc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GB/T 5750.6-2006（4.1）</w:t>
                  </w:r>
                </w:p>
              </w:tc>
              <w:tc>
                <w:tcPr>
                  <w:tcW w:w="969"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80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0.005mg/L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镉</w:t>
                  </w:r>
                </w:p>
              </w:tc>
              <w:tc>
                <w:tcPr>
                  <w:tcW w:w="790"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1082"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GB/T 5750.6-2006</w:t>
                  </w:r>
                </w:p>
                <w:p>
                  <w:pPr>
                    <w:jc w:val="center"/>
                    <w:rPr>
                      <w:rFonts w:ascii="Times New Roman" w:hAnsi="Times New Roman" w:eastAsiaTheme="minorEastAsia"/>
                    </w:rPr>
                  </w:pPr>
                  <w:r>
                    <w:rPr>
                      <w:rStyle w:val="140"/>
                      <w:rFonts w:ascii="Times New Roman" w:hAnsi="Times New Roman" w:eastAsiaTheme="minorEastAsia"/>
                    </w:rPr>
                    <w:t>（9.1）</w:t>
                  </w:r>
                </w:p>
              </w:tc>
              <w:tc>
                <w:tcPr>
                  <w:tcW w:w="969"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80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0.0005mg/L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铅</w:t>
                  </w:r>
                </w:p>
              </w:tc>
              <w:tc>
                <w:tcPr>
                  <w:tcW w:w="790"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1082"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GB/T 5750.6-2006</w:t>
                  </w:r>
                </w:p>
                <w:p>
                  <w:pPr>
                    <w:widowControl/>
                    <w:jc w:val="center"/>
                    <w:rPr>
                      <w:rFonts w:ascii="Times New Roman" w:hAnsi="Times New Roman" w:eastAsiaTheme="minorEastAsia"/>
                    </w:rPr>
                  </w:pPr>
                  <w:r>
                    <w:rPr>
                      <w:rStyle w:val="140"/>
                      <w:rFonts w:ascii="Times New Roman" w:hAnsi="Times New Roman" w:eastAsiaTheme="minorEastAsia"/>
                    </w:rPr>
                    <w:t>（11.1）</w:t>
                  </w:r>
                </w:p>
              </w:tc>
              <w:tc>
                <w:tcPr>
                  <w:tcW w:w="969"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80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0.0025mg/L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镍</w:t>
                  </w:r>
                </w:p>
              </w:tc>
              <w:tc>
                <w:tcPr>
                  <w:tcW w:w="790"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1082"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GB/T 5750.6-2006 （15.1）</w:t>
                  </w:r>
                </w:p>
              </w:tc>
              <w:tc>
                <w:tcPr>
                  <w:tcW w:w="969"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80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0.005mg/L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银</w:t>
                  </w:r>
                </w:p>
              </w:tc>
              <w:tc>
                <w:tcPr>
                  <w:tcW w:w="790"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1082"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GB/T 5750.6-2006 （12.1）</w:t>
                  </w:r>
                </w:p>
              </w:tc>
              <w:tc>
                <w:tcPr>
                  <w:tcW w:w="969"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80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0.0025mg/L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汞</w:t>
                  </w:r>
                </w:p>
              </w:tc>
              <w:tc>
                <w:tcPr>
                  <w:tcW w:w="790"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原子荧光法</w:t>
                  </w:r>
                </w:p>
              </w:tc>
              <w:tc>
                <w:tcPr>
                  <w:tcW w:w="1082" w:type="pct"/>
                  <w:tcBorders>
                    <w:tl2br w:val="nil"/>
                    <w:tr2bl w:val="nil"/>
                  </w:tcBorders>
                  <w:shd w:val="clear" w:color="auto" w:fill="auto"/>
                  <w:vAlign w:val="center"/>
                </w:tcPr>
                <w:p>
                  <w:pPr>
                    <w:widowControl/>
                    <w:jc w:val="center"/>
                    <w:textAlignment w:val="center"/>
                    <w:rPr>
                      <w:rFonts w:ascii="Times New Roman" w:hAnsi="Times New Roman" w:eastAsiaTheme="minorEastAsia"/>
                    </w:rPr>
                  </w:pPr>
                  <w:r>
                    <w:rPr>
                      <w:rStyle w:val="140"/>
                      <w:rFonts w:ascii="Times New Roman" w:hAnsi="Times New Roman" w:eastAsiaTheme="minorEastAsia"/>
                    </w:rPr>
                    <w:t>GB/T 5750.6-2006（8.1）</w:t>
                  </w:r>
                </w:p>
              </w:tc>
              <w:tc>
                <w:tcPr>
                  <w:tcW w:w="969" w:type="pct"/>
                  <w:vMerge w:val="restart"/>
                  <w:tcBorders>
                    <w:tl2br w:val="nil"/>
                    <w:tr2bl w:val="nil"/>
                  </w:tcBorders>
                  <w:shd w:val="clear" w:color="auto" w:fill="auto"/>
                  <w:vAlign w:val="center"/>
                </w:tcPr>
                <w:p>
                  <w:pPr>
                    <w:jc w:val="center"/>
                    <w:rPr>
                      <w:rFonts w:ascii="Times New Roman" w:hAnsi="Times New Roman" w:eastAsiaTheme="minorEastAsia"/>
                    </w:rPr>
                  </w:pPr>
                  <w:r>
                    <w:rPr>
                      <w:rStyle w:val="140"/>
                      <w:rFonts w:ascii="Times New Roman" w:hAnsi="Times New Roman" w:eastAsiaTheme="minorEastAsia"/>
                    </w:rPr>
                    <w:t>原子荧光光度计AFS-2000型</w:t>
                  </w:r>
                </w:p>
              </w:tc>
              <w:tc>
                <w:tcPr>
                  <w:tcW w:w="804" w:type="pct"/>
                  <w:tcBorders>
                    <w:tl2br w:val="nil"/>
                    <w:tr2bl w:val="nil"/>
                  </w:tcBorders>
                  <w:shd w:val="clear" w:color="auto" w:fill="auto"/>
                  <w:vAlign w:val="center"/>
                </w:tcPr>
                <w:p>
                  <w:pPr>
                    <w:widowControl/>
                    <w:jc w:val="center"/>
                    <w:textAlignment w:val="center"/>
                    <w:rPr>
                      <w:rFonts w:ascii="Times New Roman" w:hAnsi="Times New Roman" w:eastAsiaTheme="minorEastAsia"/>
                    </w:rPr>
                  </w:pPr>
                  <w:r>
                    <w:rPr>
                      <w:rStyle w:val="140"/>
                      <w:rFonts w:ascii="Times New Roman" w:hAnsi="Times New Roman" w:eastAsiaTheme="minorEastAsia"/>
                    </w:rPr>
                    <w:t>0.0001mg/L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23" w:hRule="atLeast"/>
                <w:jc w:val="center"/>
              </w:trPr>
              <w:tc>
                <w:tcPr>
                  <w:tcW w:w="581"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77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砷</w:t>
                  </w:r>
                </w:p>
              </w:tc>
              <w:tc>
                <w:tcPr>
                  <w:tcW w:w="790"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氢化物原子荧光法</w:t>
                  </w:r>
                </w:p>
              </w:tc>
              <w:tc>
                <w:tcPr>
                  <w:tcW w:w="1082" w:type="pct"/>
                  <w:tcBorders>
                    <w:tl2br w:val="nil"/>
                    <w:tr2bl w:val="nil"/>
                  </w:tcBorders>
                  <w:shd w:val="clear" w:color="auto" w:fill="auto"/>
                  <w:vAlign w:val="center"/>
                </w:tcPr>
                <w:p>
                  <w:pPr>
                    <w:widowControl/>
                    <w:jc w:val="center"/>
                    <w:textAlignment w:val="center"/>
                    <w:rPr>
                      <w:rFonts w:ascii="Times New Roman" w:hAnsi="Times New Roman" w:eastAsiaTheme="minorEastAsia"/>
                    </w:rPr>
                  </w:pPr>
                  <w:r>
                    <w:rPr>
                      <w:rStyle w:val="140"/>
                      <w:rFonts w:ascii="Times New Roman" w:hAnsi="Times New Roman" w:eastAsiaTheme="minorEastAsia"/>
                    </w:rPr>
                    <w:t>GB/T 5750.6-2006（6.1）</w:t>
                  </w:r>
                </w:p>
              </w:tc>
              <w:tc>
                <w:tcPr>
                  <w:tcW w:w="969" w:type="pct"/>
                  <w:vMerge w:val="continue"/>
                  <w:tcBorders>
                    <w:tl2br w:val="nil"/>
                    <w:tr2bl w:val="nil"/>
                  </w:tcBorders>
                  <w:shd w:val="clear" w:color="auto" w:fill="auto"/>
                  <w:vAlign w:val="center"/>
                </w:tcPr>
                <w:p>
                  <w:pPr>
                    <w:rPr>
                      <w:rFonts w:ascii="Times New Roman" w:hAnsi="Times New Roman" w:eastAsiaTheme="minorEastAsia"/>
                      <w:sz w:val="20"/>
                      <w:szCs w:val="20"/>
                    </w:rPr>
                  </w:pPr>
                </w:p>
              </w:tc>
              <w:tc>
                <w:tcPr>
                  <w:tcW w:w="804" w:type="pct"/>
                  <w:tcBorders>
                    <w:tl2br w:val="nil"/>
                    <w:tr2bl w:val="nil"/>
                  </w:tcBorders>
                  <w:shd w:val="clear" w:color="auto" w:fill="auto"/>
                  <w:vAlign w:val="center"/>
                </w:tcPr>
                <w:p>
                  <w:pPr>
                    <w:widowControl/>
                    <w:jc w:val="center"/>
                    <w:rPr>
                      <w:rFonts w:ascii="Times New Roman" w:hAnsi="Times New Roman" w:eastAsiaTheme="minorEastAsia"/>
                    </w:rPr>
                  </w:pPr>
                  <w:r>
                    <w:rPr>
                      <w:rStyle w:val="140"/>
                      <w:rFonts w:ascii="Times New Roman" w:hAnsi="Times New Roman" w:eastAsiaTheme="minorEastAsia"/>
                    </w:rPr>
                    <w:t>0.001mg/L</w:t>
                  </w:r>
                </w:p>
              </w:tc>
            </w:tr>
          </w:tbl>
          <w:p>
            <w:pPr>
              <w:pStyle w:val="152"/>
              <w:spacing w:before="120"/>
              <w:ind w:firstLine="482"/>
              <w:rPr>
                <w:rFonts w:eastAsiaTheme="minorEastAsia"/>
                <w:b/>
              </w:rPr>
            </w:pPr>
            <w:r>
              <w:rPr>
                <w:rFonts w:eastAsiaTheme="minorEastAsia"/>
                <w:b/>
              </w:rPr>
              <w:t>（4）评价方法</w:t>
            </w:r>
          </w:p>
          <w:p>
            <w:pPr>
              <w:spacing w:line="360" w:lineRule="auto"/>
              <w:ind w:firstLine="480"/>
              <w:rPr>
                <w:rFonts w:ascii="Times New Roman" w:hAnsi="Times New Roman" w:eastAsiaTheme="minorEastAsia"/>
                <w:sz w:val="24"/>
              </w:rPr>
            </w:pPr>
            <w:r>
              <w:rPr>
                <w:rFonts w:ascii="Times New Roman" w:hAnsi="Times New Roman" w:eastAsiaTheme="minorEastAsia"/>
                <w:sz w:val="24"/>
              </w:rPr>
              <w:t>地下水水质现状评价应采用标准指数法进行评价。标准指数＞1。表明该水质因子已超过了规定的水质标准，指数值越大，超标越严重。标准指数计算公式公为以下两种情况：</w:t>
            </w:r>
          </w:p>
          <w:p>
            <w:pPr>
              <w:spacing w:line="360" w:lineRule="auto"/>
              <w:ind w:firstLine="480"/>
              <w:rPr>
                <w:rFonts w:ascii="Times New Roman" w:hAnsi="Times New Roman" w:eastAsiaTheme="minorEastAsia"/>
                <w:sz w:val="24"/>
              </w:rPr>
            </w:pPr>
            <w:r>
              <w:rPr>
                <w:rFonts w:ascii="Times New Roman" w:hAnsi="Times New Roman" w:eastAsiaTheme="minorEastAsia"/>
                <w:sz w:val="24"/>
              </w:rPr>
              <w:t>对于评价标准为定值的水质因子，其标准指数计算公式：</w:t>
            </w:r>
          </w:p>
          <w:p>
            <w:pPr>
              <w:spacing w:line="360" w:lineRule="auto"/>
              <w:jc w:val="center"/>
              <w:rPr>
                <w:rFonts w:ascii="Times New Roman" w:hAnsi="Times New Roman" w:eastAsiaTheme="minorEastAsia"/>
                <w:sz w:val="24"/>
              </w:rPr>
            </w:pPr>
            <w:r>
              <w:rPr>
                <w:rFonts w:ascii="Times New Roman" w:hAnsi="Times New Roman" w:eastAsiaTheme="minorEastAsia"/>
                <w:sz w:val="24"/>
              </w:rPr>
              <w:drawing>
                <wp:inline distT="0" distB="0" distL="0" distR="0">
                  <wp:extent cx="534670" cy="450215"/>
                  <wp:effectExtent l="0" t="0" r="0" b="698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4670" cy="450215"/>
                          </a:xfrm>
                          <a:prstGeom prst="rect">
                            <a:avLst/>
                          </a:prstGeom>
                          <a:noFill/>
                          <a:ln>
                            <a:noFill/>
                          </a:ln>
                        </pic:spPr>
                      </pic:pic>
                    </a:graphicData>
                  </a:graphic>
                </wp:inline>
              </w:drawing>
            </w:r>
          </w:p>
          <w:p>
            <w:pPr>
              <w:spacing w:line="360" w:lineRule="auto"/>
              <w:ind w:firstLine="480"/>
              <w:rPr>
                <w:rFonts w:ascii="Times New Roman" w:hAnsi="Times New Roman" w:eastAsiaTheme="minorEastAsia"/>
                <w:sz w:val="24"/>
              </w:rPr>
            </w:pPr>
            <w:r>
              <w:rPr>
                <w:rFonts w:ascii="Times New Roman" w:hAnsi="Times New Roman" w:eastAsiaTheme="minorEastAsia"/>
                <w:sz w:val="24"/>
              </w:rPr>
              <w:t>式中：Pi——第i个水质因子的标准指数，无量纲；</w:t>
            </w:r>
          </w:p>
          <w:p>
            <w:pPr>
              <w:spacing w:line="360" w:lineRule="auto"/>
              <w:ind w:firstLine="480"/>
              <w:rPr>
                <w:rFonts w:ascii="Times New Roman" w:hAnsi="Times New Roman" w:eastAsiaTheme="minorEastAsia"/>
                <w:sz w:val="24"/>
              </w:rPr>
            </w:pPr>
            <w:r>
              <w:rPr>
                <w:rFonts w:ascii="Times New Roman" w:hAnsi="Times New Roman" w:eastAsiaTheme="minorEastAsia"/>
                <w:sz w:val="24"/>
              </w:rPr>
              <w:t>Ci——第i个水质因子的监测浓度值，mg/L；</w:t>
            </w:r>
          </w:p>
          <w:p>
            <w:pPr>
              <w:spacing w:line="360" w:lineRule="auto"/>
              <w:ind w:firstLine="480"/>
              <w:rPr>
                <w:rFonts w:ascii="Times New Roman" w:hAnsi="Times New Roman" w:eastAsiaTheme="minorEastAsia"/>
                <w:sz w:val="24"/>
              </w:rPr>
            </w:pPr>
            <w:r>
              <w:rPr>
                <w:rFonts w:ascii="Times New Roman" w:hAnsi="Times New Roman" w:eastAsiaTheme="minorEastAsia"/>
                <w:sz w:val="24"/>
              </w:rPr>
              <w:t>CSi——第i个水质因子的标准浓度值，mg/L；</w:t>
            </w:r>
          </w:p>
          <w:p>
            <w:pPr>
              <w:spacing w:line="360" w:lineRule="auto"/>
              <w:ind w:firstLine="480"/>
              <w:rPr>
                <w:rFonts w:ascii="Times New Roman" w:hAnsi="Times New Roman" w:eastAsiaTheme="minorEastAsia"/>
                <w:sz w:val="24"/>
              </w:rPr>
            </w:pPr>
            <w:r>
              <w:rPr>
                <w:rFonts w:ascii="Times New Roman" w:hAnsi="Times New Roman" w:eastAsiaTheme="minorEastAsia"/>
                <w:sz w:val="24"/>
              </w:rPr>
              <w:t>对于评价标准为区间值的水质因子（如pH值），其标准指数计算公式：</w:t>
            </w:r>
          </w:p>
          <w:p>
            <w:pPr>
              <w:spacing w:line="360" w:lineRule="auto"/>
              <w:jc w:val="center"/>
              <w:rPr>
                <w:rFonts w:ascii="Times New Roman" w:hAnsi="Times New Roman" w:eastAsiaTheme="minorEastAsia"/>
                <w:sz w:val="24"/>
              </w:rPr>
            </w:pPr>
            <w:r>
              <w:rPr>
                <w:rFonts w:ascii="Times New Roman" w:hAnsi="Times New Roman" w:eastAsiaTheme="minorEastAsia"/>
                <w:sz w:val="24"/>
              </w:rPr>
              <w:drawing>
                <wp:inline distT="0" distB="0" distL="0" distR="0">
                  <wp:extent cx="1266190" cy="471170"/>
                  <wp:effectExtent l="0" t="0" r="0" b="5080"/>
                  <wp:docPr id="29" name="图片 29"/>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66190" cy="471170"/>
                          </a:xfrm>
                          <a:prstGeom prst="rect">
                            <a:avLst/>
                          </a:prstGeom>
                          <a:noFill/>
                          <a:ln>
                            <a:noFill/>
                          </a:ln>
                        </pic:spPr>
                      </pic:pic>
                    </a:graphicData>
                  </a:graphic>
                </wp:inline>
              </w:drawing>
            </w:r>
            <w:r>
              <w:rPr>
                <w:rFonts w:ascii="Times New Roman" w:hAnsi="Times New Roman" w:eastAsiaTheme="minorEastAsia"/>
                <w:sz w:val="24"/>
              </w:rPr>
              <w:t xml:space="preserve">     当pH≤7.0</w:t>
            </w:r>
          </w:p>
          <w:p>
            <w:pPr>
              <w:spacing w:line="360" w:lineRule="auto"/>
              <w:jc w:val="center"/>
              <w:rPr>
                <w:rFonts w:ascii="Times New Roman" w:hAnsi="Times New Roman" w:eastAsiaTheme="minorEastAsia"/>
                <w:sz w:val="24"/>
              </w:rPr>
            </w:pPr>
            <w:r>
              <w:rPr>
                <w:rFonts w:ascii="Times New Roman" w:hAnsi="Times New Roman" w:eastAsiaTheme="minorEastAsia"/>
                <w:sz w:val="24"/>
              </w:rPr>
              <w:drawing>
                <wp:inline distT="0" distB="0" distL="0" distR="0">
                  <wp:extent cx="1230630" cy="478155"/>
                  <wp:effectExtent l="0" t="0" r="7620" b="0"/>
                  <wp:docPr id="28" name="图片 28"/>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230630" cy="478155"/>
                          </a:xfrm>
                          <a:prstGeom prst="rect">
                            <a:avLst/>
                          </a:prstGeom>
                          <a:noFill/>
                          <a:ln>
                            <a:noFill/>
                          </a:ln>
                        </pic:spPr>
                      </pic:pic>
                    </a:graphicData>
                  </a:graphic>
                </wp:inline>
              </w:drawing>
            </w:r>
            <w:r>
              <w:rPr>
                <w:rFonts w:ascii="Times New Roman" w:hAnsi="Times New Roman" w:eastAsiaTheme="minorEastAsia"/>
                <w:sz w:val="24"/>
              </w:rPr>
              <w:t xml:space="preserve">     当pH＞7.0</w:t>
            </w:r>
          </w:p>
          <w:p>
            <w:pPr>
              <w:spacing w:line="360" w:lineRule="auto"/>
              <w:ind w:firstLine="480"/>
              <w:rPr>
                <w:rFonts w:ascii="Times New Roman" w:hAnsi="Times New Roman" w:eastAsiaTheme="minorEastAsia"/>
                <w:sz w:val="24"/>
              </w:rPr>
            </w:pPr>
            <w:r>
              <w:rPr>
                <w:rFonts w:ascii="Times New Roman" w:hAnsi="Times New Roman" w:eastAsiaTheme="minorEastAsia"/>
                <w:sz w:val="24"/>
              </w:rPr>
              <w:t>式中：――pH的标准指数，无量纲；</w:t>
            </w:r>
          </w:p>
          <w:p>
            <w:pPr>
              <w:spacing w:line="360" w:lineRule="auto"/>
              <w:ind w:firstLine="1200" w:firstLineChars="500"/>
              <w:rPr>
                <w:rFonts w:ascii="Times New Roman" w:hAnsi="Times New Roman" w:eastAsiaTheme="minorEastAsia"/>
                <w:sz w:val="24"/>
              </w:rPr>
            </w:pPr>
            <w:r>
              <w:rPr>
                <w:rFonts w:ascii="Times New Roman" w:hAnsi="Times New Roman" w:eastAsiaTheme="minorEastAsia"/>
                <w:sz w:val="24"/>
              </w:rPr>
              <w:t>――监测值；</w:t>
            </w:r>
          </w:p>
          <w:p>
            <w:pPr>
              <w:spacing w:line="360" w:lineRule="auto"/>
              <w:ind w:firstLine="1200" w:firstLineChars="500"/>
              <w:rPr>
                <w:rFonts w:ascii="Times New Roman" w:hAnsi="Times New Roman" w:eastAsiaTheme="minorEastAsia"/>
                <w:sz w:val="24"/>
              </w:rPr>
            </w:pPr>
            <w:r>
              <w:rPr>
                <w:rFonts w:ascii="Times New Roman" w:hAnsi="Times New Roman" w:eastAsiaTheme="minorEastAsia"/>
                <w:sz w:val="24"/>
              </w:rPr>
              <w:t>――水质标准中规定的pH的上限值；</w:t>
            </w:r>
          </w:p>
          <w:p>
            <w:pPr>
              <w:spacing w:line="360" w:lineRule="auto"/>
              <w:ind w:firstLine="1200" w:firstLineChars="500"/>
              <w:rPr>
                <w:rFonts w:ascii="Times New Roman" w:hAnsi="Times New Roman" w:eastAsiaTheme="minorEastAsia"/>
                <w:sz w:val="24"/>
              </w:rPr>
            </w:pPr>
            <w:r>
              <w:rPr>
                <w:rFonts w:ascii="Times New Roman" w:hAnsi="Times New Roman" w:eastAsiaTheme="minorEastAsia"/>
                <w:sz w:val="24"/>
              </w:rPr>
              <w:t>――水质标准中规定的pH的下限值</w:t>
            </w:r>
          </w:p>
          <w:p>
            <w:pPr>
              <w:pStyle w:val="152"/>
              <w:spacing w:before="120"/>
              <w:ind w:firstLine="482"/>
              <w:rPr>
                <w:rFonts w:eastAsiaTheme="minorEastAsia"/>
                <w:b/>
              </w:rPr>
            </w:pPr>
            <w:r>
              <w:rPr>
                <w:rFonts w:eastAsiaTheme="minorEastAsia"/>
                <w:b/>
              </w:rPr>
              <w:t>（5）监测和评价结果</w:t>
            </w:r>
          </w:p>
          <w:p>
            <w:pPr>
              <w:pStyle w:val="4"/>
              <w:ind w:firstLine="480"/>
              <w:rPr>
                <w:rFonts w:ascii="Times New Roman" w:hAnsi="Times New Roman" w:eastAsiaTheme="minorEastAsia"/>
              </w:rPr>
            </w:pPr>
            <w:r>
              <w:rPr>
                <w:rFonts w:ascii="Times New Roman" w:hAnsi="Times New Roman" w:eastAsiaTheme="minorEastAsia"/>
              </w:rPr>
              <w:t>开发区内西北侧用地（GW5）地下水质量监测及评价结果见下表。</w:t>
            </w:r>
          </w:p>
          <w:p>
            <w:pPr>
              <w:pStyle w:val="22"/>
              <w:spacing w:line="240" w:lineRule="auto"/>
              <w:ind w:firstLine="482"/>
              <w:rPr>
                <w:rFonts w:ascii="Times New Roman" w:eastAsiaTheme="minorEastAsia"/>
                <w:b w:val="0"/>
              </w:rPr>
            </w:pPr>
            <w:r>
              <w:rPr>
                <w:rFonts w:ascii="Times New Roman" w:eastAsiaTheme="minorEastAsia"/>
              </w:rPr>
              <w:t xml:space="preserve">表 </w:t>
            </w:r>
            <w:r>
              <w:rPr>
                <w:rFonts w:ascii="Times New Roman" w:eastAsiaTheme="minorEastAsia"/>
              </w:rPr>
              <w:fldChar w:fldCharType="begin"/>
            </w:r>
            <w:r>
              <w:rPr>
                <w:rFonts w:ascii="Times New Roman" w:eastAsiaTheme="minorEastAsia"/>
              </w:rPr>
              <w:instrText xml:space="preserve"> SEQ 表 \* ARABIC </w:instrText>
            </w:r>
            <w:r>
              <w:rPr>
                <w:rFonts w:ascii="Times New Roman" w:eastAsiaTheme="minorEastAsia"/>
              </w:rPr>
              <w:fldChar w:fldCharType="separate"/>
            </w:r>
            <w:r>
              <w:rPr>
                <w:rFonts w:ascii="Times New Roman" w:eastAsiaTheme="minorEastAsia"/>
              </w:rPr>
              <w:t>52</w:t>
            </w:r>
            <w:r>
              <w:rPr>
                <w:rFonts w:ascii="Times New Roman" w:eastAsiaTheme="minorEastAsia"/>
              </w:rPr>
              <w:fldChar w:fldCharType="end"/>
            </w:r>
            <w:r>
              <w:rPr>
                <w:rFonts w:ascii="Times New Roman" w:eastAsiaTheme="minorEastAsia"/>
                <w:b w:val="0"/>
              </w:rPr>
              <w:t xml:space="preserve"> 地下水质量监测及评价结果表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27"/>
              <w:gridCol w:w="1145"/>
              <w:gridCol w:w="1059"/>
              <w:gridCol w:w="1624"/>
              <w:gridCol w:w="1337"/>
              <w:gridCol w:w="1165"/>
              <w:gridCol w:w="190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37" w:type="pct"/>
                  <w:gridSpan w:val="2"/>
                  <w:shd w:val="clear" w:color="auto" w:fill="auto"/>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监测点位</w:t>
                  </w:r>
                </w:p>
              </w:tc>
              <w:tc>
                <w:tcPr>
                  <w:tcW w:w="581" w:type="pct"/>
                  <w:shd w:val="clear" w:color="auto" w:fill="auto"/>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检出限</w:t>
                  </w:r>
                </w:p>
              </w:tc>
              <w:tc>
                <w:tcPr>
                  <w:tcW w:w="889" w:type="pct"/>
                  <w:shd w:val="clear" w:color="auto" w:fill="auto"/>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GW5开发区内西北侧用地</w:t>
                  </w:r>
                </w:p>
              </w:tc>
              <w:tc>
                <w:tcPr>
                  <w:tcW w:w="710" w:type="pct"/>
                  <w:shd w:val="clear" w:color="auto" w:fill="auto"/>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单位</w:t>
                  </w:r>
                </w:p>
              </w:tc>
              <w:tc>
                <w:tcPr>
                  <w:tcW w:w="639" w:type="pct"/>
                  <w:shd w:val="clear" w:color="auto" w:fill="auto"/>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评价标准指标</w:t>
                  </w:r>
                </w:p>
              </w:tc>
              <w:tc>
                <w:tcPr>
                  <w:tcW w:w="1043" w:type="pct"/>
                  <w:shd w:val="clear" w:color="auto" w:fill="auto"/>
                  <w:vAlign w:val="center"/>
                </w:tcPr>
                <w:p>
                  <w:pPr>
                    <w:widowControl/>
                    <w:jc w:val="center"/>
                    <w:rPr>
                      <w:rFonts w:ascii="Times New Roman" w:hAnsi="Times New Roman" w:eastAsiaTheme="minorEastAsia"/>
                      <w:b/>
                      <w:kern w:val="0"/>
                      <w:sz w:val="18"/>
                      <w:szCs w:val="18"/>
                    </w:rPr>
                  </w:pPr>
                  <w:r>
                    <w:rPr>
                      <w:rFonts w:ascii="Times New Roman" w:hAnsi="Times New Roman" w:eastAsiaTheme="minorEastAsia"/>
                      <w:b/>
                      <w:kern w:val="0"/>
                      <w:sz w:val="18"/>
                      <w:szCs w:val="18"/>
                    </w:rPr>
                    <w:t>GB/T14848-2017Ⅲ类标准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restar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检测因子/浓度</w:t>
                  </w: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pH值</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0-14</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6.12</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1.76</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6.5≤pH≤8.5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总硬度</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51.5</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0.11</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≤450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溶解性总固体</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5</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120</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0.12</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≤1000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硫酸盐</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9.24</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0.04</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≤250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氯化物</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2.8</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0.01</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≤250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挥发酚</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0.0003</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&lt;0.002</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0.5</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≤0.002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LAS</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0.05</w:t>
                  </w:r>
                </w:p>
              </w:tc>
              <w:tc>
                <w:tcPr>
                  <w:tcW w:w="889"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≤0.3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氨氮</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0.02</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0.03</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0.06</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≤0.5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硝酸盐氮</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0.2</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3.2</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0.16</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亚硝酸盐氮</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0.001</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0.003</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0.003</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硫化物</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0.02</w:t>
                  </w:r>
                </w:p>
              </w:tc>
              <w:tc>
                <w:tcPr>
                  <w:tcW w:w="889"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≤0.02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氰化物</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0.002</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&lt;0.002</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0.02</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≤0.05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氟化物</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0.05</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&lt;0.2</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耗氧量</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0.05</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0.33</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总大肠菌群</w:t>
                  </w:r>
                </w:p>
              </w:tc>
              <w:tc>
                <w:tcPr>
                  <w:tcW w:w="581"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33</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MPN/100mL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11</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碳酸盐</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0.5</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&lt;5</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重碳酸盐</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0.5</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44</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六价铬</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0.004</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&lt;0.004</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0.04</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≤0.05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钾</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0.05</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1.66</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钠</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0.02</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3.47</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0.02</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≤200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钙</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0.02</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33.3</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镁</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0.002</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0.91</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铁</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0.03</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0.111</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0.37</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≤0.3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锰</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0.01</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0.0285</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0.29</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≤0.1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铜</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0.005</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0.00275</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0.003</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镉</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0.0005</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0.00022</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0.04</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≤0.005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铅</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0.0025</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0.00097</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≤0.01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镍</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0.005</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0.00402</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0.2</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≤0.02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银</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0.0025</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&lt;0.00004</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0.0004</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≤0.05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汞</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0.0001</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&lt;0.00005</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0.03</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≤0.001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砷</w:t>
                  </w:r>
                </w:p>
              </w:tc>
              <w:tc>
                <w:tcPr>
                  <w:tcW w:w="5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0.001</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0.00017</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mg/l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0.017</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≤0.01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9" w:type="pct"/>
                  <w:vMerge w:val="continue"/>
                  <w:vAlign w:val="center"/>
                </w:tcPr>
                <w:p>
                  <w:pPr>
                    <w:widowControl/>
                    <w:jc w:val="left"/>
                    <w:rPr>
                      <w:rFonts w:ascii="Times New Roman" w:hAnsi="Times New Roman" w:eastAsiaTheme="minorEastAsia"/>
                      <w:kern w:val="0"/>
                      <w:szCs w:val="21"/>
                    </w:rPr>
                  </w:pPr>
                </w:p>
              </w:tc>
              <w:tc>
                <w:tcPr>
                  <w:tcW w:w="62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菌落总数</w:t>
                  </w:r>
                </w:p>
              </w:tc>
              <w:tc>
                <w:tcPr>
                  <w:tcW w:w="581"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w:t>
                  </w:r>
                </w:p>
              </w:tc>
              <w:tc>
                <w:tcPr>
                  <w:tcW w:w="88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5200</w:t>
                  </w:r>
                </w:p>
              </w:tc>
              <w:tc>
                <w:tcPr>
                  <w:tcW w:w="7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CFU/mL</w:t>
                  </w:r>
                </w:p>
              </w:tc>
              <w:tc>
                <w:tcPr>
                  <w:tcW w:w="63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1043" w:type="pct"/>
                  <w:shd w:val="clear" w:color="auto" w:fill="auto"/>
                  <w:vAlign w:val="center"/>
                </w:tcPr>
                <w:p>
                  <w:pPr>
                    <w:widowControl/>
                    <w:jc w:val="center"/>
                    <w:rPr>
                      <w:rFonts w:ascii="Times New Roman" w:hAnsi="Times New Roman" w:eastAsiaTheme="minorEastAsia"/>
                      <w:kern w:val="0"/>
                      <w:sz w:val="22"/>
                      <w:szCs w:val="22"/>
                    </w:rPr>
                  </w:pPr>
                  <w:r>
                    <w:rPr>
                      <w:rFonts w:ascii="Times New Roman" w:hAnsi="Times New Roman" w:eastAsiaTheme="minorEastAsia"/>
                      <w:kern w:val="0"/>
                      <w:sz w:val="22"/>
                      <w:szCs w:val="22"/>
                    </w:rPr>
                    <w:t>≤</w:t>
                  </w:r>
                  <w:r>
                    <w:rPr>
                      <w:rFonts w:ascii="Times New Roman" w:hAnsi="Times New Roman" w:eastAsiaTheme="minorEastAsia"/>
                      <w:kern w:val="0"/>
                      <w:szCs w:val="21"/>
                    </w:rPr>
                    <w:t>100</w:t>
                  </w:r>
                </w:p>
              </w:tc>
            </w:tr>
          </w:tbl>
          <w:p>
            <w:pPr>
              <w:pStyle w:val="152"/>
              <w:spacing w:before="120"/>
              <w:ind w:firstLine="480"/>
              <w:rPr>
                <w:rFonts w:eastAsiaTheme="minorEastAsia"/>
              </w:rPr>
            </w:pPr>
            <w:r>
              <w:rPr>
                <w:rFonts w:eastAsiaTheme="minorEastAsia"/>
              </w:rPr>
              <w:t>根据地下水质量调查及评价结果表明，GW5监测点位除pH超标外，其余各监测项目均满足《地下水质量标准》（GB/T14848-2017）Ⅲ类标准。GW5在开发区规划范围内属于地下水上游，目前该区域尚未开发，点位所处区域均没有开展工业开发。根据《广东省地下水功能区划》（粤办函〔2009〕459号），本评价区域位于“粤东韩江梅州梅县地下水水源涵养区”，区域内个别地块pH值、NH</w:t>
            </w:r>
            <w:r>
              <w:rPr>
                <w:rFonts w:eastAsiaTheme="minorEastAsia"/>
                <w:vertAlign w:val="superscript"/>
              </w:rPr>
              <w:t>4+</w:t>
            </w:r>
            <w:r>
              <w:rPr>
                <w:rFonts w:eastAsiaTheme="minorEastAsia"/>
              </w:rPr>
              <w:t>、细菌存在局部超标情况。因此，初步判断，GW5监测点位中pH超标可能与区域本底pH值、农村生活排污有关。</w:t>
            </w:r>
          </w:p>
          <w:p>
            <w:pPr>
              <w:pStyle w:val="152"/>
              <w:spacing w:before="120"/>
              <w:ind w:firstLine="482"/>
              <w:rPr>
                <w:rFonts w:eastAsiaTheme="minorEastAsia"/>
                <w:b/>
              </w:rPr>
            </w:pPr>
            <w:r>
              <w:rPr>
                <w:rFonts w:eastAsiaTheme="minorEastAsia"/>
                <w:b/>
              </w:rPr>
              <w:t>6.土壤环境质量现状</w:t>
            </w:r>
          </w:p>
          <w:p>
            <w:pPr>
              <w:pStyle w:val="152"/>
              <w:spacing w:beforeLines="0"/>
              <w:ind w:firstLine="480"/>
              <w:rPr>
                <w:rFonts w:eastAsiaTheme="minorEastAsia"/>
              </w:rPr>
            </w:pPr>
            <w:r>
              <w:rPr>
                <w:rFonts w:eastAsiaTheme="minorEastAsia"/>
                <w:kern w:val="0"/>
              </w:rPr>
              <w:t>本项目采取有效的防渗防腐措施后，不会对土壤环境造成污染影响</w:t>
            </w:r>
            <w:r>
              <w:rPr>
                <w:rFonts w:eastAsiaTheme="minorEastAsia"/>
              </w:rPr>
              <w:t>。目前，本项目线路板废水扩容提标改造项目和非线路板建设项目用地现状为未开发山地，生活污水中转池及事故池用地现状为闲置空地，本次环评开展土壤环境质量现状调查以留作背景值。</w:t>
            </w:r>
          </w:p>
          <w:p>
            <w:pPr>
              <w:pStyle w:val="152"/>
              <w:spacing w:beforeLines="0"/>
              <w:ind w:firstLine="482"/>
              <w:rPr>
                <w:rFonts w:eastAsiaTheme="minorEastAsia"/>
                <w:b/>
              </w:rPr>
            </w:pPr>
            <w:r>
              <w:rPr>
                <w:rFonts w:eastAsiaTheme="minorEastAsia"/>
                <w:b/>
              </w:rPr>
              <w:t>（1）监测点位布设</w:t>
            </w:r>
          </w:p>
          <w:p>
            <w:pPr>
              <w:pStyle w:val="152"/>
              <w:spacing w:beforeLines="0"/>
              <w:ind w:firstLine="480"/>
              <w:rPr>
                <w:rFonts w:eastAsiaTheme="minorEastAsia"/>
              </w:rPr>
            </w:pPr>
            <w:r>
              <w:rPr>
                <w:rFonts w:eastAsiaTheme="minorEastAsia"/>
              </w:rPr>
              <w:t>本项目引用《博敏电子新一代电子信息产业投资扩建项目环境影响报告表》（审批文件号：粤环审〔2021〕233号）土壤环境质量监测数据，选用其中的土壤监测点S3工业区西面林地（建设用地）作为本项目土壤环境现状调查值，土壤监测点S3</w:t>
            </w:r>
            <w:r>
              <w:rPr>
                <w:rFonts w:hint="eastAsia" w:eastAsiaTheme="minorEastAsia"/>
              </w:rPr>
              <w:t>位于本项目地块二东北侧180m，</w:t>
            </w:r>
            <w:r>
              <w:rPr>
                <w:rFonts w:eastAsiaTheme="minorEastAsia"/>
              </w:rPr>
              <w:t>见附图13。</w:t>
            </w:r>
          </w:p>
          <w:p>
            <w:pPr>
              <w:pStyle w:val="152"/>
              <w:spacing w:beforeLines="0"/>
              <w:ind w:firstLine="480"/>
              <w:rPr>
                <w:rFonts w:eastAsiaTheme="minorEastAsia"/>
              </w:rPr>
            </w:pPr>
            <w:r>
              <w:rPr>
                <w:rFonts w:eastAsiaTheme="minorEastAsia"/>
              </w:rPr>
              <w:t>土壤取样为0.2m的表层样品。</w:t>
            </w:r>
          </w:p>
          <w:p>
            <w:pPr>
              <w:pStyle w:val="152"/>
              <w:spacing w:beforeLines="0"/>
              <w:ind w:firstLine="482"/>
              <w:rPr>
                <w:rFonts w:eastAsiaTheme="minorEastAsia"/>
                <w:b/>
              </w:rPr>
            </w:pPr>
            <w:r>
              <w:rPr>
                <w:rFonts w:eastAsiaTheme="minorEastAsia"/>
                <w:b/>
              </w:rPr>
              <w:t>（2）监测因子及监测时间</w:t>
            </w:r>
          </w:p>
          <w:p>
            <w:pPr>
              <w:pStyle w:val="152"/>
              <w:spacing w:beforeLines="0"/>
              <w:ind w:firstLine="480"/>
              <w:rPr>
                <w:rFonts w:eastAsiaTheme="minorEastAsia"/>
              </w:rPr>
            </w:pPr>
            <w:r>
              <w:rPr>
                <w:rFonts w:eastAsiaTheme="minorEastAsia"/>
              </w:rPr>
              <w:t>特征因子：pH、砷、镉、铅、汞、铜、镍、总铬、锌、氰化物共10项。</w:t>
            </w:r>
          </w:p>
          <w:p>
            <w:pPr>
              <w:pStyle w:val="152"/>
              <w:spacing w:beforeLines="0"/>
              <w:ind w:firstLine="482"/>
              <w:rPr>
                <w:rFonts w:eastAsiaTheme="minorEastAsia"/>
                <w:b/>
              </w:rPr>
            </w:pPr>
            <w:r>
              <w:rPr>
                <w:rFonts w:eastAsiaTheme="minorEastAsia"/>
                <w:b/>
              </w:rPr>
              <w:t>（3）采样和分析方法</w:t>
            </w:r>
          </w:p>
          <w:p>
            <w:pPr>
              <w:pStyle w:val="152"/>
              <w:spacing w:beforeLines="0"/>
              <w:ind w:firstLine="480"/>
              <w:rPr>
                <w:rFonts w:eastAsiaTheme="minorEastAsia"/>
              </w:rPr>
            </w:pPr>
            <w:r>
              <w:rPr>
                <w:rFonts w:eastAsiaTheme="minorEastAsia"/>
              </w:rPr>
              <w:t>土壤监测因子采样、监测分析方法与检出限见</w:t>
            </w:r>
            <w:r>
              <w:fldChar w:fldCharType="begin"/>
            </w:r>
            <w:r>
              <w:instrText xml:space="preserve"> REF _Ref71146118 \h  \* MERGEFORMAT </w:instrText>
            </w:r>
            <w:r>
              <w:fldChar w:fldCharType="separate"/>
            </w:r>
            <w:r>
              <w:rPr>
                <w:rFonts w:hint="eastAsia" w:eastAsiaTheme="minorEastAsia"/>
              </w:rPr>
              <w:t>表</w:t>
            </w:r>
            <w:r>
              <w:rPr>
                <w:rFonts w:eastAsiaTheme="minorEastAsia"/>
              </w:rPr>
              <w:t xml:space="preserve"> 53</w:t>
            </w:r>
            <w:r>
              <w:fldChar w:fldCharType="end"/>
            </w:r>
            <w:r>
              <w:rPr>
                <w:rFonts w:eastAsiaTheme="minorEastAsia"/>
              </w:rPr>
              <w:t>。</w:t>
            </w:r>
          </w:p>
          <w:p>
            <w:pPr>
              <w:pStyle w:val="22"/>
              <w:spacing w:line="240" w:lineRule="auto"/>
              <w:ind w:firstLine="51" w:firstLineChars="21"/>
              <w:rPr>
                <w:rFonts w:ascii="Times New Roman" w:eastAsiaTheme="minorEastAsia"/>
                <w:szCs w:val="24"/>
              </w:rPr>
            </w:pPr>
            <w:bookmarkStart w:id="29" w:name="_Ref71146118"/>
            <w:bookmarkStart w:id="30" w:name="_Ref71146113"/>
            <w:r>
              <w:rPr>
                <w:rFonts w:hint="eastAsia" w:ascii="Times New Roman" w:eastAsiaTheme="minorEastAsia"/>
                <w:szCs w:val="24"/>
              </w:rPr>
              <w:t>表</w:t>
            </w:r>
            <w:r>
              <w:rPr>
                <w:rFonts w:ascii="Times New Roman" w:eastAsiaTheme="minorEastAsia"/>
                <w:szCs w:val="24"/>
              </w:rPr>
              <w:t xml:space="preserve"> </w:t>
            </w:r>
            <w:r>
              <w:rPr>
                <w:rFonts w:ascii="Times New Roman" w:eastAsiaTheme="minorEastAsia"/>
                <w:szCs w:val="24"/>
              </w:rPr>
              <w:fldChar w:fldCharType="begin"/>
            </w:r>
            <w:r>
              <w:rPr>
                <w:rFonts w:ascii="Times New Roman" w:eastAsiaTheme="minorEastAsia"/>
                <w:szCs w:val="24"/>
              </w:rPr>
              <w:instrText xml:space="preserve"> SEQ 表 \* ARABIC </w:instrText>
            </w:r>
            <w:r>
              <w:rPr>
                <w:rFonts w:ascii="Times New Roman" w:eastAsiaTheme="minorEastAsia"/>
                <w:szCs w:val="24"/>
              </w:rPr>
              <w:fldChar w:fldCharType="separate"/>
            </w:r>
            <w:r>
              <w:rPr>
                <w:rFonts w:ascii="Times New Roman" w:eastAsiaTheme="minorEastAsia"/>
                <w:szCs w:val="24"/>
              </w:rPr>
              <w:t>53</w:t>
            </w:r>
            <w:r>
              <w:rPr>
                <w:rFonts w:ascii="Times New Roman" w:eastAsiaTheme="minorEastAsia"/>
                <w:szCs w:val="24"/>
              </w:rPr>
              <w:fldChar w:fldCharType="end"/>
            </w:r>
            <w:bookmarkEnd w:id="29"/>
            <w:r>
              <w:rPr>
                <w:rFonts w:ascii="Times New Roman" w:eastAsiaTheme="minorEastAsia"/>
                <w:szCs w:val="24"/>
              </w:rPr>
              <w:t xml:space="preserve"> </w:t>
            </w:r>
            <w:r>
              <w:rPr>
                <w:rFonts w:hint="eastAsia" w:ascii="Times New Roman" w:eastAsiaTheme="minorEastAsia"/>
                <w:szCs w:val="24"/>
              </w:rPr>
              <w:t>土壤监测项目、分析方法和最低检出限</w:t>
            </w:r>
            <w:bookmarkEnd w:id="30"/>
          </w:p>
          <w:tbl>
            <w:tblPr>
              <w:tblStyle w:val="39"/>
              <w:tblW w:w="919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093"/>
              <w:gridCol w:w="3339"/>
              <w:gridCol w:w="3167"/>
              <w:gridCol w:w="159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8" w:hRule="atLeast"/>
                <w:tblHeader/>
                <w:jc w:val="center"/>
              </w:trPr>
              <w:tc>
                <w:tcPr>
                  <w:tcW w:w="594"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检测项目</w:t>
                  </w:r>
                </w:p>
              </w:tc>
              <w:tc>
                <w:tcPr>
                  <w:tcW w:w="1815"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方法依据</w:t>
                  </w:r>
                </w:p>
              </w:tc>
              <w:tc>
                <w:tcPr>
                  <w:tcW w:w="1722"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检测设备（型号）及编号</w:t>
                  </w:r>
                </w:p>
              </w:tc>
              <w:tc>
                <w:tcPr>
                  <w:tcW w:w="869"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检出限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59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pH值</w:t>
                  </w:r>
                </w:p>
              </w:tc>
              <w:tc>
                <w:tcPr>
                  <w:tcW w:w="181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《土壤 pH 值的测定 电位法》HJ 962-2018</w:t>
                  </w:r>
                </w:p>
              </w:tc>
              <w:tc>
                <w:tcPr>
                  <w:tcW w:w="172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pH计(PHS-25CW)</w:t>
                  </w:r>
                </w:p>
                <w:p>
                  <w:pPr>
                    <w:pStyle w:val="48"/>
                    <w:spacing w:line="240" w:lineRule="auto"/>
                    <w:rPr>
                      <w:rFonts w:ascii="Times New Roman" w:hAnsi="Times New Roman" w:eastAsiaTheme="minorEastAsia"/>
                    </w:rPr>
                  </w:pPr>
                  <w:r>
                    <w:rPr>
                      <w:rFonts w:ascii="Times New Roman" w:hAnsi="Times New Roman" w:eastAsiaTheme="minorEastAsia"/>
                    </w:rPr>
                    <w:t>YQ-129-12</w:t>
                  </w:r>
                </w:p>
              </w:tc>
              <w:tc>
                <w:tcPr>
                  <w:tcW w:w="86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59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氰化物</w:t>
                  </w:r>
                </w:p>
              </w:tc>
              <w:tc>
                <w:tcPr>
                  <w:tcW w:w="181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《土壤 氰化物和总氰化物的测定 分光光度法》HJ 745-2015</w:t>
                  </w:r>
                </w:p>
              </w:tc>
              <w:tc>
                <w:tcPr>
                  <w:tcW w:w="172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紫外可见分光光度计(752N)</w:t>
                  </w:r>
                </w:p>
                <w:p>
                  <w:pPr>
                    <w:pStyle w:val="48"/>
                    <w:spacing w:line="240" w:lineRule="auto"/>
                    <w:rPr>
                      <w:rFonts w:ascii="Times New Roman" w:hAnsi="Times New Roman" w:eastAsiaTheme="minorEastAsia"/>
                    </w:rPr>
                  </w:pPr>
                  <w:r>
                    <w:rPr>
                      <w:rFonts w:ascii="Times New Roman" w:hAnsi="Times New Roman" w:eastAsiaTheme="minorEastAsia"/>
                    </w:rPr>
                    <w:t>YQ-122</w:t>
                  </w:r>
                </w:p>
              </w:tc>
              <w:tc>
                <w:tcPr>
                  <w:tcW w:w="86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0.04mg/kg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59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锌</w:t>
                  </w:r>
                </w:p>
              </w:tc>
              <w:tc>
                <w:tcPr>
                  <w:tcW w:w="181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《土壤和沉积物 铜、锌、铅、镍、铬的测定 火焰原子吸收分光光度法》HJ491-2019</w:t>
                  </w:r>
                </w:p>
              </w:tc>
              <w:tc>
                <w:tcPr>
                  <w:tcW w:w="172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日立偏振塞曼原子吸收分光光度计(Z-2000)</w:t>
                  </w:r>
                </w:p>
                <w:p>
                  <w:pPr>
                    <w:pStyle w:val="48"/>
                    <w:spacing w:line="240" w:lineRule="auto"/>
                    <w:rPr>
                      <w:rFonts w:ascii="Times New Roman" w:hAnsi="Times New Roman" w:eastAsiaTheme="minorEastAsia"/>
                    </w:rPr>
                  </w:pPr>
                  <w:r>
                    <w:rPr>
                      <w:rFonts w:ascii="Times New Roman" w:hAnsi="Times New Roman" w:eastAsiaTheme="minorEastAsia"/>
                    </w:rPr>
                    <w:t>YQ-001</w:t>
                  </w:r>
                </w:p>
              </w:tc>
              <w:tc>
                <w:tcPr>
                  <w:tcW w:w="86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1mg/kg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59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铜</w:t>
                  </w:r>
                </w:p>
              </w:tc>
              <w:tc>
                <w:tcPr>
                  <w:tcW w:w="181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《土壤和沉积物 铜、锌、铅、镍、铬的测定 火焰原子吸收分光光度法》HJ491-2019</w:t>
                  </w:r>
                </w:p>
              </w:tc>
              <w:tc>
                <w:tcPr>
                  <w:tcW w:w="172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日立偏振塞曼原子吸收分光光度计(Z-2000)</w:t>
                  </w:r>
                </w:p>
                <w:p>
                  <w:pPr>
                    <w:pStyle w:val="48"/>
                    <w:spacing w:line="240" w:lineRule="auto"/>
                    <w:rPr>
                      <w:rFonts w:ascii="Times New Roman" w:hAnsi="Times New Roman" w:eastAsiaTheme="minorEastAsia"/>
                    </w:rPr>
                  </w:pPr>
                  <w:r>
                    <w:rPr>
                      <w:rFonts w:ascii="Times New Roman" w:hAnsi="Times New Roman" w:eastAsiaTheme="minorEastAsia"/>
                    </w:rPr>
                    <w:t>YQ-001</w:t>
                  </w:r>
                </w:p>
              </w:tc>
              <w:tc>
                <w:tcPr>
                  <w:tcW w:w="86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1mg/kg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59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铅</w:t>
                  </w:r>
                </w:p>
              </w:tc>
              <w:tc>
                <w:tcPr>
                  <w:tcW w:w="181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《土壤质量 铅、镉的测定 石墨炉原子吸收分光光度法》GB/T 17141-1997</w:t>
                  </w:r>
                </w:p>
              </w:tc>
              <w:tc>
                <w:tcPr>
                  <w:tcW w:w="172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偏振塞曼原子吸收分光光度计(Z-2010)</w:t>
                  </w:r>
                </w:p>
                <w:p>
                  <w:pPr>
                    <w:pStyle w:val="48"/>
                    <w:spacing w:line="240" w:lineRule="auto"/>
                    <w:rPr>
                      <w:rFonts w:ascii="Times New Roman" w:hAnsi="Times New Roman" w:eastAsiaTheme="minorEastAsia"/>
                    </w:rPr>
                  </w:pPr>
                  <w:r>
                    <w:rPr>
                      <w:rFonts w:ascii="Times New Roman" w:hAnsi="Times New Roman" w:eastAsiaTheme="minorEastAsia"/>
                    </w:rPr>
                    <w:t>YQ-185</w:t>
                  </w:r>
                </w:p>
              </w:tc>
              <w:tc>
                <w:tcPr>
                  <w:tcW w:w="86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0.1mg/kg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59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砷</w:t>
                  </w:r>
                </w:p>
              </w:tc>
              <w:tc>
                <w:tcPr>
                  <w:tcW w:w="181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《土壤质量 总汞、总砷、总铅的测定 原子荧光法 第2部分：土壤中总砷的测定》GB/T 22105.2-2008</w:t>
                  </w:r>
                </w:p>
              </w:tc>
              <w:tc>
                <w:tcPr>
                  <w:tcW w:w="172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原子荧光光度计(AFS-8230)</w:t>
                  </w:r>
                </w:p>
                <w:p>
                  <w:pPr>
                    <w:pStyle w:val="48"/>
                    <w:spacing w:line="240" w:lineRule="auto"/>
                    <w:rPr>
                      <w:rFonts w:ascii="Times New Roman" w:hAnsi="Times New Roman" w:eastAsiaTheme="minorEastAsia"/>
                    </w:rPr>
                  </w:pPr>
                  <w:r>
                    <w:rPr>
                      <w:rFonts w:ascii="Times New Roman" w:hAnsi="Times New Roman" w:eastAsiaTheme="minorEastAsia"/>
                    </w:rPr>
                    <w:t>YQ-002-02</w:t>
                  </w:r>
                </w:p>
              </w:tc>
              <w:tc>
                <w:tcPr>
                  <w:tcW w:w="86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0.01mg/kg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59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镍</w:t>
                  </w:r>
                </w:p>
              </w:tc>
              <w:tc>
                <w:tcPr>
                  <w:tcW w:w="181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《土壤和沉积物 铜、锌、铅、镍、铬的测定 火焰原子吸收分光光度法》HJ491-2019</w:t>
                  </w:r>
                </w:p>
              </w:tc>
              <w:tc>
                <w:tcPr>
                  <w:tcW w:w="172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日立偏振塞曼原子吸收分光光度计(Z-2000)</w:t>
                  </w:r>
                </w:p>
                <w:p>
                  <w:pPr>
                    <w:pStyle w:val="48"/>
                    <w:spacing w:line="240" w:lineRule="auto"/>
                    <w:rPr>
                      <w:rFonts w:ascii="Times New Roman" w:hAnsi="Times New Roman" w:eastAsiaTheme="minorEastAsia"/>
                    </w:rPr>
                  </w:pPr>
                  <w:r>
                    <w:rPr>
                      <w:rFonts w:ascii="Times New Roman" w:hAnsi="Times New Roman" w:eastAsiaTheme="minorEastAsia"/>
                    </w:rPr>
                    <w:t>YQ-001</w:t>
                  </w:r>
                </w:p>
              </w:tc>
              <w:tc>
                <w:tcPr>
                  <w:tcW w:w="86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3mg/kg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59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汞</w:t>
                  </w:r>
                </w:p>
              </w:tc>
              <w:tc>
                <w:tcPr>
                  <w:tcW w:w="181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《土壤质量 总汞、总砷、总铅的测定 原子荧光法 第1部分：土壤中总汞的测定》GB/T 22105.1-2008</w:t>
                  </w:r>
                </w:p>
              </w:tc>
              <w:tc>
                <w:tcPr>
                  <w:tcW w:w="172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原子荧光光度计(AFS-8520)</w:t>
                  </w:r>
                </w:p>
                <w:p>
                  <w:pPr>
                    <w:pStyle w:val="48"/>
                    <w:spacing w:line="240" w:lineRule="auto"/>
                    <w:rPr>
                      <w:rFonts w:ascii="Times New Roman" w:hAnsi="Times New Roman" w:eastAsiaTheme="minorEastAsia"/>
                    </w:rPr>
                  </w:pPr>
                  <w:r>
                    <w:rPr>
                      <w:rFonts w:ascii="Times New Roman" w:hAnsi="Times New Roman" w:eastAsiaTheme="minorEastAsia"/>
                    </w:rPr>
                    <w:t>YQ-002-03</w:t>
                  </w:r>
                </w:p>
              </w:tc>
              <w:tc>
                <w:tcPr>
                  <w:tcW w:w="86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0.002mg/kg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59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镉</w:t>
                  </w:r>
                </w:p>
              </w:tc>
              <w:tc>
                <w:tcPr>
                  <w:tcW w:w="181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《土壤质量 铅、镉的测定 石墨炉原子吸收分光光度法》GB/T 17141-1997</w:t>
                  </w:r>
                </w:p>
              </w:tc>
              <w:tc>
                <w:tcPr>
                  <w:tcW w:w="172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偏振塞曼原子吸收分光光度计(Z-2010)</w:t>
                  </w:r>
                </w:p>
                <w:p>
                  <w:pPr>
                    <w:pStyle w:val="48"/>
                    <w:spacing w:line="240" w:lineRule="auto"/>
                    <w:rPr>
                      <w:rFonts w:ascii="Times New Roman" w:hAnsi="Times New Roman" w:eastAsiaTheme="minorEastAsia"/>
                    </w:rPr>
                  </w:pPr>
                  <w:r>
                    <w:rPr>
                      <w:rFonts w:ascii="Times New Roman" w:hAnsi="Times New Roman" w:eastAsiaTheme="minorEastAsia"/>
                    </w:rPr>
                    <w:t>YQ-185</w:t>
                  </w:r>
                </w:p>
              </w:tc>
              <w:tc>
                <w:tcPr>
                  <w:tcW w:w="86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0.01mg/kg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594"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总铬</w:t>
                  </w:r>
                </w:p>
              </w:tc>
              <w:tc>
                <w:tcPr>
                  <w:tcW w:w="1815"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《土壤质量 总铬的测定 火焰原子吸收分光光度法》HJ 491-2009</w:t>
                  </w:r>
                </w:p>
              </w:tc>
              <w:tc>
                <w:tcPr>
                  <w:tcW w:w="1722"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日立偏振塞曼原子吸收分光光度计(Z-2000)</w:t>
                  </w:r>
                </w:p>
                <w:p>
                  <w:pPr>
                    <w:pStyle w:val="48"/>
                    <w:spacing w:line="240" w:lineRule="auto"/>
                    <w:rPr>
                      <w:rFonts w:ascii="Times New Roman" w:hAnsi="Times New Roman" w:eastAsiaTheme="minorEastAsia"/>
                    </w:rPr>
                  </w:pPr>
                  <w:r>
                    <w:rPr>
                      <w:rFonts w:ascii="Times New Roman" w:hAnsi="Times New Roman" w:eastAsiaTheme="minorEastAsia"/>
                    </w:rPr>
                    <w:t>YQ-001</w:t>
                  </w:r>
                </w:p>
              </w:tc>
              <w:tc>
                <w:tcPr>
                  <w:tcW w:w="869" w:type="pct"/>
                  <w:vAlign w:val="center"/>
                </w:tcPr>
                <w:p>
                  <w:pPr>
                    <w:pStyle w:val="48"/>
                    <w:spacing w:line="240" w:lineRule="auto"/>
                    <w:rPr>
                      <w:rFonts w:ascii="Times New Roman" w:hAnsi="Times New Roman" w:eastAsiaTheme="minorEastAsia"/>
                    </w:rPr>
                  </w:pPr>
                  <w:r>
                    <w:rPr>
                      <w:rFonts w:ascii="Times New Roman" w:hAnsi="Times New Roman" w:eastAsiaTheme="minorEastAsia"/>
                    </w:rPr>
                    <w:t>4mg/kg</w:t>
                  </w:r>
                </w:p>
              </w:tc>
            </w:tr>
          </w:tbl>
          <w:p>
            <w:pPr>
              <w:spacing w:before="120" w:beforeLines="50" w:line="360" w:lineRule="auto"/>
              <w:ind w:firstLine="482"/>
              <w:rPr>
                <w:rFonts w:ascii="Times New Roman" w:hAnsi="Times New Roman" w:eastAsiaTheme="minorEastAsia"/>
                <w:b/>
                <w:sz w:val="24"/>
              </w:rPr>
            </w:pPr>
            <w:r>
              <w:rPr>
                <w:rFonts w:ascii="Times New Roman" w:hAnsi="Times New Roman" w:eastAsiaTheme="minorEastAsia"/>
                <w:b/>
                <w:sz w:val="24"/>
              </w:rPr>
              <w:t>（4）评价标准</w:t>
            </w:r>
          </w:p>
          <w:p>
            <w:pPr>
              <w:spacing w:line="360" w:lineRule="auto"/>
              <w:ind w:firstLine="482"/>
              <w:rPr>
                <w:rFonts w:ascii="Times New Roman" w:hAnsi="Times New Roman" w:eastAsiaTheme="minorEastAsia"/>
                <w:sz w:val="24"/>
              </w:rPr>
            </w:pPr>
            <w:r>
              <w:rPr>
                <w:rFonts w:ascii="Times New Roman" w:hAnsi="Times New Roman" w:eastAsiaTheme="minorEastAsia"/>
                <w:sz w:val="24"/>
              </w:rPr>
              <w:t>结合评价范围内土壤目前和将来可能的功能用途，监测点位土壤执行《土壤环境质量 建设用地土壤污染风险管控标准（试行）》（GB36600-2018）风险筛选值的第二类用地标准。</w:t>
            </w:r>
          </w:p>
          <w:p>
            <w:pPr>
              <w:spacing w:line="360" w:lineRule="auto"/>
              <w:ind w:firstLine="482"/>
              <w:rPr>
                <w:rFonts w:ascii="Times New Roman" w:hAnsi="Times New Roman" w:eastAsiaTheme="minorEastAsia"/>
                <w:b/>
                <w:sz w:val="24"/>
              </w:rPr>
            </w:pPr>
            <w:r>
              <w:rPr>
                <w:rFonts w:ascii="Times New Roman" w:hAnsi="Times New Roman" w:eastAsiaTheme="minorEastAsia"/>
                <w:b/>
                <w:sz w:val="24"/>
              </w:rPr>
              <w:t>（5）监测结果统计与评价</w:t>
            </w:r>
          </w:p>
          <w:p>
            <w:pPr>
              <w:spacing w:line="360" w:lineRule="auto"/>
              <w:ind w:firstLine="480"/>
              <w:rPr>
                <w:rFonts w:ascii="Times New Roman" w:hAnsi="Times New Roman" w:eastAsiaTheme="minorEastAsia"/>
                <w:sz w:val="24"/>
              </w:rPr>
            </w:pPr>
            <w:r>
              <w:rPr>
                <w:rFonts w:ascii="Times New Roman" w:hAnsi="Times New Roman" w:eastAsiaTheme="minorEastAsia"/>
                <w:sz w:val="24"/>
              </w:rPr>
              <w:t>监测结果详见下表。</w:t>
            </w:r>
          </w:p>
          <w:p>
            <w:pPr>
              <w:ind w:firstLine="45"/>
              <w:jc w:val="center"/>
              <w:rPr>
                <w:rFonts w:ascii="Times New Roman" w:hAnsi="Times New Roman" w:eastAsiaTheme="minorEastAsia"/>
                <w:b/>
                <w:sz w:val="24"/>
              </w:rPr>
            </w:pPr>
          </w:p>
          <w:p>
            <w:pPr>
              <w:ind w:firstLine="45"/>
              <w:jc w:val="center"/>
              <w:rPr>
                <w:rFonts w:ascii="Times New Roman" w:hAnsi="Times New Roman" w:eastAsiaTheme="minorEastAsia"/>
                <w:b/>
                <w:sz w:val="24"/>
              </w:rPr>
            </w:pPr>
          </w:p>
          <w:p>
            <w:pPr>
              <w:ind w:firstLine="45"/>
              <w:jc w:val="center"/>
              <w:rPr>
                <w:rFonts w:ascii="Times New Roman" w:hAnsi="Times New Roman" w:eastAsiaTheme="minorEastAsia"/>
                <w:b/>
                <w:sz w:val="24"/>
              </w:rPr>
            </w:pPr>
          </w:p>
          <w:p>
            <w:pPr>
              <w:jc w:val="both"/>
              <w:rPr>
                <w:rFonts w:ascii="Times New Roman" w:hAnsi="Times New Roman" w:eastAsiaTheme="minorEastAsia"/>
                <w:b/>
                <w:sz w:val="24"/>
              </w:rPr>
            </w:pPr>
          </w:p>
          <w:p>
            <w:pPr>
              <w:ind w:firstLine="45"/>
              <w:jc w:val="center"/>
              <w:rPr>
                <w:rFonts w:ascii="Times New Roman" w:hAnsi="Times New Roman" w:eastAsiaTheme="minorEastAsia"/>
                <w:b/>
                <w:sz w:val="24"/>
              </w:rPr>
            </w:pPr>
            <w:r>
              <w:rPr>
                <w:rFonts w:hint="eastAsia" w:ascii="Times New Roman" w:hAnsi="Times New Roman" w:eastAsiaTheme="minorEastAsia"/>
                <w:b/>
                <w:sz w:val="24"/>
              </w:rPr>
              <w:t>表</w:t>
            </w:r>
            <w:r>
              <w:rPr>
                <w:rFonts w:ascii="Times New Roman" w:hAnsi="Times New Roman" w:eastAsiaTheme="minorEastAsia"/>
                <w:b/>
                <w:sz w:val="24"/>
              </w:rPr>
              <w:t xml:space="preserve"> </w:t>
            </w:r>
            <w:r>
              <w:rPr>
                <w:rFonts w:ascii="Times New Roman" w:hAnsi="Times New Roman" w:eastAsiaTheme="minorEastAsia"/>
                <w:b/>
                <w:sz w:val="24"/>
              </w:rPr>
              <w:fldChar w:fldCharType="begin"/>
            </w:r>
            <w:r>
              <w:rPr>
                <w:rFonts w:ascii="Times New Roman" w:hAnsi="Times New Roman" w:eastAsiaTheme="minorEastAsia"/>
                <w:b/>
                <w:sz w:val="24"/>
              </w:rPr>
              <w:instrText xml:space="preserve"> SEQ 表 \* ARABIC </w:instrText>
            </w:r>
            <w:r>
              <w:rPr>
                <w:rFonts w:ascii="Times New Roman" w:hAnsi="Times New Roman" w:eastAsiaTheme="minorEastAsia"/>
                <w:b/>
                <w:sz w:val="24"/>
              </w:rPr>
              <w:fldChar w:fldCharType="separate"/>
            </w:r>
            <w:r>
              <w:rPr>
                <w:rFonts w:ascii="Times New Roman" w:hAnsi="Times New Roman" w:eastAsiaTheme="minorEastAsia"/>
                <w:b/>
                <w:sz w:val="24"/>
              </w:rPr>
              <w:t>54</w:t>
            </w:r>
            <w:r>
              <w:rPr>
                <w:rFonts w:ascii="Times New Roman" w:hAnsi="Times New Roman" w:eastAsiaTheme="minorEastAsia"/>
                <w:b/>
                <w:sz w:val="24"/>
              </w:rPr>
              <w:fldChar w:fldCharType="end"/>
            </w:r>
            <w:r>
              <w:rPr>
                <w:rFonts w:hint="eastAsia" w:ascii="Times New Roman" w:hAnsi="Times New Roman" w:eastAsiaTheme="minorEastAsia"/>
                <w:b/>
                <w:sz w:val="24"/>
              </w:rPr>
              <w:t>土壤现状监测结果表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982"/>
              <w:gridCol w:w="801"/>
              <w:gridCol w:w="495"/>
              <w:gridCol w:w="765"/>
              <w:gridCol w:w="765"/>
              <w:gridCol w:w="765"/>
              <w:gridCol w:w="765"/>
              <w:gridCol w:w="765"/>
              <w:gridCol w:w="765"/>
              <w:gridCol w:w="765"/>
              <w:gridCol w:w="765"/>
              <w:gridCol w:w="76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74" w:hRule="atLeast"/>
                <w:jc w:val="center"/>
              </w:trPr>
              <w:tc>
                <w:tcPr>
                  <w:tcW w:w="5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编号</w:t>
                  </w:r>
                </w:p>
              </w:tc>
              <w:tc>
                <w:tcPr>
                  <w:tcW w:w="416"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采样点位</w:t>
                  </w:r>
                </w:p>
              </w:tc>
              <w:tc>
                <w:tcPr>
                  <w:tcW w:w="275"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pH 值</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氰化物(mg/kg)</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锌(mg/kg)</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铜(mg/kg)</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铅(mg/kg)</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砷(mg/kg)</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镍(mg/kg)</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汞(mg/kg)</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镉(mg/kg)</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总铬(mg/kg)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51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S3</w:t>
                  </w:r>
                </w:p>
              </w:tc>
              <w:tc>
                <w:tcPr>
                  <w:tcW w:w="416"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工业区西面林地</w:t>
                  </w:r>
                </w:p>
              </w:tc>
              <w:tc>
                <w:tcPr>
                  <w:tcW w:w="275"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4.03</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&lt;0.04</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47</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37</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24.8</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4.08</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32</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0.028</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0.02</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71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65" w:hRule="atLeast"/>
                <w:jc w:val="center"/>
              </w:trPr>
              <w:tc>
                <w:tcPr>
                  <w:tcW w:w="926" w:type="pct"/>
                  <w:gridSpan w:val="2"/>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《土壤环境质量 建设用地土壤污染风险管控标准（试行）》（GB36600-2018）风险筛选值的第二类用地</w:t>
                  </w:r>
                </w:p>
              </w:tc>
              <w:tc>
                <w:tcPr>
                  <w:tcW w:w="275"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135</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18000</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800</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60</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900</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38</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65</w:t>
                  </w:r>
                </w:p>
              </w:tc>
              <w:tc>
                <w:tcPr>
                  <w:tcW w:w="422"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r>
          </w:tbl>
          <w:p>
            <w:pPr>
              <w:spacing w:line="360" w:lineRule="auto"/>
              <w:ind w:firstLine="480"/>
              <w:rPr>
                <w:rFonts w:ascii="Times New Roman" w:hAnsi="Times New Roman" w:eastAsiaTheme="minorEastAsia"/>
                <w:sz w:val="24"/>
              </w:rPr>
            </w:pPr>
            <w:r>
              <w:rPr>
                <w:rFonts w:ascii="Times New Roman" w:hAnsi="Times New Roman" w:eastAsiaTheme="minorEastAsia"/>
                <w:sz w:val="24"/>
              </w:rPr>
              <w:t>由监测结果表明，S3工业区西面林地土壤各监测因子监测值满足《土壤环境质量 建设用地土壤污染风险管控标准（试行）》（GB36600-2018）风险筛选值的第二类用地标准。</w:t>
            </w:r>
          </w:p>
          <w:p>
            <w:pPr>
              <w:pStyle w:val="4"/>
              <w:ind w:firstLine="482"/>
              <w:rPr>
                <w:rFonts w:ascii="Times New Roman" w:hAnsi="Times New Roman" w:eastAsiaTheme="minorEastAsia"/>
                <w:b/>
              </w:rPr>
            </w:pPr>
            <w:r>
              <w:rPr>
                <w:rFonts w:ascii="Times New Roman" w:hAnsi="Times New Roman" w:eastAsiaTheme="minorEastAsia"/>
                <w:b/>
              </w:rPr>
              <w:t>7.底泥现状调查与评价</w:t>
            </w:r>
          </w:p>
          <w:p>
            <w:pPr>
              <w:pStyle w:val="4"/>
              <w:ind w:firstLine="480"/>
              <w:rPr>
                <w:rFonts w:ascii="Times New Roman" w:hAnsi="Times New Roman" w:eastAsiaTheme="minorEastAsia"/>
              </w:rPr>
            </w:pPr>
            <w:r>
              <w:rPr>
                <w:rFonts w:ascii="Times New Roman" w:hAnsi="Times New Roman" w:eastAsiaTheme="minorEastAsia"/>
              </w:rPr>
              <w:t>为了解梅州开发区主要纳污水体-梅江河的底泥环境质量现状，本次评价引用《广东梅州经济开发区规划修编环境影响报告书》（粤环审〔2021〕233号）委托广州增源检测有限公司于2020年4月22日对开发区所在区域的梅江河段底泥开展的一期现状监测，同时引用开发区内博敏电子公司迁扩建项目环评中广东京诚检测技术有限公司于2020年3月15日对梅江河底泥进行的补充监测数据。</w:t>
            </w:r>
          </w:p>
          <w:p>
            <w:pPr>
              <w:pStyle w:val="4"/>
              <w:ind w:firstLine="482"/>
              <w:rPr>
                <w:rFonts w:ascii="Times New Roman" w:hAnsi="Times New Roman" w:eastAsiaTheme="minorEastAsia"/>
                <w:b/>
              </w:rPr>
            </w:pPr>
            <w:r>
              <w:rPr>
                <w:rFonts w:ascii="Times New Roman" w:hAnsi="Times New Roman" w:eastAsiaTheme="minorEastAsia"/>
                <w:b/>
              </w:rPr>
              <w:t>（1）监测点位布设</w:t>
            </w:r>
          </w:p>
          <w:p>
            <w:pPr>
              <w:pStyle w:val="4"/>
              <w:ind w:firstLine="480"/>
              <w:rPr>
                <w:rFonts w:ascii="Times New Roman" w:hAnsi="Times New Roman" w:eastAsiaTheme="minorEastAsia"/>
              </w:rPr>
            </w:pPr>
            <w:r>
              <w:rPr>
                <w:rFonts w:ascii="Times New Roman" w:hAnsi="Times New Roman" w:eastAsiaTheme="minorEastAsia"/>
              </w:rPr>
              <w:t>在地表水补充监测断面W1~W4处分别设置河流底泥采样点，即T1~T4，共布设4个河流底泥采样点位。监测点具体位置见下表、附图14。</w:t>
            </w:r>
          </w:p>
          <w:p>
            <w:pPr>
              <w:pStyle w:val="22"/>
              <w:spacing w:line="240" w:lineRule="auto"/>
              <w:ind w:firstLine="482"/>
              <w:rPr>
                <w:rFonts w:ascii="Times New Roman" w:eastAsiaTheme="minorEastAsia"/>
                <w:snapToGrid w:val="0"/>
              </w:rPr>
            </w:pPr>
            <w:r>
              <w:rPr>
                <w:rFonts w:ascii="Times New Roman" w:eastAsiaTheme="minorEastAsia"/>
              </w:rPr>
              <w:t xml:space="preserve">表 </w:t>
            </w:r>
            <w:r>
              <w:rPr>
                <w:rFonts w:ascii="Times New Roman" w:eastAsiaTheme="minorEastAsia"/>
              </w:rPr>
              <w:fldChar w:fldCharType="begin"/>
            </w:r>
            <w:r>
              <w:rPr>
                <w:rFonts w:ascii="Times New Roman" w:eastAsiaTheme="minorEastAsia"/>
              </w:rPr>
              <w:instrText xml:space="preserve"> SEQ 表 \* ARABIC </w:instrText>
            </w:r>
            <w:r>
              <w:rPr>
                <w:rFonts w:ascii="Times New Roman" w:eastAsiaTheme="minorEastAsia"/>
              </w:rPr>
              <w:fldChar w:fldCharType="separate"/>
            </w:r>
            <w:r>
              <w:rPr>
                <w:rFonts w:ascii="Times New Roman" w:eastAsiaTheme="minorEastAsia"/>
              </w:rPr>
              <w:t>55</w:t>
            </w:r>
            <w:r>
              <w:rPr>
                <w:rFonts w:ascii="Times New Roman" w:eastAsiaTheme="minorEastAsia"/>
              </w:rPr>
              <w:fldChar w:fldCharType="end"/>
            </w:r>
            <w:r>
              <w:rPr>
                <w:rFonts w:ascii="Times New Roman" w:eastAsiaTheme="minorEastAsia"/>
              </w:rPr>
              <w:t xml:space="preserve"> </w:t>
            </w:r>
            <w:r>
              <w:rPr>
                <w:rFonts w:ascii="Times New Roman" w:eastAsiaTheme="minorEastAsia"/>
                <w:snapToGrid w:val="0"/>
              </w:rPr>
              <w:t>河流底泥质量监测布点一览表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902"/>
              <w:gridCol w:w="478"/>
              <w:gridCol w:w="5212"/>
              <w:gridCol w:w="257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2" w:type="pct"/>
                  <w:shd w:val="clear" w:color="auto" w:fill="auto"/>
                  <w:noWrap/>
                  <w:vAlign w:val="center"/>
                </w:tcPr>
                <w:p>
                  <w:pPr>
                    <w:pStyle w:val="48"/>
                    <w:spacing w:line="240" w:lineRule="auto"/>
                    <w:rPr>
                      <w:rFonts w:ascii="Times New Roman" w:hAnsi="Times New Roman" w:eastAsiaTheme="minorEastAsia"/>
                      <w:b/>
                      <w:kern w:val="2"/>
                      <w:szCs w:val="20"/>
                    </w:rPr>
                  </w:pPr>
                  <w:r>
                    <w:rPr>
                      <w:rFonts w:ascii="Times New Roman" w:hAnsi="Times New Roman" w:eastAsiaTheme="minorEastAsia"/>
                      <w:b/>
                    </w:rPr>
                    <w:t>水体名称</w:t>
                  </w:r>
                </w:p>
              </w:tc>
              <w:tc>
                <w:tcPr>
                  <w:tcW w:w="261" w:type="pct"/>
                  <w:shd w:val="clear" w:color="auto" w:fill="auto"/>
                  <w:noWrap/>
                  <w:vAlign w:val="center"/>
                </w:tcPr>
                <w:p>
                  <w:pPr>
                    <w:pStyle w:val="48"/>
                    <w:spacing w:line="240" w:lineRule="auto"/>
                    <w:jc w:val="both"/>
                    <w:rPr>
                      <w:rFonts w:ascii="Times New Roman" w:hAnsi="Times New Roman" w:eastAsiaTheme="minorEastAsia"/>
                      <w:b/>
                      <w:szCs w:val="20"/>
                    </w:rPr>
                  </w:pPr>
                  <w:r>
                    <w:rPr>
                      <w:rFonts w:ascii="Times New Roman" w:hAnsi="Times New Roman" w:eastAsiaTheme="minorEastAsia"/>
                      <w:b/>
                    </w:rPr>
                    <w:t>序号</w:t>
                  </w:r>
                </w:p>
              </w:tc>
              <w:tc>
                <w:tcPr>
                  <w:tcW w:w="2843" w:type="pct"/>
                  <w:shd w:val="clear" w:color="auto" w:fill="auto"/>
                  <w:noWrap/>
                  <w:vAlign w:val="center"/>
                </w:tcPr>
                <w:p>
                  <w:pPr>
                    <w:pStyle w:val="48"/>
                    <w:spacing w:line="240" w:lineRule="auto"/>
                    <w:rPr>
                      <w:rFonts w:ascii="Times New Roman" w:hAnsi="Times New Roman" w:eastAsiaTheme="minorEastAsia"/>
                      <w:b/>
                      <w:szCs w:val="20"/>
                    </w:rPr>
                  </w:pPr>
                  <w:r>
                    <w:rPr>
                      <w:rFonts w:ascii="Times New Roman" w:hAnsi="Times New Roman" w:eastAsiaTheme="minorEastAsia"/>
                      <w:b/>
                    </w:rPr>
                    <w:t>位置</w:t>
                  </w:r>
                </w:p>
              </w:tc>
              <w:tc>
                <w:tcPr>
                  <w:tcW w:w="1403" w:type="pct"/>
                  <w:shd w:val="clear" w:color="auto" w:fill="auto"/>
                  <w:vAlign w:val="center"/>
                </w:tcPr>
                <w:p>
                  <w:pPr>
                    <w:pStyle w:val="48"/>
                    <w:spacing w:line="240" w:lineRule="auto"/>
                    <w:rPr>
                      <w:rFonts w:ascii="Times New Roman" w:hAnsi="Times New Roman" w:eastAsiaTheme="minorEastAsia"/>
                      <w:b/>
                      <w:szCs w:val="20"/>
                    </w:rPr>
                  </w:pPr>
                  <w:r>
                    <w:rPr>
                      <w:rFonts w:ascii="Times New Roman" w:hAnsi="Times New Roman" w:eastAsiaTheme="minorEastAsia"/>
                      <w:b/>
                      <w:szCs w:val="20"/>
                    </w:rPr>
                    <w:t>监测项目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2" w:type="pct"/>
                  <w:vMerge w:val="restart"/>
                  <w:shd w:val="clear" w:color="auto" w:fill="auto"/>
                  <w:noWrap/>
                  <w:vAlign w:val="center"/>
                </w:tcPr>
                <w:p>
                  <w:pPr>
                    <w:pStyle w:val="48"/>
                    <w:spacing w:line="240" w:lineRule="auto"/>
                    <w:rPr>
                      <w:rFonts w:ascii="Times New Roman" w:hAnsi="Times New Roman" w:eastAsiaTheme="minorEastAsia"/>
                      <w:kern w:val="2"/>
                      <w:szCs w:val="20"/>
                    </w:rPr>
                  </w:pPr>
                  <w:r>
                    <w:rPr>
                      <w:rFonts w:ascii="Times New Roman" w:hAnsi="Times New Roman" w:eastAsiaTheme="minorEastAsia"/>
                    </w:rPr>
                    <w:t>梅江</w:t>
                  </w:r>
                </w:p>
              </w:tc>
              <w:tc>
                <w:tcPr>
                  <w:tcW w:w="261" w:type="pct"/>
                  <w:shd w:val="clear" w:color="auto" w:fill="auto"/>
                  <w:noWrap/>
                  <w:vAlign w:val="center"/>
                </w:tcPr>
                <w:p>
                  <w:pPr>
                    <w:pStyle w:val="48"/>
                    <w:spacing w:line="240" w:lineRule="auto"/>
                    <w:rPr>
                      <w:rFonts w:ascii="Times New Roman" w:hAnsi="Times New Roman" w:eastAsiaTheme="minorEastAsia"/>
                      <w:szCs w:val="20"/>
                    </w:rPr>
                  </w:pPr>
                  <w:r>
                    <w:rPr>
                      <w:rFonts w:ascii="Times New Roman" w:hAnsi="Times New Roman" w:eastAsiaTheme="minorEastAsia"/>
                    </w:rPr>
                    <w:t>T1</w:t>
                  </w:r>
                </w:p>
              </w:tc>
              <w:tc>
                <w:tcPr>
                  <w:tcW w:w="2843" w:type="pct"/>
                  <w:shd w:val="clear" w:color="auto" w:fill="auto"/>
                  <w:noWrap/>
                  <w:vAlign w:val="center"/>
                </w:tcPr>
                <w:p>
                  <w:pPr>
                    <w:pStyle w:val="48"/>
                    <w:spacing w:line="240" w:lineRule="auto"/>
                    <w:jc w:val="both"/>
                    <w:rPr>
                      <w:rFonts w:ascii="Times New Roman" w:hAnsi="Times New Roman" w:eastAsiaTheme="minorEastAsia"/>
                    </w:rPr>
                  </w:pPr>
                  <w:r>
                    <w:rPr>
                      <w:rFonts w:ascii="Times New Roman" w:hAnsi="Times New Roman" w:eastAsiaTheme="minorEastAsia"/>
                    </w:rPr>
                    <w:t>开发区华禹污水处理厂排污口上游1000米（头塘附近）</w:t>
                  </w:r>
                </w:p>
              </w:tc>
              <w:tc>
                <w:tcPr>
                  <w:tcW w:w="1403" w:type="pct"/>
                  <w:vMerge w:val="restart"/>
                  <w:shd w:val="clear" w:color="auto" w:fill="auto"/>
                  <w:vAlign w:val="center"/>
                </w:tcPr>
                <w:p>
                  <w:pPr>
                    <w:pStyle w:val="48"/>
                    <w:spacing w:line="240" w:lineRule="auto"/>
                    <w:jc w:val="both"/>
                    <w:rPr>
                      <w:rFonts w:ascii="Times New Roman" w:hAnsi="Times New Roman" w:eastAsiaTheme="minorEastAsia"/>
                    </w:rPr>
                  </w:pPr>
                  <w:r>
                    <w:rPr>
                      <w:rFonts w:ascii="Times New Roman" w:hAnsi="Times New Roman" w:eastAsiaTheme="minorEastAsia"/>
                    </w:rPr>
                    <w:t>pH、铜（Cu）、锌（Zn）、汞（Hg）、镉（Cd）、铅（Pb）、砷（As）、铬（Cr）、镍（Ni）、银（Ag）、锡（Sn），共11项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2" w:type="pct"/>
                  <w:vMerge w:val="continue"/>
                  <w:shd w:val="clear" w:color="auto" w:fill="auto"/>
                  <w:noWrap/>
                  <w:vAlign w:val="center"/>
                </w:tcPr>
                <w:p>
                  <w:pPr>
                    <w:rPr>
                      <w:rFonts w:ascii="Times New Roman" w:hAnsi="Times New Roman" w:eastAsiaTheme="minorEastAsia"/>
                      <w:sz w:val="20"/>
                      <w:szCs w:val="20"/>
                    </w:rPr>
                  </w:pPr>
                </w:p>
              </w:tc>
              <w:tc>
                <w:tcPr>
                  <w:tcW w:w="261" w:type="pct"/>
                  <w:shd w:val="clear" w:color="auto" w:fill="auto"/>
                  <w:noWrap/>
                  <w:vAlign w:val="center"/>
                </w:tcPr>
                <w:p>
                  <w:pPr>
                    <w:pStyle w:val="48"/>
                    <w:spacing w:line="240" w:lineRule="auto"/>
                    <w:rPr>
                      <w:rFonts w:ascii="Times New Roman" w:hAnsi="Times New Roman" w:eastAsiaTheme="minorEastAsia"/>
                      <w:szCs w:val="20"/>
                    </w:rPr>
                  </w:pPr>
                  <w:r>
                    <w:rPr>
                      <w:rFonts w:ascii="Times New Roman" w:hAnsi="Times New Roman" w:eastAsiaTheme="minorEastAsia"/>
                    </w:rPr>
                    <w:t>T2</w:t>
                  </w:r>
                </w:p>
              </w:tc>
              <w:tc>
                <w:tcPr>
                  <w:tcW w:w="2843" w:type="pct"/>
                  <w:shd w:val="clear" w:color="auto" w:fill="auto"/>
                  <w:noWrap/>
                  <w:vAlign w:val="center"/>
                </w:tcPr>
                <w:p>
                  <w:pPr>
                    <w:pStyle w:val="48"/>
                    <w:spacing w:line="240" w:lineRule="auto"/>
                    <w:jc w:val="both"/>
                    <w:rPr>
                      <w:rFonts w:ascii="Times New Roman" w:hAnsi="Times New Roman" w:eastAsiaTheme="minorEastAsia"/>
                    </w:rPr>
                  </w:pPr>
                  <w:r>
                    <w:rPr>
                      <w:rFonts w:ascii="Times New Roman" w:hAnsi="Times New Roman" w:eastAsiaTheme="minorEastAsia"/>
                    </w:rPr>
                    <w:t>开发区华禹污水处理厂排污口下游500米</w:t>
                  </w:r>
                </w:p>
              </w:tc>
              <w:tc>
                <w:tcPr>
                  <w:tcW w:w="1403" w:type="pct"/>
                  <w:vMerge w:val="continue"/>
                  <w:shd w:val="clear" w:color="auto" w:fill="auto"/>
                  <w:vAlign w:val="center"/>
                </w:tcPr>
                <w:p>
                  <w:pPr>
                    <w:pStyle w:val="48"/>
                    <w:spacing w:line="240" w:lineRule="auto"/>
                    <w:jc w:val="both"/>
                    <w:rPr>
                      <w:rFonts w:ascii="Times New Roman" w:hAnsi="Times New Roman" w:eastAsiaTheme="minorEastAsia"/>
                      <w:kern w:val="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2" w:type="pct"/>
                  <w:vMerge w:val="continue"/>
                  <w:shd w:val="clear" w:color="auto" w:fill="auto"/>
                  <w:noWrap/>
                  <w:vAlign w:val="center"/>
                </w:tcPr>
                <w:p>
                  <w:pPr>
                    <w:rPr>
                      <w:rFonts w:ascii="Times New Roman" w:hAnsi="Times New Roman" w:eastAsiaTheme="minorEastAsia"/>
                      <w:sz w:val="20"/>
                      <w:szCs w:val="20"/>
                    </w:rPr>
                  </w:pPr>
                </w:p>
              </w:tc>
              <w:tc>
                <w:tcPr>
                  <w:tcW w:w="261" w:type="pct"/>
                  <w:shd w:val="clear" w:color="auto" w:fill="auto"/>
                  <w:noWrap/>
                  <w:vAlign w:val="center"/>
                </w:tcPr>
                <w:p>
                  <w:pPr>
                    <w:pStyle w:val="48"/>
                    <w:spacing w:line="240" w:lineRule="auto"/>
                    <w:rPr>
                      <w:rFonts w:ascii="Times New Roman" w:hAnsi="Times New Roman" w:eastAsiaTheme="minorEastAsia"/>
                    </w:rPr>
                  </w:pPr>
                  <w:r>
                    <w:rPr>
                      <w:rFonts w:ascii="Times New Roman" w:hAnsi="Times New Roman" w:eastAsiaTheme="minorEastAsia"/>
                    </w:rPr>
                    <w:t>T3</w:t>
                  </w:r>
                </w:p>
              </w:tc>
              <w:tc>
                <w:tcPr>
                  <w:tcW w:w="2843" w:type="pct"/>
                  <w:shd w:val="clear" w:color="auto" w:fill="auto"/>
                  <w:noWrap/>
                  <w:vAlign w:val="center"/>
                </w:tcPr>
                <w:p>
                  <w:pPr>
                    <w:pStyle w:val="48"/>
                    <w:spacing w:line="240" w:lineRule="auto"/>
                    <w:jc w:val="both"/>
                    <w:rPr>
                      <w:rFonts w:ascii="Times New Roman" w:hAnsi="Times New Roman" w:eastAsiaTheme="minorEastAsia"/>
                    </w:rPr>
                  </w:pPr>
                  <w:r>
                    <w:rPr>
                      <w:rFonts w:ascii="Times New Roman" w:hAnsi="Times New Roman" w:eastAsiaTheme="minorEastAsia"/>
                    </w:rPr>
                    <w:t>阳西水电厂坝前</w:t>
                  </w:r>
                </w:p>
              </w:tc>
              <w:tc>
                <w:tcPr>
                  <w:tcW w:w="1403" w:type="pct"/>
                  <w:vMerge w:val="continue"/>
                  <w:shd w:val="clear" w:color="auto" w:fill="auto"/>
                  <w:vAlign w:val="center"/>
                </w:tcPr>
                <w:p>
                  <w:pPr>
                    <w:pStyle w:val="48"/>
                    <w:spacing w:line="240" w:lineRule="auto"/>
                    <w:jc w:val="both"/>
                    <w:rPr>
                      <w:rFonts w:ascii="Times New Roman" w:hAnsi="Times New Roman" w:eastAsiaTheme="minorEastAsia"/>
                      <w:kern w:val="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2" w:type="pct"/>
                  <w:vMerge w:val="continue"/>
                  <w:shd w:val="clear" w:color="auto" w:fill="auto"/>
                  <w:noWrap/>
                  <w:vAlign w:val="center"/>
                </w:tcPr>
                <w:p>
                  <w:pPr>
                    <w:rPr>
                      <w:rFonts w:ascii="Times New Roman" w:hAnsi="Times New Roman" w:eastAsiaTheme="minorEastAsia"/>
                      <w:sz w:val="20"/>
                      <w:szCs w:val="20"/>
                    </w:rPr>
                  </w:pPr>
                </w:p>
              </w:tc>
              <w:tc>
                <w:tcPr>
                  <w:tcW w:w="261" w:type="pct"/>
                  <w:shd w:val="clear" w:color="auto" w:fill="auto"/>
                  <w:noWrap/>
                  <w:vAlign w:val="center"/>
                </w:tcPr>
                <w:p>
                  <w:pPr>
                    <w:pStyle w:val="48"/>
                    <w:spacing w:line="240" w:lineRule="auto"/>
                    <w:rPr>
                      <w:rFonts w:ascii="Times New Roman" w:hAnsi="Times New Roman" w:eastAsiaTheme="minorEastAsia"/>
                    </w:rPr>
                  </w:pPr>
                  <w:r>
                    <w:rPr>
                      <w:rFonts w:ascii="Times New Roman" w:hAnsi="Times New Roman" w:eastAsiaTheme="minorEastAsia"/>
                    </w:rPr>
                    <w:t>T4</w:t>
                  </w:r>
                </w:p>
              </w:tc>
              <w:tc>
                <w:tcPr>
                  <w:tcW w:w="2843" w:type="pct"/>
                  <w:shd w:val="clear" w:color="auto" w:fill="auto"/>
                  <w:noWrap/>
                  <w:vAlign w:val="center"/>
                </w:tcPr>
                <w:p>
                  <w:pPr>
                    <w:pStyle w:val="48"/>
                    <w:spacing w:line="240" w:lineRule="auto"/>
                    <w:jc w:val="both"/>
                    <w:rPr>
                      <w:rFonts w:ascii="Times New Roman" w:hAnsi="Times New Roman" w:eastAsiaTheme="minorEastAsia"/>
                    </w:rPr>
                  </w:pPr>
                  <w:r>
                    <w:rPr>
                      <w:rFonts w:ascii="Times New Roman" w:hAnsi="Times New Roman" w:eastAsiaTheme="minorEastAsia"/>
                    </w:rPr>
                    <w:t>Ⅱ类、Ⅲ类水质交界处</w:t>
                  </w:r>
                </w:p>
              </w:tc>
              <w:tc>
                <w:tcPr>
                  <w:tcW w:w="1403" w:type="pct"/>
                  <w:vMerge w:val="continue"/>
                  <w:shd w:val="clear" w:color="auto" w:fill="auto"/>
                  <w:vAlign w:val="center"/>
                </w:tcPr>
                <w:p>
                  <w:pPr>
                    <w:pStyle w:val="48"/>
                    <w:spacing w:line="240" w:lineRule="auto"/>
                    <w:jc w:val="both"/>
                    <w:rPr>
                      <w:rFonts w:ascii="Times New Roman" w:hAnsi="Times New Roman" w:eastAsiaTheme="minorEastAsia"/>
                      <w:kern w:val="2"/>
                    </w:rPr>
                  </w:pPr>
                </w:p>
              </w:tc>
            </w:tr>
          </w:tbl>
          <w:p>
            <w:pPr>
              <w:pStyle w:val="4"/>
              <w:spacing w:before="120" w:beforeLines="50"/>
              <w:ind w:firstLine="482"/>
              <w:rPr>
                <w:rFonts w:ascii="Times New Roman" w:hAnsi="Times New Roman" w:eastAsiaTheme="minorEastAsia"/>
                <w:b/>
              </w:rPr>
            </w:pPr>
            <w:r>
              <w:rPr>
                <w:rFonts w:ascii="Times New Roman" w:hAnsi="Times New Roman" w:eastAsiaTheme="minorEastAsia"/>
                <w:b/>
              </w:rPr>
              <w:t>（3）监测时间与频次</w:t>
            </w:r>
          </w:p>
          <w:p>
            <w:pPr>
              <w:pStyle w:val="4"/>
              <w:ind w:firstLine="480"/>
              <w:rPr>
                <w:rFonts w:ascii="Times New Roman" w:hAnsi="Times New Roman" w:eastAsiaTheme="minorEastAsia"/>
              </w:rPr>
            </w:pPr>
            <w:r>
              <w:rPr>
                <w:rFonts w:ascii="Times New Roman" w:hAnsi="Times New Roman" w:eastAsiaTheme="minorEastAsia"/>
              </w:rPr>
              <w:t>随同水质监测的时期内，每个监测点位任意监测一天，取样一次。T1、T2、T3、T4采样时间为2020年4月22日。</w:t>
            </w:r>
          </w:p>
          <w:p>
            <w:pPr>
              <w:pStyle w:val="4"/>
              <w:ind w:firstLine="482"/>
              <w:rPr>
                <w:rFonts w:ascii="Times New Roman" w:hAnsi="Times New Roman" w:eastAsiaTheme="minorEastAsia"/>
                <w:b/>
              </w:rPr>
            </w:pPr>
            <w:r>
              <w:rPr>
                <w:rFonts w:ascii="Times New Roman" w:hAnsi="Times New Roman" w:eastAsiaTheme="minorEastAsia"/>
                <w:b/>
              </w:rPr>
              <w:t>（4）检测方法</w:t>
            </w:r>
          </w:p>
          <w:p>
            <w:pPr>
              <w:pStyle w:val="4"/>
              <w:ind w:firstLine="480"/>
              <w:rPr>
                <w:rFonts w:ascii="Times New Roman" w:hAnsi="Times New Roman" w:eastAsiaTheme="minorEastAsia"/>
              </w:rPr>
            </w:pPr>
            <w:r>
              <w:rPr>
                <w:rFonts w:ascii="Times New Roman" w:hAnsi="Times New Roman" w:eastAsiaTheme="minorEastAsia"/>
              </w:rPr>
              <w:t>河流底泥监测项目、分析方法、检测依据、设备、检出限见下表。</w:t>
            </w:r>
          </w:p>
          <w:p>
            <w:pPr>
              <w:pStyle w:val="22"/>
              <w:spacing w:line="240" w:lineRule="auto"/>
              <w:ind w:firstLine="0" w:firstLineChars="0"/>
              <w:rPr>
                <w:rFonts w:ascii="Times New Roman" w:eastAsiaTheme="minorEastAsia"/>
              </w:rPr>
            </w:pPr>
            <w:r>
              <w:rPr>
                <w:rFonts w:ascii="Times New Roman" w:eastAsiaTheme="minorEastAsia"/>
              </w:rPr>
              <w:t xml:space="preserve">表 </w:t>
            </w:r>
            <w:r>
              <w:rPr>
                <w:rFonts w:ascii="Times New Roman" w:eastAsiaTheme="minorEastAsia"/>
              </w:rPr>
              <w:fldChar w:fldCharType="begin"/>
            </w:r>
            <w:r>
              <w:rPr>
                <w:rFonts w:ascii="Times New Roman" w:eastAsiaTheme="minorEastAsia"/>
              </w:rPr>
              <w:instrText xml:space="preserve"> SEQ 表 \* ARABIC </w:instrText>
            </w:r>
            <w:r>
              <w:rPr>
                <w:rFonts w:ascii="Times New Roman" w:eastAsiaTheme="minorEastAsia"/>
              </w:rPr>
              <w:fldChar w:fldCharType="separate"/>
            </w:r>
            <w:r>
              <w:rPr>
                <w:rFonts w:ascii="Times New Roman" w:eastAsiaTheme="minorEastAsia"/>
              </w:rPr>
              <w:t>56</w:t>
            </w:r>
            <w:r>
              <w:rPr>
                <w:rFonts w:ascii="Times New Roman" w:eastAsiaTheme="minorEastAsia"/>
              </w:rPr>
              <w:fldChar w:fldCharType="end"/>
            </w:r>
            <w:r>
              <w:rPr>
                <w:rFonts w:ascii="Times New Roman" w:eastAsiaTheme="minorEastAsia"/>
              </w:rPr>
              <w:t>各项目的分析方法、最低检出浓度  单位：mg/kg</w:t>
            </w:r>
          </w:p>
          <w:tbl>
            <w:tblPr>
              <w:tblStyle w:val="39"/>
              <w:tblW w:w="4973"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85" w:type="dxa"/>
                <w:bottom w:w="0" w:type="dxa"/>
                <w:right w:w="85" w:type="dxa"/>
              </w:tblCellMar>
            </w:tblPr>
            <w:tblGrid>
              <w:gridCol w:w="1127"/>
              <w:gridCol w:w="986"/>
              <w:gridCol w:w="1500"/>
              <w:gridCol w:w="2169"/>
              <w:gridCol w:w="1881"/>
              <w:gridCol w:w="145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40" w:hRule="atLeast"/>
                <w:tblHeader/>
                <w:jc w:val="center"/>
              </w:trPr>
              <w:tc>
                <w:tcPr>
                  <w:tcW w:w="618" w:type="pct"/>
                  <w:shd w:val="clear" w:color="auto" w:fill="auto"/>
                  <w:vAlign w:val="center"/>
                </w:tcPr>
                <w:p>
                  <w:pPr>
                    <w:pStyle w:val="48"/>
                    <w:spacing w:line="240" w:lineRule="auto"/>
                    <w:rPr>
                      <w:rFonts w:ascii="Times New Roman" w:hAnsi="Times New Roman" w:eastAsiaTheme="minorEastAsia"/>
                      <w:b/>
                    </w:rPr>
                  </w:pPr>
                  <w:r>
                    <w:rPr>
                      <w:rFonts w:ascii="Times New Roman" w:hAnsi="Times New Roman" w:eastAsiaTheme="minorEastAsia"/>
                      <w:b/>
                    </w:rPr>
                    <w:t>监测类别</w:t>
                  </w:r>
                </w:p>
              </w:tc>
              <w:tc>
                <w:tcPr>
                  <w:tcW w:w="541" w:type="pct"/>
                  <w:shd w:val="clear" w:color="auto" w:fill="auto"/>
                  <w:vAlign w:val="center"/>
                </w:tcPr>
                <w:p>
                  <w:pPr>
                    <w:pStyle w:val="48"/>
                    <w:spacing w:line="240" w:lineRule="auto"/>
                    <w:rPr>
                      <w:rFonts w:ascii="Times New Roman" w:hAnsi="Times New Roman" w:eastAsiaTheme="minorEastAsia"/>
                      <w:b/>
                      <w:iCs/>
                    </w:rPr>
                  </w:pPr>
                  <w:r>
                    <w:rPr>
                      <w:rFonts w:ascii="Times New Roman" w:hAnsi="Times New Roman" w:eastAsiaTheme="minorEastAsia"/>
                      <w:b/>
                      <w:iCs/>
                    </w:rPr>
                    <w:t>监测项目</w:t>
                  </w:r>
                </w:p>
              </w:tc>
              <w:tc>
                <w:tcPr>
                  <w:tcW w:w="823" w:type="pct"/>
                  <w:shd w:val="clear" w:color="auto" w:fill="auto"/>
                  <w:vAlign w:val="center"/>
                </w:tcPr>
                <w:p>
                  <w:pPr>
                    <w:pStyle w:val="48"/>
                    <w:spacing w:line="240" w:lineRule="auto"/>
                    <w:rPr>
                      <w:rFonts w:ascii="Times New Roman" w:hAnsi="Times New Roman" w:eastAsiaTheme="minorEastAsia"/>
                      <w:b/>
                    </w:rPr>
                  </w:pPr>
                  <w:r>
                    <w:rPr>
                      <w:rFonts w:ascii="Times New Roman" w:hAnsi="Times New Roman" w:eastAsiaTheme="minorEastAsia"/>
                      <w:b/>
                    </w:rPr>
                    <w:t>分析方法</w:t>
                  </w:r>
                </w:p>
              </w:tc>
              <w:tc>
                <w:tcPr>
                  <w:tcW w:w="1190" w:type="pct"/>
                  <w:shd w:val="clear" w:color="auto" w:fill="auto"/>
                  <w:vAlign w:val="center"/>
                </w:tcPr>
                <w:p>
                  <w:pPr>
                    <w:pStyle w:val="48"/>
                    <w:spacing w:line="240" w:lineRule="auto"/>
                    <w:rPr>
                      <w:rFonts w:ascii="Times New Roman" w:hAnsi="Times New Roman" w:eastAsiaTheme="minorEastAsia"/>
                      <w:b/>
                    </w:rPr>
                  </w:pPr>
                  <w:r>
                    <w:rPr>
                      <w:rFonts w:ascii="Times New Roman" w:hAnsi="Times New Roman" w:eastAsiaTheme="minorEastAsia"/>
                      <w:b/>
                    </w:rPr>
                    <w:t>检测依据</w:t>
                  </w:r>
                </w:p>
              </w:tc>
              <w:tc>
                <w:tcPr>
                  <w:tcW w:w="1032" w:type="pct"/>
                  <w:shd w:val="clear" w:color="auto" w:fill="auto"/>
                  <w:vAlign w:val="center"/>
                </w:tcPr>
                <w:p>
                  <w:pPr>
                    <w:pStyle w:val="48"/>
                    <w:spacing w:line="240" w:lineRule="auto"/>
                    <w:rPr>
                      <w:rFonts w:ascii="Times New Roman" w:hAnsi="Times New Roman" w:eastAsiaTheme="minorEastAsia"/>
                      <w:b/>
                    </w:rPr>
                  </w:pPr>
                  <w:r>
                    <w:rPr>
                      <w:rFonts w:ascii="Times New Roman" w:hAnsi="Times New Roman" w:eastAsiaTheme="minorEastAsia"/>
                      <w:b/>
                    </w:rPr>
                    <w:t>设备名称</w:t>
                  </w:r>
                </w:p>
              </w:tc>
              <w:tc>
                <w:tcPr>
                  <w:tcW w:w="797" w:type="pct"/>
                  <w:shd w:val="clear" w:color="auto" w:fill="auto"/>
                  <w:vAlign w:val="center"/>
                </w:tcPr>
                <w:p>
                  <w:pPr>
                    <w:pStyle w:val="48"/>
                    <w:spacing w:line="240" w:lineRule="auto"/>
                    <w:rPr>
                      <w:rFonts w:ascii="Times New Roman" w:hAnsi="Times New Roman" w:eastAsiaTheme="minorEastAsia"/>
                      <w:b/>
                      <w:iCs/>
                    </w:rPr>
                  </w:pPr>
                  <w:r>
                    <w:rPr>
                      <w:rFonts w:ascii="Times New Roman" w:hAnsi="Times New Roman" w:eastAsiaTheme="minorEastAsia"/>
                      <w:b/>
                      <w:iCs/>
                    </w:rPr>
                    <w:t>检出限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40" w:hRule="atLeast"/>
                <w:jc w:val="center"/>
              </w:trPr>
              <w:tc>
                <w:tcPr>
                  <w:tcW w:w="618" w:type="pct"/>
                  <w:vMerge w:val="restar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河流底泥</w:t>
                  </w:r>
                </w:p>
              </w:tc>
              <w:tc>
                <w:tcPr>
                  <w:tcW w:w="541" w:type="pct"/>
                  <w:shd w:val="clear" w:color="auto" w:fill="auto"/>
                  <w:vAlign w:val="center"/>
                </w:tcPr>
                <w:p>
                  <w:pPr>
                    <w:pStyle w:val="48"/>
                    <w:spacing w:line="240" w:lineRule="auto"/>
                    <w:rPr>
                      <w:rFonts w:ascii="Times New Roman" w:hAnsi="Times New Roman" w:eastAsiaTheme="minorEastAsia"/>
                      <w:iCs/>
                    </w:rPr>
                  </w:pPr>
                  <w:r>
                    <w:rPr>
                      <w:rFonts w:ascii="Times New Roman" w:hAnsi="Times New Roman" w:eastAsiaTheme="minorEastAsia"/>
                      <w:iCs/>
                    </w:rPr>
                    <w:t>pH值</w:t>
                  </w:r>
                </w:p>
              </w:tc>
              <w:tc>
                <w:tcPr>
                  <w:tcW w:w="823"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电位法</w:t>
                  </w:r>
                </w:p>
              </w:tc>
              <w:tc>
                <w:tcPr>
                  <w:tcW w:w="1190"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HJ 962-2018</w:t>
                  </w:r>
                </w:p>
              </w:tc>
              <w:tc>
                <w:tcPr>
                  <w:tcW w:w="1032"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pH计PHS-3BW</w:t>
                  </w:r>
                </w:p>
              </w:tc>
              <w:tc>
                <w:tcPr>
                  <w:tcW w:w="797" w:type="pct"/>
                  <w:shd w:val="clear" w:color="auto" w:fill="auto"/>
                  <w:vAlign w:val="center"/>
                </w:tcPr>
                <w:p>
                  <w:pPr>
                    <w:pStyle w:val="48"/>
                    <w:spacing w:line="240" w:lineRule="auto"/>
                    <w:rPr>
                      <w:rFonts w:ascii="Times New Roman" w:hAnsi="Times New Roman" w:eastAsiaTheme="minorEastAsia"/>
                      <w:iCs/>
                    </w:rPr>
                  </w:pPr>
                  <w:r>
                    <w:rPr>
                      <w:rFonts w:ascii="Times New Roman" w:hAnsi="Times New Roman" w:eastAsiaTheme="minorEastAsia"/>
                      <w:iCs/>
                    </w:rPr>
                    <w:t>0-14</w:t>
                  </w:r>
                </w:p>
                <w:p>
                  <w:pPr>
                    <w:pStyle w:val="48"/>
                    <w:spacing w:line="240" w:lineRule="auto"/>
                    <w:rPr>
                      <w:rFonts w:ascii="Times New Roman" w:hAnsi="Times New Roman" w:eastAsiaTheme="minorEastAsia"/>
                      <w:iCs/>
                    </w:rPr>
                  </w:pPr>
                  <w:r>
                    <w:rPr>
                      <w:rFonts w:ascii="Times New Roman" w:hAnsi="Times New Roman" w:eastAsiaTheme="minorEastAsia"/>
                      <w:iCs/>
                    </w:rPr>
                    <w:t>（无量纲）</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40" w:hRule="atLeast"/>
                <w:jc w:val="center"/>
              </w:trPr>
              <w:tc>
                <w:tcPr>
                  <w:tcW w:w="618" w:type="pct"/>
                  <w:vMerge w:val="continue"/>
                  <w:shd w:val="clear" w:color="auto" w:fill="auto"/>
                  <w:vAlign w:val="center"/>
                </w:tcPr>
                <w:p>
                  <w:pPr>
                    <w:pStyle w:val="48"/>
                    <w:spacing w:line="240" w:lineRule="auto"/>
                    <w:rPr>
                      <w:rFonts w:ascii="Times New Roman" w:hAnsi="Times New Roman" w:eastAsiaTheme="minorEastAsia"/>
                      <w:sz w:val="20"/>
                      <w:szCs w:val="20"/>
                    </w:rPr>
                  </w:pPr>
                </w:p>
              </w:tc>
              <w:tc>
                <w:tcPr>
                  <w:tcW w:w="541" w:type="pct"/>
                  <w:shd w:val="clear" w:color="auto" w:fill="auto"/>
                  <w:vAlign w:val="center"/>
                </w:tcPr>
                <w:p>
                  <w:pPr>
                    <w:pStyle w:val="48"/>
                    <w:spacing w:line="240" w:lineRule="auto"/>
                    <w:rPr>
                      <w:rFonts w:ascii="Times New Roman" w:hAnsi="Times New Roman" w:eastAsiaTheme="minorEastAsia"/>
                      <w:iCs/>
                    </w:rPr>
                  </w:pPr>
                  <w:r>
                    <w:rPr>
                      <w:rFonts w:ascii="Times New Roman" w:hAnsi="Times New Roman" w:eastAsiaTheme="minorEastAsia"/>
                      <w:iCs/>
                    </w:rPr>
                    <w:t>砷</w:t>
                  </w:r>
                </w:p>
              </w:tc>
              <w:tc>
                <w:tcPr>
                  <w:tcW w:w="823"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iCs/>
                    </w:rPr>
                    <w:t>原子荧光法</w:t>
                  </w:r>
                </w:p>
              </w:tc>
              <w:tc>
                <w:tcPr>
                  <w:tcW w:w="1190"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iCs/>
                    </w:rPr>
                    <w:t>GB/T 22105.2-2008</w:t>
                  </w:r>
                </w:p>
              </w:tc>
              <w:tc>
                <w:tcPr>
                  <w:tcW w:w="1032" w:type="pct"/>
                  <w:vMerge w:val="restar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iCs/>
                    </w:rPr>
                    <w:t>原子荧光光度计AFS-2000型</w:t>
                  </w:r>
                </w:p>
              </w:tc>
              <w:tc>
                <w:tcPr>
                  <w:tcW w:w="797" w:type="pct"/>
                  <w:shd w:val="clear" w:color="auto" w:fill="auto"/>
                  <w:vAlign w:val="center"/>
                </w:tcPr>
                <w:p>
                  <w:pPr>
                    <w:pStyle w:val="48"/>
                    <w:spacing w:line="240" w:lineRule="auto"/>
                    <w:rPr>
                      <w:rFonts w:ascii="Times New Roman" w:hAnsi="Times New Roman" w:eastAsiaTheme="minorEastAsia"/>
                      <w:iCs/>
                    </w:rPr>
                  </w:pPr>
                  <w:r>
                    <w:rPr>
                      <w:rFonts w:ascii="Times New Roman" w:hAnsi="Times New Roman" w:eastAsiaTheme="minorEastAsia"/>
                    </w:rPr>
                    <w:t>0.01mg/kg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40" w:hRule="atLeast"/>
                <w:jc w:val="center"/>
              </w:trPr>
              <w:tc>
                <w:tcPr>
                  <w:tcW w:w="618" w:type="pct"/>
                  <w:vMerge w:val="continue"/>
                  <w:shd w:val="clear" w:color="auto" w:fill="auto"/>
                  <w:vAlign w:val="center"/>
                </w:tcPr>
                <w:p>
                  <w:pPr>
                    <w:pStyle w:val="48"/>
                    <w:spacing w:line="240" w:lineRule="auto"/>
                    <w:rPr>
                      <w:rFonts w:ascii="Times New Roman" w:hAnsi="Times New Roman" w:eastAsiaTheme="minorEastAsia"/>
                      <w:sz w:val="20"/>
                      <w:szCs w:val="20"/>
                    </w:rPr>
                  </w:pPr>
                </w:p>
              </w:tc>
              <w:tc>
                <w:tcPr>
                  <w:tcW w:w="541" w:type="pct"/>
                  <w:shd w:val="clear" w:color="auto" w:fill="auto"/>
                  <w:vAlign w:val="center"/>
                </w:tcPr>
                <w:p>
                  <w:pPr>
                    <w:pStyle w:val="48"/>
                    <w:spacing w:line="240" w:lineRule="auto"/>
                    <w:rPr>
                      <w:rFonts w:ascii="Times New Roman" w:hAnsi="Times New Roman" w:eastAsiaTheme="minorEastAsia"/>
                      <w:iCs/>
                    </w:rPr>
                  </w:pPr>
                  <w:r>
                    <w:rPr>
                      <w:rFonts w:ascii="Times New Roman" w:hAnsi="Times New Roman" w:eastAsiaTheme="minorEastAsia"/>
                      <w:iCs/>
                    </w:rPr>
                    <w:t>汞</w:t>
                  </w:r>
                </w:p>
              </w:tc>
              <w:tc>
                <w:tcPr>
                  <w:tcW w:w="823"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iCs/>
                    </w:rPr>
                    <w:t>原子荧光法</w:t>
                  </w:r>
                </w:p>
              </w:tc>
              <w:tc>
                <w:tcPr>
                  <w:tcW w:w="1190"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iCs/>
                    </w:rPr>
                    <w:t>GB/T 22105.1-2008</w:t>
                  </w:r>
                </w:p>
              </w:tc>
              <w:tc>
                <w:tcPr>
                  <w:tcW w:w="1032" w:type="pct"/>
                  <w:vMerge w:val="continue"/>
                  <w:shd w:val="clear" w:color="auto" w:fill="auto"/>
                  <w:vAlign w:val="center"/>
                </w:tcPr>
                <w:p>
                  <w:pPr>
                    <w:pStyle w:val="48"/>
                    <w:spacing w:line="240" w:lineRule="auto"/>
                    <w:rPr>
                      <w:rFonts w:ascii="Times New Roman" w:hAnsi="Times New Roman" w:eastAsiaTheme="minorEastAsia"/>
                      <w:sz w:val="20"/>
                      <w:szCs w:val="20"/>
                    </w:rPr>
                  </w:pPr>
                </w:p>
              </w:tc>
              <w:tc>
                <w:tcPr>
                  <w:tcW w:w="797" w:type="pct"/>
                  <w:shd w:val="clear" w:color="auto" w:fill="auto"/>
                  <w:vAlign w:val="center"/>
                </w:tcPr>
                <w:p>
                  <w:pPr>
                    <w:pStyle w:val="48"/>
                    <w:spacing w:line="240" w:lineRule="auto"/>
                    <w:rPr>
                      <w:rFonts w:ascii="Times New Roman" w:hAnsi="Times New Roman" w:eastAsiaTheme="minorEastAsia"/>
                      <w:iCs/>
                    </w:rPr>
                  </w:pPr>
                  <w:r>
                    <w:rPr>
                      <w:rFonts w:ascii="Times New Roman" w:hAnsi="Times New Roman" w:eastAsiaTheme="minorEastAsia"/>
                    </w:rPr>
                    <w:t>0.002mg/kg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40" w:hRule="atLeast"/>
                <w:jc w:val="center"/>
              </w:trPr>
              <w:tc>
                <w:tcPr>
                  <w:tcW w:w="618" w:type="pct"/>
                  <w:vMerge w:val="continue"/>
                  <w:shd w:val="clear" w:color="auto" w:fill="auto"/>
                  <w:vAlign w:val="center"/>
                </w:tcPr>
                <w:p>
                  <w:pPr>
                    <w:pStyle w:val="48"/>
                    <w:spacing w:line="240" w:lineRule="auto"/>
                    <w:rPr>
                      <w:rFonts w:ascii="Times New Roman" w:hAnsi="Times New Roman" w:eastAsiaTheme="minorEastAsia"/>
                      <w:sz w:val="20"/>
                      <w:szCs w:val="20"/>
                    </w:rPr>
                  </w:pPr>
                </w:p>
              </w:tc>
              <w:tc>
                <w:tcPr>
                  <w:tcW w:w="541" w:type="pct"/>
                  <w:shd w:val="clear" w:color="auto" w:fill="auto"/>
                  <w:vAlign w:val="center"/>
                </w:tcPr>
                <w:p>
                  <w:pPr>
                    <w:pStyle w:val="48"/>
                    <w:spacing w:line="240" w:lineRule="auto"/>
                    <w:rPr>
                      <w:rFonts w:ascii="Times New Roman" w:hAnsi="Times New Roman" w:eastAsiaTheme="minorEastAsia"/>
                      <w:iCs/>
                    </w:rPr>
                  </w:pPr>
                  <w:r>
                    <w:rPr>
                      <w:rFonts w:ascii="Times New Roman" w:hAnsi="Times New Roman" w:eastAsiaTheme="minorEastAsia"/>
                      <w:iCs/>
                    </w:rPr>
                    <w:t>铅</w:t>
                  </w:r>
                </w:p>
              </w:tc>
              <w:tc>
                <w:tcPr>
                  <w:tcW w:w="823" w:type="pct"/>
                  <w:vMerge w:val="restar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石墨炉原子吸收分光光度法</w:t>
                  </w:r>
                </w:p>
              </w:tc>
              <w:tc>
                <w:tcPr>
                  <w:tcW w:w="1190" w:type="pct"/>
                  <w:vMerge w:val="restar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iCs/>
                    </w:rPr>
                    <w:t>GB/T 17141-1997</w:t>
                  </w:r>
                </w:p>
              </w:tc>
              <w:tc>
                <w:tcPr>
                  <w:tcW w:w="1032" w:type="pct"/>
                  <w:vMerge w:val="restar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iCs/>
                    </w:rPr>
                    <w:t>原子吸收分光光度计AA-6300CF</w:t>
                  </w:r>
                </w:p>
              </w:tc>
              <w:tc>
                <w:tcPr>
                  <w:tcW w:w="797" w:type="pct"/>
                  <w:shd w:val="clear" w:color="auto" w:fill="auto"/>
                  <w:vAlign w:val="center"/>
                </w:tcPr>
                <w:p>
                  <w:pPr>
                    <w:pStyle w:val="48"/>
                    <w:spacing w:line="240" w:lineRule="auto"/>
                    <w:rPr>
                      <w:rFonts w:ascii="Times New Roman" w:hAnsi="Times New Roman" w:eastAsiaTheme="minorEastAsia"/>
                      <w:iCs/>
                    </w:rPr>
                  </w:pPr>
                  <w:r>
                    <w:rPr>
                      <w:rFonts w:ascii="Times New Roman" w:hAnsi="Times New Roman" w:eastAsiaTheme="minorEastAsia"/>
                    </w:rPr>
                    <w:t>0.1mg/kg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40" w:hRule="atLeast"/>
                <w:jc w:val="center"/>
              </w:trPr>
              <w:tc>
                <w:tcPr>
                  <w:tcW w:w="618" w:type="pct"/>
                  <w:vMerge w:val="continue"/>
                  <w:shd w:val="clear" w:color="auto" w:fill="auto"/>
                  <w:vAlign w:val="center"/>
                </w:tcPr>
                <w:p>
                  <w:pPr>
                    <w:pStyle w:val="48"/>
                    <w:spacing w:line="240" w:lineRule="auto"/>
                    <w:rPr>
                      <w:rFonts w:ascii="Times New Roman" w:hAnsi="Times New Roman" w:eastAsiaTheme="minorEastAsia"/>
                      <w:sz w:val="20"/>
                      <w:szCs w:val="20"/>
                    </w:rPr>
                  </w:pPr>
                </w:p>
              </w:tc>
              <w:tc>
                <w:tcPr>
                  <w:tcW w:w="541" w:type="pct"/>
                  <w:shd w:val="clear" w:color="auto" w:fill="auto"/>
                  <w:vAlign w:val="center"/>
                </w:tcPr>
                <w:p>
                  <w:pPr>
                    <w:pStyle w:val="48"/>
                    <w:spacing w:line="240" w:lineRule="auto"/>
                    <w:rPr>
                      <w:rFonts w:ascii="Times New Roman" w:hAnsi="Times New Roman" w:eastAsiaTheme="minorEastAsia"/>
                      <w:iCs/>
                    </w:rPr>
                  </w:pPr>
                  <w:r>
                    <w:rPr>
                      <w:rFonts w:ascii="Times New Roman" w:hAnsi="Times New Roman" w:eastAsiaTheme="minorEastAsia"/>
                      <w:iCs/>
                    </w:rPr>
                    <w:t>镉</w:t>
                  </w:r>
                </w:p>
              </w:tc>
              <w:tc>
                <w:tcPr>
                  <w:tcW w:w="823" w:type="pct"/>
                  <w:vMerge w:val="continue"/>
                  <w:shd w:val="clear" w:color="auto" w:fill="auto"/>
                  <w:vAlign w:val="center"/>
                </w:tcPr>
                <w:p>
                  <w:pPr>
                    <w:pStyle w:val="48"/>
                    <w:spacing w:line="240" w:lineRule="auto"/>
                    <w:rPr>
                      <w:rFonts w:ascii="Times New Roman" w:hAnsi="Times New Roman" w:eastAsiaTheme="minorEastAsia"/>
                      <w:sz w:val="20"/>
                      <w:szCs w:val="20"/>
                    </w:rPr>
                  </w:pPr>
                </w:p>
              </w:tc>
              <w:tc>
                <w:tcPr>
                  <w:tcW w:w="1190" w:type="pct"/>
                  <w:vMerge w:val="continue"/>
                  <w:shd w:val="clear" w:color="auto" w:fill="auto"/>
                  <w:vAlign w:val="center"/>
                </w:tcPr>
                <w:p>
                  <w:pPr>
                    <w:pStyle w:val="48"/>
                    <w:spacing w:line="240" w:lineRule="auto"/>
                    <w:rPr>
                      <w:rFonts w:ascii="Times New Roman" w:hAnsi="Times New Roman" w:eastAsiaTheme="minorEastAsia"/>
                      <w:sz w:val="20"/>
                      <w:szCs w:val="20"/>
                    </w:rPr>
                  </w:pPr>
                </w:p>
              </w:tc>
              <w:tc>
                <w:tcPr>
                  <w:tcW w:w="1032" w:type="pct"/>
                  <w:vMerge w:val="continue"/>
                  <w:shd w:val="clear" w:color="auto" w:fill="auto"/>
                  <w:vAlign w:val="center"/>
                </w:tcPr>
                <w:p>
                  <w:pPr>
                    <w:pStyle w:val="48"/>
                    <w:spacing w:line="240" w:lineRule="auto"/>
                    <w:rPr>
                      <w:rFonts w:ascii="Times New Roman" w:hAnsi="Times New Roman" w:eastAsiaTheme="minorEastAsia"/>
                      <w:sz w:val="20"/>
                      <w:szCs w:val="20"/>
                    </w:rPr>
                  </w:pPr>
                </w:p>
              </w:tc>
              <w:tc>
                <w:tcPr>
                  <w:tcW w:w="797" w:type="pct"/>
                  <w:shd w:val="clear" w:color="auto" w:fill="auto"/>
                  <w:vAlign w:val="center"/>
                </w:tcPr>
                <w:p>
                  <w:pPr>
                    <w:pStyle w:val="48"/>
                    <w:spacing w:line="240" w:lineRule="auto"/>
                    <w:rPr>
                      <w:rFonts w:ascii="Times New Roman" w:hAnsi="Times New Roman" w:eastAsiaTheme="minorEastAsia"/>
                      <w:iCs/>
                    </w:rPr>
                  </w:pPr>
                  <w:r>
                    <w:rPr>
                      <w:rFonts w:ascii="Times New Roman" w:hAnsi="Times New Roman" w:eastAsiaTheme="minorEastAsia"/>
                    </w:rPr>
                    <w:t>0.01mg/kg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40" w:hRule="atLeast"/>
                <w:jc w:val="center"/>
              </w:trPr>
              <w:tc>
                <w:tcPr>
                  <w:tcW w:w="618" w:type="pct"/>
                  <w:vMerge w:val="continue"/>
                  <w:shd w:val="clear" w:color="auto" w:fill="auto"/>
                  <w:vAlign w:val="center"/>
                </w:tcPr>
                <w:p>
                  <w:pPr>
                    <w:pStyle w:val="48"/>
                    <w:spacing w:line="240" w:lineRule="auto"/>
                    <w:rPr>
                      <w:rFonts w:ascii="Times New Roman" w:hAnsi="Times New Roman" w:eastAsiaTheme="minorEastAsia"/>
                      <w:sz w:val="20"/>
                      <w:szCs w:val="20"/>
                    </w:rPr>
                  </w:pPr>
                </w:p>
              </w:tc>
              <w:tc>
                <w:tcPr>
                  <w:tcW w:w="541"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铜</w:t>
                  </w:r>
                </w:p>
              </w:tc>
              <w:tc>
                <w:tcPr>
                  <w:tcW w:w="823" w:type="pct"/>
                  <w:vMerge w:val="restar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火焰原子吸收分光光度法</w:t>
                  </w:r>
                </w:p>
              </w:tc>
              <w:tc>
                <w:tcPr>
                  <w:tcW w:w="1190" w:type="pct"/>
                  <w:vMerge w:val="restar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HJ 491-2019</w:t>
                  </w:r>
                </w:p>
              </w:tc>
              <w:tc>
                <w:tcPr>
                  <w:tcW w:w="1032" w:type="pct"/>
                  <w:vMerge w:val="restar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Varian 220FS 原子吸收光谱仪（DF073）</w:t>
                  </w:r>
                </w:p>
              </w:tc>
              <w:tc>
                <w:tcPr>
                  <w:tcW w:w="797"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1mg/kg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40" w:hRule="atLeast"/>
                <w:jc w:val="center"/>
              </w:trPr>
              <w:tc>
                <w:tcPr>
                  <w:tcW w:w="618" w:type="pct"/>
                  <w:vMerge w:val="continue"/>
                  <w:shd w:val="clear" w:color="auto" w:fill="auto"/>
                  <w:vAlign w:val="center"/>
                </w:tcPr>
                <w:p>
                  <w:pPr>
                    <w:pStyle w:val="48"/>
                    <w:spacing w:line="240" w:lineRule="auto"/>
                    <w:rPr>
                      <w:rFonts w:ascii="Times New Roman" w:hAnsi="Times New Roman" w:eastAsiaTheme="minorEastAsia"/>
                      <w:sz w:val="20"/>
                      <w:szCs w:val="20"/>
                    </w:rPr>
                  </w:pPr>
                </w:p>
              </w:tc>
              <w:tc>
                <w:tcPr>
                  <w:tcW w:w="541"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锌</w:t>
                  </w:r>
                </w:p>
              </w:tc>
              <w:tc>
                <w:tcPr>
                  <w:tcW w:w="823" w:type="pct"/>
                  <w:vMerge w:val="continue"/>
                  <w:shd w:val="clear" w:color="auto" w:fill="auto"/>
                  <w:vAlign w:val="center"/>
                </w:tcPr>
                <w:p>
                  <w:pPr>
                    <w:pStyle w:val="48"/>
                    <w:spacing w:line="240" w:lineRule="auto"/>
                    <w:rPr>
                      <w:rFonts w:ascii="Times New Roman" w:hAnsi="Times New Roman" w:eastAsiaTheme="minorEastAsia"/>
                      <w:sz w:val="20"/>
                      <w:szCs w:val="20"/>
                    </w:rPr>
                  </w:pPr>
                </w:p>
              </w:tc>
              <w:tc>
                <w:tcPr>
                  <w:tcW w:w="1190" w:type="pct"/>
                  <w:vMerge w:val="continue"/>
                  <w:shd w:val="clear" w:color="auto" w:fill="auto"/>
                  <w:vAlign w:val="center"/>
                </w:tcPr>
                <w:p>
                  <w:pPr>
                    <w:pStyle w:val="48"/>
                    <w:spacing w:line="240" w:lineRule="auto"/>
                    <w:rPr>
                      <w:rFonts w:ascii="Times New Roman" w:hAnsi="Times New Roman" w:eastAsiaTheme="minorEastAsia"/>
                      <w:sz w:val="20"/>
                      <w:szCs w:val="20"/>
                    </w:rPr>
                  </w:pPr>
                </w:p>
              </w:tc>
              <w:tc>
                <w:tcPr>
                  <w:tcW w:w="1032" w:type="pct"/>
                  <w:vMerge w:val="continue"/>
                  <w:shd w:val="clear" w:color="auto" w:fill="auto"/>
                  <w:vAlign w:val="center"/>
                </w:tcPr>
                <w:p>
                  <w:pPr>
                    <w:pStyle w:val="48"/>
                    <w:spacing w:line="240" w:lineRule="auto"/>
                    <w:rPr>
                      <w:rFonts w:ascii="Times New Roman" w:hAnsi="Times New Roman" w:eastAsiaTheme="minorEastAsia"/>
                      <w:sz w:val="20"/>
                      <w:szCs w:val="20"/>
                    </w:rPr>
                  </w:pPr>
                </w:p>
              </w:tc>
              <w:tc>
                <w:tcPr>
                  <w:tcW w:w="797"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1mg/kg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40" w:hRule="atLeast"/>
                <w:jc w:val="center"/>
              </w:trPr>
              <w:tc>
                <w:tcPr>
                  <w:tcW w:w="618" w:type="pct"/>
                  <w:vMerge w:val="continue"/>
                  <w:shd w:val="clear" w:color="auto" w:fill="auto"/>
                  <w:vAlign w:val="center"/>
                </w:tcPr>
                <w:p>
                  <w:pPr>
                    <w:pStyle w:val="48"/>
                    <w:spacing w:line="240" w:lineRule="auto"/>
                    <w:rPr>
                      <w:rFonts w:ascii="Times New Roman" w:hAnsi="Times New Roman" w:eastAsiaTheme="minorEastAsia"/>
                      <w:sz w:val="20"/>
                      <w:szCs w:val="20"/>
                    </w:rPr>
                  </w:pPr>
                </w:p>
              </w:tc>
              <w:tc>
                <w:tcPr>
                  <w:tcW w:w="541"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铬</w:t>
                  </w:r>
                </w:p>
              </w:tc>
              <w:tc>
                <w:tcPr>
                  <w:tcW w:w="823" w:type="pct"/>
                  <w:vMerge w:val="continue"/>
                  <w:shd w:val="clear" w:color="auto" w:fill="auto"/>
                  <w:vAlign w:val="center"/>
                </w:tcPr>
                <w:p>
                  <w:pPr>
                    <w:pStyle w:val="48"/>
                    <w:spacing w:line="240" w:lineRule="auto"/>
                    <w:rPr>
                      <w:rFonts w:ascii="Times New Roman" w:hAnsi="Times New Roman" w:eastAsiaTheme="minorEastAsia"/>
                      <w:sz w:val="20"/>
                      <w:szCs w:val="20"/>
                    </w:rPr>
                  </w:pPr>
                </w:p>
              </w:tc>
              <w:tc>
                <w:tcPr>
                  <w:tcW w:w="1190" w:type="pct"/>
                  <w:vMerge w:val="continue"/>
                  <w:shd w:val="clear" w:color="auto" w:fill="auto"/>
                  <w:vAlign w:val="center"/>
                </w:tcPr>
                <w:p>
                  <w:pPr>
                    <w:pStyle w:val="48"/>
                    <w:spacing w:line="240" w:lineRule="auto"/>
                    <w:rPr>
                      <w:rFonts w:ascii="Times New Roman" w:hAnsi="Times New Roman" w:eastAsiaTheme="minorEastAsia"/>
                      <w:sz w:val="20"/>
                      <w:szCs w:val="20"/>
                    </w:rPr>
                  </w:pPr>
                </w:p>
              </w:tc>
              <w:tc>
                <w:tcPr>
                  <w:tcW w:w="1032" w:type="pct"/>
                  <w:vMerge w:val="continue"/>
                  <w:shd w:val="clear" w:color="auto" w:fill="auto"/>
                  <w:vAlign w:val="center"/>
                </w:tcPr>
                <w:p>
                  <w:pPr>
                    <w:pStyle w:val="48"/>
                    <w:spacing w:line="240" w:lineRule="auto"/>
                    <w:rPr>
                      <w:rFonts w:ascii="Times New Roman" w:hAnsi="Times New Roman" w:eastAsiaTheme="minorEastAsia"/>
                      <w:sz w:val="20"/>
                      <w:szCs w:val="20"/>
                    </w:rPr>
                  </w:pPr>
                </w:p>
              </w:tc>
              <w:tc>
                <w:tcPr>
                  <w:tcW w:w="797"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4mg/kg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40" w:hRule="atLeast"/>
                <w:jc w:val="center"/>
              </w:trPr>
              <w:tc>
                <w:tcPr>
                  <w:tcW w:w="618" w:type="pct"/>
                  <w:vMerge w:val="continue"/>
                  <w:shd w:val="clear" w:color="auto" w:fill="auto"/>
                  <w:vAlign w:val="center"/>
                </w:tcPr>
                <w:p>
                  <w:pPr>
                    <w:pStyle w:val="48"/>
                    <w:spacing w:line="240" w:lineRule="auto"/>
                    <w:rPr>
                      <w:rFonts w:ascii="Times New Roman" w:hAnsi="Times New Roman" w:eastAsiaTheme="minorEastAsia"/>
                      <w:sz w:val="20"/>
                      <w:szCs w:val="20"/>
                    </w:rPr>
                  </w:pPr>
                </w:p>
              </w:tc>
              <w:tc>
                <w:tcPr>
                  <w:tcW w:w="541"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镍</w:t>
                  </w:r>
                </w:p>
              </w:tc>
              <w:tc>
                <w:tcPr>
                  <w:tcW w:w="823" w:type="pct"/>
                  <w:vMerge w:val="continue"/>
                  <w:shd w:val="clear" w:color="auto" w:fill="auto"/>
                  <w:vAlign w:val="center"/>
                </w:tcPr>
                <w:p>
                  <w:pPr>
                    <w:pStyle w:val="48"/>
                    <w:spacing w:line="240" w:lineRule="auto"/>
                    <w:rPr>
                      <w:rFonts w:ascii="Times New Roman" w:hAnsi="Times New Roman" w:eastAsiaTheme="minorEastAsia"/>
                      <w:sz w:val="20"/>
                      <w:szCs w:val="20"/>
                    </w:rPr>
                  </w:pPr>
                </w:p>
              </w:tc>
              <w:tc>
                <w:tcPr>
                  <w:tcW w:w="1190" w:type="pct"/>
                  <w:vMerge w:val="continue"/>
                  <w:shd w:val="clear" w:color="auto" w:fill="auto"/>
                  <w:vAlign w:val="center"/>
                </w:tcPr>
                <w:p>
                  <w:pPr>
                    <w:pStyle w:val="48"/>
                    <w:spacing w:line="240" w:lineRule="auto"/>
                    <w:rPr>
                      <w:rFonts w:ascii="Times New Roman" w:hAnsi="Times New Roman" w:eastAsiaTheme="minorEastAsia"/>
                      <w:sz w:val="20"/>
                      <w:szCs w:val="20"/>
                    </w:rPr>
                  </w:pPr>
                </w:p>
              </w:tc>
              <w:tc>
                <w:tcPr>
                  <w:tcW w:w="1032" w:type="pct"/>
                  <w:vMerge w:val="continue"/>
                  <w:shd w:val="clear" w:color="auto" w:fill="auto"/>
                  <w:vAlign w:val="center"/>
                </w:tcPr>
                <w:p>
                  <w:pPr>
                    <w:pStyle w:val="48"/>
                    <w:spacing w:line="240" w:lineRule="auto"/>
                    <w:rPr>
                      <w:rFonts w:ascii="Times New Roman" w:hAnsi="Times New Roman" w:eastAsiaTheme="minorEastAsia"/>
                      <w:sz w:val="20"/>
                      <w:szCs w:val="20"/>
                    </w:rPr>
                  </w:pPr>
                </w:p>
              </w:tc>
              <w:tc>
                <w:tcPr>
                  <w:tcW w:w="797"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3mg/kg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40" w:hRule="atLeast"/>
                <w:jc w:val="center"/>
              </w:trPr>
              <w:tc>
                <w:tcPr>
                  <w:tcW w:w="618" w:type="pct"/>
                  <w:vMerge w:val="continue"/>
                  <w:shd w:val="clear" w:color="auto" w:fill="auto"/>
                  <w:vAlign w:val="center"/>
                </w:tcPr>
                <w:p>
                  <w:pPr>
                    <w:pStyle w:val="48"/>
                    <w:spacing w:line="240" w:lineRule="auto"/>
                    <w:rPr>
                      <w:rFonts w:ascii="Times New Roman" w:hAnsi="Times New Roman" w:eastAsiaTheme="minorEastAsia"/>
                      <w:sz w:val="20"/>
                      <w:szCs w:val="20"/>
                    </w:rPr>
                  </w:pPr>
                </w:p>
              </w:tc>
              <w:tc>
                <w:tcPr>
                  <w:tcW w:w="541"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银</w:t>
                  </w:r>
                </w:p>
              </w:tc>
              <w:tc>
                <w:tcPr>
                  <w:tcW w:w="823"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w:t>
                  </w:r>
                </w:p>
              </w:tc>
              <w:tc>
                <w:tcPr>
                  <w:tcW w:w="1190"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w:t>
                  </w:r>
                </w:p>
              </w:tc>
              <w:tc>
                <w:tcPr>
                  <w:tcW w:w="1032"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DZ/T 0279.11-2016</w:t>
                  </w:r>
                </w:p>
              </w:tc>
              <w:tc>
                <w:tcPr>
                  <w:tcW w:w="797"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40" w:hRule="atLeast"/>
                <w:jc w:val="center"/>
              </w:trPr>
              <w:tc>
                <w:tcPr>
                  <w:tcW w:w="618" w:type="pct"/>
                  <w:vMerge w:val="continue"/>
                  <w:shd w:val="clear" w:color="auto" w:fill="auto"/>
                  <w:vAlign w:val="center"/>
                </w:tcPr>
                <w:p>
                  <w:pPr>
                    <w:pStyle w:val="48"/>
                    <w:spacing w:line="240" w:lineRule="auto"/>
                    <w:rPr>
                      <w:rFonts w:ascii="Times New Roman" w:hAnsi="Times New Roman" w:eastAsiaTheme="minorEastAsia"/>
                      <w:sz w:val="20"/>
                      <w:szCs w:val="20"/>
                    </w:rPr>
                  </w:pPr>
                </w:p>
              </w:tc>
              <w:tc>
                <w:tcPr>
                  <w:tcW w:w="541"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锡</w:t>
                  </w:r>
                </w:p>
              </w:tc>
              <w:tc>
                <w:tcPr>
                  <w:tcW w:w="823"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w:t>
                  </w:r>
                </w:p>
              </w:tc>
              <w:tc>
                <w:tcPr>
                  <w:tcW w:w="1190"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w:t>
                  </w:r>
                </w:p>
              </w:tc>
              <w:tc>
                <w:tcPr>
                  <w:tcW w:w="1032"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DZ/T 0279.11-2016</w:t>
                  </w:r>
                </w:p>
              </w:tc>
              <w:tc>
                <w:tcPr>
                  <w:tcW w:w="797" w:type="pct"/>
                  <w:shd w:val="clear" w:color="auto" w:fill="auto"/>
                  <w:vAlign w:val="center"/>
                </w:tcPr>
                <w:p>
                  <w:pPr>
                    <w:pStyle w:val="48"/>
                    <w:spacing w:line="240" w:lineRule="auto"/>
                    <w:rPr>
                      <w:rFonts w:ascii="Times New Roman" w:hAnsi="Times New Roman" w:eastAsiaTheme="minorEastAsia"/>
                    </w:rPr>
                  </w:pPr>
                  <w:r>
                    <w:rPr>
                      <w:rFonts w:ascii="Times New Roman" w:hAnsi="Times New Roman" w:eastAsiaTheme="minorEastAsia"/>
                    </w:rPr>
                    <w:t>——</w:t>
                  </w:r>
                </w:p>
              </w:tc>
            </w:tr>
          </w:tbl>
          <w:p>
            <w:pPr>
              <w:pStyle w:val="4"/>
              <w:ind w:firstLine="482"/>
              <w:rPr>
                <w:rFonts w:ascii="Times New Roman" w:hAnsi="Times New Roman" w:eastAsiaTheme="minorEastAsia"/>
                <w:b/>
              </w:rPr>
            </w:pPr>
            <w:r>
              <w:rPr>
                <w:rFonts w:ascii="Times New Roman" w:hAnsi="Times New Roman" w:eastAsiaTheme="minorEastAsia"/>
                <w:b/>
              </w:rPr>
              <w:t>（5）现状调查结果</w:t>
            </w:r>
          </w:p>
          <w:p>
            <w:pPr>
              <w:pStyle w:val="4"/>
              <w:ind w:firstLine="480"/>
              <w:rPr>
                <w:rFonts w:ascii="Times New Roman" w:hAnsi="Times New Roman" w:eastAsiaTheme="minorEastAsia"/>
              </w:rPr>
            </w:pPr>
            <w:r>
              <w:rPr>
                <w:rFonts w:ascii="Times New Roman" w:hAnsi="Times New Roman" w:eastAsiaTheme="minorEastAsia"/>
              </w:rPr>
              <w:t>本次引用开发区规划环评调查结果，由于目前对河流底泥环境质量情况未有明确的环境质量标准，因此本次评价暂不对河流底泥质量监测数据进行评价，仅作为河流断面的底泥背景浓度值。梅江河段T1~T4的底泥质量现状调查结果见下表。</w:t>
            </w:r>
          </w:p>
          <w:p>
            <w:pPr>
              <w:pStyle w:val="22"/>
              <w:spacing w:line="240" w:lineRule="auto"/>
              <w:ind w:firstLine="482"/>
              <w:rPr>
                <w:rFonts w:ascii="Times New Roman" w:eastAsiaTheme="minorEastAsia"/>
              </w:rPr>
            </w:pPr>
            <w:r>
              <w:rPr>
                <w:rFonts w:ascii="Times New Roman" w:eastAsiaTheme="minorEastAsia"/>
              </w:rPr>
              <w:t xml:space="preserve">表 </w:t>
            </w:r>
            <w:r>
              <w:rPr>
                <w:rFonts w:ascii="Times New Roman" w:eastAsiaTheme="minorEastAsia"/>
              </w:rPr>
              <w:fldChar w:fldCharType="begin"/>
            </w:r>
            <w:r>
              <w:rPr>
                <w:rFonts w:ascii="Times New Roman" w:eastAsiaTheme="minorEastAsia"/>
              </w:rPr>
              <w:instrText xml:space="preserve"> SEQ 表 \* ARABIC </w:instrText>
            </w:r>
            <w:r>
              <w:rPr>
                <w:rFonts w:ascii="Times New Roman" w:eastAsiaTheme="minorEastAsia"/>
              </w:rPr>
              <w:fldChar w:fldCharType="separate"/>
            </w:r>
            <w:r>
              <w:rPr>
                <w:rFonts w:ascii="Times New Roman" w:eastAsiaTheme="minorEastAsia"/>
              </w:rPr>
              <w:t>57</w:t>
            </w:r>
            <w:r>
              <w:rPr>
                <w:rFonts w:ascii="Times New Roman" w:eastAsiaTheme="minorEastAsia"/>
              </w:rPr>
              <w:fldChar w:fldCharType="end"/>
            </w:r>
            <w:r>
              <w:rPr>
                <w:rFonts w:ascii="Times New Roman" w:eastAsiaTheme="minorEastAsia"/>
              </w:rPr>
              <w:t xml:space="preserve"> 河流底泥现状监测数据统计表  </w:t>
            </w:r>
            <w:r>
              <w:rPr>
                <w:rFonts w:ascii="Times New Roman" w:eastAsiaTheme="minorEastAsia"/>
                <w:sz w:val="21"/>
                <w:szCs w:val="21"/>
              </w:rPr>
              <w:t>单位：（除pH值：无量纲外）mg/ kg</w:t>
            </w:r>
          </w:p>
          <w:tbl>
            <w:tblPr>
              <w:tblStyle w:val="39"/>
              <w:tblW w:w="91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74"/>
              <w:gridCol w:w="1763"/>
              <w:gridCol w:w="1763"/>
              <w:gridCol w:w="1763"/>
              <w:gridCol w:w="21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66" w:type="pct"/>
                  <w:vMerge w:val="restart"/>
                  <w:shd w:val="clear" w:color="auto" w:fill="auto"/>
                  <w:vAlign w:val="center"/>
                </w:tcPr>
                <w:p>
                  <w:pPr>
                    <w:jc w:val="center"/>
                    <w:rPr>
                      <w:rFonts w:ascii="Times New Roman" w:hAnsi="Times New Roman" w:eastAsiaTheme="minorEastAsia"/>
                      <w:kern w:val="0"/>
                    </w:rPr>
                  </w:pPr>
                  <w:r>
                    <w:rPr>
                      <w:rFonts w:ascii="Times New Roman" w:hAnsi="Times New Roman" w:eastAsiaTheme="minorEastAsia"/>
                      <w:kern w:val="0"/>
                    </w:rPr>
                    <w:t>监测项目</w:t>
                  </w:r>
                </w:p>
              </w:tc>
              <w:tc>
                <w:tcPr>
                  <w:tcW w:w="4033" w:type="pct"/>
                  <w:gridSpan w:val="4"/>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监测点位（T1~T4采样时间为2020年4月22日，T5采样时间为2020年3月15日）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66" w:type="pct"/>
                  <w:vMerge w:val="continue"/>
                  <w:shd w:val="clear" w:color="auto" w:fill="auto"/>
                  <w:vAlign w:val="center"/>
                </w:tcPr>
                <w:p>
                  <w:pPr>
                    <w:widowControl/>
                    <w:jc w:val="center"/>
                    <w:rPr>
                      <w:rFonts w:ascii="Times New Roman" w:hAnsi="Times New Roman" w:eastAsiaTheme="minorEastAsia"/>
                      <w:kern w:val="0"/>
                    </w:rPr>
                  </w:pPr>
                </w:p>
              </w:tc>
              <w:tc>
                <w:tcPr>
                  <w:tcW w:w="960"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T1</w:t>
                  </w:r>
                </w:p>
              </w:tc>
              <w:tc>
                <w:tcPr>
                  <w:tcW w:w="960"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T2</w:t>
                  </w:r>
                </w:p>
              </w:tc>
              <w:tc>
                <w:tcPr>
                  <w:tcW w:w="960"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T3</w:t>
                  </w:r>
                </w:p>
              </w:tc>
              <w:tc>
                <w:tcPr>
                  <w:tcW w:w="1154"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6"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pH</w:t>
                  </w:r>
                </w:p>
              </w:tc>
              <w:tc>
                <w:tcPr>
                  <w:tcW w:w="960" w:type="pct"/>
                  <w:shd w:val="clear" w:color="auto" w:fill="auto"/>
                  <w:vAlign w:val="center"/>
                </w:tcPr>
                <w:p>
                  <w:pPr>
                    <w:widowControl/>
                    <w:jc w:val="center"/>
                    <w:rPr>
                      <w:rFonts w:ascii="Times New Roman" w:hAnsi="Times New Roman" w:eastAsiaTheme="minorEastAsia"/>
                      <w:b/>
                      <w:kern w:val="0"/>
                    </w:rPr>
                  </w:pPr>
                  <w:r>
                    <w:rPr>
                      <w:rFonts w:ascii="Times New Roman" w:hAnsi="Times New Roman" w:eastAsiaTheme="minorEastAsia"/>
                      <w:b/>
                      <w:kern w:val="0"/>
                    </w:rPr>
                    <w:t>6.46</w:t>
                  </w:r>
                </w:p>
              </w:tc>
              <w:tc>
                <w:tcPr>
                  <w:tcW w:w="960"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6.6</w:t>
                  </w:r>
                </w:p>
              </w:tc>
              <w:tc>
                <w:tcPr>
                  <w:tcW w:w="960" w:type="pct"/>
                  <w:shd w:val="clear" w:color="auto" w:fill="auto"/>
                  <w:vAlign w:val="center"/>
                </w:tcPr>
                <w:p>
                  <w:pPr>
                    <w:widowControl/>
                    <w:jc w:val="center"/>
                    <w:rPr>
                      <w:rFonts w:ascii="Times New Roman" w:hAnsi="Times New Roman" w:eastAsiaTheme="minorEastAsia"/>
                      <w:b/>
                      <w:kern w:val="0"/>
                    </w:rPr>
                  </w:pPr>
                  <w:r>
                    <w:rPr>
                      <w:rFonts w:ascii="Times New Roman" w:hAnsi="Times New Roman" w:eastAsiaTheme="minorEastAsia"/>
                      <w:b/>
                      <w:kern w:val="0"/>
                    </w:rPr>
                    <w:t>6.28</w:t>
                  </w:r>
                </w:p>
              </w:tc>
              <w:tc>
                <w:tcPr>
                  <w:tcW w:w="1154"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6.78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6"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汞</w:t>
                  </w:r>
                </w:p>
              </w:tc>
              <w:tc>
                <w:tcPr>
                  <w:tcW w:w="960" w:type="pct"/>
                  <w:shd w:val="clear" w:color="auto" w:fill="auto"/>
                  <w:vAlign w:val="center"/>
                </w:tcPr>
                <w:p>
                  <w:pPr>
                    <w:widowControl/>
                    <w:jc w:val="center"/>
                    <w:rPr>
                      <w:rFonts w:ascii="Times New Roman" w:hAnsi="Times New Roman" w:eastAsiaTheme="minorEastAsia"/>
                      <w:b/>
                      <w:kern w:val="0"/>
                    </w:rPr>
                  </w:pPr>
                  <w:r>
                    <w:rPr>
                      <w:rFonts w:ascii="Times New Roman" w:hAnsi="Times New Roman" w:eastAsiaTheme="minorEastAsia"/>
                      <w:b/>
                      <w:kern w:val="0"/>
                    </w:rPr>
                    <w:t>0.075</w:t>
                  </w:r>
                </w:p>
              </w:tc>
              <w:tc>
                <w:tcPr>
                  <w:tcW w:w="960"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0.088</w:t>
                  </w:r>
                </w:p>
              </w:tc>
              <w:tc>
                <w:tcPr>
                  <w:tcW w:w="960" w:type="pct"/>
                  <w:shd w:val="clear" w:color="auto" w:fill="auto"/>
                  <w:vAlign w:val="center"/>
                </w:tcPr>
                <w:p>
                  <w:pPr>
                    <w:widowControl/>
                    <w:jc w:val="center"/>
                    <w:rPr>
                      <w:rFonts w:ascii="Times New Roman" w:hAnsi="Times New Roman" w:eastAsiaTheme="minorEastAsia"/>
                      <w:b/>
                      <w:kern w:val="0"/>
                    </w:rPr>
                  </w:pPr>
                  <w:r>
                    <w:rPr>
                      <w:rFonts w:ascii="Times New Roman" w:hAnsi="Times New Roman" w:eastAsiaTheme="minorEastAsia"/>
                      <w:b/>
                      <w:kern w:val="0"/>
                    </w:rPr>
                    <w:t>0.079</w:t>
                  </w:r>
                </w:p>
              </w:tc>
              <w:tc>
                <w:tcPr>
                  <w:tcW w:w="1154"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0.098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6"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砷</w:t>
                  </w:r>
                </w:p>
              </w:tc>
              <w:tc>
                <w:tcPr>
                  <w:tcW w:w="960" w:type="pct"/>
                  <w:shd w:val="clear" w:color="auto" w:fill="auto"/>
                  <w:vAlign w:val="center"/>
                </w:tcPr>
                <w:p>
                  <w:pPr>
                    <w:widowControl/>
                    <w:jc w:val="center"/>
                    <w:rPr>
                      <w:rFonts w:ascii="Times New Roman" w:hAnsi="Times New Roman" w:eastAsiaTheme="minorEastAsia"/>
                      <w:b/>
                      <w:kern w:val="0"/>
                    </w:rPr>
                  </w:pPr>
                  <w:r>
                    <w:rPr>
                      <w:rFonts w:ascii="Times New Roman" w:hAnsi="Times New Roman" w:eastAsiaTheme="minorEastAsia"/>
                      <w:b/>
                      <w:kern w:val="0"/>
                    </w:rPr>
                    <w:t>10.2</w:t>
                  </w:r>
                </w:p>
              </w:tc>
              <w:tc>
                <w:tcPr>
                  <w:tcW w:w="960"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11.5</w:t>
                  </w:r>
                </w:p>
              </w:tc>
              <w:tc>
                <w:tcPr>
                  <w:tcW w:w="960" w:type="pct"/>
                  <w:shd w:val="clear" w:color="auto" w:fill="auto"/>
                  <w:vAlign w:val="center"/>
                </w:tcPr>
                <w:p>
                  <w:pPr>
                    <w:widowControl/>
                    <w:jc w:val="center"/>
                    <w:rPr>
                      <w:rFonts w:ascii="Times New Roman" w:hAnsi="Times New Roman" w:eastAsiaTheme="minorEastAsia"/>
                      <w:b/>
                      <w:kern w:val="0"/>
                    </w:rPr>
                  </w:pPr>
                  <w:r>
                    <w:rPr>
                      <w:rFonts w:ascii="Times New Roman" w:hAnsi="Times New Roman" w:eastAsiaTheme="minorEastAsia"/>
                      <w:b/>
                      <w:kern w:val="0"/>
                    </w:rPr>
                    <w:t>10.5</w:t>
                  </w:r>
                </w:p>
              </w:tc>
              <w:tc>
                <w:tcPr>
                  <w:tcW w:w="1154"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6"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镉</w:t>
                  </w:r>
                </w:p>
              </w:tc>
              <w:tc>
                <w:tcPr>
                  <w:tcW w:w="960" w:type="pct"/>
                  <w:shd w:val="clear" w:color="auto" w:fill="auto"/>
                  <w:vAlign w:val="center"/>
                </w:tcPr>
                <w:p>
                  <w:pPr>
                    <w:widowControl/>
                    <w:jc w:val="center"/>
                    <w:rPr>
                      <w:rFonts w:ascii="Times New Roman" w:hAnsi="Times New Roman" w:eastAsiaTheme="minorEastAsia"/>
                      <w:b/>
                      <w:kern w:val="0"/>
                    </w:rPr>
                  </w:pPr>
                  <w:r>
                    <w:rPr>
                      <w:rFonts w:ascii="Times New Roman" w:hAnsi="Times New Roman" w:eastAsiaTheme="minorEastAsia"/>
                      <w:b/>
                      <w:kern w:val="0"/>
                    </w:rPr>
                    <w:t>0.28</w:t>
                  </w:r>
                </w:p>
              </w:tc>
              <w:tc>
                <w:tcPr>
                  <w:tcW w:w="960"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0.3</w:t>
                  </w:r>
                </w:p>
              </w:tc>
              <w:tc>
                <w:tcPr>
                  <w:tcW w:w="960" w:type="pct"/>
                  <w:shd w:val="clear" w:color="auto" w:fill="auto"/>
                  <w:vAlign w:val="center"/>
                </w:tcPr>
                <w:p>
                  <w:pPr>
                    <w:widowControl/>
                    <w:jc w:val="center"/>
                    <w:rPr>
                      <w:rFonts w:ascii="Times New Roman" w:hAnsi="Times New Roman" w:eastAsiaTheme="minorEastAsia"/>
                      <w:b/>
                      <w:kern w:val="0"/>
                    </w:rPr>
                  </w:pPr>
                  <w:r>
                    <w:rPr>
                      <w:rFonts w:ascii="Times New Roman" w:hAnsi="Times New Roman" w:eastAsiaTheme="minorEastAsia"/>
                      <w:b/>
                      <w:kern w:val="0"/>
                    </w:rPr>
                    <w:t>0.24</w:t>
                  </w:r>
                </w:p>
              </w:tc>
              <w:tc>
                <w:tcPr>
                  <w:tcW w:w="1154"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6"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铅</w:t>
                  </w:r>
                </w:p>
              </w:tc>
              <w:tc>
                <w:tcPr>
                  <w:tcW w:w="960" w:type="pct"/>
                  <w:shd w:val="clear" w:color="auto" w:fill="auto"/>
                  <w:vAlign w:val="center"/>
                </w:tcPr>
                <w:p>
                  <w:pPr>
                    <w:widowControl/>
                    <w:jc w:val="center"/>
                    <w:rPr>
                      <w:rFonts w:ascii="Times New Roman" w:hAnsi="Times New Roman" w:eastAsiaTheme="minorEastAsia"/>
                      <w:b/>
                      <w:kern w:val="0"/>
                    </w:rPr>
                  </w:pPr>
                  <w:r>
                    <w:rPr>
                      <w:rFonts w:ascii="Times New Roman" w:hAnsi="Times New Roman" w:eastAsiaTheme="minorEastAsia"/>
                      <w:b/>
                      <w:kern w:val="0"/>
                    </w:rPr>
                    <w:t>56.7</w:t>
                  </w:r>
                </w:p>
              </w:tc>
              <w:tc>
                <w:tcPr>
                  <w:tcW w:w="960"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55.2</w:t>
                  </w:r>
                </w:p>
              </w:tc>
              <w:tc>
                <w:tcPr>
                  <w:tcW w:w="960" w:type="pct"/>
                  <w:shd w:val="clear" w:color="auto" w:fill="auto"/>
                  <w:vAlign w:val="center"/>
                </w:tcPr>
                <w:p>
                  <w:pPr>
                    <w:widowControl/>
                    <w:jc w:val="center"/>
                    <w:rPr>
                      <w:rFonts w:ascii="Times New Roman" w:hAnsi="Times New Roman" w:eastAsiaTheme="minorEastAsia"/>
                      <w:b/>
                      <w:kern w:val="0"/>
                    </w:rPr>
                  </w:pPr>
                  <w:r>
                    <w:rPr>
                      <w:rFonts w:ascii="Times New Roman" w:hAnsi="Times New Roman" w:eastAsiaTheme="minorEastAsia"/>
                      <w:b/>
                      <w:kern w:val="0"/>
                    </w:rPr>
                    <w:t>52.3</w:t>
                  </w:r>
                </w:p>
              </w:tc>
              <w:tc>
                <w:tcPr>
                  <w:tcW w:w="1154"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45.3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6"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铜</w:t>
                  </w:r>
                </w:p>
              </w:tc>
              <w:tc>
                <w:tcPr>
                  <w:tcW w:w="960" w:type="pct"/>
                  <w:shd w:val="clear" w:color="auto" w:fill="auto"/>
                  <w:vAlign w:val="center"/>
                </w:tcPr>
                <w:p>
                  <w:pPr>
                    <w:widowControl/>
                    <w:jc w:val="center"/>
                    <w:rPr>
                      <w:rFonts w:ascii="Times New Roman" w:hAnsi="Times New Roman" w:eastAsiaTheme="minorEastAsia"/>
                      <w:b/>
                      <w:kern w:val="0"/>
                    </w:rPr>
                  </w:pPr>
                  <w:r>
                    <w:rPr>
                      <w:rFonts w:ascii="Times New Roman" w:hAnsi="Times New Roman" w:eastAsiaTheme="minorEastAsia"/>
                      <w:b/>
                      <w:kern w:val="0"/>
                    </w:rPr>
                    <w:t>48</w:t>
                  </w:r>
                </w:p>
              </w:tc>
              <w:tc>
                <w:tcPr>
                  <w:tcW w:w="960"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63</w:t>
                  </w:r>
                </w:p>
              </w:tc>
              <w:tc>
                <w:tcPr>
                  <w:tcW w:w="960" w:type="pct"/>
                  <w:shd w:val="clear" w:color="auto" w:fill="auto"/>
                  <w:vAlign w:val="center"/>
                </w:tcPr>
                <w:p>
                  <w:pPr>
                    <w:widowControl/>
                    <w:jc w:val="center"/>
                    <w:rPr>
                      <w:rFonts w:ascii="Times New Roman" w:hAnsi="Times New Roman" w:eastAsiaTheme="minorEastAsia"/>
                      <w:b/>
                      <w:kern w:val="0"/>
                    </w:rPr>
                  </w:pPr>
                  <w:r>
                    <w:rPr>
                      <w:rFonts w:ascii="Times New Roman" w:hAnsi="Times New Roman" w:eastAsiaTheme="minorEastAsia"/>
                      <w:b/>
                      <w:kern w:val="0"/>
                    </w:rPr>
                    <w:t>81</w:t>
                  </w:r>
                </w:p>
              </w:tc>
              <w:tc>
                <w:tcPr>
                  <w:tcW w:w="1154"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6"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锌</w:t>
                  </w:r>
                </w:p>
              </w:tc>
              <w:tc>
                <w:tcPr>
                  <w:tcW w:w="960" w:type="pct"/>
                  <w:shd w:val="clear" w:color="auto" w:fill="auto"/>
                  <w:vAlign w:val="center"/>
                </w:tcPr>
                <w:p>
                  <w:pPr>
                    <w:widowControl/>
                    <w:jc w:val="center"/>
                    <w:rPr>
                      <w:rFonts w:ascii="Times New Roman" w:hAnsi="Times New Roman" w:eastAsiaTheme="minorEastAsia"/>
                      <w:b/>
                      <w:kern w:val="0"/>
                    </w:rPr>
                  </w:pPr>
                  <w:r>
                    <w:rPr>
                      <w:rFonts w:ascii="Times New Roman" w:hAnsi="Times New Roman" w:eastAsiaTheme="minorEastAsia"/>
                      <w:b/>
                      <w:kern w:val="0"/>
                    </w:rPr>
                    <w:t>169</w:t>
                  </w:r>
                </w:p>
              </w:tc>
              <w:tc>
                <w:tcPr>
                  <w:tcW w:w="960"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199</w:t>
                  </w:r>
                </w:p>
              </w:tc>
              <w:tc>
                <w:tcPr>
                  <w:tcW w:w="960" w:type="pct"/>
                  <w:shd w:val="clear" w:color="auto" w:fill="auto"/>
                  <w:vAlign w:val="center"/>
                </w:tcPr>
                <w:p>
                  <w:pPr>
                    <w:widowControl/>
                    <w:jc w:val="center"/>
                    <w:rPr>
                      <w:rFonts w:ascii="Times New Roman" w:hAnsi="Times New Roman" w:eastAsiaTheme="minorEastAsia"/>
                      <w:b/>
                      <w:kern w:val="0"/>
                    </w:rPr>
                  </w:pPr>
                  <w:r>
                    <w:rPr>
                      <w:rFonts w:ascii="Times New Roman" w:hAnsi="Times New Roman" w:eastAsiaTheme="minorEastAsia"/>
                      <w:b/>
                      <w:kern w:val="0"/>
                    </w:rPr>
                    <w:t>184</w:t>
                  </w:r>
                </w:p>
              </w:tc>
              <w:tc>
                <w:tcPr>
                  <w:tcW w:w="1154"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133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6"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镍</w:t>
                  </w:r>
                </w:p>
              </w:tc>
              <w:tc>
                <w:tcPr>
                  <w:tcW w:w="960" w:type="pct"/>
                  <w:shd w:val="clear" w:color="auto" w:fill="auto"/>
                  <w:vAlign w:val="center"/>
                </w:tcPr>
                <w:p>
                  <w:pPr>
                    <w:widowControl/>
                    <w:jc w:val="center"/>
                    <w:rPr>
                      <w:rFonts w:ascii="Times New Roman" w:hAnsi="Times New Roman" w:eastAsiaTheme="minorEastAsia"/>
                      <w:b/>
                      <w:kern w:val="0"/>
                    </w:rPr>
                  </w:pPr>
                  <w:r>
                    <w:rPr>
                      <w:rFonts w:ascii="Times New Roman" w:hAnsi="Times New Roman" w:eastAsiaTheme="minorEastAsia"/>
                      <w:b/>
                      <w:kern w:val="0"/>
                    </w:rPr>
                    <w:t>47</w:t>
                  </w:r>
                </w:p>
              </w:tc>
              <w:tc>
                <w:tcPr>
                  <w:tcW w:w="960"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51</w:t>
                  </w:r>
                </w:p>
              </w:tc>
              <w:tc>
                <w:tcPr>
                  <w:tcW w:w="960" w:type="pct"/>
                  <w:shd w:val="clear" w:color="auto" w:fill="auto"/>
                  <w:vAlign w:val="center"/>
                </w:tcPr>
                <w:p>
                  <w:pPr>
                    <w:widowControl/>
                    <w:jc w:val="center"/>
                    <w:rPr>
                      <w:rFonts w:ascii="Times New Roman" w:hAnsi="Times New Roman" w:eastAsiaTheme="minorEastAsia"/>
                      <w:b/>
                      <w:kern w:val="0"/>
                    </w:rPr>
                  </w:pPr>
                  <w:r>
                    <w:rPr>
                      <w:rFonts w:ascii="Times New Roman" w:hAnsi="Times New Roman" w:eastAsiaTheme="minorEastAsia"/>
                      <w:b/>
                      <w:kern w:val="0"/>
                    </w:rPr>
                    <w:t>61</w:t>
                  </w:r>
                </w:p>
              </w:tc>
              <w:tc>
                <w:tcPr>
                  <w:tcW w:w="1154"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6"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铬</w:t>
                  </w:r>
                </w:p>
              </w:tc>
              <w:tc>
                <w:tcPr>
                  <w:tcW w:w="960" w:type="pct"/>
                  <w:shd w:val="clear" w:color="auto" w:fill="auto"/>
                  <w:vAlign w:val="center"/>
                </w:tcPr>
                <w:p>
                  <w:pPr>
                    <w:widowControl/>
                    <w:jc w:val="center"/>
                    <w:rPr>
                      <w:rFonts w:ascii="Times New Roman" w:hAnsi="Times New Roman" w:eastAsiaTheme="minorEastAsia"/>
                      <w:b/>
                      <w:kern w:val="0"/>
                    </w:rPr>
                  </w:pPr>
                  <w:r>
                    <w:rPr>
                      <w:rFonts w:ascii="Times New Roman" w:hAnsi="Times New Roman" w:eastAsiaTheme="minorEastAsia"/>
                      <w:b/>
                      <w:kern w:val="0"/>
                    </w:rPr>
                    <w:t>28</w:t>
                  </w:r>
                </w:p>
              </w:tc>
              <w:tc>
                <w:tcPr>
                  <w:tcW w:w="960"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21</w:t>
                  </w:r>
                </w:p>
              </w:tc>
              <w:tc>
                <w:tcPr>
                  <w:tcW w:w="960" w:type="pct"/>
                  <w:shd w:val="clear" w:color="auto" w:fill="auto"/>
                  <w:vAlign w:val="center"/>
                </w:tcPr>
                <w:p>
                  <w:pPr>
                    <w:widowControl/>
                    <w:jc w:val="center"/>
                    <w:rPr>
                      <w:rFonts w:ascii="Times New Roman" w:hAnsi="Times New Roman" w:eastAsiaTheme="minorEastAsia"/>
                      <w:b/>
                      <w:kern w:val="0"/>
                    </w:rPr>
                  </w:pPr>
                  <w:r>
                    <w:rPr>
                      <w:rFonts w:ascii="Times New Roman" w:hAnsi="Times New Roman" w:eastAsiaTheme="minorEastAsia"/>
                      <w:b/>
                      <w:kern w:val="0"/>
                    </w:rPr>
                    <w:t>25</w:t>
                  </w:r>
                </w:p>
              </w:tc>
              <w:tc>
                <w:tcPr>
                  <w:tcW w:w="1154"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6"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银</w:t>
                  </w:r>
                </w:p>
              </w:tc>
              <w:tc>
                <w:tcPr>
                  <w:tcW w:w="960" w:type="pct"/>
                  <w:shd w:val="clear" w:color="auto" w:fill="auto"/>
                  <w:vAlign w:val="center"/>
                </w:tcPr>
                <w:p>
                  <w:pPr>
                    <w:widowControl/>
                    <w:jc w:val="center"/>
                    <w:rPr>
                      <w:rFonts w:ascii="Times New Roman" w:hAnsi="Times New Roman" w:eastAsiaTheme="minorEastAsia"/>
                      <w:b/>
                      <w:kern w:val="0"/>
                    </w:rPr>
                  </w:pPr>
                  <w:r>
                    <w:rPr>
                      <w:rFonts w:ascii="Times New Roman" w:hAnsi="Times New Roman" w:eastAsiaTheme="minorEastAsia"/>
                      <w:b/>
                      <w:kern w:val="0"/>
                    </w:rPr>
                    <w:t>0.18</w:t>
                  </w:r>
                </w:p>
              </w:tc>
              <w:tc>
                <w:tcPr>
                  <w:tcW w:w="960"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0.24</w:t>
                  </w:r>
                </w:p>
              </w:tc>
              <w:tc>
                <w:tcPr>
                  <w:tcW w:w="960" w:type="pct"/>
                  <w:shd w:val="clear" w:color="auto" w:fill="auto"/>
                  <w:vAlign w:val="center"/>
                </w:tcPr>
                <w:p>
                  <w:pPr>
                    <w:widowControl/>
                    <w:jc w:val="center"/>
                    <w:rPr>
                      <w:rFonts w:ascii="Times New Roman" w:hAnsi="Times New Roman" w:eastAsiaTheme="minorEastAsia"/>
                      <w:b/>
                      <w:kern w:val="0"/>
                    </w:rPr>
                  </w:pPr>
                  <w:r>
                    <w:rPr>
                      <w:rFonts w:ascii="Times New Roman" w:hAnsi="Times New Roman" w:eastAsiaTheme="minorEastAsia"/>
                      <w:b/>
                      <w:kern w:val="0"/>
                    </w:rPr>
                    <w:t>0.17</w:t>
                  </w:r>
                </w:p>
              </w:tc>
              <w:tc>
                <w:tcPr>
                  <w:tcW w:w="1154"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6"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锡（μg/g）</w:t>
                  </w:r>
                </w:p>
              </w:tc>
              <w:tc>
                <w:tcPr>
                  <w:tcW w:w="960" w:type="pct"/>
                  <w:shd w:val="clear" w:color="auto" w:fill="auto"/>
                  <w:vAlign w:val="center"/>
                </w:tcPr>
                <w:p>
                  <w:pPr>
                    <w:widowControl/>
                    <w:jc w:val="center"/>
                    <w:rPr>
                      <w:rFonts w:ascii="Times New Roman" w:hAnsi="Times New Roman" w:eastAsiaTheme="minorEastAsia"/>
                      <w:b/>
                      <w:kern w:val="0"/>
                    </w:rPr>
                  </w:pPr>
                  <w:r>
                    <w:rPr>
                      <w:rFonts w:ascii="Times New Roman" w:hAnsi="Times New Roman" w:eastAsiaTheme="minorEastAsia"/>
                      <w:b/>
                      <w:kern w:val="0"/>
                    </w:rPr>
                    <w:t>26.3</w:t>
                  </w:r>
                </w:p>
              </w:tc>
              <w:tc>
                <w:tcPr>
                  <w:tcW w:w="960"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28.9</w:t>
                  </w:r>
                </w:p>
              </w:tc>
              <w:tc>
                <w:tcPr>
                  <w:tcW w:w="960" w:type="pct"/>
                  <w:shd w:val="clear" w:color="auto" w:fill="auto"/>
                  <w:vAlign w:val="center"/>
                </w:tcPr>
                <w:p>
                  <w:pPr>
                    <w:widowControl/>
                    <w:jc w:val="center"/>
                    <w:rPr>
                      <w:rFonts w:ascii="Times New Roman" w:hAnsi="Times New Roman" w:eastAsiaTheme="minorEastAsia"/>
                      <w:b/>
                      <w:kern w:val="0"/>
                    </w:rPr>
                  </w:pPr>
                  <w:r>
                    <w:rPr>
                      <w:rFonts w:ascii="Times New Roman" w:hAnsi="Times New Roman" w:eastAsiaTheme="minorEastAsia"/>
                      <w:b/>
                      <w:kern w:val="0"/>
                    </w:rPr>
                    <w:t>24.6</w:t>
                  </w:r>
                </w:p>
              </w:tc>
              <w:tc>
                <w:tcPr>
                  <w:tcW w:w="1154" w:type="pct"/>
                  <w:shd w:val="clear" w:color="auto" w:fill="auto"/>
                  <w:vAlign w:val="center"/>
                </w:tcPr>
                <w:p>
                  <w:pPr>
                    <w:widowControl/>
                    <w:jc w:val="center"/>
                    <w:rPr>
                      <w:rFonts w:ascii="Times New Roman" w:hAnsi="Times New Roman" w:eastAsiaTheme="minorEastAsia"/>
                      <w:kern w:val="0"/>
                    </w:rPr>
                  </w:pPr>
                  <w:r>
                    <w:rPr>
                      <w:rFonts w:ascii="Times New Roman" w:hAnsi="Times New Roman" w:eastAsiaTheme="minorEastAsia"/>
                      <w:kern w:val="0"/>
                    </w:rPr>
                    <w:t>12.2</w:t>
                  </w:r>
                </w:p>
              </w:tc>
            </w:tr>
          </w:tbl>
          <w:p>
            <w:pPr>
              <w:pStyle w:val="4"/>
              <w:ind w:firstLine="480"/>
              <w:rPr>
                <w:rFonts w:ascii="Times New Roman" w:hAnsi="Times New Roman" w:eastAsiaTheme="minorEastAsia"/>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456" w:type="dxa"/>
            <w:vAlign w:val="center"/>
          </w:tcPr>
          <w:p>
            <w:pPr>
              <w:adjustRightInd w:val="0"/>
              <w:snapToGrid w:val="0"/>
              <w:jc w:val="center"/>
              <w:rPr>
                <w:rFonts w:ascii="Times New Roman" w:hAnsi="Times New Roman" w:eastAsiaTheme="minorEastAsia"/>
                <w:bCs/>
                <w:kern w:val="0"/>
                <w:sz w:val="24"/>
              </w:rPr>
            </w:pPr>
            <w:r>
              <w:rPr>
                <w:rFonts w:ascii="Times New Roman" w:hAnsi="Times New Roman" w:eastAsiaTheme="minorEastAsia"/>
                <w:bCs/>
                <w:kern w:val="0"/>
                <w:sz w:val="24"/>
              </w:rPr>
              <w:t>环境</w:t>
            </w:r>
          </w:p>
          <w:p>
            <w:pPr>
              <w:adjustRightInd w:val="0"/>
              <w:snapToGrid w:val="0"/>
              <w:jc w:val="center"/>
              <w:rPr>
                <w:rFonts w:ascii="Times New Roman" w:hAnsi="Times New Roman" w:eastAsiaTheme="minorEastAsia"/>
                <w:bCs/>
                <w:kern w:val="0"/>
                <w:sz w:val="24"/>
              </w:rPr>
            </w:pPr>
            <w:r>
              <w:rPr>
                <w:rFonts w:ascii="Times New Roman" w:hAnsi="Times New Roman" w:eastAsiaTheme="minorEastAsia"/>
                <w:bCs/>
                <w:kern w:val="0"/>
                <w:sz w:val="24"/>
              </w:rPr>
              <w:t>保护</w:t>
            </w:r>
          </w:p>
          <w:p>
            <w:pPr>
              <w:adjustRightInd w:val="0"/>
              <w:snapToGrid w:val="0"/>
              <w:jc w:val="center"/>
              <w:rPr>
                <w:rFonts w:ascii="Times New Roman" w:hAnsi="Times New Roman" w:eastAsiaTheme="minorEastAsia"/>
                <w:bCs/>
                <w:kern w:val="0"/>
                <w:sz w:val="24"/>
              </w:rPr>
            </w:pPr>
            <w:r>
              <w:rPr>
                <w:rFonts w:ascii="Times New Roman" w:hAnsi="Times New Roman" w:eastAsiaTheme="minorEastAsia"/>
                <w:bCs/>
                <w:kern w:val="0"/>
                <w:sz w:val="24"/>
              </w:rPr>
              <w:t>目标</w:t>
            </w:r>
          </w:p>
        </w:tc>
        <w:tc>
          <w:tcPr>
            <w:tcW w:w="9607" w:type="dxa"/>
          </w:tcPr>
          <w:p>
            <w:pPr>
              <w:pStyle w:val="56"/>
              <w:spacing w:before="240" w:beforeLines="100"/>
              <w:ind w:firstLine="480"/>
              <w:rPr>
                <w:rFonts w:ascii="Times New Roman" w:hAnsi="Times New Roman" w:eastAsiaTheme="minorEastAsia"/>
                <w:sz w:val="24"/>
                <w:szCs w:val="24"/>
              </w:rPr>
            </w:pPr>
            <w:r>
              <w:rPr>
                <w:rFonts w:ascii="Times New Roman" w:hAnsi="Times New Roman" w:eastAsiaTheme="minorEastAsia"/>
                <w:sz w:val="24"/>
                <w:szCs w:val="24"/>
              </w:rPr>
              <w:t>1、大气环境：经现场踏勘调查，项目厂界外500m范围内大气环境保护目标见下表，周边敏感点图见附图16。</w:t>
            </w:r>
          </w:p>
          <w:p>
            <w:pPr>
              <w:pStyle w:val="22"/>
              <w:spacing w:line="240" w:lineRule="auto"/>
              <w:ind w:firstLine="482"/>
              <w:rPr>
                <w:rFonts w:ascii="Times New Roman" w:eastAsiaTheme="minorEastAsia"/>
              </w:rPr>
            </w:pPr>
          </w:p>
          <w:p>
            <w:pPr>
              <w:pStyle w:val="22"/>
              <w:spacing w:line="240" w:lineRule="auto"/>
              <w:ind w:left="0" w:leftChars="0" w:firstLine="0" w:firstLineChars="0"/>
              <w:jc w:val="both"/>
              <w:rPr>
                <w:rFonts w:ascii="Times New Roman" w:eastAsiaTheme="minorEastAsia"/>
              </w:rPr>
            </w:pPr>
          </w:p>
          <w:p>
            <w:pPr>
              <w:pStyle w:val="22"/>
              <w:spacing w:line="240" w:lineRule="auto"/>
              <w:ind w:firstLine="482"/>
              <w:rPr>
                <w:rFonts w:ascii="Times New Roman" w:eastAsiaTheme="minorEastAsia"/>
              </w:rPr>
            </w:pPr>
            <w:r>
              <w:rPr>
                <w:rFonts w:ascii="Times New Roman" w:eastAsiaTheme="minorEastAsia"/>
              </w:rPr>
              <w:t xml:space="preserve">表 </w:t>
            </w:r>
            <w:r>
              <w:rPr>
                <w:rFonts w:ascii="Times New Roman" w:eastAsiaTheme="minorEastAsia"/>
              </w:rPr>
              <w:fldChar w:fldCharType="begin"/>
            </w:r>
            <w:r>
              <w:rPr>
                <w:rFonts w:ascii="Times New Roman" w:eastAsiaTheme="minorEastAsia"/>
              </w:rPr>
              <w:instrText xml:space="preserve"> SEQ 表 \* ARABIC </w:instrText>
            </w:r>
            <w:r>
              <w:rPr>
                <w:rFonts w:ascii="Times New Roman" w:eastAsiaTheme="minorEastAsia"/>
              </w:rPr>
              <w:fldChar w:fldCharType="separate"/>
            </w:r>
            <w:r>
              <w:rPr>
                <w:rFonts w:ascii="Times New Roman" w:eastAsiaTheme="minorEastAsia"/>
              </w:rPr>
              <w:t>58</w:t>
            </w:r>
            <w:r>
              <w:rPr>
                <w:rFonts w:ascii="Times New Roman" w:eastAsiaTheme="minorEastAsia"/>
              </w:rPr>
              <w:fldChar w:fldCharType="end"/>
            </w:r>
            <w:r>
              <w:rPr>
                <w:rFonts w:ascii="Times New Roman" w:eastAsiaTheme="minorEastAsia"/>
              </w:rPr>
              <w:t xml:space="preserve"> 环境保护目标一览表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673"/>
              <w:gridCol w:w="915"/>
              <w:gridCol w:w="1994"/>
              <w:gridCol w:w="983"/>
              <w:gridCol w:w="1071"/>
              <w:gridCol w:w="1080"/>
              <w:gridCol w:w="1313"/>
              <w:gridCol w:w="1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06" w:hRule="atLeast"/>
                <w:jc w:val="center"/>
              </w:trPr>
              <w:tc>
                <w:tcPr>
                  <w:tcW w:w="367" w:type="pct"/>
                  <w:shd w:val="clear" w:color="auto" w:fill="auto"/>
                  <w:vAlign w:val="center"/>
                </w:tcPr>
                <w:p>
                  <w:pPr>
                    <w:widowControl/>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序号</w:t>
                  </w:r>
                </w:p>
              </w:tc>
              <w:tc>
                <w:tcPr>
                  <w:tcW w:w="499" w:type="pct"/>
                  <w:shd w:val="clear" w:color="auto" w:fill="auto"/>
                  <w:vAlign w:val="center"/>
                </w:tcPr>
                <w:p>
                  <w:pPr>
                    <w:widowControl/>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名称</w:t>
                  </w:r>
                </w:p>
              </w:tc>
              <w:tc>
                <w:tcPr>
                  <w:tcW w:w="1087" w:type="pct"/>
                  <w:shd w:val="clear" w:color="auto" w:fill="auto"/>
                  <w:vAlign w:val="center"/>
                </w:tcPr>
                <w:p>
                  <w:pPr>
                    <w:widowControl/>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经纬度</w:t>
                  </w:r>
                </w:p>
              </w:tc>
              <w:tc>
                <w:tcPr>
                  <w:tcW w:w="536" w:type="pct"/>
                  <w:shd w:val="clear" w:color="auto" w:fill="auto"/>
                  <w:vAlign w:val="center"/>
                </w:tcPr>
                <w:p>
                  <w:pPr>
                    <w:widowControl/>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保护对象</w:t>
                  </w:r>
                </w:p>
              </w:tc>
              <w:tc>
                <w:tcPr>
                  <w:tcW w:w="584" w:type="pct"/>
                  <w:shd w:val="clear" w:color="auto" w:fill="auto"/>
                  <w:vAlign w:val="center"/>
                </w:tcPr>
                <w:p>
                  <w:pPr>
                    <w:widowControl/>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保护内容</w:t>
                  </w:r>
                </w:p>
              </w:tc>
              <w:tc>
                <w:tcPr>
                  <w:tcW w:w="589" w:type="pct"/>
                  <w:shd w:val="clear" w:color="auto" w:fill="auto"/>
                  <w:vAlign w:val="center"/>
                </w:tcPr>
                <w:p>
                  <w:pPr>
                    <w:widowControl/>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环境功能区</w:t>
                  </w:r>
                </w:p>
              </w:tc>
              <w:tc>
                <w:tcPr>
                  <w:tcW w:w="716" w:type="pct"/>
                  <w:shd w:val="clear" w:color="auto" w:fill="auto"/>
                  <w:vAlign w:val="center"/>
                </w:tcPr>
                <w:p>
                  <w:pPr>
                    <w:widowControl/>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相对厂址方位</w:t>
                  </w:r>
                </w:p>
              </w:tc>
              <w:tc>
                <w:tcPr>
                  <w:tcW w:w="618" w:type="pct"/>
                  <w:shd w:val="clear" w:color="auto" w:fill="auto"/>
                  <w:vAlign w:val="center"/>
                </w:tcPr>
                <w:p>
                  <w:pPr>
                    <w:widowControl/>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相对厂界距离（m）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36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49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坳上</w:t>
                  </w:r>
                </w:p>
              </w:tc>
              <w:tc>
                <w:tcPr>
                  <w:tcW w:w="108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经度116°9.098′,纬度24°16.464′</w:t>
                  </w:r>
                </w:p>
              </w:tc>
              <w:tc>
                <w:tcPr>
                  <w:tcW w:w="53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居住区</w:t>
                  </w:r>
                </w:p>
              </w:tc>
              <w:tc>
                <w:tcPr>
                  <w:tcW w:w="584"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约250人</w:t>
                  </w:r>
                </w:p>
              </w:tc>
              <w:tc>
                <w:tcPr>
                  <w:tcW w:w="58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大气二级</w:t>
                  </w:r>
                </w:p>
              </w:tc>
              <w:tc>
                <w:tcPr>
                  <w:tcW w:w="71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地块一西南</w:t>
                  </w:r>
                </w:p>
              </w:tc>
              <w:tc>
                <w:tcPr>
                  <w:tcW w:w="618"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36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49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珪潭村</w:t>
                  </w:r>
                </w:p>
              </w:tc>
              <w:tc>
                <w:tcPr>
                  <w:tcW w:w="108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经度116°9.064′,纬度24°16.413′</w:t>
                  </w:r>
                </w:p>
              </w:tc>
              <w:tc>
                <w:tcPr>
                  <w:tcW w:w="53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居住区</w:t>
                  </w:r>
                </w:p>
              </w:tc>
              <w:tc>
                <w:tcPr>
                  <w:tcW w:w="584"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约240人</w:t>
                  </w:r>
                </w:p>
              </w:tc>
              <w:tc>
                <w:tcPr>
                  <w:tcW w:w="58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大气一级</w:t>
                  </w:r>
                </w:p>
              </w:tc>
              <w:tc>
                <w:tcPr>
                  <w:tcW w:w="71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地块一西南</w:t>
                  </w:r>
                </w:p>
              </w:tc>
              <w:tc>
                <w:tcPr>
                  <w:tcW w:w="618"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36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c>
                <w:tcPr>
                  <w:tcW w:w="49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东升七队</w:t>
                  </w:r>
                </w:p>
              </w:tc>
              <w:tc>
                <w:tcPr>
                  <w:tcW w:w="108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经度116°9.208′,纬度24°16.335′</w:t>
                  </w:r>
                </w:p>
              </w:tc>
              <w:tc>
                <w:tcPr>
                  <w:tcW w:w="53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居住区</w:t>
                  </w:r>
                </w:p>
              </w:tc>
              <w:tc>
                <w:tcPr>
                  <w:tcW w:w="584"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约50人</w:t>
                  </w:r>
                </w:p>
              </w:tc>
              <w:tc>
                <w:tcPr>
                  <w:tcW w:w="58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大气一级</w:t>
                  </w:r>
                </w:p>
              </w:tc>
              <w:tc>
                <w:tcPr>
                  <w:tcW w:w="71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地块一南面</w:t>
                  </w:r>
                </w:p>
              </w:tc>
              <w:tc>
                <w:tcPr>
                  <w:tcW w:w="618"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36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w:t>
                  </w:r>
                </w:p>
              </w:tc>
              <w:tc>
                <w:tcPr>
                  <w:tcW w:w="49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恒大御景半岛</w:t>
                  </w:r>
                </w:p>
              </w:tc>
              <w:tc>
                <w:tcPr>
                  <w:tcW w:w="108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经度116°9.026′,纬度24°16.654′</w:t>
                  </w:r>
                </w:p>
              </w:tc>
              <w:tc>
                <w:tcPr>
                  <w:tcW w:w="53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居住区</w:t>
                  </w:r>
                </w:p>
              </w:tc>
              <w:tc>
                <w:tcPr>
                  <w:tcW w:w="584"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约1万人</w:t>
                  </w:r>
                </w:p>
              </w:tc>
              <w:tc>
                <w:tcPr>
                  <w:tcW w:w="58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大气二级</w:t>
                  </w:r>
                </w:p>
              </w:tc>
              <w:tc>
                <w:tcPr>
                  <w:tcW w:w="71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地块一西北</w:t>
                  </w:r>
                </w:p>
              </w:tc>
              <w:tc>
                <w:tcPr>
                  <w:tcW w:w="618"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36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5</w:t>
                  </w:r>
                </w:p>
              </w:tc>
              <w:tc>
                <w:tcPr>
                  <w:tcW w:w="49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恒大珑湖湾</w:t>
                  </w:r>
                </w:p>
              </w:tc>
              <w:tc>
                <w:tcPr>
                  <w:tcW w:w="108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经度116°9.208′,纬度24°16.800′</w:t>
                  </w:r>
                </w:p>
              </w:tc>
              <w:tc>
                <w:tcPr>
                  <w:tcW w:w="53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居住区</w:t>
                  </w:r>
                </w:p>
              </w:tc>
              <w:tc>
                <w:tcPr>
                  <w:tcW w:w="584"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约1.6万人</w:t>
                  </w:r>
                </w:p>
              </w:tc>
              <w:tc>
                <w:tcPr>
                  <w:tcW w:w="58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大气二级</w:t>
                  </w:r>
                </w:p>
              </w:tc>
              <w:tc>
                <w:tcPr>
                  <w:tcW w:w="71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地块二西北</w:t>
                  </w:r>
                </w:p>
              </w:tc>
              <w:tc>
                <w:tcPr>
                  <w:tcW w:w="618"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425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36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6</w:t>
                  </w:r>
                </w:p>
              </w:tc>
              <w:tc>
                <w:tcPr>
                  <w:tcW w:w="49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规划居住用地</w:t>
                  </w:r>
                </w:p>
              </w:tc>
              <w:tc>
                <w:tcPr>
                  <w:tcW w:w="108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经度116°9.683′,纬度24°16.515′</w:t>
                  </w:r>
                </w:p>
              </w:tc>
              <w:tc>
                <w:tcPr>
                  <w:tcW w:w="53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居住区</w:t>
                  </w:r>
                </w:p>
              </w:tc>
              <w:tc>
                <w:tcPr>
                  <w:tcW w:w="584"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约2.0万人</w:t>
                  </w:r>
                </w:p>
              </w:tc>
              <w:tc>
                <w:tcPr>
                  <w:tcW w:w="58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大气二级</w:t>
                  </w:r>
                </w:p>
              </w:tc>
              <w:tc>
                <w:tcPr>
                  <w:tcW w:w="71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地块二东南/管道沿线</w:t>
                  </w:r>
                </w:p>
              </w:tc>
              <w:tc>
                <w:tcPr>
                  <w:tcW w:w="618"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36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7</w:t>
                  </w:r>
                </w:p>
              </w:tc>
              <w:tc>
                <w:tcPr>
                  <w:tcW w:w="49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罗乐村</w:t>
                  </w:r>
                </w:p>
              </w:tc>
              <w:tc>
                <w:tcPr>
                  <w:tcW w:w="108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经度116°10.892′,纬度24°17.160′</w:t>
                  </w:r>
                </w:p>
              </w:tc>
              <w:tc>
                <w:tcPr>
                  <w:tcW w:w="53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居住区</w:t>
                  </w:r>
                </w:p>
              </w:tc>
              <w:tc>
                <w:tcPr>
                  <w:tcW w:w="584"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约350人</w:t>
                  </w:r>
                </w:p>
              </w:tc>
              <w:tc>
                <w:tcPr>
                  <w:tcW w:w="58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大气二级</w:t>
                  </w:r>
                </w:p>
              </w:tc>
              <w:tc>
                <w:tcPr>
                  <w:tcW w:w="71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管道沿线</w:t>
                  </w:r>
                </w:p>
              </w:tc>
              <w:tc>
                <w:tcPr>
                  <w:tcW w:w="618"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36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8</w:t>
                  </w:r>
                </w:p>
              </w:tc>
              <w:tc>
                <w:tcPr>
                  <w:tcW w:w="49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上罗乐</w:t>
                  </w:r>
                </w:p>
              </w:tc>
              <w:tc>
                <w:tcPr>
                  <w:tcW w:w="108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经度116°10.037′,纬度24°17.503′</w:t>
                  </w:r>
                </w:p>
              </w:tc>
              <w:tc>
                <w:tcPr>
                  <w:tcW w:w="53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居住区</w:t>
                  </w:r>
                </w:p>
              </w:tc>
              <w:tc>
                <w:tcPr>
                  <w:tcW w:w="584"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约200人</w:t>
                  </w:r>
                </w:p>
              </w:tc>
              <w:tc>
                <w:tcPr>
                  <w:tcW w:w="58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大气二级</w:t>
                  </w:r>
                </w:p>
              </w:tc>
              <w:tc>
                <w:tcPr>
                  <w:tcW w:w="71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管道沿线</w:t>
                  </w:r>
                </w:p>
              </w:tc>
              <w:tc>
                <w:tcPr>
                  <w:tcW w:w="618"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36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9</w:t>
                  </w:r>
                </w:p>
              </w:tc>
              <w:tc>
                <w:tcPr>
                  <w:tcW w:w="49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下罗乐</w:t>
                  </w:r>
                </w:p>
              </w:tc>
              <w:tc>
                <w:tcPr>
                  <w:tcW w:w="108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经度116°10.944′,纬度24°17.064′</w:t>
                  </w:r>
                </w:p>
              </w:tc>
              <w:tc>
                <w:tcPr>
                  <w:tcW w:w="53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居住区</w:t>
                  </w:r>
                </w:p>
              </w:tc>
              <w:tc>
                <w:tcPr>
                  <w:tcW w:w="584"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约250人</w:t>
                  </w:r>
                </w:p>
              </w:tc>
              <w:tc>
                <w:tcPr>
                  <w:tcW w:w="58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大气二级</w:t>
                  </w:r>
                </w:p>
              </w:tc>
              <w:tc>
                <w:tcPr>
                  <w:tcW w:w="71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管道沿线</w:t>
                  </w:r>
                </w:p>
              </w:tc>
              <w:tc>
                <w:tcPr>
                  <w:tcW w:w="618"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36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w:t>
                  </w:r>
                </w:p>
              </w:tc>
              <w:tc>
                <w:tcPr>
                  <w:tcW w:w="49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龙坑村</w:t>
                  </w:r>
                </w:p>
              </w:tc>
              <w:tc>
                <w:tcPr>
                  <w:tcW w:w="108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经度116°11.257′,纬度24°16.313′</w:t>
                  </w:r>
                </w:p>
              </w:tc>
              <w:tc>
                <w:tcPr>
                  <w:tcW w:w="53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居住区</w:t>
                  </w:r>
                </w:p>
              </w:tc>
              <w:tc>
                <w:tcPr>
                  <w:tcW w:w="584"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约2000人</w:t>
                  </w:r>
                </w:p>
              </w:tc>
              <w:tc>
                <w:tcPr>
                  <w:tcW w:w="58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大气二级</w:t>
                  </w:r>
                </w:p>
              </w:tc>
              <w:tc>
                <w:tcPr>
                  <w:tcW w:w="71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管道沿线</w:t>
                  </w:r>
                </w:p>
              </w:tc>
              <w:tc>
                <w:tcPr>
                  <w:tcW w:w="618"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36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11</w:t>
                  </w:r>
                </w:p>
              </w:tc>
              <w:tc>
                <w:tcPr>
                  <w:tcW w:w="49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大塘肚</w:t>
                  </w:r>
                </w:p>
              </w:tc>
              <w:tc>
                <w:tcPr>
                  <w:tcW w:w="108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经度116°11.208′,纬度24°16.393′</w:t>
                  </w:r>
                </w:p>
              </w:tc>
              <w:tc>
                <w:tcPr>
                  <w:tcW w:w="53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居住区</w:t>
                  </w:r>
                </w:p>
              </w:tc>
              <w:tc>
                <w:tcPr>
                  <w:tcW w:w="584"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约120人</w:t>
                  </w:r>
                </w:p>
              </w:tc>
              <w:tc>
                <w:tcPr>
                  <w:tcW w:w="58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大气二级</w:t>
                  </w:r>
                </w:p>
              </w:tc>
              <w:tc>
                <w:tcPr>
                  <w:tcW w:w="71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管道沿线</w:t>
                  </w:r>
                </w:p>
              </w:tc>
              <w:tc>
                <w:tcPr>
                  <w:tcW w:w="618"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36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12</w:t>
                  </w:r>
                </w:p>
              </w:tc>
              <w:tc>
                <w:tcPr>
                  <w:tcW w:w="49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刘屋</w:t>
                  </w:r>
                </w:p>
              </w:tc>
              <w:tc>
                <w:tcPr>
                  <w:tcW w:w="108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经度116°10.739′,纬度24°16.460′</w:t>
                  </w:r>
                </w:p>
              </w:tc>
              <w:tc>
                <w:tcPr>
                  <w:tcW w:w="53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居住区</w:t>
                  </w:r>
                </w:p>
              </w:tc>
              <w:tc>
                <w:tcPr>
                  <w:tcW w:w="584"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约400人</w:t>
                  </w:r>
                </w:p>
              </w:tc>
              <w:tc>
                <w:tcPr>
                  <w:tcW w:w="58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大气二级</w:t>
                  </w:r>
                </w:p>
              </w:tc>
              <w:tc>
                <w:tcPr>
                  <w:tcW w:w="71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管道沿线</w:t>
                  </w:r>
                </w:p>
              </w:tc>
              <w:tc>
                <w:tcPr>
                  <w:tcW w:w="618"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36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13</w:t>
                  </w:r>
                </w:p>
              </w:tc>
              <w:tc>
                <w:tcPr>
                  <w:tcW w:w="49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龙跃村</w:t>
                  </w:r>
                </w:p>
              </w:tc>
              <w:tc>
                <w:tcPr>
                  <w:tcW w:w="108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经度116°10.395′,纬度24°16.297′</w:t>
                  </w:r>
                </w:p>
              </w:tc>
              <w:tc>
                <w:tcPr>
                  <w:tcW w:w="53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居住区</w:t>
                  </w:r>
                </w:p>
              </w:tc>
              <w:tc>
                <w:tcPr>
                  <w:tcW w:w="584"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约350人</w:t>
                  </w:r>
                </w:p>
              </w:tc>
              <w:tc>
                <w:tcPr>
                  <w:tcW w:w="58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大气二级</w:t>
                  </w:r>
                </w:p>
              </w:tc>
              <w:tc>
                <w:tcPr>
                  <w:tcW w:w="71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管道沿线</w:t>
                  </w:r>
                </w:p>
              </w:tc>
              <w:tc>
                <w:tcPr>
                  <w:tcW w:w="618"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36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14</w:t>
                  </w:r>
                </w:p>
              </w:tc>
              <w:tc>
                <w:tcPr>
                  <w:tcW w:w="49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蛇岭村</w:t>
                  </w:r>
                </w:p>
              </w:tc>
              <w:tc>
                <w:tcPr>
                  <w:tcW w:w="108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经度116°10.531′,纬度24°16.139′</w:t>
                  </w:r>
                </w:p>
              </w:tc>
              <w:tc>
                <w:tcPr>
                  <w:tcW w:w="53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居住区</w:t>
                  </w:r>
                </w:p>
              </w:tc>
              <w:tc>
                <w:tcPr>
                  <w:tcW w:w="584"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约150人</w:t>
                  </w:r>
                </w:p>
              </w:tc>
              <w:tc>
                <w:tcPr>
                  <w:tcW w:w="58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大气二级</w:t>
                  </w:r>
                </w:p>
              </w:tc>
              <w:tc>
                <w:tcPr>
                  <w:tcW w:w="71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管道沿线</w:t>
                  </w:r>
                </w:p>
              </w:tc>
              <w:tc>
                <w:tcPr>
                  <w:tcW w:w="618"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36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15</w:t>
                  </w:r>
                </w:p>
              </w:tc>
              <w:tc>
                <w:tcPr>
                  <w:tcW w:w="49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茶山下</w:t>
                  </w:r>
                </w:p>
              </w:tc>
              <w:tc>
                <w:tcPr>
                  <w:tcW w:w="108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经度116°10.782′,纬度24°16.174′</w:t>
                  </w:r>
                </w:p>
              </w:tc>
              <w:tc>
                <w:tcPr>
                  <w:tcW w:w="53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居住区</w:t>
                  </w:r>
                </w:p>
              </w:tc>
              <w:tc>
                <w:tcPr>
                  <w:tcW w:w="584"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约120人</w:t>
                  </w:r>
                </w:p>
              </w:tc>
              <w:tc>
                <w:tcPr>
                  <w:tcW w:w="58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大气二级</w:t>
                  </w:r>
                </w:p>
              </w:tc>
              <w:tc>
                <w:tcPr>
                  <w:tcW w:w="71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管道沿线</w:t>
                  </w:r>
                </w:p>
              </w:tc>
              <w:tc>
                <w:tcPr>
                  <w:tcW w:w="618"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36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16</w:t>
                  </w:r>
                </w:p>
              </w:tc>
              <w:tc>
                <w:tcPr>
                  <w:tcW w:w="49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下郑村</w:t>
                  </w:r>
                </w:p>
              </w:tc>
              <w:tc>
                <w:tcPr>
                  <w:tcW w:w="108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经度116°11.551′,纬度24°16.288′</w:t>
                  </w:r>
                </w:p>
              </w:tc>
              <w:tc>
                <w:tcPr>
                  <w:tcW w:w="53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居住区</w:t>
                  </w:r>
                </w:p>
              </w:tc>
              <w:tc>
                <w:tcPr>
                  <w:tcW w:w="584"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约550人</w:t>
                  </w:r>
                </w:p>
              </w:tc>
              <w:tc>
                <w:tcPr>
                  <w:tcW w:w="58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大气二级</w:t>
                  </w:r>
                </w:p>
              </w:tc>
              <w:tc>
                <w:tcPr>
                  <w:tcW w:w="71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管道沿线</w:t>
                  </w:r>
                </w:p>
              </w:tc>
              <w:tc>
                <w:tcPr>
                  <w:tcW w:w="618"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50" w:hRule="atLeast"/>
                <w:jc w:val="center"/>
              </w:trPr>
              <w:tc>
                <w:tcPr>
                  <w:tcW w:w="36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17</w:t>
                  </w:r>
                </w:p>
              </w:tc>
              <w:tc>
                <w:tcPr>
                  <w:tcW w:w="49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金碧雅苑</w:t>
                  </w:r>
                </w:p>
              </w:tc>
              <w:tc>
                <w:tcPr>
                  <w:tcW w:w="108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经度116°10.999′,纬度24°16.494′</w:t>
                  </w:r>
                </w:p>
              </w:tc>
              <w:tc>
                <w:tcPr>
                  <w:tcW w:w="53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居住区</w:t>
                  </w:r>
                </w:p>
              </w:tc>
              <w:tc>
                <w:tcPr>
                  <w:tcW w:w="584"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现状未入住，（预计容纳600人）</w:t>
                  </w:r>
                </w:p>
              </w:tc>
              <w:tc>
                <w:tcPr>
                  <w:tcW w:w="58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大气二级</w:t>
                  </w:r>
                </w:p>
              </w:tc>
              <w:tc>
                <w:tcPr>
                  <w:tcW w:w="71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管道沿线</w:t>
                  </w:r>
                </w:p>
              </w:tc>
              <w:tc>
                <w:tcPr>
                  <w:tcW w:w="618"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80" w:hRule="atLeast"/>
                <w:jc w:val="center"/>
              </w:trPr>
              <w:tc>
                <w:tcPr>
                  <w:tcW w:w="36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18</w:t>
                  </w:r>
                </w:p>
              </w:tc>
              <w:tc>
                <w:tcPr>
                  <w:tcW w:w="49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客天下碧桂园（在建）</w:t>
                  </w:r>
                </w:p>
              </w:tc>
              <w:tc>
                <w:tcPr>
                  <w:tcW w:w="108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经度116°9.500′,纬度24°16.190′</w:t>
                  </w:r>
                </w:p>
              </w:tc>
              <w:tc>
                <w:tcPr>
                  <w:tcW w:w="53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居住区</w:t>
                  </w:r>
                </w:p>
              </w:tc>
              <w:tc>
                <w:tcPr>
                  <w:tcW w:w="584"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预计可容纳1.7万人</w:t>
                  </w:r>
                </w:p>
              </w:tc>
              <w:tc>
                <w:tcPr>
                  <w:tcW w:w="58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大气一级</w:t>
                  </w:r>
                </w:p>
              </w:tc>
              <w:tc>
                <w:tcPr>
                  <w:tcW w:w="71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管道沿线</w:t>
                  </w:r>
                </w:p>
              </w:tc>
              <w:tc>
                <w:tcPr>
                  <w:tcW w:w="618"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36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19</w:t>
                  </w:r>
                </w:p>
              </w:tc>
              <w:tc>
                <w:tcPr>
                  <w:tcW w:w="49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梅江</w:t>
                  </w:r>
                </w:p>
              </w:tc>
              <w:tc>
                <w:tcPr>
                  <w:tcW w:w="108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w:t>
                  </w:r>
                </w:p>
              </w:tc>
              <w:tc>
                <w:tcPr>
                  <w:tcW w:w="53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河流</w:t>
                  </w:r>
                </w:p>
              </w:tc>
              <w:tc>
                <w:tcPr>
                  <w:tcW w:w="584"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中型河流</w:t>
                  </w:r>
                </w:p>
              </w:tc>
              <w:tc>
                <w:tcPr>
                  <w:tcW w:w="58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地表水Ⅲ类</w:t>
                  </w:r>
                </w:p>
              </w:tc>
              <w:tc>
                <w:tcPr>
                  <w:tcW w:w="71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项目北侧</w:t>
                  </w:r>
                </w:p>
              </w:tc>
              <w:tc>
                <w:tcPr>
                  <w:tcW w:w="618"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相邻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30" w:hRule="atLeast"/>
                <w:jc w:val="center"/>
              </w:trPr>
              <w:tc>
                <w:tcPr>
                  <w:tcW w:w="36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20</w:t>
                  </w:r>
                </w:p>
              </w:tc>
              <w:tc>
                <w:tcPr>
                  <w:tcW w:w="49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西阳电站国控站点</w:t>
                  </w:r>
                </w:p>
              </w:tc>
              <w:tc>
                <w:tcPr>
                  <w:tcW w:w="108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经度116°11.051′,纬度24°16.732′</w:t>
                  </w:r>
                </w:p>
              </w:tc>
              <w:tc>
                <w:tcPr>
                  <w:tcW w:w="53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国控断面</w:t>
                  </w:r>
                </w:p>
              </w:tc>
              <w:tc>
                <w:tcPr>
                  <w:tcW w:w="584"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w:t>
                  </w:r>
                </w:p>
              </w:tc>
              <w:tc>
                <w:tcPr>
                  <w:tcW w:w="58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地表水Ⅲ类</w:t>
                  </w:r>
                </w:p>
              </w:tc>
              <w:tc>
                <w:tcPr>
                  <w:tcW w:w="71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w:t>
                  </w:r>
                </w:p>
              </w:tc>
              <w:tc>
                <w:tcPr>
                  <w:tcW w:w="618"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距离华禹污水处理厂排污口约4.9km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36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21</w:t>
                  </w:r>
                </w:p>
              </w:tc>
              <w:tc>
                <w:tcPr>
                  <w:tcW w:w="49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大气一类区</w:t>
                  </w:r>
                </w:p>
              </w:tc>
              <w:tc>
                <w:tcPr>
                  <w:tcW w:w="1087"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w:t>
                  </w:r>
                </w:p>
              </w:tc>
              <w:tc>
                <w:tcPr>
                  <w:tcW w:w="53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大气一类区</w:t>
                  </w:r>
                </w:p>
              </w:tc>
              <w:tc>
                <w:tcPr>
                  <w:tcW w:w="584"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一类区</w:t>
                  </w:r>
                </w:p>
              </w:tc>
              <w:tc>
                <w:tcPr>
                  <w:tcW w:w="589"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大气一级</w:t>
                  </w:r>
                </w:p>
              </w:tc>
              <w:tc>
                <w:tcPr>
                  <w:tcW w:w="716"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地块一南面</w:t>
                  </w:r>
                </w:p>
              </w:tc>
              <w:tc>
                <w:tcPr>
                  <w:tcW w:w="618" w:type="pct"/>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100</w:t>
                  </w:r>
                </w:p>
              </w:tc>
            </w:tr>
          </w:tbl>
          <w:p>
            <w:pPr>
              <w:pStyle w:val="56"/>
              <w:spacing w:before="120" w:beforeLines="50"/>
              <w:ind w:firstLine="480"/>
              <w:rPr>
                <w:rFonts w:ascii="Times New Roman" w:hAnsi="Times New Roman" w:eastAsiaTheme="minorEastAsia"/>
                <w:sz w:val="24"/>
                <w:szCs w:val="24"/>
              </w:rPr>
            </w:pPr>
            <w:r>
              <w:rPr>
                <w:rFonts w:ascii="Times New Roman" w:hAnsi="Times New Roman" w:eastAsiaTheme="minorEastAsia"/>
                <w:sz w:val="24"/>
                <w:szCs w:val="24"/>
              </w:rPr>
              <w:t>2、声环境：厂界外50m范围内无声环境保护目标</w:t>
            </w:r>
          </w:p>
          <w:p>
            <w:pPr>
              <w:pStyle w:val="56"/>
              <w:ind w:firstLine="480"/>
              <w:rPr>
                <w:rFonts w:ascii="Times New Roman" w:hAnsi="Times New Roman" w:eastAsiaTheme="minorEastAsia"/>
                <w:sz w:val="24"/>
                <w:szCs w:val="24"/>
              </w:rPr>
            </w:pPr>
            <w:r>
              <w:rPr>
                <w:rFonts w:ascii="Times New Roman" w:hAnsi="Times New Roman" w:eastAsiaTheme="minorEastAsia"/>
                <w:sz w:val="24"/>
                <w:szCs w:val="24"/>
              </w:rPr>
              <w:t>3、地下水环境：厂界外500m范围内的无地下水集中式饮用水水源和热水、矿泉水、温泉等特殊地下水资源</w:t>
            </w:r>
          </w:p>
          <w:p>
            <w:pPr>
              <w:pStyle w:val="56"/>
              <w:ind w:firstLine="480"/>
              <w:rPr>
                <w:rFonts w:ascii="Times New Roman" w:hAnsi="Times New Roman" w:eastAsiaTheme="minorEastAsia"/>
                <w:sz w:val="24"/>
              </w:rPr>
            </w:pPr>
            <w:r>
              <w:rPr>
                <w:rFonts w:ascii="Times New Roman" w:hAnsi="Times New Roman" w:eastAsiaTheme="minorEastAsia"/>
                <w:sz w:val="24"/>
                <w:szCs w:val="24"/>
              </w:rPr>
              <w:t>4、生态环境：项目用地为预留用地，无新增用地，不涉及生态环境保护目标。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56" w:type="dxa"/>
            <w:tcMar>
              <w:left w:w="28" w:type="dxa"/>
              <w:right w:w="28" w:type="dxa"/>
            </w:tcMar>
            <w:vAlign w:val="center"/>
          </w:tcPr>
          <w:p>
            <w:pPr>
              <w:adjustRightInd w:val="0"/>
              <w:snapToGrid w:val="0"/>
              <w:jc w:val="center"/>
              <w:rPr>
                <w:rFonts w:hint="default" w:ascii="Times New Roman" w:hAnsi="Times New Roman" w:cs="Times New Roman" w:eastAsiaTheme="minorEastAsia"/>
                <w:bCs/>
                <w:kern w:val="0"/>
                <w:sz w:val="24"/>
              </w:rPr>
            </w:pPr>
            <w:r>
              <w:rPr>
                <w:rFonts w:hint="default" w:ascii="Times New Roman" w:hAnsi="Times New Roman" w:cs="Times New Roman" w:eastAsiaTheme="minorEastAsia"/>
                <w:bCs/>
                <w:kern w:val="0"/>
                <w:sz w:val="24"/>
              </w:rPr>
              <w:t>污染</w:t>
            </w:r>
          </w:p>
          <w:p>
            <w:pPr>
              <w:adjustRightInd w:val="0"/>
              <w:snapToGrid w:val="0"/>
              <w:jc w:val="center"/>
              <w:rPr>
                <w:rFonts w:hint="default" w:ascii="Times New Roman" w:hAnsi="Times New Roman" w:cs="Times New Roman" w:eastAsiaTheme="minorEastAsia"/>
                <w:bCs/>
                <w:kern w:val="0"/>
                <w:sz w:val="24"/>
              </w:rPr>
            </w:pPr>
            <w:r>
              <w:rPr>
                <w:rFonts w:hint="default" w:ascii="Times New Roman" w:hAnsi="Times New Roman" w:cs="Times New Roman" w:eastAsiaTheme="minorEastAsia"/>
                <w:bCs/>
                <w:kern w:val="0"/>
                <w:sz w:val="24"/>
              </w:rPr>
              <w:t>物排</w:t>
            </w:r>
          </w:p>
          <w:p>
            <w:pPr>
              <w:adjustRightInd w:val="0"/>
              <w:snapToGrid w:val="0"/>
              <w:jc w:val="center"/>
              <w:rPr>
                <w:rFonts w:hint="default" w:ascii="Times New Roman" w:hAnsi="Times New Roman" w:cs="Times New Roman" w:eastAsiaTheme="minorEastAsia"/>
                <w:bCs/>
                <w:kern w:val="0"/>
                <w:sz w:val="24"/>
              </w:rPr>
            </w:pPr>
            <w:r>
              <w:rPr>
                <w:rFonts w:hint="default" w:ascii="Times New Roman" w:hAnsi="Times New Roman" w:cs="Times New Roman" w:eastAsiaTheme="minorEastAsia"/>
                <w:bCs/>
                <w:kern w:val="0"/>
                <w:sz w:val="24"/>
              </w:rPr>
              <w:t>放控</w:t>
            </w:r>
          </w:p>
          <w:p>
            <w:pPr>
              <w:adjustRightInd w:val="0"/>
              <w:snapToGrid w:val="0"/>
              <w:jc w:val="center"/>
              <w:rPr>
                <w:rFonts w:hint="default" w:ascii="Times New Roman" w:hAnsi="Times New Roman" w:cs="Times New Roman" w:eastAsiaTheme="minorEastAsia"/>
                <w:bCs/>
                <w:kern w:val="0"/>
                <w:sz w:val="24"/>
              </w:rPr>
            </w:pPr>
            <w:r>
              <w:rPr>
                <w:rFonts w:hint="default" w:ascii="Times New Roman" w:hAnsi="Times New Roman" w:cs="Times New Roman" w:eastAsiaTheme="minorEastAsia"/>
                <w:bCs/>
                <w:kern w:val="0"/>
                <w:sz w:val="24"/>
              </w:rPr>
              <w:t>制标</w:t>
            </w:r>
          </w:p>
          <w:p>
            <w:pPr>
              <w:adjustRightInd w:val="0"/>
              <w:snapToGrid w:val="0"/>
              <w:jc w:val="center"/>
              <w:rPr>
                <w:rFonts w:hint="default" w:ascii="Times New Roman" w:hAnsi="Times New Roman" w:cs="Times New Roman" w:eastAsiaTheme="minorEastAsia"/>
                <w:bCs/>
                <w:kern w:val="0"/>
                <w:sz w:val="24"/>
              </w:rPr>
            </w:pPr>
            <w:r>
              <w:rPr>
                <w:rFonts w:hint="default" w:ascii="Times New Roman" w:hAnsi="Times New Roman" w:cs="Times New Roman" w:eastAsiaTheme="minorEastAsia"/>
                <w:bCs/>
                <w:kern w:val="0"/>
                <w:sz w:val="24"/>
              </w:rPr>
              <w:t>准</w:t>
            </w:r>
          </w:p>
        </w:tc>
        <w:tc>
          <w:tcPr>
            <w:tcW w:w="9607" w:type="dxa"/>
            <w:vAlign w:val="center"/>
          </w:tcPr>
          <w:p>
            <w:pPr>
              <w:adjustRightInd w:val="0"/>
              <w:snapToGrid w:val="0"/>
              <w:spacing w:line="360" w:lineRule="auto"/>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1、水污染物排放标准</w:t>
            </w:r>
          </w:p>
          <w:p>
            <w:pPr>
              <w:pStyle w:val="4"/>
              <w:ind w:firstLine="480"/>
              <w:rPr>
                <w:rFonts w:hint="default" w:ascii="Times New Roman" w:hAnsi="Times New Roman" w:cs="Times New Roman" w:eastAsiaTheme="minorEastAsia"/>
              </w:rPr>
            </w:pPr>
            <w:r>
              <w:rPr>
                <w:rFonts w:hint="default" w:ascii="Times New Roman" w:hAnsi="Times New Roman" w:cs="Times New Roman" w:eastAsiaTheme="minorEastAsia"/>
              </w:rPr>
              <w:t>线路板及非线路板废水、生活污水的排放标准详细介绍见地表水环境影响专项评价，各厂标准限值如下表。</w:t>
            </w:r>
          </w:p>
          <w:p>
            <w:pPr>
              <w:pStyle w:val="22"/>
              <w:spacing w:line="240" w:lineRule="auto"/>
              <w:ind w:firstLine="482"/>
              <w:rPr>
                <w:rFonts w:hint="default" w:ascii="Times New Roman" w:hAnsi="Times New Roman" w:cs="Times New Roman" w:eastAsiaTheme="minorEastAsia"/>
              </w:rPr>
            </w:pPr>
            <w:r>
              <w:rPr>
                <w:rFonts w:hint="default" w:ascii="Times New Roman" w:hAnsi="Times New Roman" w:cs="Times New Roman" w:eastAsiaTheme="minorEastAsia"/>
              </w:rPr>
              <w:t xml:space="preserve">表 </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SEQ 表 \* ARABIC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59</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t xml:space="preserve"> 各污水处理设施尾水排放标准限值（单位：mg/L）</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40"/>
              <w:gridCol w:w="1166"/>
              <w:gridCol w:w="1435"/>
              <w:gridCol w:w="1452"/>
              <w:gridCol w:w="1448"/>
              <w:gridCol w:w="1406"/>
              <w:gridCol w:w="131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3" w:type="pct"/>
                  <w:vMerge w:val="restar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序号</w:t>
                  </w:r>
                </w:p>
              </w:tc>
              <w:tc>
                <w:tcPr>
                  <w:tcW w:w="636" w:type="pct"/>
                  <w:vMerge w:val="restar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污染物</w:t>
                  </w:r>
                </w:p>
              </w:tc>
              <w:tc>
                <w:tcPr>
                  <w:tcW w:w="2365" w:type="pct"/>
                  <w:gridSpan w:val="3"/>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线路板废水</w:t>
                  </w:r>
                </w:p>
              </w:tc>
              <w:tc>
                <w:tcPr>
                  <w:tcW w:w="767" w:type="pct"/>
                  <w:vMerge w:val="restar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非线路板废水处理系统</w:t>
                  </w:r>
                </w:p>
              </w:tc>
              <w:tc>
                <w:tcPr>
                  <w:tcW w:w="718" w:type="pct"/>
                  <w:vMerge w:val="restar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粤海第二污水处理厂（接收处理开发区生活污水）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3" w:type="pct"/>
                  <w:vMerge w:val="continue"/>
                  <w:vAlign w:val="center"/>
                </w:tcPr>
                <w:p>
                  <w:pPr>
                    <w:widowControl/>
                    <w:jc w:val="left"/>
                    <w:rPr>
                      <w:rFonts w:hint="default" w:ascii="Times New Roman" w:hAnsi="Times New Roman" w:cs="Times New Roman" w:eastAsiaTheme="minorEastAsia"/>
                      <w:b/>
                      <w:bCs/>
                      <w:kern w:val="0"/>
                      <w:szCs w:val="21"/>
                    </w:rPr>
                  </w:pPr>
                </w:p>
              </w:tc>
              <w:tc>
                <w:tcPr>
                  <w:tcW w:w="636" w:type="pct"/>
                  <w:vMerge w:val="continue"/>
                  <w:vAlign w:val="center"/>
                </w:tcPr>
                <w:p>
                  <w:pPr>
                    <w:widowControl/>
                    <w:jc w:val="left"/>
                    <w:rPr>
                      <w:rFonts w:hint="default" w:ascii="Times New Roman" w:hAnsi="Times New Roman" w:cs="Times New Roman" w:eastAsiaTheme="minorEastAsia"/>
                      <w:b/>
                      <w:bCs/>
                      <w:kern w:val="0"/>
                      <w:szCs w:val="21"/>
                    </w:rPr>
                  </w:pPr>
                </w:p>
              </w:tc>
              <w:tc>
                <w:tcPr>
                  <w:tcW w:w="783"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原规划审查意见及华禹污水厂批复</w:t>
                  </w:r>
                </w:p>
              </w:tc>
              <w:tc>
                <w:tcPr>
                  <w:tcW w:w="792"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线路板废水处理系统（华禹及其扩容）提标前</w:t>
                  </w:r>
                </w:p>
              </w:tc>
              <w:tc>
                <w:tcPr>
                  <w:tcW w:w="790" w:type="pct"/>
                  <w:shd w:val="clear" w:color="auto" w:fill="auto"/>
                  <w:vAlign w:val="center"/>
                </w:tcPr>
                <w:p>
                  <w:pPr>
                    <w:widowControl/>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线路板废水处理系统（提标后）</w:t>
                  </w:r>
                </w:p>
              </w:tc>
              <w:tc>
                <w:tcPr>
                  <w:tcW w:w="767" w:type="pct"/>
                  <w:vMerge w:val="continue"/>
                  <w:vAlign w:val="center"/>
                </w:tcPr>
                <w:p>
                  <w:pPr>
                    <w:widowControl/>
                    <w:jc w:val="left"/>
                    <w:rPr>
                      <w:rFonts w:hint="default" w:ascii="Times New Roman" w:hAnsi="Times New Roman" w:cs="Times New Roman" w:eastAsiaTheme="minorEastAsia"/>
                      <w:b/>
                      <w:bCs/>
                      <w:kern w:val="0"/>
                      <w:szCs w:val="21"/>
                    </w:rPr>
                  </w:pPr>
                </w:p>
              </w:tc>
              <w:tc>
                <w:tcPr>
                  <w:tcW w:w="718" w:type="pct"/>
                  <w:vMerge w:val="continue"/>
                  <w:vAlign w:val="center"/>
                </w:tcPr>
                <w:p>
                  <w:pPr>
                    <w:widowControl/>
                    <w:jc w:val="left"/>
                    <w:rPr>
                      <w:rFonts w:hint="default" w:ascii="Times New Roman" w:hAnsi="Times New Roman" w:cs="Times New Roman" w:eastAsiaTheme="minorEastAsia"/>
                      <w:b/>
                      <w:bCs/>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63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pH</w:t>
                  </w:r>
                </w:p>
              </w:tc>
              <w:tc>
                <w:tcPr>
                  <w:tcW w:w="78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6～9</w:t>
                  </w:r>
                </w:p>
              </w:tc>
              <w:tc>
                <w:tcPr>
                  <w:tcW w:w="79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6～9</w:t>
                  </w:r>
                </w:p>
              </w:tc>
              <w:tc>
                <w:tcPr>
                  <w:tcW w:w="790"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6～9</w:t>
                  </w:r>
                </w:p>
              </w:tc>
              <w:tc>
                <w:tcPr>
                  <w:tcW w:w="76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6～9</w:t>
                  </w:r>
                </w:p>
              </w:tc>
              <w:tc>
                <w:tcPr>
                  <w:tcW w:w="718"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63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COD</w:t>
                  </w:r>
                </w:p>
              </w:tc>
              <w:tc>
                <w:tcPr>
                  <w:tcW w:w="78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40</w:t>
                  </w:r>
                </w:p>
              </w:tc>
              <w:tc>
                <w:tcPr>
                  <w:tcW w:w="79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40</w:t>
                  </w:r>
                </w:p>
              </w:tc>
              <w:tc>
                <w:tcPr>
                  <w:tcW w:w="790"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25</w:t>
                  </w:r>
                </w:p>
              </w:tc>
              <w:tc>
                <w:tcPr>
                  <w:tcW w:w="76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25</w:t>
                  </w:r>
                </w:p>
              </w:tc>
              <w:tc>
                <w:tcPr>
                  <w:tcW w:w="718"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63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BOD</w:t>
                  </w:r>
                  <w:r>
                    <w:rPr>
                      <w:rFonts w:hint="default" w:ascii="Times New Roman" w:hAnsi="Times New Roman" w:cs="Times New Roman" w:eastAsiaTheme="minorEastAsia"/>
                      <w:kern w:val="0"/>
                      <w:szCs w:val="21"/>
                      <w:vertAlign w:val="subscript"/>
                    </w:rPr>
                    <w:t>5</w:t>
                  </w:r>
                </w:p>
              </w:tc>
              <w:tc>
                <w:tcPr>
                  <w:tcW w:w="78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w:t>
                  </w:r>
                </w:p>
              </w:tc>
              <w:tc>
                <w:tcPr>
                  <w:tcW w:w="79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w:t>
                  </w:r>
                </w:p>
              </w:tc>
              <w:tc>
                <w:tcPr>
                  <w:tcW w:w="790"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76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718"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63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氨氮</w:t>
                  </w:r>
                </w:p>
              </w:tc>
              <w:tc>
                <w:tcPr>
                  <w:tcW w:w="78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8</w:t>
                  </w:r>
                </w:p>
              </w:tc>
              <w:tc>
                <w:tcPr>
                  <w:tcW w:w="79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8</w:t>
                  </w:r>
                </w:p>
              </w:tc>
              <w:tc>
                <w:tcPr>
                  <w:tcW w:w="790"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w:t>
                  </w:r>
                </w:p>
              </w:tc>
              <w:tc>
                <w:tcPr>
                  <w:tcW w:w="76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w:t>
                  </w:r>
                </w:p>
              </w:tc>
              <w:tc>
                <w:tcPr>
                  <w:tcW w:w="718"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w:t>
                  </w:r>
                </w:p>
              </w:tc>
              <w:tc>
                <w:tcPr>
                  <w:tcW w:w="63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悬浮物</w:t>
                  </w:r>
                </w:p>
              </w:tc>
              <w:tc>
                <w:tcPr>
                  <w:tcW w:w="78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w:t>
                  </w:r>
                </w:p>
              </w:tc>
              <w:tc>
                <w:tcPr>
                  <w:tcW w:w="79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w:t>
                  </w:r>
                </w:p>
              </w:tc>
              <w:tc>
                <w:tcPr>
                  <w:tcW w:w="790"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w:t>
                  </w:r>
                </w:p>
              </w:tc>
              <w:tc>
                <w:tcPr>
                  <w:tcW w:w="76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w:t>
                  </w:r>
                </w:p>
              </w:tc>
              <w:tc>
                <w:tcPr>
                  <w:tcW w:w="718"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340" w:hRule="atLeast"/>
                <w:jc w:val="center"/>
              </w:trPr>
              <w:tc>
                <w:tcPr>
                  <w:tcW w:w="51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63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总磷</w:t>
                  </w:r>
                </w:p>
              </w:tc>
              <w:tc>
                <w:tcPr>
                  <w:tcW w:w="78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0.5</w:t>
                  </w:r>
                </w:p>
              </w:tc>
              <w:tc>
                <w:tcPr>
                  <w:tcW w:w="79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0.5</w:t>
                  </w:r>
                </w:p>
              </w:tc>
              <w:tc>
                <w:tcPr>
                  <w:tcW w:w="790"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0.3</w:t>
                  </w:r>
                </w:p>
              </w:tc>
              <w:tc>
                <w:tcPr>
                  <w:tcW w:w="76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0.3</w:t>
                  </w:r>
                </w:p>
              </w:tc>
              <w:tc>
                <w:tcPr>
                  <w:tcW w:w="718"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7</w:t>
                  </w:r>
                </w:p>
              </w:tc>
              <w:tc>
                <w:tcPr>
                  <w:tcW w:w="63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总氮</w:t>
                  </w:r>
                </w:p>
              </w:tc>
              <w:tc>
                <w:tcPr>
                  <w:tcW w:w="78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w:t>
                  </w:r>
                </w:p>
              </w:tc>
              <w:tc>
                <w:tcPr>
                  <w:tcW w:w="79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w:t>
                  </w:r>
                </w:p>
              </w:tc>
              <w:tc>
                <w:tcPr>
                  <w:tcW w:w="790"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w:t>
                  </w:r>
                </w:p>
              </w:tc>
              <w:tc>
                <w:tcPr>
                  <w:tcW w:w="76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w:t>
                  </w:r>
                </w:p>
              </w:tc>
              <w:tc>
                <w:tcPr>
                  <w:tcW w:w="718"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8</w:t>
                  </w:r>
                </w:p>
              </w:tc>
              <w:tc>
                <w:tcPr>
                  <w:tcW w:w="63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石油类</w:t>
                  </w:r>
                </w:p>
              </w:tc>
              <w:tc>
                <w:tcPr>
                  <w:tcW w:w="78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79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790"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0.5</w:t>
                  </w:r>
                </w:p>
              </w:tc>
              <w:tc>
                <w:tcPr>
                  <w:tcW w:w="76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0.5</w:t>
                  </w:r>
                </w:p>
              </w:tc>
              <w:tc>
                <w:tcPr>
                  <w:tcW w:w="718"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w:t>
                  </w:r>
                </w:p>
              </w:tc>
              <w:tc>
                <w:tcPr>
                  <w:tcW w:w="63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总铜</w:t>
                  </w:r>
                </w:p>
              </w:tc>
              <w:tc>
                <w:tcPr>
                  <w:tcW w:w="78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0.5</w:t>
                  </w:r>
                </w:p>
              </w:tc>
              <w:tc>
                <w:tcPr>
                  <w:tcW w:w="79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0.3</w:t>
                  </w:r>
                </w:p>
              </w:tc>
              <w:tc>
                <w:tcPr>
                  <w:tcW w:w="790"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0.3</w:t>
                  </w:r>
                </w:p>
              </w:tc>
              <w:tc>
                <w:tcPr>
                  <w:tcW w:w="76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718"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w:t>
                  </w:r>
                </w:p>
              </w:tc>
              <w:tc>
                <w:tcPr>
                  <w:tcW w:w="63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总锌</w:t>
                  </w:r>
                </w:p>
              </w:tc>
              <w:tc>
                <w:tcPr>
                  <w:tcW w:w="78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79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790"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76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718"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11</w:t>
                  </w:r>
                </w:p>
              </w:tc>
              <w:tc>
                <w:tcPr>
                  <w:tcW w:w="63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氰化物</w:t>
                  </w:r>
                </w:p>
              </w:tc>
              <w:tc>
                <w:tcPr>
                  <w:tcW w:w="78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0.3</w:t>
                  </w:r>
                </w:p>
              </w:tc>
              <w:tc>
                <w:tcPr>
                  <w:tcW w:w="79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0.2</w:t>
                  </w:r>
                </w:p>
              </w:tc>
              <w:tc>
                <w:tcPr>
                  <w:tcW w:w="790"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0.2</w:t>
                  </w:r>
                </w:p>
              </w:tc>
              <w:tc>
                <w:tcPr>
                  <w:tcW w:w="76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718"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12</w:t>
                  </w:r>
                </w:p>
              </w:tc>
              <w:tc>
                <w:tcPr>
                  <w:tcW w:w="63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总镍*</w:t>
                  </w:r>
                </w:p>
              </w:tc>
              <w:tc>
                <w:tcPr>
                  <w:tcW w:w="78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w:t>
                  </w:r>
                </w:p>
              </w:tc>
              <w:tc>
                <w:tcPr>
                  <w:tcW w:w="79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0.1*</w:t>
                  </w:r>
                </w:p>
              </w:tc>
              <w:tc>
                <w:tcPr>
                  <w:tcW w:w="790"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0.1*</w:t>
                  </w:r>
                </w:p>
              </w:tc>
              <w:tc>
                <w:tcPr>
                  <w:tcW w:w="76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718"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r>
          </w:tbl>
          <w:p>
            <w:pPr>
              <w:ind w:firstLine="420" w:firstLineChars="200"/>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注：*表示预处理系统出水标准</w:t>
            </w:r>
          </w:p>
          <w:p>
            <w:pPr>
              <w:adjustRightInd w:val="0"/>
              <w:snapToGrid w:val="0"/>
              <w:spacing w:before="120" w:beforeLines="50" w:line="360" w:lineRule="auto"/>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2、大气污染物排放标准</w:t>
            </w:r>
          </w:p>
          <w:p>
            <w:pPr>
              <w:adjustRightInd w:val="0"/>
              <w:snapToGrid w:val="0"/>
              <w:spacing w:line="360" w:lineRule="auto"/>
              <w:ind w:firstLine="480" w:firstLineChars="200"/>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本项目大气污染物执行《城镇污水处理厂污染物排放标准》（GB18918-2002）及修改单中关于厂界（防护带边缘）废气排放最高允许浓度（二级标准）与《恶臭污染物排放标准》(GB14554-93)新改扩建项目厂界排放标准（二级标准）较严值，详见下表。</w:t>
            </w:r>
          </w:p>
          <w:p>
            <w:pPr>
              <w:pStyle w:val="22"/>
              <w:spacing w:line="240" w:lineRule="auto"/>
              <w:ind w:firstLine="0" w:firstLineChars="0"/>
              <w:rPr>
                <w:rFonts w:hint="default" w:ascii="Times New Roman" w:hAnsi="Times New Roman" w:cs="Times New Roman" w:eastAsiaTheme="minorEastAsia"/>
                <w:sz w:val="22"/>
              </w:rPr>
            </w:pPr>
            <w:r>
              <w:rPr>
                <w:rFonts w:hint="default" w:ascii="Times New Roman" w:hAnsi="Times New Roman" w:cs="Times New Roman"/>
              </w:rPr>
              <w:t xml:space="preserve">表 </w:t>
            </w:r>
            <w:r>
              <w:rPr>
                <w:rFonts w:hint="default" w:ascii="Times New Roman" w:hAnsi="Times New Roman" w:cs="Times New Roman"/>
              </w:rPr>
              <w:fldChar w:fldCharType="begin"/>
            </w:r>
            <w:r>
              <w:rPr>
                <w:rFonts w:hint="default" w:ascii="Times New Roman" w:hAnsi="Times New Roman" w:cs="Times New Roman"/>
              </w:rPr>
              <w:instrText xml:space="preserve"> SEQ 表 \* ARABIC </w:instrText>
            </w:r>
            <w:r>
              <w:rPr>
                <w:rFonts w:hint="default" w:ascii="Times New Roman" w:hAnsi="Times New Roman" w:cs="Times New Roman"/>
              </w:rPr>
              <w:fldChar w:fldCharType="separate"/>
            </w:r>
            <w:r>
              <w:rPr>
                <w:rFonts w:hint="default" w:ascii="Times New Roman" w:hAnsi="Times New Roman" w:cs="Times New Roman"/>
              </w:rPr>
              <w:t>60</w:t>
            </w:r>
            <w:r>
              <w:rPr>
                <w:rFonts w:hint="default" w:ascii="Times New Roman" w:hAnsi="Times New Roman" w:cs="Times New Roman"/>
              </w:rPr>
              <w:fldChar w:fldCharType="end"/>
            </w:r>
            <w:r>
              <w:rPr>
                <w:rFonts w:hint="default" w:ascii="Times New Roman" w:hAnsi="Times New Roman" w:cs="Times New Roman" w:eastAsiaTheme="minorEastAsia"/>
                <w:sz w:val="22"/>
              </w:rPr>
              <w:t>厂界废气排放最高允许浓度  单位mg/m</w:t>
            </w:r>
            <w:r>
              <w:rPr>
                <w:rFonts w:hint="default" w:ascii="Times New Roman" w:hAnsi="Times New Roman" w:cs="Times New Roman" w:eastAsiaTheme="minorEastAsia"/>
                <w:sz w:val="22"/>
                <w:vertAlign w:val="superscript"/>
              </w:rPr>
              <w:t>3</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451"/>
              <w:gridCol w:w="3407"/>
              <w:gridCol w:w="1518"/>
              <w:gridCol w:w="1384"/>
              <w:gridCol w:w="140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92" w:type="pct"/>
                  <w:shd w:val="clear" w:color="auto" w:fill="auto"/>
                  <w:vAlign w:val="center"/>
                </w:tcPr>
                <w:p>
                  <w:pPr>
                    <w:adjustRightInd w:val="0"/>
                    <w:snapToGrid w:val="0"/>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序号</w:t>
                  </w:r>
                </w:p>
              </w:tc>
              <w:tc>
                <w:tcPr>
                  <w:tcW w:w="1859" w:type="pct"/>
                  <w:shd w:val="clear" w:color="auto" w:fill="auto"/>
                  <w:vAlign w:val="center"/>
                </w:tcPr>
                <w:p>
                  <w:pPr>
                    <w:adjustRightInd w:val="0"/>
                    <w:snapToGrid w:val="0"/>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控制项目</w:t>
                  </w:r>
                </w:p>
              </w:tc>
              <w:tc>
                <w:tcPr>
                  <w:tcW w:w="828" w:type="pct"/>
                  <w:shd w:val="clear" w:color="auto" w:fill="auto"/>
                  <w:vAlign w:val="center"/>
                </w:tcPr>
                <w:p>
                  <w:pPr>
                    <w:adjustRightInd w:val="0"/>
                    <w:snapToGrid w:val="0"/>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一级标准</w:t>
                  </w:r>
                </w:p>
              </w:tc>
              <w:tc>
                <w:tcPr>
                  <w:tcW w:w="755" w:type="pct"/>
                  <w:shd w:val="clear" w:color="auto" w:fill="auto"/>
                  <w:vAlign w:val="center"/>
                </w:tcPr>
                <w:p>
                  <w:pPr>
                    <w:adjustRightInd w:val="0"/>
                    <w:snapToGrid w:val="0"/>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二级标准</w:t>
                  </w:r>
                </w:p>
              </w:tc>
              <w:tc>
                <w:tcPr>
                  <w:tcW w:w="766" w:type="pct"/>
                  <w:shd w:val="clear" w:color="auto" w:fill="auto"/>
                  <w:vAlign w:val="center"/>
                </w:tcPr>
                <w:p>
                  <w:pPr>
                    <w:adjustRightInd w:val="0"/>
                    <w:snapToGrid w:val="0"/>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三级标准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92" w:type="pct"/>
                  <w:shd w:val="clear" w:color="auto" w:fill="auto"/>
                  <w:vAlign w:val="center"/>
                </w:tcPr>
                <w:p>
                  <w:pPr>
                    <w:adjustRightInd w:val="0"/>
                    <w:snapToGri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1859" w:type="pct"/>
                  <w:shd w:val="clear" w:color="auto" w:fill="auto"/>
                  <w:vAlign w:val="center"/>
                </w:tcPr>
                <w:p>
                  <w:pPr>
                    <w:adjustRightInd w:val="0"/>
                    <w:snapToGri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氨</w:t>
                  </w:r>
                </w:p>
              </w:tc>
              <w:tc>
                <w:tcPr>
                  <w:tcW w:w="828" w:type="pct"/>
                  <w:shd w:val="clear" w:color="auto" w:fill="auto"/>
                  <w:vAlign w:val="center"/>
                </w:tcPr>
                <w:p>
                  <w:pPr>
                    <w:adjustRightInd w:val="0"/>
                    <w:snapToGri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w:t>
                  </w:r>
                </w:p>
              </w:tc>
              <w:tc>
                <w:tcPr>
                  <w:tcW w:w="755" w:type="pct"/>
                  <w:shd w:val="clear" w:color="auto" w:fill="auto"/>
                  <w:vAlign w:val="center"/>
                </w:tcPr>
                <w:p>
                  <w:pPr>
                    <w:adjustRightInd w:val="0"/>
                    <w:snapToGri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w:t>
                  </w:r>
                </w:p>
              </w:tc>
              <w:tc>
                <w:tcPr>
                  <w:tcW w:w="766" w:type="pct"/>
                  <w:shd w:val="clear" w:color="auto" w:fill="auto"/>
                  <w:vAlign w:val="center"/>
                </w:tcPr>
                <w:p>
                  <w:pPr>
                    <w:adjustRightInd w:val="0"/>
                    <w:snapToGri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92" w:type="pct"/>
                  <w:shd w:val="clear" w:color="auto" w:fill="auto"/>
                  <w:vAlign w:val="center"/>
                </w:tcPr>
                <w:p>
                  <w:pPr>
                    <w:adjustRightInd w:val="0"/>
                    <w:snapToGri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1859" w:type="pct"/>
                  <w:shd w:val="clear" w:color="auto" w:fill="auto"/>
                  <w:vAlign w:val="center"/>
                </w:tcPr>
                <w:p>
                  <w:pPr>
                    <w:adjustRightInd w:val="0"/>
                    <w:snapToGri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硫化氢</w:t>
                  </w:r>
                </w:p>
              </w:tc>
              <w:tc>
                <w:tcPr>
                  <w:tcW w:w="828" w:type="pct"/>
                  <w:shd w:val="clear" w:color="auto" w:fill="auto"/>
                  <w:vAlign w:val="center"/>
                </w:tcPr>
                <w:p>
                  <w:pPr>
                    <w:adjustRightInd w:val="0"/>
                    <w:snapToGri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0.03</w:t>
                  </w:r>
                </w:p>
              </w:tc>
              <w:tc>
                <w:tcPr>
                  <w:tcW w:w="755" w:type="pct"/>
                  <w:shd w:val="clear" w:color="auto" w:fill="auto"/>
                  <w:vAlign w:val="center"/>
                </w:tcPr>
                <w:p>
                  <w:pPr>
                    <w:adjustRightInd w:val="0"/>
                    <w:snapToGri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0.06</w:t>
                  </w:r>
                </w:p>
              </w:tc>
              <w:tc>
                <w:tcPr>
                  <w:tcW w:w="766" w:type="pct"/>
                  <w:shd w:val="clear" w:color="auto" w:fill="auto"/>
                  <w:vAlign w:val="center"/>
                </w:tcPr>
                <w:p>
                  <w:pPr>
                    <w:adjustRightInd w:val="0"/>
                    <w:snapToGri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0.32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92" w:type="pct"/>
                  <w:shd w:val="clear" w:color="auto" w:fill="auto"/>
                  <w:vAlign w:val="center"/>
                </w:tcPr>
                <w:p>
                  <w:pPr>
                    <w:adjustRightInd w:val="0"/>
                    <w:snapToGri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1859" w:type="pct"/>
                  <w:shd w:val="clear" w:color="auto" w:fill="auto"/>
                  <w:vAlign w:val="center"/>
                </w:tcPr>
                <w:p>
                  <w:pPr>
                    <w:adjustRightInd w:val="0"/>
                    <w:snapToGri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臭气浓度（无量纲）</w:t>
                  </w:r>
                </w:p>
              </w:tc>
              <w:tc>
                <w:tcPr>
                  <w:tcW w:w="828" w:type="pct"/>
                  <w:shd w:val="clear" w:color="auto" w:fill="auto"/>
                  <w:vAlign w:val="center"/>
                </w:tcPr>
                <w:p>
                  <w:pPr>
                    <w:adjustRightInd w:val="0"/>
                    <w:snapToGri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10</w:t>
                  </w:r>
                </w:p>
              </w:tc>
              <w:tc>
                <w:tcPr>
                  <w:tcW w:w="755" w:type="pct"/>
                  <w:shd w:val="clear" w:color="auto" w:fill="auto"/>
                  <w:vAlign w:val="center"/>
                </w:tcPr>
                <w:p>
                  <w:pPr>
                    <w:adjustRightInd w:val="0"/>
                    <w:snapToGri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w:t>
                  </w:r>
                </w:p>
              </w:tc>
              <w:tc>
                <w:tcPr>
                  <w:tcW w:w="766" w:type="pct"/>
                  <w:shd w:val="clear" w:color="auto" w:fill="auto"/>
                  <w:vAlign w:val="center"/>
                </w:tcPr>
                <w:p>
                  <w:pPr>
                    <w:adjustRightInd w:val="0"/>
                    <w:snapToGri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60</w:t>
                  </w:r>
                </w:p>
              </w:tc>
            </w:tr>
          </w:tbl>
          <w:p>
            <w:pPr>
              <w:adjustRightInd w:val="0"/>
              <w:snapToGrid w:val="0"/>
              <w:spacing w:before="120" w:beforeLines="50" w:line="360" w:lineRule="auto"/>
              <w:ind w:firstLine="480" w:firstLineChars="200"/>
              <w:rPr>
                <w:rFonts w:hint="default" w:ascii="Times New Roman" w:hAnsi="Times New Roman" w:cs="Times New Roman" w:eastAsiaTheme="minorEastAsia"/>
                <w:kern w:val="0"/>
              </w:rPr>
            </w:pPr>
            <w:r>
              <w:rPr>
                <w:rFonts w:hint="default" w:ascii="Times New Roman" w:hAnsi="Times New Roman" w:cs="Times New Roman" w:eastAsiaTheme="minorEastAsia"/>
                <w:kern w:val="0"/>
                <w:sz w:val="24"/>
              </w:rPr>
              <w:t>食堂油烟执行《饮食业油烟排放标准（试行）》（GB18483－2001）小型标准</w:t>
            </w:r>
            <w:r>
              <w:rPr>
                <w:rFonts w:hint="default" w:ascii="Times New Roman" w:hAnsi="Times New Roman" w:cs="Times New Roman" w:eastAsiaTheme="minorEastAsia"/>
                <w:kern w:val="0"/>
              </w:rPr>
              <w:t>。</w:t>
            </w:r>
          </w:p>
          <w:p>
            <w:pPr>
              <w:pStyle w:val="22"/>
              <w:spacing w:line="240" w:lineRule="auto"/>
              <w:ind w:firstLine="482"/>
              <w:rPr>
                <w:rFonts w:hint="default" w:ascii="Times New Roman" w:hAnsi="Times New Roman" w:cs="Times New Roman"/>
              </w:rPr>
            </w:pPr>
          </w:p>
          <w:p>
            <w:pPr>
              <w:pStyle w:val="22"/>
              <w:spacing w:line="240" w:lineRule="auto"/>
              <w:ind w:firstLine="482"/>
              <w:rPr>
                <w:rFonts w:hint="default" w:ascii="Times New Roman" w:hAnsi="Times New Roman" w:eastAsia="宋体" w:cs="Times New Roman"/>
                <w:b/>
                <w:bCs/>
              </w:rPr>
            </w:pPr>
            <w:r>
              <w:rPr>
                <w:rFonts w:hint="default" w:ascii="Times New Roman" w:hAnsi="Times New Roman" w:eastAsia="宋体" w:cs="Times New Roman"/>
                <w:b/>
                <w:bCs/>
              </w:rPr>
              <w:t>表</w:t>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SEQ 表 \* ARABIC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61</w:t>
            </w:r>
            <w:r>
              <w:rPr>
                <w:rFonts w:hint="default" w:ascii="Times New Roman" w:hAnsi="Times New Roman" w:eastAsia="宋体" w:cs="Times New Roman"/>
                <w:b/>
                <w:bCs/>
              </w:rPr>
              <w:fldChar w:fldCharType="end"/>
            </w:r>
            <w:r>
              <w:rPr>
                <w:rFonts w:hint="default" w:ascii="Times New Roman" w:hAnsi="Times New Roman" w:eastAsia="宋体" w:cs="Times New Roman"/>
                <w:b/>
                <w:bCs/>
              </w:rPr>
              <w:t>饮食业单位的油烟最高允许排放浓度和油烟净化设施最低去除效率</w:t>
            </w:r>
          </w:p>
          <w:tbl>
            <w:tblPr>
              <w:tblStyle w:val="3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807"/>
              <w:gridCol w:w="1765"/>
              <w:gridCol w:w="1723"/>
              <w:gridCol w:w="18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9" w:hRule="atLeast"/>
              </w:trPr>
              <w:tc>
                <w:tcPr>
                  <w:tcW w:w="2077" w:type="pct"/>
                  <w:vAlign w:val="center"/>
                </w:tcPr>
                <w:p>
                  <w:pPr>
                    <w:jc w:val="center"/>
                    <w:rPr>
                      <w:rFonts w:hint="default" w:ascii="Times New Roman" w:hAnsi="Times New Roman" w:cs="Times New Roman"/>
                      <w:b/>
                      <w:szCs w:val="21"/>
                    </w:rPr>
                  </w:pPr>
                  <w:r>
                    <w:rPr>
                      <w:rFonts w:hint="default" w:ascii="Times New Roman" w:hAnsi="Times New Roman" w:cs="Times New Roman"/>
                      <w:b/>
                      <w:szCs w:val="21"/>
                    </w:rPr>
                    <w:t>规模</w:t>
                  </w:r>
                </w:p>
              </w:tc>
              <w:tc>
                <w:tcPr>
                  <w:tcW w:w="963" w:type="pct"/>
                  <w:vAlign w:val="center"/>
                </w:tcPr>
                <w:p>
                  <w:pPr>
                    <w:jc w:val="center"/>
                    <w:rPr>
                      <w:rFonts w:hint="default" w:ascii="Times New Roman" w:hAnsi="Times New Roman" w:cs="Times New Roman"/>
                      <w:b/>
                      <w:szCs w:val="21"/>
                    </w:rPr>
                  </w:pPr>
                  <w:r>
                    <w:rPr>
                      <w:rFonts w:hint="default" w:ascii="Times New Roman" w:hAnsi="Times New Roman" w:cs="Times New Roman"/>
                      <w:b/>
                      <w:szCs w:val="21"/>
                    </w:rPr>
                    <w:t>小型</w:t>
                  </w:r>
                </w:p>
              </w:tc>
              <w:tc>
                <w:tcPr>
                  <w:tcW w:w="940" w:type="pct"/>
                  <w:vAlign w:val="center"/>
                </w:tcPr>
                <w:p>
                  <w:pPr>
                    <w:jc w:val="center"/>
                    <w:rPr>
                      <w:rFonts w:hint="default" w:ascii="Times New Roman" w:hAnsi="Times New Roman" w:cs="Times New Roman"/>
                      <w:b/>
                      <w:szCs w:val="21"/>
                    </w:rPr>
                  </w:pPr>
                  <w:r>
                    <w:rPr>
                      <w:rFonts w:hint="default" w:ascii="Times New Roman" w:hAnsi="Times New Roman" w:cs="Times New Roman"/>
                      <w:b/>
                      <w:szCs w:val="21"/>
                    </w:rPr>
                    <w:t>中型</w:t>
                  </w:r>
                </w:p>
              </w:tc>
              <w:tc>
                <w:tcPr>
                  <w:tcW w:w="1020" w:type="pct"/>
                  <w:vAlign w:val="center"/>
                </w:tcPr>
                <w:p>
                  <w:pPr>
                    <w:jc w:val="center"/>
                    <w:rPr>
                      <w:rFonts w:hint="default" w:ascii="Times New Roman" w:hAnsi="Times New Roman" w:cs="Times New Roman"/>
                      <w:b/>
                      <w:szCs w:val="21"/>
                    </w:rPr>
                  </w:pPr>
                  <w:r>
                    <w:rPr>
                      <w:rFonts w:hint="default" w:ascii="Times New Roman" w:hAnsi="Times New Roman" w:cs="Times New Roman"/>
                      <w:b/>
                      <w:szCs w:val="21"/>
                    </w:rPr>
                    <w:t>大型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77"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最高允许排放浓度（mg/m</w:t>
                  </w:r>
                  <w:r>
                    <w:rPr>
                      <w:rFonts w:hint="default" w:ascii="Times New Roman" w:hAnsi="Times New Roman" w:cs="Times New Roman"/>
                      <w:szCs w:val="21"/>
                      <w:vertAlign w:val="superscript"/>
                    </w:rPr>
                    <w:t>3</w:t>
                  </w:r>
                  <w:r>
                    <w:rPr>
                      <w:rFonts w:hint="default" w:ascii="Times New Roman" w:hAnsi="Times New Roman" w:cs="Times New Roman"/>
                      <w:szCs w:val="21"/>
                    </w:rPr>
                    <w:t>）</w:t>
                  </w:r>
                </w:p>
              </w:tc>
              <w:tc>
                <w:tcPr>
                  <w:tcW w:w="2923" w:type="pct"/>
                  <w:gridSpan w:val="3"/>
                  <w:vAlign w:val="center"/>
                </w:tcPr>
                <w:p>
                  <w:pPr>
                    <w:jc w:val="center"/>
                    <w:rPr>
                      <w:rFonts w:hint="default" w:ascii="Times New Roman" w:hAnsi="Times New Roman" w:cs="Times New Roman"/>
                      <w:szCs w:val="21"/>
                    </w:rPr>
                  </w:pPr>
                  <w:r>
                    <w:rPr>
                      <w:rFonts w:hint="default" w:ascii="Times New Roman" w:hAnsi="Times New Roman" w:cs="Times New Roman"/>
                      <w:szCs w:val="21"/>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11" w:hRule="atLeast"/>
              </w:trPr>
              <w:tc>
                <w:tcPr>
                  <w:tcW w:w="2077"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净化设施最低去除效率（%）</w:t>
                  </w:r>
                </w:p>
              </w:tc>
              <w:tc>
                <w:tcPr>
                  <w:tcW w:w="963"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60</w:t>
                  </w:r>
                </w:p>
              </w:tc>
              <w:tc>
                <w:tcPr>
                  <w:tcW w:w="940"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75</w:t>
                  </w:r>
                </w:p>
              </w:tc>
              <w:tc>
                <w:tcPr>
                  <w:tcW w:w="1020"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85</w:t>
                  </w:r>
                </w:p>
              </w:tc>
            </w:tr>
          </w:tbl>
          <w:p>
            <w:pPr>
              <w:adjustRightInd w:val="0"/>
              <w:snapToGrid w:val="0"/>
              <w:spacing w:before="120" w:beforeLines="50" w:line="360" w:lineRule="auto"/>
              <w:ind w:firstLine="480" w:firstLineChars="200"/>
              <w:rPr>
                <w:rFonts w:hint="default" w:ascii="Times New Roman" w:hAnsi="Times New Roman" w:cs="Times New Roman" w:eastAsiaTheme="minorEastAsia"/>
                <w:b/>
                <w:bCs/>
                <w:kern w:val="0"/>
                <w:sz w:val="24"/>
              </w:rPr>
            </w:pPr>
            <w:r>
              <w:rPr>
                <w:rFonts w:hint="default" w:ascii="Times New Roman" w:hAnsi="Times New Roman" w:cs="Times New Roman"/>
                <w:sz w:val="24"/>
              </w:rPr>
              <w:t>本项目施工期颗粒物执行广东省地方标准《大气污染物排放限值》（DB44/27-2001）第二时段无组织排放监控浓度限值，即≤1.0mg/m</w:t>
            </w:r>
            <w:r>
              <w:rPr>
                <w:rFonts w:hint="default" w:ascii="Times New Roman" w:hAnsi="Times New Roman" w:cs="Times New Roman"/>
                <w:sz w:val="24"/>
                <w:vertAlign w:val="superscript"/>
              </w:rPr>
              <w:t>3</w:t>
            </w:r>
            <w:r>
              <w:rPr>
                <w:rFonts w:hint="default" w:ascii="Times New Roman" w:hAnsi="Times New Roman" w:cs="Times New Roman"/>
                <w:sz w:val="24"/>
              </w:rPr>
              <w:t>。</w:t>
            </w:r>
          </w:p>
          <w:p>
            <w:pPr>
              <w:adjustRightInd w:val="0"/>
              <w:snapToGrid w:val="0"/>
              <w:spacing w:line="360" w:lineRule="auto"/>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3、噪声排放标准</w:t>
            </w:r>
          </w:p>
          <w:p>
            <w:pPr>
              <w:spacing w:line="360" w:lineRule="auto"/>
              <w:ind w:firstLine="48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根据《梅州市中心城区声环境功能区划分方案》，本项目及与本项目相关的华禹污水厂和粤海第二污水处理厂均位于3类区，即各污水处理工程所在地块边界噪声执行《工业企业厂界环境噪声排放标准》（GB12348-2008）中3类标准，昼间≤65dB(A)，夜间≤55dB(A)。其中，三个工程项目所在地块及现有华禹污水和粤海第二污水厂北侧均与梅江（内河航道）相邻，</w:t>
            </w:r>
            <w:r>
              <w:rPr>
                <w:rFonts w:hint="default" w:ascii="Times New Roman" w:hAnsi="Times New Roman" w:cs="Times New Roman"/>
                <w:sz w:val="24"/>
              </w:rPr>
              <w:t>执行</w:t>
            </w:r>
            <w:r>
              <w:rPr>
                <w:rFonts w:hint="default" w:ascii="Times New Roman" w:hAnsi="Times New Roman" w:cs="Times New Roman" w:eastAsiaTheme="minorEastAsia"/>
                <w:kern w:val="0"/>
                <w:sz w:val="24"/>
              </w:rPr>
              <w:t>《工业企业厂界环境噪声排放标准》（GB12348-2008）中4类标准，昼间≤70dB(A)，夜间≤55dB(A)。</w:t>
            </w:r>
          </w:p>
          <w:p>
            <w:pPr>
              <w:spacing w:line="360" w:lineRule="auto"/>
              <w:ind w:firstLine="480"/>
              <w:rPr>
                <w:rFonts w:hint="default" w:ascii="Times New Roman" w:hAnsi="Times New Roman" w:cs="Times New Roman" w:eastAsiaTheme="minorEastAsia"/>
                <w:kern w:val="0"/>
                <w:sz w:val="24"/>
              </w:rPr>
            </w:pPr>
            <w:r>
              <w:rPr>
                <w:rFonts w:hint="default" w:ascii="Times New Roman" w:hAnsi="Times New Roman" w:cs="Times New Roman"/>
                <w:sz w:val="24"/>
              </w:rPr>
              <w:t>施工期噪声执行《建筑施工场界环境噪声排放标准》（GB12523-2011）标准，</w:t>
            </w:r>
            <w:r>
              <w:rPr>
                <w:rFonts w:hint="default" w:ascii="Times New Roman" w:hAnsi="Times New Roman" w:cs="Times New Roman" w:eastAsiaTheme="minorEastAsia"/>
                <w:kern w:val="0"/>
                <w:sz w:val="24"/>
              </w:rPr>
              <w:t>昼间≤70dB(A)，夜间≤55dB(A)。</w:t>
            </w:r>
          </w:p>
          <w:p>
            <w:pPr>
              <w:adjustRightInd w:val="0"/>
              <w:snapToGrid w:val="0"/>
              <w:spacing w:line="360" w:lineRule="auto"/>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4、固体废物排放标准</w:t>
            </w:r>
          </w:p>
          <w:p>
            <w:pPr>
              <w:spacing w:line="360" w:lineRule="auto"/>
              <w:ind w:firstLine="48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项目一般固体废物贮存和处置执行《一般工业固体废物贮存和填埋污染控制标准》（GB18599-2020），危险废物贮存和处置执行《危险废物贮存污染控制标准》（GB18597-2001）及其修改单。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8" w:hRule="atLeast"/>
          <w:jc w:val="center"/>
        </w:trPr>
        <w:tc>
          <w:tcPr>
            <w:tcW w:w="456" w:type="dxa"/>
            <w:vAlign w:val="center"/>
          </w:tcPr>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总量</w:t>
            </w:r>
          </w:p>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控制</w:t>
            </w:r>
          </w:p>
          <w:p>
            <w:pPr>
              <w:adjustRightInd w:val="0"/>
              <w:snapToGrid w:val="0"/>
              <w:jc w:val="center"/>
              <w:rPr>
                <w:rFonts w:ascii="Times New Roman" w:hAnsi="Times New Roman" w:eastAsiaTheme="minorEastAsia"/>
                <w:kern w:val="0"/>
                <w:sz w:val="24"/>
              </w:rPr>
            </w:pPr>
            <w:r>
              <w:rPr>
                <w:rFonts w:ascii="Times New Roman" w:hAnsi="Times New Roman" w:eastAsiaTheme="minorEastAsia"/>
                <w:kern w:val="0"/>
                <w:sz w:val="24"/>
              </w:rPr>
              <w:t>指标</w:t>
            </w:r>
          </w:p>
        </w:tc>
        <w:tc>
          <w:tcPr>
            <w:tcW w:w="9607" w:type="dxa"/>
            <w:vAlign w:val="center"/>
          </w:tcPr>
          <w:p>
            <w:pPr>
              <w:adjustRightInd w:val="0"/>
              <w:snapToGrid w:val="0"/>
              <w:spacing w:line="360" w:lineRule="auto"/>
              <w:ind w:firstLine="480" w:firstLineChars="200"/>
              <w:jc w:val="left"/>
              <w:rPr>
                <w:rFonts w:ascii="Times New Roman" w:hAnsi="Times New Roman" w:eastAsiaTheme="minorEastAsia"/>
                <w:snapToGrid w:val="0"/>
                <w:kern w:val="0"/>
                <w:sz w:val="24"/>
              </w:rPr>
            </w:pPr>
            <w:r>
              <w:rPr>
                <w:rFonts w:ascii="Times New Roman" w:hAnsi="Times New Roman" w:eastAsiaTheme="minorEastAsia"/>
                <w:snapToGrid w:val="0"/>
                <w:kern w:val="0"/>
                <w:sz w:val="24"/>
              </w:rPr>
              <w:t>（1）水污染物总量控制指标确定</w:t>
            </w:r>
          </w:p>
          <w:p>
            <w:pPr>
              <w:adjustRightInd w:val="0"/>
              <w:snapToGrid w:val="0"/>
              <w:spacing w:line="360" w:lineRule="auto"/>
              <w:ind w:firstLine="480" w:firstLineChars="200"/>
              <w:jc w:val="left"/>
              <w:rPr>
                <w:rFonts w:ascii="Times New Roman" w:hAnsi="Times New Roman" w:eastAsiaTheme="minorEastAsia"/>
                <w:snapToGrid w:val="0"/>
                <w:kern w:val="0"/>
                <w:sz w:val="24"/>
              </w:rPr>
            </w:pPr>
            <w:r>
              <w:rPr>
                <w:rFonts w:ascii="Times New Roman" w:hAnsi="Times New Roman" w:eastAsiaTheme="minorEastAsia"/>
                <w:snapToGrid w:val="0"/>
                <w:kern w:val="0"/>
                <w:sz w:val="24"/>
              </w:rPr>
              <w:t>本项目总量控制的主要水污染物为COD</w:t>
            </w:r>
            <w:r>
              <w:rPr>
                <w:rFonts w:ascii="Times New Roman" w:hAnsi="Times New Roman" w:eastAsiaTheme="minorEastAsia"/>
                <w:snapToGrid w:val="0"/>
                <w:kern w:val="0"/>
                <w:sz w:val="24"/>
                <w:vertAlign w:val="subscript"/>
              </w:rPr>
              <w:t>Cr</w:t>
            </w:r>
            <w:r>
              <w:rPr>
                <w:rFonts w:ascii="Times New Roman" w:hAnsi="Times New Roman" w:eastAsiaTheme="minorEastAsia"/>
                <w:snapToGrid w:val="0"/>
                <w:kern w:val="0"/>
                <w:sz w:val="24"/>
              </w:rPr>
              <w:t>、氨氮、总磷、铜、镍，总量控制指标为：COD</w:t>
            </w:r>
            <w:r>
              <w:rPr>
                <w:rFonts w:ascii="Times New Roman" w:hAnsi="Times New Roman" w:eastAsiaTheme="minorEastAsia"/>
                <w:snapToGrid w:val="0"/>
                <w:kern w:val="0"/>
                <w:sz w:val="24"/>
                <w:vertAlign w:val="subscript"/>
              </w:rPr>
              <w:t>Cr</w:t>
            </w:r>
            <w:r>
              <w:rPr>
                <w:rFonts w:ascii="Times New Roman" w:hAnsi="Times New Roman" w:eastAsiaTheme="minorEastAsia"/>
                <w:snapToGrid w:val="0"/>
                <w:kern w:val="0"/>
                <w:sz w:val="24"/>
              </w:rPr>
              <w:t>179.178t/a、氨氮14.616t/a、总磷2.18t/a、铜1.357t/a、镍0.044t/a，具体如下表：</w:t>
            </w:r>
          </w:p>
          <w:p>
            <w:pPr>
              <w:pStyle w:val="22"/>
              <w:spacing w:line="240" w:lineRule="auto"/>
              <w:ind w:firstLine="0" w:firstLineChars="0"/>
              <w:rPr>
                <w:rFonts w:ascii="Times New Roman" w:eastAsiaTheme="minorEastAsia"/>
              </w:rPr>
            </w:pPr>
            <w:r>
              <w:rPr>
                <w:rFonts w:ascii="Times New Roman" w:eastAsiaTheme="minorEastAsia"/>
              </w:rPr>
              <w:t xml:space="preserve">表 </w:t>
            </w:r>
            <w:r>
              <w:rPr>
                <w:rFonts w:ascii="Times New Roman" w:eastAsiaTheme="minorEastAsia"/>
              </w:rPr>
              <w:fldChar w:fldCharType="begin"/>
            </w:r>
            <w:r>
              <w:rPr>
                <w:rFonts w:ascii="Times New Roman" w:eastAsiaTheme="minorEastAsia"/>
              </w:rPr>
              <w:instrText xml:space="preserve"> SEQ 表 \* ARABIC </w:instrText>
            </w:r>
            <w:r>
              <w:rPr>
                <w:rFonts w:ascii="Times New Roman" w:eastAsiaTheme="minorEastAsia"/>
              </w:rPr>
              <w:fldChar w:fldCharType="separate"/>
            </w:r>
            <w:r>
              <w:rPr>
                <w:rFonts w:ascii="Times New Roman" w:eastAsiaTheme="minorEastAsia"/>
              </w:rPr>
              <w:t>62</w:t>
            </w:r>
            <w:r>
              <w:rPr>
                <w:rFonts w:ascii="Times New Roman" w:eastAsiaTheme="minorEastAsia"/>
              </w:rPr>
              <w:fldChar w:fldCharType="end"/>
            </w:r>
            <w:r>
              <w:rPr>
                <w:rFonts w:ascii="Times New Roman" w:eastAsiaTheme="minorEastAsia"/>
              </w:rPr>
              <w:t xml:space="preserve"> 废水污染物总量控制指标建议值（</w:t>
            </w:r>
            <w:r>
              <w:rPr>
                <w:rFonts w:ascii="Times New Roman" w:eastAsiaTheme="minorEastAsia"/>
                <w:u w:val="single"/>
              </w:rPr>
              <w:t>单位：</w:t>
            </w:r>
            <w:r>
              <w:rPr>
                <w:rFonts w:ascii="Times New Roman" w:eastAsiaTheme="minorEastAsia"/>
                <w:snapToGrid w:val="0"/>
              </w:rPr>
              <w:t>t/a</w:t>
            </w:r>
            <w:r>
              <w:rPr>
                <w:rFonts w:ascii="Times New Roman" w:eastAsiaTheme="minorEastAsia"/>
              </w:rPr>
              <w:t>）</w:t>
            </w:r>
          </w:p>
          <w:tbl>
            <w:tblPr>
              <w:tblStyle w:val="3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967"/>
              <w:gridCol w:w="1329"/>
              <w:gridCol w:w="898"/>
              <w:gridCol w:w="858"/>
              <w:gridCol w:w="786"/>
              <w:gridCol w:w="790"/>
              <w:gridCol w:w="788"/>
              <w:gridCol w:w="17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0" w:hRule="atLeast"/>
              </w:trPr>
              <w:tc>
                <w:tcPr>
                  <w:tcW w:w="1073" w:type="pct"/>
                  <w:vMerge w:val="restar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项目工程</w:t>
                  </w:r>
                </w:p>
              </w:tc>
              <w:tc>
                <w:tcPr>
                  <w:tcW w:w="725" w:type="pct"/>
                  <w:vMerge w:val="restar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废水量（t/d）</w:t>
                  </w:r>
                </w:p>
              </w:tc>
              <w:tc>
                <w:tcPr>
                  <w:tcW w:w="2248" w:type="pct"/>
                  <w:gridSpan w:val="5"/>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主要水污染因子</w:t>
                  </w:r>
                </w:p>
              </w:tc>
              <w:tc>
                <w:tcPr>
                  <w:tcW w:w="954" w:type="pct"/>
                  <w:shd w:val="clear" w:color="auto" w:fill="auto"/>
                  <w:noWrap/>
                  <w:vAlign w:val="center"/>
                </w:tcPr>
                <w:p>
                  <w:pPr>
                    <w:widowControl/>
                    <w:jc w:val="center"/>
                    <w:rPr>
                      <w:rFonts w:ascii="Times New Roman" w:hAnsi="Times New Roman"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0" w:hRule="atLeast"/>
              </w:trPr>
              <w:tc>
                <w:tcPr>
                  <w:tcW w:w="1073" w:type="pct"/>
                  <w:vMerge w:val="continue"/>
                  <w:vAlign w:val="center"/>
                </w:tcPr>
                <w:p>
                  <w:pPr>
                    <w:widowControl/>
                    <w:jc w:val="center"/>
                    <w:rPr>
                      <w:rFonts w:ascii="Times New Roman" w:hAnsi="Times New Roman" w:eastAsiaTheme="minorEastAsia"/>
                      <w:kern w:val="0"/>
                      <w:szCs w:val="21"/>
                    </w:rPr>
                  </w:pPr>
                </w:p>
              </w:tc>
              <w:tc>
                <w:tcPr>
                  <w:tcW w:w="725" w:type="pct"/>
                  <w:vMerge w:val="continue"/>
                  <w:vAlign w:val="center"/>
                </w:tcPr>
                <w:p>
                  <w:pPr>
                    <w:widowControl/>
                    <w:jc w:val="center"/>
                    <w:rPr>
                      <w:rFonts w:ascii="Times New Roman" w:hAnsi="Times New Roman" w:eastAsiaTheme="minorEastAsia"/>
                      <w:kern w:val="0"/>
                      <w:szCs w:val="21"/>
                    </w:rPr>
                  </w:pPr>
                </w:p>
              </w:tc>
              <w:tc>
                <w:tcPr>
                  <w:tcW w:w="49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CODcr</w:t>
                  </w:r>
                </w:p>
              </w:tc>
              <w:tc>
                <w:tcPr>
                  <w:tcW w:w="468"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氨氮</w:t>
                  </w:r>
                </w:p>
              </w:tc>
              <w:tc>
                <w:tcPr>
                  <w:tcW w:w="42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总磷</w:t>
                  </w:r>
                </w:p>
              </w:tc>
              <w:tc>
                <w:tcPr>
                  <w:tcW w:w="43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总铜</w:t>
                  </w:r>
                </w:p>
              </w:tc>
              <w:tc>
                <w:tcPr>
                  <w:tcW w:w="430"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总镍</w:t>
                  </w:r>
                </w:p>
              </w:tc>
              <w:tc>
                <w:tcPr>
                  <w:tcW w:w="954"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0" w:hRule="atLeast"/>
              </w:trPr>
              <w:tc>
                <w:tcPr>
                  <w:tcW w:w="1073"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华禹污水厂线路板废水处理设施（整体规模）</w:t>
                  </w:r>
                </w:p>
              </w:tc>
              <w:tc>
                <w:tcPr>
                  <w:tcW w:w="725"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13546.87</w:t>
                  </w:r>
                </w:p>
              </w:tc>
              <w:tc>
                <w:tcPr>
                  <w:tcW w:w="490"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117.158</w:t>
                  </w:r>
                </w:p>
              </w:tc>
              <w:tc>
                <w:tcPr>
                  <w:tcW w:w="4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7.029</w:t>
                  </w:r>
                </w:p>
              </w:tc>
              <w:tc>
                <w:tcPr>
                  <w:tcW w:w="429"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1.406</w:t>
                  </w:r>
                </w:p>
              </w:tc>
              <w:tc>
                <w:tcPr>
                  <w:tcW w:w="431"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1.352</w:t>
                  </w:r>
                </w:p>
              </w:tc>
              <w:tc>
                <w:tcPr>
                  <w:tcW w:w="430"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0.044</w:t>
                  </w:r>
                </w:p>
              </w:tc>
              <w:tc>
                <w:tcPr>
                  <w:tcW w:w="954"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2万t/d处理规模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35" w:hRule="atLeast"/>
              </w:trPr>
              <w:tc>
                <w:tcPr>
                  <w:tcW w:w="1073"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华禹污水厂非线路板废水处理设施</w:t>
                  </w:r>
                </w:p>
              </w:tc>
              <w:tc>
                <w:tcPr>
                  <w:tcW w:w="725"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289.12</w:t>
                  </w:r>
                </w:p>
              </w:tc>
              <w:tc>
                <w:tcPr>
                  <w:tcW w:w="490"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2.54</w:t>
                  </w:r>
                </w:p>
              </w:tc>
              <w:tc>
                <w:tcPr>
                  <w:tcW w:w="4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0.152</w:t>
                  </w:r>
                </w:p>
              </w:tc>
              <w:tc>
                <w:tcPr>
                  <w:tcW w:w="429"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0.03</w:t>
                  </w:r>
                </w:p>
              </w:tc>
              <w:tc>
                <w:tcPr>
                  <w:tcW w:w="431"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30"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954"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1000t/d处理规模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29" w:hRule="atLeast"/>
              </w:trPr>
              <w:tc>
                <w:tcPr>
                  <w:tcW w:w="1073"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建成后华禹污水厂总排放情况（线路板+非线路板废水）</w:t>
                  </w:r>
                </w:p>
              </w:tc>
              <w:tc>
                <w:tcPr>
                  <w:tcW w:w="725"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13835.99</w:t>
                  </w:r>
                </w:p>
              </w:tc>
              <w:tc>
                <w:tcPr>
                  <w:tcW w:w="490"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119.698</w:t>
                  </w:r>
                </w:p>
              </w:tc>
              <w:tc>
                <w:tcPr>
                  <w:tcW w:w="4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7.181</w:t>
                  </w:r>
                </w:p>
              </w:tc>
              <w:tc>
                <w:tcPr>
                  <w:tcW w:w="429"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1.436</w:t>
                  </w:r>
                </w:p>
              </w:tc>
              <w:tc>
                <w:tcPr>
                  <w:tcW w:w="431"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1.352</w:t>
                  </w:r>
                </w:p>
              </w:tc>
              <w:tc>
                <w:tcPr>
                  <w:tcW w:w="430"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0.044</w:t>
                  </w:r>
                </w:p>
              </w:tc>
              <w:tc>
                <w:tcPr>
                  <w:tcW w:w="954"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2.1万t/d处理规模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85" w:hRule="atLeast"/>
              </w:trPr>
              <w:tc>
                <w:tcPr>
                  <w:tcW w:w="1073"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生活污水中转池及事故池工程</w:t>
                  </w:r>
                </w:p>
              </w:tc>
              <w:tc>
                <w:tcPr>
                  <w:tcW w:w="725"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4230</w:t>
                  </w:r>
                </w:p>
              </w:tc>
              <w:tc>
                <w:tcPr>
                  <w:tcW w:w="490"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59.48</w:t>
                  </w:r>
                </w:p>
              </w:tc>
              <w:tc>
                <w:tcPr>
                  <w:tcW w:w="4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7.435</w:t>
                  </w:r>
                </w:p>
              </w:tc>
              <w:tc>
                <w:tcPr>
                  <w:tcW w:w="429"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0.744</w:t>
                  </w:r>
                </w:p>
              </w:tc>
              <w:tc>
                <w:tcPr>
                  <w:tcW w:w="431" w:type="pct"/>
                  <w:shd w:val="clear" w:color="auto" w:fill="auto"/>
                  <w:noWrap/>
                  <w:vAlign w:val="center"/>
                </w:tcPr>
                <w:p>
                  <w:pPr>
                    <w:widowControl/>
                    <w:jc w:val="center"/>
                    <w:rPr>
                      <w:rFonts w:ascii="Times New Roman" w:hAnsi="Times New Roman" w:eastAsiaTheme="minorEastAsia"/>
                      <w:kern w:val="0"/>
                      <w:szCs w:val="21"/>
                    </w:rPr>
                  </w:pPr>
                </w:p>
              </w:tc>
              <w:tc>
                <w:tcPr>
                  <w:tcW w:w="430" w:type="pct"/>
                  <w:shd w:val="clear" w:color="auto" w:fill="auto"/>
                  <w:noWrap/>
                  <w:vAlign w:val="center"/>
                </w:tcPr>
                <w:p>
                  <w:pPr>
                    <w:widowControl/>
                    <w:jc w:val="center"/>
                    <w:rPr>
                      <w:rFonts w:ascii="Times New Roman" w:hAnsi="Times New Roman" w:eastAsiaTheme="minorEastAsia"/>
                      <w:kern w:val="0"/>
                      <w:szCs w:val="21"/>
                    </w:rPr>
                  </w:pPr>
                </w:p>
              </w:tc>
              <w:tc>
                <w:tcPr>
                  <w:tcW w:w="954"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不再进华禹污水厂，依托粤海第二污水厂处理，总量已包含在粤海污水厂内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0" w:hRule="atLeast"/>
              </w:trPr>
              <w:tc>
                <w:tcPr>
                  <w:tcW w:w="1073"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总计</w:t>
                  </w:r>
                </w:p>
              </w:tc>
              <w:tc>
                <w:tcPr>
                  <w:tcW w:w="725"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18065.99</w:t>
                  </w:r>
                </w:p>
              </w:tc>
              <w:tc>
                <w:tcPr>
                  <w:tcW w:w="490"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179.178</w:t>
                  </w:r>
                </w:p>
              </w:tc>
              <w:tc>
                <w:tcPr>
                  <w:tcW w:w="4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14.616</w:t>
                  </w:r>
                </w:p>
              </w:tc>
              <w:tc>
                <w:tcPr>
                  <w:tcW w:w="429"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2.18</w:t>
                  </w:r>
                </w:p>
              </w:tc>
              <w:tc>
                <w:tcPr>
                  <w:tcW w:w="431"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1.352</w:t>
                  </w:r>
                </w:p>
              </w:tc>
              <w:tc>
                <w:tcPr>
                  <w:tcW w:w="430"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0.044</w:t>
                  </w:r>
                </w:p>
              </w:tc>
              <w:tc>
                <w:tcPr>
                  <w:tcW w:w="954"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6" w:hRule="atLeast"/>
              </w:trPr>
              <w:tc>
                <w:tcPr>
                  <w:tcW w:w="1073" w:type="pct"/>
                  <w:shd w:val="clear" w:color="auto" w:fill="auto"/>
                  <w:vAlign w:val="center"/>
                </w:tcPr>
                <w:p>
                  <w:pPr>
                    <w:jc w:val="center"/>
                    <w:rPr>
                      <w:rFonts w:ascii="宋体" w:hAnsi="宋体" w:cs="宋体"/>
                      <w:color w:val="000000"/>
                      <w:sz w:val="22"/>
                      <w:szCs w:val="22"/>
                    </w:rPr>
                  </w:pPr>
                  <w:r>
                    <w:rPr>
                      <w:rFonts w:hint="eastAsia"/>
                      <w:color w:val="000000"/>
                      <w:sz w:val="22"/>
                      <w:szCs w:val="22"/>
                    </w:rPr>
                    <w:t>原华禹污水厂排污许可量</w:t>
                  </w:r>
                </w:p>
              </w:tc>
              <w:tc>
                <w:tcPr>
                  <w:tcW w:w="725" w:type="pct"/>
                  <w:shd w:val="clear" w:color="auto" w:fill="auto"/>
                  <w:noWrap/>
                  <w:vAlign w:val="center"/>
                </w:tcPr>
                <w:p>
                  <w:pPr>
                    <w:jc w:val="center"/>
                    <w:rPr>
                      <w:rFonts w:ascii="宋体" w:hAnsi="宋体" w:cs="宋体"/>
                      <w:color w:val="000000"/>
                      <w:sz w:val="22"/>
                      <w:szCs w:val="22"/>
                    </w:rPr>
                  </w:pPr>
                  <w:r>
                    <w:rPr>
                      <w:rFonts w:hint="eastAsia"/>
                      <w:color w:val="000000"/>
                      <w:sz w:val="22"/>
                      <w:szCs w:val="22"/>
                    </w:rPr>
                    <w:t>10400</w:t>
                  </w:r>
                </w:p>
              </w:tc>
              <w:tc>
                <w:tcPr>
                  <w:tcW w:w="490" w:type="pct"/>
                  <w:shd w:val="clear" w:color="auto" w:fill="auto"/>
                  <w:noWrap/>
                  <w:vAlign w:val="center"/>
                </w:tcPr>
                <w:p>
                  <w:pPr>
                    <w:jc w:val="center"/>
                    <w:rPr>
                      <w:rFonts w:ascii="宋体" w:hAnsi="宋体" w:cs="宋体"/>
                      <w:color w:val="000000"/>
                      <w:sz w:val="22"/>
                      <w:szCs w:val="22"/>
                    </w:rPr>
                  </w:pPr>
                  <w:r>
                    <w:rPr>
                      <w:rFonts w:hint="eastAsia"/>
                      <w:color w:val="000000"/>
                      <w:sz w:val="22"/>
                      <w:szCs w:val="22"/>
                    </w:rPr>
                    <w:t>151.84</w:t>
                  </w:r>
                </w:p>
              </w:tc>
              <w:tc>
                <w:tcPr>
                  <w:tcW w:w="4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szCs w:val="21"/>
                    </w:rPr>
                    <w:t>30.37</w:t>
                  </w:r>
                </w:p>
              </w:tc>
              <w:tc>
                <w:tcPr>
                  <w:tcW w:w="429"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szCs w:val="21"/>
                    </w:rPr>
                    <w:t xml:space="preserve">1.898 </w:t>
                  </w:r>
                </w:p>
              </w:tc>
              <w:tc>
                <w:tcPr>
                  <w:tcW w:w="431"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szCs w:val="21"/>
                    </w:rPr>
                    <w:t>/</w:t>
                  </w:r>
                </w:p>
              </w:tc>
              <w:tc>
                <w:tcPr>
                  <w:tcW w:w="430"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szCs w:val="21"/>
                    </w:rPr>
                    <w:t>/</w:t>
                  </w:r>
                </w:p>
              </w:tc>
              <w:tc>
                <w:tcPr>
                  <w:tcW w:w="954"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0" w:hRule="atLeast"/>
              </w:trPr>
              <w:tc>
                <w:tcPr>
                  <w:tcW w:w="1073" w:type="pct"/>
                  <w:shd w:val="clear" w:color="auto" w:fill="auto"/>
                  <w:vAlign w:val="center"/>
                </w:tcPr>
                <w:p>
                  <w:pPr>
                    <w:jc w:val="center"/>
                    <w:rPr>
                      <w:rFonts w:ascii="宋体" w:hAnsi="宋体" w:cs="宋体"/>
                      <w:color w:val="000000"/>
                      <w:sz w:val="22"/>
                      <w:szCs w:val="22"/>
                    </w:rPr>
                  </w:pPr>
                  <w:r>
                    <w:rPr>
                      <w:rFonts w:hint="eastAsia"/>
                      <w:color w:val="000000"/>
                      <w:sz w:val="22"/>
                      <w:szCs w:val="22"/>
                    </w:rPr>
                    <w:t>华禹污水处理厂处理系统排污增减量</w:t>
                  </w:r>
                </w:p>
              </w:tc>
              <w:tc>
                <w:tcPr>
                  <w:tcW w:w="725" w:type="pct"/>
                  <w:shd w:val="clear" w:color="auto" w:fill="auto"/>
                  <w:noWrap/>
                  <w:vAlign w:val="center"/>
                </w:tcPr>
                <w:p>
                  <w:pPr>
                    <w:jc w:val="center"/>
                    <w:rPr>
                      <w:rFonts w:ascii="宋体" w:hAnsi="宋体" w:cs="宋体"/>
                      <w:color w:val="000000"/>
                      <w:sz w:val="22"/>
                      <w:szCs w:val="22"/>
                    </w:rPr>
                  </w:pPr>
                  <w:r>
                    <w:rPr>
                      <w:rFonts w:hint="eastAsia"/>
                      <w:color w:val="000000"/>
                      <w:sz w:val="22"/>
                      <w:szCs w:val="22"/>
                    </w:rPr>
                    <w:t>3435.99</w:t>
                  </w:r>
                </w:p>
              </w:tc>
              <w:tc>
                <w:tcPr>
                  <w:tcW w:w="490" w:type="pct"/>
                  <w:shd w:val="clear" w:color="auto" w:fill="auto"/>
                  <w:noWrap/>
                  <w:vAlign w:val="center"/>
                </w:tcPr>
                <w:p>
                  <w:pPr>
                    <w:jc w:val="center"/>
                    <w:rPr>
                      <w:rFonts w:ascii="宋体" w:hAnsi="宋体" w:cs="宋体"/>
                      <w:color w:val="000000"/>
                      <w:sz w:val="22"/>
                      <w:szCs w:val="22"/>
                    </w:rPr>
                  </w:pPr>
                  <w:r>
                    <w:rPr>
                      <w:rFonts w:hint="eastAsia"/>
                      <w:color w:val="000000"/>
                      <w:sz w:val="22"/>
                      <w:szCs w:val="22"/>
                    </w:rPr>
                    <w:t>-32.14</w:t>
                  </w:r>
                </w:p>
              </w:tc>
              <w:tc>
                <w:tcPr>
                  <w:tcW w:w="468"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szCs w:val="21"/>
                    </w:rPr>
                    <w:t>-15.754</w:t>
                  </w:r>
                </w:p>
              </w:tc>
              <w:tc>
                <w:tcPr>
                  <w:tcW w:w="429"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szCs w:val="21"/>
                    </w:rPr>
                    <w:t>+0.282</w:t>
                  </w:r>
                </w:p>
              </w:tc>
              <w:tc>
                <w:tcPr>
                  <w:tcW w:w="431"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szCs w:val="21"/>
                    </w:rPr>
                    <w:t>/</w:t>
                  </w:r>
                </w:p>
              </w:tc>
              <w:tc>
                <w:tcPr>
                  <w:tcW w:w="430"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szCs w:val="21"/>
                    </w:rPr>
                    <w:t>/</w:t>
                  </w:r>
                </w:p>
              </w:tc>
              <w:tc>
                <w:tcPr>
                  <w:tcW w:w="954" w:type="pct"/>
                  <w:shd w:val="clear" w:color="auto" w:fill="auto"/>
                  <w:noWrap/>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w:t>
                  </w:r>
                </w:p>
              </w:tc>
            </w:tr>
          </w:tbl>
          <w:p>
            <w:pPr>
              <w:adjustRightInd w:val="0"/>
              <w:snapToGrid w:val="0"/>
              <w:spacing w:line="360" w:lineRule="auto"/>
              <w:ind w:firstLine="480" w:firstLineChars="200"/>
              <w:jc w:val="left"/>
              <w:rPr>
                <w:rFonts w:ascii="Times New Roman" w:hAnsi="Times New Roman" w:eastAsiaTheme="minorEastAsia"/>
                <w:snapToGrid w:val="0"/>
                <w:kern w:val="0"/>
                <w:sz w:val="24"/>
              </w:rPr>
            </w:pPr>
          </w:p>
          <w:p>
            <w:pPr>
              <w:adjustRightInd w:val="0"/>
              <w:snapToGrid w:val="0"/>
              <w:spacing w:line="360" w:lineRule="auto"/>
              <w:ind w:firstLine="480" w:firstLineChars="200"/>
              <w:jc w:val="left"/>
              <w:rPr>
                <w:rFonts w:ascii="Times New Roman" w:hAnsi="Times New Roman" w:eastAsiaTheme="minorEastAsia"/>
                <w:snapToGrid w:val="0"/>
                <w:kern w:val="0"/>
                <w:sz w:val="24"/>
              </w:rPr>
            </w:pPr>
          </w:p>
          <w:p>
            <w:pPr>
              <w:adjustRightInd w:val="0"/>
              <w:snapToGrid w:val="0"/>
              <w:spacing w:line="360" w:lineRule="auto"/>
              <w:ind w:firstLine="480" w:firstLineChars="200"/>
              <w:jc w:val="left"/>
              <w:rPr>
                <w:rFonts w:ascii="Times New Roman" w:hAnsi="Times New Roman" w:eastAsiaTheme="minorEastAsia"/>
                <w:snapToGrid w:val="0"/>
                <w:kern w:val="0"/>
                <w:sz w:val="24"/>
              </w:rPr>
            </w:pPr>
          </w:p>
          <w:p>
            <w:pPr>
              <w:adjustRightInd w:val="0"/>
              <w:snapToGrid w:val="0"/>
              <w:spacing w:line="360" w:lineRule="auto"/>
              <w:ind w:firstLine="480" w:firstLineChars="200"/>
              <w:jc w:val="left"/>
              <w:rPr>
                <w:rFonts w:ascii="Times New Roman" w:hAnsi="Times New Roman" w:eastAsiaTheme="minorEastAsia"/>
                <w:sz w:val="24"/>
              </w:rPr>
            </w:pPr>
          </w:p>
        </w:tc>
      </w:tr>
    </w:tbl>
    <w:p>
      <w:pPr>
        <w:pStyle w:val="2"/>
        <w:rPr>
          <w:snapToGrid w:val="0"/>
          <w:color w:val="auto"/>
        </w:rPr>
      </w:pPr>
      <w:r>
        <w:rPr>
          <w:rFonts w:ascii="Times New Roman" w:hAnsi="Times New Roman"/>
          <w:snapToGrid w:val="0"/>
          <w:color w:val="auto"/>
          <w:sz w:val="36"/>
          <w:szCs w:val="36"/>
        </w:rPr>
        <w:br w:type="page"/>
      </w:r>
      <w:r>
        <w:rPr>
          <w:rFonts w:hint="eastAsia"/>
          <w:snapToGrid w:val="0"/>
          <w:color w:val="auto"/>
        </w:rPr>
        <w:t>四、主要环境影响和保护措施</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80"/>
        <w:gridCol w:w="93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83" w:hRule="atLeast"/>
          <w:jc w:val="center"/>
        </w:trPr>
        <w:tc>
          <w:tcPr>
            <w:tcW w:w="392" w:type="dxa"/>
            <w:tcMar>
              <w:left w:w="28" w:type="dxa"/>
              <w:right w:w="28" w:type="dxa"/>
            </w:tcMar>
            <w:vAlign w:val="center"/>
          </w:tcPr>
          <w:p>
            <w:pPr>
              <w:pStyle w:val="36"/>
              <w:adjustRightInd w:val="0"/>
              <w:snapToGrid w:val="0"/>
              <w:spacing w:before="0" w:beforeAutospacing="0" w:after="0" w:afterAutospacing="0"/>
              <w:jc w:val="center"/>
              <w:rPr>
                <w:rFonts w:hint="default" w:ascii="Times New Roman" w:hAnsi="Times New Roman" w:cs="Times New Roman" w:eastAsiaTheme="minorEastAsia"/>
                <w:szCs w:val="24"/>
              </w:rPr>
            </w:pPr>
            <w:r>
              <w:rPr>
                <w:rFonts w:hint="default" w:ascii="Times New Roman" w:hAnsi="Times New Roman" w:cs="Times New Roman" w:eastAsiaTheme="minorEastAsia"/>
                <w:szCs w:val="24"/>
              </w:rPr>
              <w:t>施工</w:t>
            </w:r>
          </w:p>
          <w:p>
            <w:pPr>
              <w:pStyle w:val="36"/>
              <w:adjustRightInd w:val="0"/>
              <w:snapToGrid w:val="0"/>
              <w:spacing w:before="0" w:beforeAutospacing="0" w:after="0" w:afterAutospacing="0"/>
              <w:jc w:val="center"/>
              <w:rPr>
                <w:rFonts w:hint="default" w:ascii="Times New Roman" w:hAnsi="Times New Roman" w:cs="Times New Roman" w:eastAsiaTheme="minorEastAsia"/>
                <w:szCs w:val="24"/>
              </w:rPr>
            </w:pPr>
            <w:r>
              <w:rPr>
                <w:rFonts w:hint="default" w:ascii="Times New Roman" w:hAnsi="Times New Roman" w:cs="Times New Roman" w:eastAsiaTheme="minorEastAsia"/>
                <w:szCs w:val="24"/>
              </w:rPr>
              <w:t>期环</w:t>
            </w:r>
          </w:p>
          <w:p>
            <w:pPr>
              <w:pStyle w:val="36"/>
              <w:adjustRightInd w:val="0"/>
              <w:snapToGrid w:val="0"/>
              <w:spacing w:before="0" w:beforeAutospacing="0" w:after="0" w:afterAutospacing="0"/>
              <w:jc w:val="center"/>
              <w:rPr>
                <w:rFonts w:hint="default" w:ascii="Times New Roman" w:hAnsi="Times New Roman" w:cs="Times New Roman" w:eastAsiaTheme="minorEastAsia"/>
                <w:szCs w:val="24"/>
              </w:rPr>
            </w:pPr>
            <w:r>
              <w:rPr>
                <w:rFonts w:hint="default" w:ascii="Times New Roman" w:hAnsi="Times New Roman" w:cs="Times New Roman" w:eastAsiaTheme="minorEastAsia"/>
                <w:szCs w:val="24"/>
              </w:rPr>
              <w:t>境保</w:t>
            </w:r>
          </w:p>
          <w:p>
            <w:pPr>
              <w:pStyle w:val="36"/>
              <w:adjustRightInd w:val="0"/>
              <w:snapToGrid w:val="0"/>
              <w:spacing w:before="0" w:beforeAutospacing="0" w:after="0" w:afterAutospacing="0"/>
              <w:jc w:val="center"/>
              <w:rPr>
                <w:rFonts w:hint="default" w:ascii="Times New Roman" w:hAnsi="Times New Roman" w:cs="Times New Roman" w:eastAsiaTheme="minorEastAsia"/>
                <w:szCs w:val="24"/>
              </w:rPr>
            </w:pPr>
            <w:r>
              <w:rPr>
                <w:rFonts w:hint="default" w:ascii="Times New Roman" w:hAnsi="Times New Roman" w:cs="Times New Roman" w:eastAsiaTheme="minorEastAsia"/>
                <w:szCs w:val="24"/>
              </w:rPr>
              <w:t>护措</w:t>
            </w:r>
          </w:p>
          <w:p>
            <w:pPr>
              <w:pStyle w:val="36"/>
              <w:adjustRightInd w:val="0"/>
              <w:snapToGrid w:val="0"/>
              <w:spacing w:before="0" w:beforeAutospacing="0" w:after="0" w:afterAutospacing="0"/>
              <w:jc w:val="center"/>
              <w:rPr>
                <w:rFonts w:hint="default" w:ascii="Times New Roman" w:hAnsi="Times New Roman" w:cs="Times New Roman" w:eastAsiaTheme="minorEastAsia"/>
                <w:bCs/>
                <w:szCs w:val="24"/>
              </w:rPr>
            </w:pPr>
            <w:r>
              <w:rPr>
                <w:rFonts w:hint="default" w:ascii="Times New Roman" w:hAnsi="Times New Roman" w:cs="Times New Roman" w:eastAsiaTheme="minorEastAsia"/>
                <w:szCs w:val="24"/>
              </w:rPr>
              <w:t>施</w:t>
            </w:r>
          </w:p>
        </w:tc>
        <w:tc>
          <w:tcPr>
            <w:tcW w:w="9770" w:type="dxa"/>
            <w:vAlign w:val="center"/>
          </w:tcPr>
          <w:p>
            <w:pPr>
              <w:pStyle w:val="84"/>
              <w:spacing w:before="120" w:beforeLines="50" w:line="360" w:lineRule="auto"/>
              <w:ind w:firstLine="482"/>
              <w:rPr>
                <w:rFonts w:hint="default" w:ascii="Times New Roman" w:hAnsi="Times New Roman" w:cs="Times New Roman" w:eastAsiaTheme="minorEastAsia"/>
                <w:b/>
                <w:bCs/>
                <w:kern w:val="0"/>
              </w:rPr>
            </w:pPr>
            <w:r>
              <w:rPr>
                <w:rFonts w:hint="default" w:ascii="Times New Roman" w:hAnsi="Times New Roman" w:cs="Times New Roman" w:eastAsiaTheme="minorEastAsia"/>
                <w:b/>
                <w:bCs/>
                <w:kern w:val="0"/>
              </w:rPr>
              <w:t>1.施工扬尘防治措施</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施工期间禁止在大风天气时进行露天堆放和搅拌作业。定期对地面进行洒水、对撒落在路面的渣土及时清除、施工现场主要运输道路尽量采用硬化路面，自卸车、垃圾运输车等运输车辆不允许超载，出厂前一律清洗轮胎，用毡布覆盖，并且在施工区出口设置防尘飞扬垫等一系列措施，以减少施工扬尘对环境空气的影响。为减少项目施工前产生的扬尘对周边敏感点的影响，建议施工单位在施工场采取上述抑尘措施外，还需在施工场地的周边设置挡板，并在挡板上设置洒水喷头，以减少扬尘的飘散。</w:t>
            </w:r>
          </w:p>
          <w:p>
            <w:pPr>
              <w:pStyle w:val="56"/>
              <w:ind w:firstLine="482"/>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2.施工废水防治措施</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施工期会产生少量的施工废水和施工人员生活污水。施工废水主要为施工机械及运输车辆冲洗废水，主要污染物为SS和石油类；施工人员生活污水主要来源于施工人员日常工作和生活中洗手、冲洗卫生间等产生的废水，主要污染物为氨氮、COD、BOD</w:t>
            </w:r>
            <w:r>
              <w:rPr>
                <w:rFonts w:hint="default" w:ascii="Times New Roman" w:hAnsi="Times New Roman" w:cs="Times New Roman" w:eastAsiaTheme="minorEastAsia"/>
                <w:bCs/>
                <w:sz w:val="24"/>
                <w:szCs w:val="24"/>
                <w:vertAlign w:val="subscript"/>
              </w:rPr>
              <w:t>5</w:t>
            </w:r>
            <w:r>
              <w:rPr>
                <w:rFonts w:hint="default" w:ascii="Times New Roman" w:hAnsi="Times New Roman" w:cs="Times New Roman" w:eastAsiaTheme="minorEastAsia"/>
                <w:bCs/>
                <w:sz w:val="24"/>
                <w:szCs w:val="24"/>
              </w:rPr>
              <w:t>、SS等。</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施工单位将采取下列减缓措施，以使施工活动对水环境的影响减少到最小限度：</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bCs/>
                <w:sz w:val="24"/>
                <w:szCs w:val="24"/>
              </w:rPr>
              <w:t>①项目主体工程建设位于梅江岸边，应</w:t>
            </w:r>
            <w:r>
              <w:rPr>
                <w:rFonts w:hint="default" w:ascii="Times New Roman" w:hAnsi="Times New Roman" w:cs="Times New Roman" w:eastAsiaTheme="minorEastAsia"/>
                <w:bCs/>
                <w:sz w:val="24"/>
                <w:szCs w:val="24"/>
              </w:rPr>
              <w:t>严禁施工废水乱排、乱流，需对施工场地雨水进行有组织收集，经沉砂池沉淀后外排，防止直接进入地表水体。管网工程位于开发区内，沿路敷设，除了位于开发区东南角的生活污水收集管网跨越两次龙坑溪外，其余管网基本不涉及地表水体。污水收集管网两次跨越龙坑溪（河宽约10米）的管网为沿桥敷设，不涉水施工，施工过程做好施工围蔽，防止施工泥渣等掉入龙坑溪。</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bCs/>
                <w:sz w:val="24"/>
                <w:szCs w:val="24"/>
              </w:rPr>
              <w:t>②</w:t>
            </w:r>
            <w:r>
              <w:rPr>
                <w:rFonts w:hint="default" w:ascii="Times New Roman" w:hAnsi="Times New Roman" w:cs="Times New Roman" w:eastAsiaTheme="minorEastAsia"/>
                <w:bCs/>
                <w:sz w:val="24"/>
                <w:szCs w:val="24"/>
              </w:rPr>
              <w:t>施工机械清洗废水主要污染物为SS和少量石油类，对施工废水进行截流后集中收集，经简单隔油沉淀池处理后回用于施工场地洒水降尘，不外排。</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bCs/>
                <w:sz w:val="24"/>
                <w:szCs w:val="24"/>
              </w:rPr>
              <w:t>③污水处理设施建设的</w:t>
            </w:r>
            <w:r>
              <w:rPr>
                <w:rFonts w:hint="default" w:ascii="Times New Roman" w:hAnsi="Times New Roman" w:cs="Times New Roman" w:eastAsiaTheme="minorEastAsia"/>
                <w:bCs/>
                <w:sz w:val="24"/>
                <w:szCs w:val="24"/>
              </w:rPr>
              <w:t>施工人员生活污水设临时移动一体式厕所，产生施工人员生活污水量较小，定期由市政吸粪车吸走送至粤海污水处理厂处理，不直接外排至梅江，对项目所在区域水体影响较小。</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bCs/>
                <w:sz w:val="24"/>
                <w:szCs w:val="24"/>
              </w:rPr>
              <w:t>④</w:t>
            </w:r>
            <w:r>
              <w:rPr>
                <w:rFonts w:hint="default" w:ascii="Times New Roman" w:hAnsi="Times New Roman" w:cs="Times New Roman" w:eastAsiaTheme="minorEastAsia"/>
                <w:bCs/>
                <w:sz w:val="24"/>
                <w:szCs w:val="24"/>
              </w:rPr>
              <w:t>施工单位除加强对生产废水和生活污水的排放管理外，应对员工进行基本环保知识培训，提高环保意识和责任。</w:t>
            </w:r>
          </w:p>
          <w:p>
            <w:pPr>
              <w:pStyle w:val="56"/>
              <w:ind w:firstLine="480"/>
              <w:rPr>
                <w:rFonts w:hint="default" w:ascii="Times New Roman" w:hAnsi="Times New Roman" w:cs="Times New Roman"/>
                <w:sz w:val="24"/>
              </w:rPr>
            </w:pPr>
            <w:r>
              <w:rPr>
                <w:rFonts w:hint="default" w:ascii="Times New Roman" w:hAnsi="Times New Roman" w:cs="Times New Roman"/>
                <w:sz w:val="24"/>
              </w:rPr>
              <w:t>施工期间对梅江的污染防治措施：</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sz w:val="24"/>
              </w:rPr>
              <w:t>紧邻梅江的线路板废水扩容提标改造工程、非线路板废水处理工程、生化污水中转站，在施工期间的生产、生活污水和生活垃圾、施工机械油污跑冒、滴、漏产生含油污水若排入梅江会对其水质产生一定程度的污染；项目建设的挖填方及项目的弃土弃渣，在雨水冲刷下也会形成地表径流进入水体，施工材料若堆放在水体附近，可能因暴雨冲刷等原因进入水体，会导致附近水域水体浑浊，透明度会有所降低，对水的酸碱度有一定影响，破坏梅江水生生物的生长环境。上述这些影响可以通过施工期间的严格管理加以避免或减小的，如设置围蔽措施，施工场地与梅江岸边进行围蔽隔离开，同时合理布局施工场地，对围蔽后的施工场地的雨水进行有组织收集，设置排水沟及沉砂池，雨水由排水沟汇入沉砂池沉淀后，可有效避免泥渣等污染物质因雨水冲刷后进入梅江水体内。在采取必要的环保措施，减少施工污水排放，加强施工场地的管理等。另外，水生生物具有普生性，水体本身也有一定的自净能力，施工结束后，随着稀释和水体的自净作用，水生生态环境会逐渐恢复。</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通过采取以上措施，可有效控制生活污水与施工废水污染，不会对周围水环境造成明显影响。</w:t>
            </w:r>
          </w:p>
          <w:p>
            <w:pPr>
              <w:pStyle w:val="56"/>
              <w:ind w:firstLine="482"/>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3.施工噪声防治措施</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（1）建筑施工噪声</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施工设备主要为振捣棒和混凝土搅拌机，其噪声源影响面较大，应该控制主要噪声源，因此项目应尽量采用商品混凝土，尽量减少声环境影响。</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项目施工过程中，这些施工机械又往往是同时作业，各种施工运输车辆在运行也会产生一定噪声，因此噪声源辐射的相互叠加，声级值将更高（其叠加之后的噪声声级可达到80～105dB(A)间），辐射范围也更大。建设单位须要求施工单位做好噪声防范措施，合理安排施工时间与施工进度，施工单位不得在午休时间（12：00～14：00）和夜间（22：00～06：00）从事搅拌或浇注混凝土等高噪声作业。为了将施工场界噪声控制在不超过标准范围，减少本项目施工期噪声对周围环境的影响，建议项目在施工期间必须采取相应措施，确保施工过程中噪声符合《建筑施工厂界环境噪声排放标准》（GB12523-2011）标准要求。</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（2）施工车辆运输噪声影响</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施工道路及施工期车辆运输途径居民时会对其产生影响，主要影响为交通噪声以及汽车尾气，建设单位可要求施工队严格落实各项环保措施，包括交通运输路线尽可能避开人群密集区，路过村庄时应减低车速，并禁止鸣笛，对运输道路进行洒水，抑制扬尘的飞扬。采取以上措施后，可有效降低施工车辆运输对沿途村庄的影响。</w:t>
            </w:r>
          </w:p>
          <w:p>
            <w:pPr>
              <w:pStyle w:val="56"/>
              <w:ind w:firstLine="482"/>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4.施工固废防治措施</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建设单位在施工期应采取以下固体废物防治措施：</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bCs/>
                <w:sz w:val="24"/>
                <w:szCs w:val="24"/>
              </w:rPr>
              <w:t>①</w:t>
            </w:r>
            <w:r>
              <w:rPr>
                <w:rFonts w:hint="default" w:ascii="Times New Roman" w:hAnsi="Times New Roman" w:cs="Times New Roman" w:eastAsiaTheme="minorEastAsia"/>
                <w:bCs/>
                <w:sz w:val="24"/>
                <w:szCs w:val="24"/>
              </w:rPr>
              <w:t xml:space="preserve"> 根据施工产生的工程垃圾和渣土的量，设置容量足够的、有围栏和覆盖设施的堆放场地，分类管理，可利用的渣土尽量在场址内周转，就地利用，以防污染周围的水体水质和影响周围的卫生环境。弃土、弃渣及时回填，尽量减少回填土石在场内的堆放面积和数量；废弃土石和回填土临时堆放场地垫面采用硬化处理；对弃土、弃渣采取覆盖等防护措施；在临时堆放场地周围设置导流渠，将雨水引至沉淀池经沉淀后回收利用。</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bCs/>
                <w:sz w:val="24"/>
                <w:szCs w:val="24"/>
              </w:rPr>
              <w:t>②</w:t>
            </w:r>
            <w:r>
              <w:rPr>
                <w:rFonts w:hint="default" w:ascii="Times New Roman" w:hAnsi="Times New Roman" w:cs="Times New Roman" w:eastAsiaTheme="minorEastAsia"/>
                <w:bCs/>
                <w:sz w:val="24"/>
                <w:szCs w:val="24"/>
              </w:rPr>
              <w:t xml:space="preserve"> 建筑垃圾，如混凝土废料、含砖、石、砂的杂土应集中堆放，定时清运，送当地管理部门指定的建筑废渣专用堆放场，以免影响施工和环境卫生。废弃建筑边角料出售给废品回收中心。</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bCs/>
                <w:sz w:val="24"/>
                <w:szCs w:val="24"/>
              </w:rPr>
              <w:t>③</w:t>
            </w:r>
            <w:r>
              <w:rPr>
                <w:rFonts w:hint="default" w:ascii="Times New Roman" w:hAnsi="Times New Roman" w:cs="Times New Roman" w:eastAsiaTheme="minorEastAsia"/>
                <w:bCs/>
                <w:sz w:val="24"/>
                <w:szCs w:val="24"/>
              </w:rPr>
              <w:t xml:space="preserve"> 运输车辆在运渣过程中，要求密封、加盖蓬布、沿途不得洒落，以免污染环境，车轮不得挟带泥沙、石块上路，以确保运渣过程不污染环境。</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bCs/>
                <w:sz w:val="24"/>
                <w:szCs w:val="24"/>
              </w:rPr>
              <w:t>④</w:t>
            </w:r>
            <w:r>
              <w:rPr>
                <w:rFonts w:hint="default" w:ascii="Times New Roman" w:hAnsi="Times New Roman" w:cs="Times New Roman" w:eastAsiaTheme="minorEastAsia"/>
                <w:bCs/>
                <w:sz w:val="24"/>
                <w:szCs w:val="24"/>
              </w:rPr>
              <w:t xml:space="preserve"> 生活垃圾与建筑垃圾分开堆放，以免污染周围的环境。生活垃圾收集后，应及时由环卫部门分类进行消毒处理。</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bCs/>
                <w:sz w:val="24"/>
                <w:szCs w:val="24"/>
              </w:rPr>
              <w:t>⑤</w:t>
            </w:r>
            <w:r>
              <w:rPr>
                <w:rFonts w:hint="default" w:ascii="Times New Roman" w:hAnsi="Times New Roman" w:cs="Times New Roman" w:eastAsiaTheme="minorEastAsia"/>
                <w:bCs/>
                <w:sz w:val="24"/>
                <w:szCs w:val="24"/>
              </w:rPr>
              <w:t xml:space="preserve"> 在工程竣工以后，施工单位应立即拆除各种临时施工设施，并负责将工地剩余的建筑垃圾、工程渣土处理干净。</w:t>
            </w:r>
          </w:p>
          <w:p>
            <w:pPr>
              <w:pStyle w:val="56"/>
              <w:ind w:firstLine="482"/>
              <w:rPr>
                <w:rFonts w:hint="default" w:ascii="Times New Roman" w:hAnsi="Times New Roman" w:cs="Times New Roman" w:eastAsiaTheme="minorEastAsia"/>
                <w:bCs/>
                <w:sz w:val="24"/>
                <w:szCs w:val="24"/>
              </w:rPr>
            </w:pPr>
            <w:r>
              <w:rPr>
                <w:rFonts w:hint="default" w:ascii="Times New Roman" w:hAnsi="Times New Roman" w:cs="Times New Roman" w:eastAsiaTheme="minorEastAsia"/>
                <w:b/>
                <w:bCs/>
                <w:sz w:val="24"/>
                <w:szCs w:val="24"/>
              </w:rPr>
              <w:t>5.施工生态防治措施</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管网工程施工造成一定量的植物生物量损失，施工结束后通过采取植被恢复和土地复垦的措施可以恢复相关区域的原有生态环境，工程施工对陆生生态环境的不利影响是短期和局部的。施工期由于机械的辗压及施工人员的践踏，在施工作业区周围的土壤将被严重压实，部分施工区域的表土将被铲去，另一些区域的表土将可能被填埋，从而使施工完成后的土壤表土层缺乏原有土壤的肥力，不利于植物的生长和植被恢复。</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为了有效地控制水土流失的发生，建议采取的措施如下：</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bCs/>
                <w:sz w:val="24"/>
                <w:szCs w:val="24"/>
              </w:rPr>
              <w:t>①</w:t>
            </w:r>
            <w:r>
              <w:rPr>
                <w:rFonts w:hint="default" w:ascii="Times New Roman" w:hAnsi="Times New Roman" w:cs="Times New Roman" w:eastAsiaTheme="minorEastAsia"/>
                <w:bCs/>
                <w:sz w:val="24"/>
                <w:szCs w:val="24"/>
              </w:rPr>
              <w:t>施工过程中，挖方要及时运走或回填使用，无法立即回填的土石方要采取临时挡墙及遮盖措施。</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bCs/>
                <w:sz w:val="24"/>
                <w:szCs w:val="24"/>
              </w:rPr>
              <w:t>②</w:t>
            </w:r>
            <w:r>
              <w:rPr>
                <w:rFonts w:hint="default" w:ascii="Times New Roman" w:hAnsi="Times New Roman" w:cs="Times New Roman" w:eastAsiaTheme="minorEastAsia"/>
                <w:bCs/>
                <w:sz w:val="24"/>
                <w:szCs w:val="24"/>
              </w:rPr>
              <w:t>工程施工尽量在秋、冬季少雨的时节进行施工，必须在春、夏季施工的，应关注天气预报，避开大雨或暴雨天气，并在雨水来临前做好水土流失防护，例如在临时堆置的渣土上覆盖一层塑料薄膜防止雨水冲刷，必要时在施工区域两侧设挡水设施等。</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bCs/>
                <w:sz w:val="24"/>
                <w:szCs w:val="24"/>
              </w:rPr>
              <w:t>③</w:t>
            </w:r>
            <w:r>
              <w:rPr>
                <w:rFonts w:hint="default" w:ascii="Times New Roman" w:hAnsi="Times New Roman" w:cs="Times New Roman" w:eastAsiaTheme="minorEastAsia"/>
                <w:bCs/>
                <w:sz w:val="24"/>
                <w:szCs w:val="24"/>
              </w:rPr>
              <w:t>挖出的渣土应尽快回填，回填完毕后，应清扫路面并尽快对路面再次硬化。</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bCs/>
                <w:sz w:val="24"/>
                <w:szCs w:val="24"/>
              </w:rPr>
              <w:t>④</w:t>
            </w:r>
            <w:r>
              <w:rPr>
                <w:rFonts w:hint="default" w:ascii="Times New Roman" w:hAnsi="Times New Roman" w:cs="Times New Roman" w:eastAsiaTheme="minorEastAsia"/>
                <w:bCs/>
                <w:sz w:val="24"/>
                <w:szCs w:val="24"/>
              </w:rPr>
              <w:t>对施工场地、施工临时堆场等临时工程进行防护，恢复植被，避免水土流失。对施工后遭到破坏的城市绿化带等，进行植被保护，种植易于生长的草，播撒草籽。</w:t>
            </w:r>
          </w:p>
          <w:p>
            <w:pPr>
              <w:pStyle w:val="56"/>
              <w:ind w:firstLine="480"/>
              <w:rPr>
                <w:rFonts w:hint="default" w:ascii="Times New Roman" w:hAnsi="Times New Roman" w:cs="Times New Roman" w:eastAsiaTheme="minorEastAsia"/>
              </w:rPr>
            </w:pPr>
            <w:r>
              <w:rPr>
                <w:rFonts w:hint="default" w:ascii="Times New Roman" w:hAnsi="Times New Roman" w:cs="Times New Roman" w:eastAsiaTheme="minorEastAsia"/>
                <w:sz w:val="24"/>
                <w:szCs w:val="24"/>
              </w:rPr>
              <w:t>此外，</w:t>
            </w:r>
            <w:r>
              <w:rPr>
                <w:rFonts w:hint="default" w:ascii="Times New Roman" w:hAnsi="Times New Roman" w:cs="Times New Roman" w:eastAsiaTheme="minorEastAsia"/>
                <w:bCs/>
                <w:sz w:val="24"/>
                <w:szCs w:val="24"/>
              </w:rPr>
              <w:t>管网工程位于开发区内，沿开发区道路敷设，除了位于开发区东南角的生活污水收集管网跨越两次地表水体龙坑溪外，其余管网不涉及地表水体。污水收集管网两次跨越龙坑溪（河宽约10米）的管网为沿桥敷设，不涉水施工，施工过程做好施工围蔽或防护，防止施工泥渣等掉入龙坑溪，扰动龙坑溪的水体生态。工程施工对水生生态环境的不利影响是短期和局部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42" w:hRule="atLeast"/>
          <w:jc w:val="center"/>
        </w:trPr>
        <w:tc>
          <w:tcPr>
            <w:tcW w:w="392" w:type="dxa"/>
            <w:tcMar>
              <w:left w:w="28" w:type="dxa"/>
              <w:right w:w="28" w:type="dxa"/>
            </w:tcMar>
            <w:vAlign w:val="center"/>
          </w:tcPr>
          <w:p>
            <w:pPr>
              <w:adjustRightInd w:val="0"/>
              <w:snapToGrid w:val="0"/>
              <w:jc w:val="center"/>
              <w:rPr>
                <w:rFonts w:hint="default" w:ascii="Times New Roman" w:hAnsi="Times New Roman" w:cs="Times New Roman" w:eastAsiaTheme="minorEastAsia"/>
                <w:bCs/>
                <w:kern w:val="0"/>
                <w:sz w:val="24"/>
              </w:rPr>
            </w:pPr>
            <w:r>
              <w:rPr>
                <w:rFonts w:hint="default" w:ascii="Times New Roman" w:hAnsi="Times New Roman" w:cs="Times New Roman" w:eastAsiaTheme="minorEastAsia"/>
                <w:bCs/>
                <w:kern w:val="0"/>
                <w:sz w:val="24"/>
              </w:rPr>
              <w:t>运营</w:t>
            </w:r>
          </w:p>
          <w:p>
            <w:pPr>
              <w:adjustRightInd w:val="0"/>
              <w:snapToGrid w:val="0"/>
              <w:jc w:val="center"/>
              <w:rPr>
                <w:rFonts w:hint="default" w:ascii="Times New Roman" w:hAnsi="Times New Roman" w:cs="Times New Roman" w:eastAsiaTheme="minorEastAsia"/>
                <w:bCs/>
                <w:kern w:val="0"/>
                <w:sz w:val="24"/>
              </w:rPr>
            </w:pPr>
            <w:r>
              <w:rPr>
                <w:rFonts w:hint="default" w:ascii="Times New Roman" w:hAnsi="Times New Roman" w:cs="Times New Roman" w:eastAsiaTheme="minorEastAsia"/>
                <w:bCs/>
                <w:kern w:val="0"/>
                <w:sz w:val="24"/>
              </w:rPr>
              <w:t>期环</w:t>
            </w:r>
          </w:p>
          <w:p>
            <w:pPr>
              <w:adjustRightInd w:val="0"/>
              <w:snapToGrid w:val="0"/>
              <w:jc w:val="center"/>
              <w:rPr>
                <w:rFonts w:hint="default" w:ascii="Times New Roman" w:hAnsi="Times New Roman" w:cs="Times New Roman" w:eastAsiaTheme="minorEastAsia"/>
                <w:bCs/>
                <w:kern w:val="0"/>
                <w:sz w:val="24"/>
              </w:rPr>
            </w:pPr>
            <w:r>
              <w:rPr>
                <w:rFonts w:hint="default" w:ascii="Times New Roman" w:hAnsi="Times New Roman" w:cs="Times New Roman" w:eastAsiaTheme="minorEastAsia"/>
                <w:bCs/>
                <w:kern w:val="0"/>
                <w:sz w:val="24"/>
              </w:rPr>
              <w:t>境影</w:t>
            </w:r>
          </w:p>
          <w:p>
            <w:pPr>
              <w:adjustRightInd w:val="0"/>
              <w:snapToGrid w:val="0"/>
              <w:jc w:val="center"/>
              <w:rPr>
                <w:rFonts w:hint="default" w:ascii="Times New Roman" w:hAnsi="Times New Roman" w:cs="Times New Roman" w:eastAsiaTheme="minorEastAsia"/>
                <w:bCs/>
                <w:kern w:val="0"/>
                <w:sz w:val="24"/>
              </w:rPr>
            </w:pPr>
            <w:r>
              <w:rPr>
                <w:rFonts w:hint="default" w:ascii="Times New Roman" w:hAnsi="Times New Roman" w:cs="Times New Roman" w:eastAsiaTheme="minorEastAsia"/>
                <w:bCs/>
                <w:kern w:val="0"/>
                <w:sz w:val="24"/>
              </w:rPr>
              <w:t>响和</w:t>
            </w:r>
          </w:p>
          <w:p>
            <w:pPr>
              <w:adjustRightInd w:val="0"/>
              <w:snapToGrid w:val="0"/>
              <w:jc w:val="center"/>
              <w:rPr>
                <w:rFonts w:hint="default" w:ascii="Times New Roman" w:hAnsi="Times New Roman" w:cs="Times New Roman" w:eastAsiaTheme="minorEastAsia"/>
                <w:bCs/>
                <w:kern w:val="0"/>
                <w:sz w:val="24"/>
              </w:rPr>
            </w:pPr>
            <w:r>
              <w:rPr>
                <w:rFonts w:hint="default" w:ascii="Times New Roman" w:hAnsi="Times New Roman" w:cs="Times New Roman" w:eastAsiaTheme="minorEastAsia"/>
                <w:bCs/>
                <w:kern w:val="0"/>
                <w:sz w:val="24"/>
              </w:rPr>
              <w:t>保护</w:t>
            </w:r>
          </w:p>
          <w:p>
            <w:pPr>
              <w:adjustRightInd w:val="0"/>
              <w:snapToGrid w:val="0"/>
              <w:jc w:val="center"/>
              <w:rPr>
                <w:rFonts w:hint="default" w:ascii="Times New Roman" w:hAnsi="Times New Roman" w:cs="Times New Roman" w:eastAsiaTheme="minorEastAsia"/>
                <w:bCs/>
                <w:kern w:val="0"/>
                <w:sz w:val="24"/>
              </w:rPr>
            </w:pPr>
            <w:r>
              <w:rPr>
                <w:rFonts w:hint="default" w:ascii="Times New Roman" w:hAnsi="Times New Roman" w:cs="Times New Roman" w:eastAsiaTheme="minorEastAsia"/>
                <w:bCs/>
                <w:kern w:val="0"/>
                <w:sz w:val="24"/>
              </w:rPr>
              <w:t>措施</w:t>
            </w:r>
          </w:p>
        </w:tc>
        <w:tc>
          <w:tcPr>
            <w:tcW w:w="9770" w:type="dxa"/>
            <w:vAlign w:val="center"/>
          </w:tcPr>
          <w:p>
            <w:pPr>
              <w:pStyle w:val="84"/>
              <w:spacing w:before="120" w:beforeLines="50" w:line="360" w:lineRule="auto"/>
              <w:ind w:firstLine="482"/>
              <w:rPr>
                <w:rFonts w:hint="default" w:ascii="Times New Roman" w:hAnsi="Times New Roman" w:cs="Times New Roman" w:eastAsiaTheme="minorEastAsia"/>
                <w:b/>
                <w:bCs/>
                <w:kern w:val="0"/>
              </w:rPr>
            </w:pPr>
            <w:r>
              <w:rPr>
                <w:rFonts w:hint="default" w:ascii="Times New Roman" w:hAnsi="Times New Roman" w:cs="Times New Roman" w:eastAsiaTheme="minorEastAsia"/>
                <w:b/>
                <w:bCs/>
                <w:kern w:val="0"/>
              </w:rPr>
              <w:t>一、废气</w:t>
            </w:r>
          </w:p>
          <w:p>
            <w:pPr>
              <w:pStyle w:val="56"/>
              <w:ind w:firstLine="482"/>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1、废气源强分析</w:t>
            </w:r>
          </w:p>
          <w:p>
            <w:pPr>
              <w:pStyle w:val="56"/>
              <w:ind w:firstLine="482"/>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1、废气源强分析</w:t>
            </w:r>
          </w:p>
          <w:p>
            <w:pPr>
              <w:spacing w:line="360" w:lineRule="auto"/>
              <w:ind w:firstLine="482" w:firstLineChars="200"/>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1）污水站恶臭</w:t>
            </w:r>
          </w:p>
          <w:p>
            <w:pPr>
              <w:spacing w:line="360" w:lineRule="auto"/>
              <w:ind w:firstLine="480" w:firstLineChars="200"/>
              <w:rPr>
                <w:rFonts w:hint="default" w:ascii="Times New Roman" w:hAnsi="Times New Roman" w:cs="Times New Roman" w:eastAsiaTheme="minorEastAsia"/>
                <w:bCs/>
                <w:kern w:val="0"/>
                <w:sz w:val="24"/>
              </w:rPr>
            </w:pPr>
            <w:r>
              <w:rPr>
                <w:rFonts w:hint="default" w:ascii="Times New Roman" w:hAnsi="Times New Roman" w:cs="Times New Roman" w:eastAsiaTheme="minorEastAsia"/>
                <w:bCs/>
                <w:kern w:val="0"/>
                <w:sz w:val="24"/>
              </w:rPr>
              <w:t>本项目在运行过程中调节池、生化系统、污泥池及脱水间等区域会产生恶臭类物质，主要成份是硫化氢、氨等恶臭物质。</w:t>
            </w:r>
          </w:p>
          <w:p>
            <w:pPr>
              <w:spacing w:line="360" w:lineRule="auto"/>
              <w:ind w:firstLine="480" w:firstLineChars="200"/>
              <w:rPr>
                <w:rFonts w:hint="default" w:ascii="Times New Roman" w:hAnsi="Times New Roman" w:cs="Times New Roman" w:eastAsiaTheme="minorEastAsia"/>
                <w:bCs/>
                <w:kern w:val="0"/>
                <w:sz w:val="24"/>
              </w:rPr>
            </w:pPr>
            <w:r>
              <w:rPr>
                <w:rFonts w:hint="default" w:ascii="Times New Roman" w:hAnsi="Times New Roman" w:cs="Times New Roman" w:eastAsiaTheme="minorEastAsia"/>
                <w:bCs/>
                <w:kern w:val="0"/>
                <w:sz w:val="24"/>
              </w:rPr>
              <w:t>根据美国EPA对城市污水处理厂恶臭污染物产生情况的研究，每处理1g的BOD</w:t>
            </w:r>
            <w:r>
              <w:rPr>
                <w:rFonts w:hint="default" w:ascii="Times New Roman" w:hAnsi="Times New Roman" w:cs="Times New Roman" w:eastAsiaTheme="minorEastAsia"/>
                <w:bCs/>
                <w:kern w:val="0"/>
                <w:sz w:val="24"/>
                <w:vertAlign w:val="subscript"/>
              </w:rPr>
              <w:t>5</w:t>
            </w:r>
            <w:r>
              <w:rPr>
                <w:rFonts w:hint="default" w:ascii="Times New Roman" w:hAnsi="Times New Roman" w:cs="Times New Roman" w:eastAsiaTheme="minorEastAsia"/>
                <w:bCs/>
                <w:kern w:val="0"/>
                <w:sz w:val="24"/>
              </w:rPr>
              <w:t>，可产生0.0031g的NH</w:t>
            </w:r>
            <w:r>
              <w:rPr>
                <w:rFonts w:hint="default" w:ascii="Times New Roman" w:hAnsi="Times New Roman" w:cs="Times New Roman" w:eastAsiaTheme="minorEastAsia"/>
                <w:bCs/>
                <w:kern w:val="0"/>
                <w:sz w:val="24"/>
                <w:vertAlign w:val="subscript"/>
              </w:rPr>
              <w:t>3</w:t>
            </w:r>
            <w:r>
              <w:rPr>
                <w:rFonts w:hint="default" w:ascii="Times New Roman" w:hAnsi="Times New Roman" w:cs="Times New Roman" w:eastAsiaTheme="minorEastAsia"/>
                <w:bCs/>
                <w:kern w:val="0"/>
                <w:sz w:val="24"/>
              </w:rPr>
              <w:t>和0.00012g的H</w:t>
            </w:r>
            <w:r>
              <w:rPr>
                <w:rFonts w:hint="default" w:ascii="Times New Roman" w:hAnsi="Times New Roman" w:cs="Times New Roman" w:eastAsiaTheme="minorEastAsia"/>
                <w:bCs/>
                <w:kern w:val="0"/>
                <w:sz w:val="24"/>
                <w:vertAlign w:val="subscript"/>
              </w:rPr>
              <w:t>2</w:t>
            </w:r>
            <w:r>
              <w:rPr>
                <w:rFonts w:hint="default" w:ascii="Times New Roman" w:hAnsi="Times New Roman" w:cs="Times New Roman" w:eastAsiaTheme="minorEastAsia"/>
                <w:bCs/>
                <w:kern w:val="0"/>
                <w:sz w:val="24"/>
              </w:rPr>
              <w:t>S。根据《城镇污水处理厂臭气处理技术规程》（CJJ/T243-2016）中“3.2.3臭气处理装置对硫化氢、臭气浓度等指标的处理效率不宜小于95%。”的要求，建议本项目对臭气产生设施进行加盖或封闭处理，并将产生的臭气收集后通过生物滤池进行除臭处理，风量设置25000m³/h，臭气收集效率为90%，去除效率为95%，处理后的有组织恶臭经15m排气筒高空排放。</w:t>
            </w:r>
          </w:p>
          <w:p>
            <w:pPr>
              <w:spacing w:line="360" w:lineRule="auto"/>
              <w:ind w:firstLine="480" w:firstLineChars="200"/>
              <w:rPr>
                <w:rFonts w:hint="default" w:ascii="Times New Roman" w:hAnsi="Times New Roman" w:cs="Times New Roman" w:eastAsiaTheme="minorEastAsia"/>
                <w:bCs/>
                <w:kern w:val="0"/>
                <w:sz w:val="24"/>
              </w:rPr>
            </w:pPr>
            <w:r>
              <w:rPr>
                <w:rFonts w:hint="default" w:ascii="Times New Roman" w:hAnsi="Times New Roman" w:cs="Times New Roman"/>
                <w:bCs/>
                <w:kern w:val="0"/>
                <w:sz w:val="24"/>
              </w:rPr>
              <w:t>本项目线路板废水扩容提标改造工程总去除BOD</w:t>
            </w:r>
            <w:r>
              <w:rPr>
                <w:rFonts w:hint="default" w:ascii="Times New Roman" w:hAnsi="Times New Roman" w:cs="Times New Roman"/>
                <w:bCs/>
                <w:kern w:val="0"/>
                <w:sz w:val="24"/>
                <w:vertAlign w:val="subscript"/>
              </w:rPr>
              <w:t>5</w:t>
            </w:r>
            <w:r>
              <w:rPr>
                <w:rFonts w:hint="default" w:ascii="Times New Roman" w:hAnsi="Times New Roman" w:cs="Times New Roman"/>
                <w:bCs/>
                <w:kern w:val="0"/>
                <w:sz w:val="24"/>
              </w:rPr>
              <w:t>的量=8000m³/d×（225.5mg/L-20 mg/L）+20000 m³/d×（20mg/L -6mg/L）=1924000 g（其中225.5mg/L为含镍废水、络合废水、有机废水和综合废水各股原水混合后的BOD</w:t>
            </w:r>
            <w:r>
              <w:rPr>
                <w:rFonts w:hint="default" w:ascii="Times New Roman" w:hAnsi="Times New Roman" w:cs="Times New Roman"/>
                <w:bCs/>
                <w:kern w:val="0"/>
                <w:sz w:val="24"/>
                <w:vertAlign w:val="subscript"/>
              </w:rPr>
              <w:t>5</w:t>
            </w:r>
            <w:r>
              <w:rPr>
                <w:rFonts w:hint="default" w:ascii="Times New Roman" w:hAnsi="Times New Roman" w:cs="Times New Roman"/>
                <w:bCs/>
                <w:kern w:val="0"/>
                <w:sz w:val="24"/>
              </w:rPr>
              <w:t>源强均值），非线路板废水处理工程总去除BOD</w:t>
            </w:r>
            <w:r>
              <w:rPr>
                <w:rFonts w:hint="default" w:ascii="Times New Roman" w:hAnsi="Times New Roman" w:cs="Times New Roman"/>
                <w:bCs/>
                <w:kern w:val="0"/>
                <w:sz w:val="24"/>
                <w:vertAlign w:val="subscript"/>
              </w:rPr>
              <w:t>5</w:t>
            </w:r>
            <w:r>
              <w:rPr>
                <w:rFonts w:hint="default" w:ascii="Times New Roman" w:hAnsi="Times New Roman" w:cs="Times New Roman"/>
                <w:bCs/>
                <w:kern w:val="0"/>
                <w:sz w:val="24"/>
              </w:rPr>
              <w:t>的量=1000 m³/d×（180 mg/L -6 mg/L）=174000 g。经计算，</w:t>
            </w:r>
            <w:r>
              <w:rPr>
                <w:rFonts w:hint="default" w:ascii="Times New Roman" w:hAnsi="Times New Roman" w:cs="Times New Roman" w:eastAsiaTheme="minorEastAsia"/>
                <w:bCs/>
                <w:kern w:val="0"/>
                <w:sz w:val="24"/>
              </w:rPr>
              <w:t>项目恶臭有组织见下</w:t>
            </w:r>
            <w:r>
              <w:rPr>
                <w:rFonts w:hint="default" w:ascii="Times New Roman" w:hAnsi="Times New Roman" w:cs="Times New Roman" w:eastAsiaTheme="minorEastAsia"/>
                <w:bCs/>
                <w:kern w:val="0"/>
                <w:sz w:val="24"/>
              </w:rPr>
              <w:fldChar w:fldCharType="begin"/>
            </w:r>
            <w:r>
              <w:rPr>
                <w:rFonts w:hint="default" w:ascii="Times New Roman" w:hAnsi="Times New Roman" w:cs="Times New Roman" w:eastAsiaTheme="minorEastAsia"/>
                <w:bCs/>
                <w:kern w:val="0"/>
                <w:sz w:val="24"/>
              </w:rPr>
              <w:instrText xml:space="preserve"> REF _Ref90905788 \h  \* MERGEFORMAT </w:instrText>
            </w:r>
            <w:r>
              <w:rPr>
                <w:rFonts w:hint="default" w:ascii="Times New Roman" w:hAnsi="Times New Roman" w:cs="Times New Roman" w:eastAsiaTheme="minorEastAsia"/>
                <w:bCs/>
                <w:kern w:val="0"/>
                <w:sz w:val="24"/>
              </w:rPr>
              <w:fldChar w:fldCharType="separate"/>
            </w:r>
            <w:r>
              <w:rPr>
                <w:rFonts w:hint="default" w:ascii="Times New Roman" w:hAnsi="Times New Roman" w:cs="Times New Roman"/>
                <w:sz w:val="24"/>
              </w:rPr>
              <w:t>表 63</w:t>
            </w:r>
            <w:r>
              <w:rPr>
                <w:rFonts w:hint="default" w:ascii="Times New Roman" w:hAnsi="Times New Roman" w:cs="Times New Roman" w:eastAsiaTheme="minorEastAsia"/>
                <w:bCs/>
                <w:kern w:val="0"/>
                <w:sz w:val="24"/>
              </w:rPr>
              <w:fldChar w:fldCharType="end"/>
            </w:r>
            <w:r>
              <w:rPr>
                <w:rFonts w:hint="default" w:ascii="Times New Roman" w:hAnsi="Times New Roman" w:cs="Times New Roman" w:eastAsiaTheme="minorEastAsia"/>
                <w:bCs/>
                <w:kern w:val="0"/>
                <w:sz w:val="24"/>
              </w:rPr>
              <w:t>、</w:t>
            </w:r>
            <w:r>
              <w:rPr>
                <w:rFonts w:hint="default" w:ascii="Times New Roman" w:hAnsi="Times New Roman" w:cs="Times New Roman" w:eastAsiaTheme="minorEastAsia"/>
                <w:bCs/>
                <w:kern w:val="0"/>
                <w:sz w:val="24"/>
              </w:rPr>
              <w:fldChar w:fldCharType="begin"/>
            </w:r>
            <w:r>
              <w:rPr>
                <w:rFonts w:hint="default" w:ascii="Times New Roman" w:hAnsi="Times New Roman" w:cs="Times New Roman" w:eastAsiaTheme="minorEastAsia"/>
                <w:bCs/>
                <w:kern w:val="0"/>
                <w:sz w:val="24"/>
              </w:rPr>
              <w:instrText xml:space="preserve"> REF _Ref90905795 \h  \* MERGEFORMAT </w:instrText>
            </w:r>
            <w:r>
              <w:rPr>
                <w:rFonts w:hint="default" w:ascii="Times New Roman" w:hAnsi="Times New Roman" w:cs="Times New Roman" w:eastAsiaTheme="minorEastAsia"/>
                <w:bCs/>
                <w:kern w:val="0"/>
                <w:sz w:val="24"/>
              </w:rPr>
              <w:fldChar w:fldCharType="separate"/>
            </w:r>
            <w:r>
              <w:rPr>
                <w:rFonts w:hint="default" w:ascii="Times New Roman" w:hAnsi="Times New Roman" w:cs="Times New Roman" w:eastAsiaTheme="minorEastAsia"/>
                <w:sz w:val="24"/>
              </w:rPr>
              <w:t>表 64</w:t>
            </w:r>
            <w:r>
              <w:rPr>
                <w:rFonts w:hint="default" w:ascii="Times New Roman" w:hAnsi="Times New Roman" w:cs="Times New Roman" w:eastAsiaTheme="minorEastAsia"/>
                <w:bCs/>
                <w:kern w:val="0"/>
                <w:sz w:val="24"/>
              </w:rPr>
              <w:fldChar w:fldCharType="end"/>
            </w:r>
            <w:r>
              <w:rPr>
                <w:rFonts w:hint="default" w:ascii="Times New Roman" w:hAnsi="Times New Roman" w:cs="Times New Roman" w:eastAsiaTheme="minorEastAsia"/>
                <w:bCs/>
                <w:kern w:val="0"/>
                <w:sz w:val="24"/>
              </w:rPr>
              <w:t>，无组织产排情况见</w:t>
            </w:r>
            <w:r>
              <w:rPr>
                <w:rFonts w:hint="default" w:ascii="Times New Roman" w:hAnsi="Times New Roman" w:cs="Times New Roman" w:eastAsiaTheme="minorEastAsia"/>
                <w:bCs/>
                <w:kern w:val="0"/>
                <w:sz w:val="24"/>
              </w:rPr>
              <w:fldChar w:fldCharType="begin"/>
            </w:r>
            <w:r>
              <w:rPr>
                <w:rFonts w:hint="default" w:ascii="Times New Roman" w:hAnsi="Times New Roman" w:cs="Times New Roman" w:eastAsiaTheme="minorEastAsia"/>
                <w:bCs/>
                <w:kern w:val="0"/>
                <w:sz w:val="24"/>
              </w:rPr>
              <w:instrText xml:space="preserve"> REF _Ref90905811 \h  \* MERGEFORMAT </w:instrText>
            </w:r>
            <w:r>
              <w:rPr>
                <w:rFonts w:hint="default" w:ascii="Times New Roman" w:hAnsi="Times New Roman" w:cs="Times New Roman" w:eastAsiaTheme="minorEastAsia"/>
                <w:bCs/>
                <w:kern w:val="0"/>
                <w:sz w:val="24"/>
              </w:rPr>
              <w:fldChar w:fldCharType="separate"/>
            </w:r>
            <w:r>
              <w:rPr>
                <w:rFonts w:hint="default" w:ascii="Times New Roman" w:hAnsi="Times New Roman" w:cs="Times New Roman" w:eastAsiaTheme="minorEastAsia"/>
                <w:sz w:val="24"/>
              </w:rPr>
              <w:t>表 65</w:t>
            </w:r>
            <w:r>
              <w:rPr>
                <w:rFonts w:hint="default" w:ascii="Times New Roman" w:hAnsi="Times New Roman" w:cs="Times New Roman" w:eastAsiaTheme="minorEastAsia"/>
                <w:bCs/>
                <w:kern w:val="0"/>
                <w:sz w:val="24"/>
              </w:rPr>
              <w:fldChar w:fldCharType="end"/>
            </w:r>
            <w:r>
              <w:rPr>
                <w:rFonts w:hint="default" w:ascii="Times New Roman" w:hAnsi="Times New Roman" w:cs="Times New Roman" w:eastAsiaTheme="minorEastAsia"/>
                <w:bCs/>
                <w:kern w:val="0"/>
                <w:sz w:val="24"/>
              </w:rPr>
              <w:t>，非正常情况下恶臭排放情况见</w:t>
            </w:r>
            <w:r>
              <w:rPr>
                <w:rFonts w:hint="default" w:ascii="Times New Roman" w:hAnsi="Times New Roman" w:cs="Times New Roman"/>
                <w:sz w:val="24"/>
              </w:rPr>
              <w:fldChar w:fldCharType="begin"/>
            </w:r>
            <w:r>
              <w:rPr>
                <w:rFonts w:hint="default" w:ascii="Times New Roman" w:hAnsi="Times New Roman" w:cs="Times New Roman"/>
                <w:sz w:val="24"/>
              </w:rPr>
              <w:instrText xml:space="preserve"> REF _Ref88936782 \h  \* MERGEFORMAT </w:instrText>
            </w:r>
            <w:r>
              <w:rPr>
                <w:rFonts w:hint="default" w:ascii="Times New Roman" w:hAnsi="Times New Roman" w:cs="Times New Roman"/>
                <w:sz w:val="24"/>
              </w:rPr>
              <w:fldChar w:fldCharType="separate"/>
            </w:r>
            <w:r>
              <w:rPr>
                <w:rFonts w:hint="default" w:ascii="Times New Roman" w:hAnsi="Times New Roman" w:cs="Times New Roman" w:eastAsiaTheme="minorEastAsia"/>
                <w:sz w:val="24"/>
              </w:rPr>
              <w:t>表 67</w:t>
            </w:r>
            <w:r>
              <w:rPr>
                <w:rFonts w:hint="default" w:ascii="Times New Roman" w:hAnsi="Times New Roman" w:cs="Times New Roman"/>
                <w:sz w:val="24"/>
              </w:rPr>
              <w:fldChar w:fldCharType="end"/>
            </w:r>
            <w:r>
              <w:rPr>
                <w:rFonts w:hint="default" w:ascii="Times New Roman" w:hAnsi="Times New Roman" w:cs="Times New Roman" w:eastAsiaTheme="minorEastAsia"/>
                <w:bCs/>
                <w:kern w:val="0"/>
                <w:sz w:val="24"/>
              </w:rPr>
              <w:t>：</w:t>
            </w:r>
          </w:p>
          <w:p>
            <w:pPr>
              <w:pStyle w:val="22"/>
              <w:spacing w:before="120" w:beforeLines="50" w:line="240" w:lineRule="auto"/>
              <w:ind w:firstLine="0" w:firstLineChars="0"/>
              <w:rPr>
                <w:rFonts w:hint="default" w:ascii="Times New Roman" w:hAnsi="Times New Roman" w:cs="Times New Roman" w:eastAsiaTheme="minorEastAsia"/>
                <w:szCs w:val="24"/>
              </w:rPr>
            </w:pPr>
            <w:bookmarkStart w:id="31" w:name="_Ref90905788"/>
            <w:r>
              <w:rPr>
                <w:rFonts w:hint="default" w:ascii="Times New Roman" w:hAnsi="Times New Roman" w:cs="Times New Roman"/>
              </w:rPr>
              <w:t xml:space="preserve">表 </w:t>
            </w:r>
            <w:r>
              <w:rPr>
                <w:rFonts w:hint="default" w:ascii="Times New Roman" w:hAnsi="Times New Roman" w:cs="Times New Roman"/>
              </w:rPr>
              <w:fldChar w:fldCharType="begin"/>
            </w:r>
            <w:r>
              <w:rPr>
                <w:rFonts w:hint="default" w:ascii="Times New Roman" w:hAnsi="Times New Roman" w:cs="Times New Roman"/>
              </w:rPr>
              <w:instrText xml:space="preserve"> SEQ 表 \* ARABIC </w:instrText>
            </w:r>
            <w:r>
              <w:rPr>
                <w:rFonts w:hint="default" w:ascii="Times New Roman" w:hAnsi="Times New Roman" w:cs="Times New Roman"/>
              </w:rPr>
              <w:fldChar w:fldCharType="separate"/>
            </w:r>
            <w:r>
              <w:rPr>
                <w:rFonts w:hint="default" w:ascii="Times New Roman" w:hAnsi="Times New Roman" w:cs="Times New Roman"/>
              </w:rPr>
              <w:t>63</w:t>
            </w:r>
            <w:r>
              <w:rPr>
                <w:rFonts w:hint="default" w:ascii="Times New Roman" w:hAnsi="Times New Roman" w:cs="Times New Roman"/>
              </w:rPr>
              <w:fldChar w:fldCharType="end"/>
            </w:r>
            <w:bookmarkEnd w:id="31"/>
            <w:r>
              <w:rPr>
                <w:rFonts w:hint="default" w:ascii="Times New Roman" w:hAnsi="Times New Roman" w:cs="Times New Roman" w:eastAsiaTheme="minorEastAsia"/>
                <w:szCs w:val="24"/>
              </w:rPr>
              <w:t>线路板废水扩容提标改造工程（地块一）恶臭有组织产排情况一览表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0" w:type="dxa"/>
                <w:bottom w:w="0" w:type="dxa"/>
                <w:right w:w="0" w:type="dxa"/>
              </w:tblCellMar>
            </w:tblPr>
            <w:tblGrid>
              <w:gridCol w:w="769"/>
              <w:gridCol w:w="502"/>
              <w:gridCol w:w="943"/>
              <w:gridCol w:w="932"/>
              <w:gridCol w:w="846"/>
              <w:gridCol w:w="793"/>
              <w:gridCol w:w="399"/>
              <w:gridCol w:w="542"/>
              <w:gridCol w:w="542"/>
              <w:gridCol w:w="969"/>
              <w:gridCol w:w="965"/>
              <w:gridCol w:w="95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40" w:hRule="atLeast"/>
                <w:jc w:val="center"/>
              </w:trPr>
              <w:tc>
                <w:tcPr>
                  <w:tcW w:w="420"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bookmarkStart w:id="32" w:name="_Ref88936745"/>
                  <w:r>
                    <w:rPr>
                      <w:rFonts w:hint="default" w:ascii="Times New Roman" w:hAnsi="Times New Roman" w:cs="Times New Roman" w:eastAsiaTheme="minorEastAsia"/>
                      <w:kern w:val="0"/>
                      <w:szCs w:val="21"/>
                    </w:rPr>
                    <w:t>产生工序</w:t>
                  </w:r>
                </w:p>
              </w:tc>
              <w:tc>
                <w:tcPr>
                  <w:tcW w:w="274"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污染物种类</w:t>
                  </w:r>
                </w:p>
              </w:tc>
              <w:tc>
                <w:tcPr>
                  <w:tcW w:w="515"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产生量</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（t/a）</w:t>
                  </w:r>
                </w:p>
              </w:tc>
              <w:tc>
                <w:tcPr>
                  <w:tcW w:w="971" w:type="pct"/>
                  <w:gridSpan w:val="2"/>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污染物收集情况</w:t>
                  </w:r>
                </w:p>
              </w:tc>
              <w:tc>
                <w:tcPr>
                  <w:tcW w:w="1242" w:type="pct"/>
                  <w:gridSpan w:val="4"/>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治理设施</w:t>
                  </w:r>
                </w:p>
              </w:tc>
              <w:tc>
                <w:tcPr>
                  <w:tcW w:w="1578" w:type="pct"/>
                  <w:gridSpan w:val="3"/>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污染物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020" w:hRule="atLeast"/>
                <w:jc w:val="center"/>
              </w:trPr>
              <w:tc>
                <w:tcPr>
                  <w:tcW w:w="420" w:type="pct"/>
                  <w:vMerge w:val="continue"/>
                  <w:vAlign w:val="center"/>
                </w:tcPr>
                <w:p>
                  <w:pPr>
                    <w:widowControl/>
                    <w:jc w:val="left"/>
                    <w:rPr>
                      <w:rFonts w:hint="default" w:ascii="Times New Roman" w:hAnsi="Times New Roman" w:cs="Times New Roman" w:eastAsiaTheme="minorEastAsia"/>
                      <w:kern w:val="0"/>
                      <w:szCs w:val="21"/>
                    </w:rPr>
                  </w:pPr>
                </w:p>
              </w:tc>
              <w:tc>
                <w:tcPr>
                  <w:tcW w:w="274" w:type="pct"/>
                  <w:vMerge w:val="continue"/>
                  <w:vAlign w:val="center"/>
                </w:tcPr>
                <w:p>
                  <w:pPr>
                    <w:widowControl/>
                    <w:jc w:val="left"/>
                    <w:rPr>
                      <w:rFonts w:hint="default" w:ascii="Times New Roman" w:hAnsi="Times New Roman" w:cs="Times New Roman" w:eastAsiaTheme="minorEastAsia"/>
                      <w:kern w:val="0"/>
                      <w:szCs w:val="21"/>
                    </w:rPr>
                  </w:pPr>
                </w:p>
              </w:tc>
              <w:tc>
                <w:tcPr>
                  <w:tcW w:w="515" w:type="pct"/>
                  <w:vMerge w:val="continue"/>
                  <w:vAlign w:val="center"/>
                </w:tcPr>
                <w:p>
                  <w:pPr>
                    <w:widowControl/>
                    <w:jc w:val="left"/>
                    <w:rPr>
                      <w:rFonts w:hint="default" w:ascii="Times New Roman" w:hAnsi="Times New Roman" w:cs="Times New Roman" w:eastAsiaTheme="minorEastAsia"/>
                      <w:kern w:val="0"/>
                      <w:szCs w:val="21"/>
                    </w:rPr>
                  </w:pPr>
                </w:p>
              </w:tc>
              <w:tc>
                <w:tcPr>
                  <w:tcW w:w="509"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收集浓度</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(mg/m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w:t>
                  </w:r>
                </w:p>
              </w:tc>
              <w:tc>
                <w:tcPr>
                  <w:tcW w:w="46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收集量</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(t/a)</w:t>
                  </w:r>
                </w:p>
              </w:tc>
              <w:tc>
                <w:tcPr>
                  <w:tcW w:w="43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处理风量</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w:t>
                  </w:r>
                </w:p>
              </w:tc>
              <w:tc>
                <w:tcPr>
                  <w:tcW w:w="218"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治理措施</w:t>
                  </w:r>
                </w:p>
              </w:tc>
              <w:tc>
                <w:tcPr>
                  <w:tcW w:w="29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收集效率</w:t>
                  </w:r>
                </w:p>
              </w:tc>
              <w:tc>
                <w:tcPr>
                  <w:tcW w:w="29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去除效率</w:t>
                  </w:r>
                </w:p>
              </w:tc>
              <w:tc>
                <w:tcPr>
                  <w:tcW w:w="529"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排放浓度</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(mg/m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w:t>
                  </w:r>
                </w:p>
              </w:tc>
              <w:tc>
                <w:tcPr>
                  <w:tcW w:w="52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排放量</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(t/a)</w:t>
                  </w:r>
                </w:p>
              </w:tc>
              <w:tc>
                <w:tcPr>
                  <w:tcW w:w="52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排放速率</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(kg/h)</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30" w:hRule="atLeast"/>
                <w:jc w:val="center"/>
              </w:trPr>
              <w:tc>
                <w:tcPr>
                  <w:tcW w:w="420"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调节池、生化系统、污泥池及脱水间</w:t>
                  </w:r>
                </w:p>
              </w:tc>
              <w:tc>
                <w:tcPr>
                  <w:tcW w:w="27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H</w:t>
                  </w:r>
                  <w:r>
                    <w:rPr>
                      <w:rFonts w:hint="default" w:ascii="Times New Roman" w:hAnsi="Times New Roman" w:cs="Times New Roman" w:eastAsiaTheme="minorEastAsia"/>
                      <w:kern w:val="0"/>
                      <w:szCs w:val="21"/>
                      <w:vertAlign w:val="subscript"/>
                    </w:rPr>
                    <w:t>2</w:t>
                  </w:r>
                  <w:r>
                    <w:rPr>
                      <w:rFonts w:hint="default" w:ascii="Times New Roman" w:hAnsi="Times New Roman" w:cs="Times New Roman" w:eastAsiaTheme="minorEastAsia"/>
                      <w:kern w:val="0"/>
                      <w:szCs w:val="21"/>
                    </w:rPr>
                    <w:t>S</w:t>
                  </w:r>
                </w:p>
              </w:tc>
              <w:tc>
                <w:tcPr>
                  <w:tcW w:w="51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0.0843</w:t>
                  </w:r>
                </w:p>
              </w:tc>
              <w:tc>
                <w:tcPr>
                  <w:tcW w:w="509"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0.3463</w:t>
                  </w:r>
                </w:p>
              </w:tc>
              <w:tc>
                <w:tcPr>
                  <w:tcW w:w="46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0.0758</w:t>
                  </w:r>
                </w:p>
              </w:tc>
              <w:tc>
                <w:tcPr>
                  <w:tcW w:w="433"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25000</w:t>
                  </w:r>
                </w:p>
              </w:tc>
              <w:tc>
                <w:tcPr>
                  <w:tcW w:w="218"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生物除臭</w:t>
                  </w:r>
                </w:p>
              </w:tc>
              <w:tc>
                <w:tcPr>
                  <w:tcW w:w="296"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90%</w:t>
                  </w:r>
                </w:p>
              </w:tc>
              <w:tc>
                <w:tcPr>
                  <w:tcW w:w="296"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95%</w:t>
                  </w:r>
                </w:p>
              </w:tc>
              <w:tc>
                <w:tcPr>
                  <w:tcW w:w="529"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0.01732</w:t>
                  </w:r>
                </w:p>
              </w:tc>
              <w:tc>
                <w:tcPr>
                  <w:tcW w:w="52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0.00379</w:t>
                  </w:r>
                </w:p>
              </w:tc>
              <w:tc>
                <w:tcPr>
                  <w:tcW w:w="52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0.00043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30" w:hRule="atLeast"/>
                <w:jc w:val="center"/>
              </w:trPr>
              <w:tc>
                <w:tcPr>
                  <w:tcW w:w="420" w:type="pct"/>
                  <w:vMerge w:val="continue"/>
                  <w:vAlign w:val="center"/>
                </w:tcPr>
                <w:p>
                  <w:pPr>
                    <w:widowControl/>
                    <w:jc w:val="left"/>
                    <w:rPr>
                      <w:rFonts w:hint="default" w:ascii="Times New Roman" w:hAnsi="Times New Roman" w:cs="Times New Roman" w:eastAsiaTheme="minorEastAsia"/>
                      <w:kern w:val="0"/>
                      <w:szCs w:val="21"/>
                    </w:rPr>
                  </w:pPr>
                </w:p>
              </w:tc>
              <w:tc>
                <w:tcPr>
                  <w:tcW w:w="27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NH</w:t>
                  </w:r>
                  <w:r>
                    <w:rPr>
                      <w:rFonts w:hint="default" w:ascii="Times New Roman" w:hAnsi="Times New Roman" w:cs="Times New Roman" w:eastAsiaTheme="minorEastAsia"/>
                      <w:kern w:val="0"/>
                      <w:szCs w:val="21"/>
                      <w:vertAlign w:val="subscript"/>
                    </w:rPr>
                    <w:t>3</w:t>
                  </w:r>
                </w:p>
              </w:tc>
              <w:tc>
                <w:tcPr>
                  <w:tcW w:w="51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2.1770</w:t>
                  </w:r>
                </w:p>
              </w:tc>
              <w:tc>
                <w:tcPr>
                  <w:tcW w:w="509"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8.9466</w:t>
                  </w:r>
                </w:p>
              </w:tc>
              <w:tc>
                <w:tcPr>
                  <w:tcW w:w="46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1.9593</w:t>
                  </w:r>
                </w:p>
              </w:tc>
              <w:tc>
                <w:tcPr>
                  <w:tcW w:w="433" w:type="pct"/>
                  <w:vMerge w:val="continue"/>
                  <w:vAlign w:val="center"/>
                </w:tcPr>
                <w:p>
                  <w:pPr>
                    <w:widowControl/>
                    <w:jc w:val="left"/>
                    <w:rPr>
                      <w:rFonts w:hint="default" w:ascii="Times New Roman" w:hAnsi="Times New Roman" w:cs="Times New Roman" w:eastAsiaTheme="minorEastAsia"/>
                      <w:kern w:val="0"/>
                      <w:szCs w:val="21"/>
                    </w:rPr>
                  </w:pPr>
                </w:p>
              </w:tc>
              <w:tc>
                <w:tcPr>
                  <w:tcW w:w="218" w:type="pct"/>
                  <w:vMerge w:val="continue"/>
                  <w:vAlign w:val="center"/>
                </w:tcPr>
                <w:p>
                  <w:pPr>
                    <w:widowControl/>
                    <w:jc w:val="left"/>
                    <w:rPr>
                      <w:rFonts w:hint="default" w:ascii="Times New Roman" w:hAnsi="Times New Roman" w:cs="Times New Roman" w:eastAsiaTheme="minorEastAsia"/>
                      <w:kern w:val="0"/>
                      <w:szCs w:val="21"/>
                    </w:rPr>
                  </w:pPr>
                </w:p>
              </w:tc>
              <w:tc>
                <w:tcPr>
                  <w:tcW w:w="296" w:type="pct"/>
                  <w:vMerge w:val="continue"/>
                  <w:vAlign w:val="center"/>
                </w:tcPr>
                <w:p>
                  <w:pPr>
                    <w:widowControl/>
                    <w:jc w:val="left"/>
                    <w:rPr>
                      <w:rFonts w:hint="default" w:ascii="Times New Roman" w:hAnsi="Times New Roman" w:cs="Times New Roman" w:eastAsiaTheme="minorEastAsia"/>
                      <w:kern w:val="0"/>
                      <w:szCs w:val="21"/>
                    </w:rPr>
                  </w:pPr>
                </w:p>
              </w:tc>
              <w:tc>
                <w:tcPr>
                  <w:tcW w:w="296" w:type="pct"/>
                  <w:vMerge w:val="continue"/>
                  <w:vAlign w:val="center"/>
                </w:tcPr>
                <w:p>
                  <w:pPr>
                    <w:widowControl/>
                    <w:jc w:val="left"/>
                    <w:rPr>
                      <w:rFonts w:hint="default" w:ascii="Times New Roman" w:hAnsi="Times New Roman" w:cs="Times New Roman" w:eastAsiaTheme="minorEastAsia"/>
                      <w:kern w:val="0"/>
                      <w:szCs w:val="21"/>
                    </w:rPr>
                  </w:pPr>
                </w:p>
              </w:tc>
              <w:tc>
                <w:tcPr>
                  <w:tcW w:w="529"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0.44733</w:t>
                  </w:r>
                </w:p>
              </w:tc>
              <w:tc>
                <w:tcPr>
                  <w:tcW w:w="52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0.09797</w:t>
                  </w:r>
                </w:p>
              </w:tc>
              <w:tc>
                <w:tcPr>
                  <w:tcW w:w="52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0.01118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37" w:hRule="atLeast"/>
                <w:jc w:val="center"/>
              </w:trPr>
              <w:tc>
                <w:tcPr>
                  <w:tcW w:w="420" w:type="pct"/>
                  <w:vMerge w:val="continue"/>
                  <w:vAlign w:val="center"/>
                </w:tcPr>
                <w:p>
                  <w:pPr>
                    <w:widowControl/>
                    <w:jc w:val="left"/>
                    <w:rPr>
                      <w:rFonts w:hint="default" w:ascii="Times New Roman" w:hAnsi="Times New Roman" w:cs="Times New Roman" w:eastAsiaTheme="minorEastAsia"/>
                      <w:kern w:val="0"/>
                      <w:szCs w:val="21"/>
                    </w:rPr>
                  </w:pPr>
                </w:p>
              </w:tc>
              <w:tc>
                <w:tcPr>
                  <w:tcW w:w="27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臭氧浓度</w:t>
                  </w:r>
                </w:p>
              </w:tc>
              <w:tc>
                <w:tcPr>
                  <w:tcW w:w="51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09"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≤200</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(无量纲)</w:t>
                  </w:r>
                </w:p>
              </w:tc>
              <w:tc>
                <w:tcPr>
                  <w:tcW w:w="46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433" w:type="pct"/>
                  <w:vMerge w:val="continue"/>
                  <w:vAlign w:val="center"/>
                </w:tcPr>
                <w:p>
                  <w:pPr>
                    <w:widowControl/>
                    <w:jc w:val="left"/>
                    <w:rPr>
                      <w:rFonts w:hint="default" w:ascii="Times New Roman" w:hAnsi="Times New Roman" w:cs="Times New Roman" w:eastAsiaTheme="minorEastAsia"/>
                      <w:kern w:val="0"/>
                      <w:szCs w:val="21"/>
                    </w:rPr>
                  </w:pPr>
                </w:p>
              </w:tc>
              <w:tc>
                <w:tcPr>
                  <w:tcW w:w="218" w:type="pct"/>
                  <w:vMerge w:val="continue"/>
                  <w:vAlign w:val="center"/>
                </w:tcPr>
                <w:p>
                  <w:pPr>
                    <w:widowControl/>
                    <w:jc w:val="left"/>
                    <w:rPr>
                      <w:rFonts w:hint="default" w:ascii="Times New Roman" w:hAnsi="Times New Roman" w:cs="Times New Roman" w:eastAsiaTheme="minorEastAsia"/>
                      <w:kern w:val="0"/>
                      <w:szCs w:val="21"/>
                    </w:rPr>
                  </w:pPr>
                </w:p>
              </w:tc>
              <w:tc>
                <w:tcPr>
                  <w:tcW w:w="296" w:type="pct"/>
                  <w:vMerge w:val="continue"/>
                  <w:vAlign w:val="center"/>
                </w:tcPr>
                <w:p>
                  <w:pPr>
                    <w:widowControl/>
                    <w:jc w:val="left"/>
                    <w:rPr>
                      <w:rFonts w:hint="default" w:ascii="Times New Roman" w:hAnsi="Times New Roman" w:cs="Times New Roman" w:eastAsiaTheme="minorEastAsia"/>
                      <w:kern w:val="0"/>
                      <w:szCs w:val="21"/>
                    </w:rPr>
                  </w:pPr>
                </w:p>
              </w:tc>
              <w:tc>
                <w:tcPr>
                  <w:tcW w:w="296" w:type="pct"/>
                  <w:vMerge w:val="continue"/>
                  <w:vAlign w:val="center"/>
                </w:tcPr>
                <w:p>
                  <w:pPr>
                    <w:widowControl/>
                    <w:jc w:val="left"/>
                    <w:rPr>
                      <w:rFonts w:hint="default" w:ascii="Times New Roman" w:hAnsi="Times New Roman" w:cs="Times New Roman" w:eastAsiaTheme="minorEastAsia"/>
                      <w:kern w:val="0"/>
                      <w:szCs w:val="21"/>
                    </w:rPr>
                  </w:pPr>
                </w:p>
              </w:tc>
              <w:tc>
                <w:tcPr>
                  <w:tcW w:w="529"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2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2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(无量纲)</w:t>
                  </w:r>
                </w:p>
              </w:tc>
            </w:tr>
          </w:tbl>
          <w:p>
            <w:pPr>
              <w:pStyle w:val="22"/>
              <w:spacing w:before="120" w:beforeLines="50" w:line="240" w:lineRule="auto"/>
              <w:ind w:firstLine="0" w:firstLineChars="0"/>
              <w:rPr>
                <w:rFonts w:hint="default" w:ascii="Times New Roman" w:hAnsi="Times New Roman" w:cs="Times New Roman" w:eastAsiaTheme="minorEastAsia"/>
                <w:szCs w:val="24"/>
              </w:rPr>
            </w:pPr>
            <w:bookmarkStart w:id="33" w:name="_Ref90905795"/>
            <w:r>
              <w:rPr>
                <w:rFonts w:hint="default" w:ascii="Times New Roman" w:hAnsi="Times New Roman" w:cs="Times New Roman" w:eastAsiaTheme="minorEastAsia"/>
                <w:szCs w:val="24"/>
              </w:rPr>
              <w:t xml:space="preserve">表 </w:t>
            </w: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SEQ 表 \* ARABIC </w:instrText>
            </w:r>
            <w:r>
              <w:rPr>
                <w:rFonts w:hint="default" w:ascii="Times New Roman" w:hAnsi="Times New Roman" w:cs="Times New Roman" w:eastAsiaTheme="minorEastAsia"/>
                <w:szCs w:val="24"/>
              </w:rPr>
              <w:fldChar w:fldCharType="separate"/>
            </w:r>
            <w:r>
              <w:rPr>
                <w:rFonts w:hint="default" w:ascii="Times New Roman" w:hAnsi="Times New Roman" w:cs="Times New Roman" w:eastAsiaTheme="minorEastAsia"/>
                <w:szCs w:val="24"/>
              </w:rPr>
              <w:t>64</w:t>
            </w:r>
            <w:r>
              <w:rPr>
                <w:rFonts w:hint="default" w:ascii="Times New Roman" w:hAnsi="Times New Roman" w:cs="Times New Roman" w:eastAsiaTheme="minorEastAsia"/>
                <w:szCs w:val="24"/>
              </w:rPr>
              <w:fldChar w:fldCharType="end"/>
            </w:r>
            <w:bookmarkEnd w:id="32"/>
            <w:bookmarkEnd w:id="33"/>
            <w:r>
              <w:rPr>
                <w:rFonts w:hint="default" w:ascii="Times New Roman" w:hAnsi="Times New Roman" w:cs="Times New Roman" w:eastAsiaTheme="minorEastAsia"/>
                <w:szCs w:val="24"/>
              </w:rPr>
              <w:t>非线路板废水处理工程（地块二）恶臭有组织产排情况一览表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0" w:type="dxa"/>
                <w:bottom w:w="0" w:type="dxa"/>
                <w:right w:w="0" w:type="dxa"/>
              </w:tblCellMar>
            </w:tblPr>
            <w:tblGrid>
              <w:gridCol w:w="780"/>
              <w:gridCol w:w="632"/>
              <w:gridCol w:w="811"/>
              <w:gridCol w:w="923"/>
              <w:gridCol w:w="866"/>
              <w:gridCol w:w="832"/>
              <w:gridCol w:w="443"/>
              <w:gridCol w:w="561"/>
              <w:gridCol w:w="542"/>
              <w:gridCol w:w="912"/>
              <w:gridCol w:w="913"/>
              <w:gridCol w:w="94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0" w:hRule="atLeast"/>
                <w:jc w:val="center"/>
              </w:trPr>
              <w:tc>
                <w:tcPr>
                  <w:tcW w:w="426"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bookmarkStart w:id="34" w:name="_Ref88936748"/>
                  <w:r>
                    <w:rPr>
                      <w:rFonts w:hint="default" w:ascii="Times New Roman" w:hAnsi="Times New Roman" w:cs="Times New Roman" w:eastAsiaTheme="minorEastAsia"/>
                      <w:kern w:val="0"/>
                      <w:szCs w:val="21"/>
                    </w:rPr>
                    <w:t>产生工序</w:t>
                  </w:r>
                </w:p>
              </w:tc>
              <w:tc>
                <w:tcPr>
                  <w:tcW w:w="345"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污染物种类</w:t>
                  </w:r>
                </w:p>
              </w:tc>
              <w:tc>
                <w:tcPr>
                  <w:tcW w:w="443"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产生量</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（t/a）</w:t>
                  </w:r>
                </w:p>
              </w:tc>
              <w:tc>
                <w:tcPr>
                  <w:tcW w:w="977" w:type="pct"/>
                  <w:gridSpan w:val="2"/>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污染物收集情况</w:t>
                  </w:r>
                </w:p>
              </w:tc>
              <w:tc>
                <w:tcPr>
                  <w:tcW w:w="1298" w:type="pct"/>
                  <w:gridSpan w:val="4"/>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治理设施</w:t>
                  </w:r>
                </w:p>
              </w:tc>
              <w:tc>
                <w:tcPr>
                  <w:tcW w:w="1511" w:type="pct"/>
                  <w:gridSpan w:val="3"/>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污染物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00" w:hRule="atLeast"/>
                <w:jc w:val="center"/>
              </w:trPr>
              <w:tc>
                <w:tcPr>
                  <w:tcW w:w="426" w:type="pct"/>
                  <w:vMerge w:val="continue"/>
                  <w:vAlign w:val="center"/>
                </w:tcPr>
                <w:p>
                  <w:pPr>
                    <w:widowControl/>
                    <w:jc w:val="left"/>
                    <w:rPr>
                      <w:rFonts w:hint="default" w:ascii="Times New Roman" w:hAnsi="Times New Roman" w:cs="Times New Roman" w:eastAsiaTheme="minorEastAsia"/>
                      <w:kern w:val="0"/>
                      <w:szCs w:val="21"/>
                    </w:rPr>
                  </w:pPr>
                </w:p>
              </w:tc>
              <w:tc>
                <w:tcPr>
                  <w:tcW w:w="345" w:type="pct"/>
                  <w:vMerge w:val="continue"/>
                  <w:vAlign w:val="center"/>
                </w:tcPr>
                <w:p>
                  <w:pPr>
                    <w:widowControl/>
                    <w:jc w:val="left"/>
                    <w:rPr>
                      <w:rFonts w:hint="default" w:ascii="Times New Roman" w:hAnsi="Times New Roman" w:cs="Times New Roman" w:eastAsiaTheme="minorEastAsia"/>
                      <w:kern w:val="0"/>
                      <w:szCs w:val="21"/>
                    </w:rPr>
                  </w:pPr>
                </w:p>
              </w:tc>
              <w:tc>
                <w:tcPr>
                  <w:tcW w:w="443" w:type="pct"/>
                  <w:vMerge w:val="continue"/>
                  <w:vAlign w:val="center"/>
                </w:tcPr>
                <w:p>
                  <w:pPr>
                    <w:widowControl/>
                    <w:jc w:val="left"/>
                    <w:rPr>
                      <w:rFonts w:hint="default" w:ascii="Times New Roman" w:hAnsi="Times New Roman" w:cs="Times New Roman" w:eastAsiaTheme="minorEastAsia"/>
                      <w:kern w:val="0"/>
                      <w:szCs w:val="21"/>
                    </w:rPr>
                  </w:pPr>
                </w:p>
              </w:tc>
              <w:tc>
                <w:tcPr>
                  <w:tcW w:w="50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收集浓度</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(mg/m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w:t>
                  </w:r>
                </w:p>
              </w:tc>
              <w:tc>
                <w:tcPr>
                  <w:tcW w:w="47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收集量</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(t/a)</w:t>
                  </w:r>
                </w:p>
              </w:tc>
              <w:tc>
                <w:tcPr>
                  <w:tcW w:w="45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处理风量</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/h)</w:t>
                  </w:r>
                </w:p>
              </w:tc>
              <w:tc>
                <w:tcPr>
                  <w:tcW w:w="242"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治理措施</w:t>
                  </w:r>
                </w:p>
              </w:tc>
              <w:tc>
                <w:tcPr>
                  <w:tcW w:w="30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收集效率</w:t>
                  </w:r>
                </w:p>
              </w:tc>
              <w:tc>
                <w:tcPr>
                  <w:tcW w:w="296"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去除效率</w:t>
                  </w:r>
                </w:p>
              </w:tc>
              <w:tc>
                <w:tcPr>
                  <w:tcW w:w="498"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排放浓度</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(mg/m</w:t>
                  </w:r>
                  <w:r>
                    <w:rPr>
                      <w:rFonts w:hint="default" w:ascii="Times New Roman" w:hAnsi="Times New Roman" w:cs="Times New Roman" w:eastAsiaTheme="minorEastAsia"/>
                      <w:kern w:val="0"/>
                      <w:szCs w:val="21"/>
                      <w:vertAlign w:val="superscript"/>
                    </w:rPr>
                    <w:t>3</w:t>
                  </w:r>
                  <w:r>
                    <w:rPr>
                      <w:rFonts w:hint="default" w:ascii="Times New Roman" w:hAnsi="Times New Roman" w:cs="Times New Roman" w:eastAsiaTheme="minorEastAsia"/>
                      <w:kern w:val="0"/>
                      <w:szCs w:val="21"/>
                    </w:rPr>
                    <w:t>)</w:t>
                  </w:r>
                </w:p>
              </w:tc>
              <w:tc>
                <w:tcPr>
                  <w:tcW w:w="498"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排放量</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(t/a)</w:t>
                  </w:r>
                </w:p>
              </w:tc>
              <w:tc>
                <w:tcPr>
                  <w:tcW w:w="51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排放速率</w:t>
                  </w:r>
                  <w:r>
                    <w:rPr>
                      <w:rFonts w:hint="default" w:ascii="Times New Roman" w:hAnsi="Times New Roman" w:cs="Times New Roman" w:eastAsiaTheme="minorEastAsia"/>
                      <w:kern w:val="0"/>
                      <w:szCs w:val="21"/>
                    </w:rPr>
                    <w:br w:type="textWrapping"/>
                  </w:r>
                  <w:r>
                    <w:rPr>
                      <w:rFonts w:hint="default" w:ascii="Times New Roman" w:hAnsi="Times New Roman" w:cs="Times New Roman" w:eastAsiaTheme="minorEastAsia"/>
                      <w:kern w:val="0"/>
                      <w:szCs w:val="21"/>
                    </w:rPr>
                    <w:t>(kg/h)</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00" w:hRule="atLeast"/>
                <w:jc w:val="center"/>
              </w:trPr>
              <w:tc>
                <w:tcPr>
                  <w:tcW w:w="426"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调节池、生化系统、污泥池及脱水间</w:t>
                  </w:r>
                </w:p>
              </w:tc>
              <w:tc>
                <w:tcPr>
                  <w:tcW w:w="34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H</w:t>
                  </w:r>
                  <w:r>
                    <w:rPr>
                      <w:rFonts w:hint="default" w:ascii="Times New Roman" w:hAnsi="Times New Roman" w:cs="Times New Roman" w:eastAsiaTheme="minorEastAsia"/>
                      <w:kern w:val="0"/>
                      <w:szCs w:val="21"/>
                      <w:vertAlign w:val="subscript"/>
                    </w:rPr>
                    <w:t>2</w:t>
                  </w:r>
                  <w:r>
                    <w:rPr>
                      <w:rFonts w:hint="default" w:ascii="Times New Roman" w:hAnsi="Times New Roman" w:cs="Times New Roman" w:eastAsiaTheme="minorEastAsia"/>
                      <w:kern w:val="0"/>
                      <w:szCs w:val="21"/>
                    </w:rPr>
                    <w:t>S</w:t>
                  </w:r>
                </w:p>
              </w:tc>
              <w:tc>
                <w:tcPr>
                  <w:tcW w:w="44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0.0076</w:t>
                  </w:r>
                </w:p>
              </w:tc>
              <w:tc>
                <w:tcPr>
                  <w:tcW w:w="50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0.0870</w:t>
                  </w:r>
                </w:p>
              </w:tc>
              <w:tc>
                <w:tcPr>
                  <w:tcW w:w="47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0.0069</w:t>
                  </w:r>
                </w:p>
              </w:tc>
              <w:tc>
                <w:tcPr>
                  <w:tcW w:w="454"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9000</w:t>
                  </w:r>
                </w:p>
              </w:tc>
              <w:tc>
                <w:tcPr>
                  <w:tcW w:w="242"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生物除臭</w:t>
                  </w:r>
                </w:p>
              </w:tc>
              <w:tc>
                <w:tcPr>
                  <w:tcW w:w="306"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90%</w:t>
                  </w:r>
                </w:p>
              </w:tc>
              <w:tc>
                <w:tcPr>
                  <w:tcW w:w="296"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95%</w:t>
                  </w:r>
                </w:p>
              </w:tc>
              <w:tc>
                <w:tcPr>
                  <w:tcW w:w="498"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0.0044</w:t>
                  </w:r>
                </w:p>
              </w:tc>
              <w:tc>
                <w:tcPr>
                  <w:tcW w:w="498"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0.00034</w:t>
                  </w:r>
                </w:p>
              </w:tc>
              <w:tc>
                <w:tcPr>
                  <w:tcW w:w="51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0.00004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30" w:hRule="atLeast"/>
                <w:jc w:val="center"/>
              </w:trPr>
              <w:tc>
                <w:tcPr>
                  <w:tcW w:w="426" w:type="pct"/>
                  <w:vMerge w:val="continue"/>
                  <w:vAlign w:val="center"/>
                </w:tcPr>
                <w:p>
                  <w:pPr>
                    <w:widowControl/>
                    <w:jc w:val="left"/>
                    <w:rPr>
                      <w:rFonts w:hint="default" w:ascii="Times New Roman" w:hAnsi="Times New Roman" w:cs="Times New Roman" w:eastAsiaTheme="minorEastAsia"/>
                      <w:kern w:val="0"/>
                      <w:szCs w:val="21"/>
                    </w:rPr>
                  </w:pPr>
                </w:p>
              </w:tc>
              <w:tc>
                <w:tcPr>
                  <w:tcW w:w="34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NH</w:t>
                  </w:r>
                  <w:r>
                    <w:rPr>
                      <w:rFonts w:hint="default" w:ascii="Times New Roman" w:hAnsi="Times New Roman" w:cs="Times New Roman" w:eastAsiaTheme="minorEastAsia"/>
                      <w:kern w:val="0"/>
                      <w:szCs w:val="21"/>
                      <w:vertAlign w:val="subscript"/>
                    </w:rPr>
                    <w:t>3</w:t>
                  </w:r>
                </w:p>
              </w:tc>
              <w:tc>
                <w:tcPr>
                  <w:tcW w:w="44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0.1969</w:t>
                  </w:r>
                </w:p>
              </w:tc>
              <w:tc>
                <w:tcPr>
                  <w:tcW w:w="50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2.2475</w:t>
                  </w:r>
                </w:p>
              </w:tc>
              <w:tc>
                <w:tcPr>
                  <w:tcW w:w="47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0.1772</w:t>
                  </w:r>
                </w:p>
              </w:tc>
              <w:tc>
                <w:tcPr>
                  <w:tcW w:w="454" w:type="pct"/>
                  <w:vMerge w:val="continue"/>
                  <w:vAlign w:val="center"/>
                </w:tcPr>
                <w:p>
                  <w:pPr>
                    <w:widowControl/>
                    <w:jc w:val="left"/>
                    <w:rPr>
                      <w:rFonts w:hint="default" w:ascii="Times New Roman" w:hAnsi="Times New Roman" w:cs="Times New Roman" w:eastAsiaTheme="minorEastAsia"/>
                      <w:kern w:val="0"/>
                      <w:szCs w:val="21"/>
                    </w:rPr>
                  </w:pPr>
                </w:p>
              </w:tc>
              <w:tc>
                <w:tcPr>
                  <w:tcW w:w="242" w:type="pct"/>
                  <w:vMerge w:val="continue"/>
                  <w:vAlign w:val="center"/>
                </w:tcPr>
                <w:p>
                  <w:pPr>
                    <w:widowControl/>
                    <w:jc w:val="left"/>
                    <w:rPr>
                      <w:rFonts w:hint="default" w:ascii="Times New Roman" w:hAnsi="Times New Roman" w:cs="Times New Roman" w:eastAsiaTheme="minorEastAsia"/>
                      <w:kern w:val="0"/>
                      <w:szCs w:val="21"/>
                    </w:rPr>
                  </w:pPr>
                </w:p>
              </w:tc>
              <w:tc>
                <w:tcPr>
                  <w:tcW w:w="306" w:type="pct"/>
                  <w:vMerge w:val="continue"/>
                  <w:vAlign w:val="center"/>
                </w:tcPr>
                <w:p>
                  <w:pPr>
                    <w:widowControl/>
                    <w:jc w:val="left"/>
                    <w:rPr>
                      <w:rFonts w:hint="default" w:ascii="Times New Roman" w:hAnsi="Times New Roman" w:cs="Times New Roman" w:eastAsiaTheme="minorEastAsia"/>
                      <w:kern w:val="0"/>
                      <w:szCs w:val="21"/>
                    </w:rPr>
                  </w:pPr>
                </w:p>
              </w:tc>
              <w:tc>
                <w:tcPr>
                  <w:tcW w:w="296" w:type="pct"/>
                  <w:vMerge w:val="continue"/>
                  <w:vAlign w:val="center"/>
                </w:tcPr>
                <w:p>
                  <w:pPr>
                    <w:widowControl/>
                    <w:jc w:val="left"/>
                    <w:rPr>
                      <w:rFonts w:hint="default" w:ascii="Times New Roman" w:hAnsi="Times New Roman" w:cs="Times New Roman" w:eastAsiaTheme="minorEastAsia"/>
                      <w:kern w:val="0"/>
                      <w:szCs w:val="21"/>
                    </w:rPr>
                  </w:pPr>
                </w:p>
              </w:tc>
              <w:tc>
                <w:tcPr>
                  <w:tcW w:w="498"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0.1124</w:t>
                  </w:r>
                </w:p>
              </w:tc>
              <w:tc>
                <w:tcPr>
                  <w:tcW w:w="498"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0.00886</w:t>
                  </w:r>
                </w:p>
              </w:tc>
              <w:tc>
                <w:tcPr>
                  <w:tcW w:w="51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0.00101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80" w:hRule="atLeast"/>
                <w:jc w:val="center"/>
              </w:trPr>
              <w:tc>
                <w:tcPr>
                  <w:tcW w:w="426" w:type="pct"/>
                  <w:vMerge w:val="continue"/>
                  <w:vAlign w:val="center"/>
                </w:tcPr>
                <w:p>
                  <w:pPr>
                    <w:widowControl/>
                    <w:jc w:val="left"/>
                    <w:rPr>
                      <w:rFonts w:hint="default" w:ascii="Times New Roman" w:hAnsi="Times New Roman" w:cs="Times New Roman" w:eastAsiaTheme="minorEastAsia"/>
                      <w:kern w:val="0"/>
                      <w:szCs w:val="21"/>
                    </w:rPr>
                  </w:pPr>
                </w:p>
              </w:tc>
              <w:tc>
                <w:tcPr>
                  <w:tcW w:w="345"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臭氧浓度</w:t>
                  </w:r>
                </w:p>
              </w:tc>
              <w:tc>
                <w:tcPr>
                  <w:tcW w:w="443"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0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≤200</w:t>
                  </w:r>
                </w:p>
              </w:tc>
              <w:tc>
                <w:tcPr>
                  <w:tcW w:w="473"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454" w:type="pct"/>
                  <w:vMerge w:val="continue"/>
                  <w:vAlign w:val="center"/>
                </w:tcPr>
                <w:p>
                  <w:pPr>
                    <w:widowControl/>
                    <w:jc w:val="left"/>
                    <w:rPr>
                      <w:rFonts w:hint="default" w:ascii="Times New Roman" w:hAnsi="Times New Roman" w:cs="Times New Roman" w:eastAsiaTheme="minorEastAsia"/>
                      <w:kern w:val="0"/>
                      <w:szCs w:val="21"/>
                    </w:rPr>
                  </w:pPr>
                </w:p>
              </w:tc>
              <w:tc>
                <w:tcPr>
                  <w:tcW w:w="242" w:type="pct"/>
                  <w:vMerge w:val="continue"/>
                  <w:vAlign w:val="center"/>
                </w:tcPr>
                <w:p>
                  <w:pPr>
                    <w:widowControl/>
                    <w:jc w:val="left"/>
                    <w:rPr>
                      <w:rFonts w:hint="default" w:ascii="Times New Roman" w:hAnsi="Times New Roman" w:cs="Times New Roman" w:eastAsiaTheme="minorEastAsia"/>
                      <w:kern w:val="0"/>
                      <w:szCs w:val="21"/>
                    </w:rPr>
                  </w:pPr>
                </w:p>
              </w:tc>
              <w:tc>
                <w:tcPr>
                  <w:tcW w:w="306" w:type="pct"/>
                  <w:vMerge w:val="continue"/>
                  <w:vAlign w:val="center"/>
                </w:tcPr>
                <w:p>
                  <w:pPr>
                    <w:widowControl/>
                    <w:jc w:val="left"/>
                    <w:rPr>
                      <w:rFonts w:hint="default" w:ascii="Times New Roman" w:hAnsi="Times New Roman" w:cs="Times New Roman" w:eastAsiaTheme="minorEastAsia"/>
                      <w:kern w:val="0"/>
                      <w:szCs w:val="21"/>
                    </w:rPr>
                  </w:pPr>
                </w:p>
              </w:tc>
              <w:tc>
                <w:tcPr>
                  <w:tcW w:w="296" w:type="pct"/>
                  <w:vMerge w:val="continue"/>
                  <w:vAlign w:val="center"/>
                </w:tcPr>
                <w:p>
                  <w:pPr>
                    <w:widowControl/>
                    <w:jc w:val="left"/>
                    <w:rPr>
                      <w:rFonts w:hint="default" w:ascii="Times New Roman" w:hAnsi="Times New Roman" w:cs="Times New Roman" w:eastAsiaTheme="minorEastAsia"/>
                      <w:kern w:val="0"/>
                      <w:szCs w:val="21"/>
                    </w:rPr>
                  </w:pPr>
                </w:p>
              </w:tc>
              <w:tc>
                <w:tcPr>
                  <w:tcW w:w="498"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498"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1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97" w:hRule="atLeast"/>
                <w:jc w:val="center"/>
              </w:trPr>
              <w:tc>
                <w:tcPr>
                  <w:tcW w:w="426" w:type="pct"/>
                  <w:vMerge w:val="continue"/>
                  <w:vAlign w:val="center"/>
                </w:tcPr>
                <w:p>
                  <w:pPr>
                    <w:widowControl/>
                    <w:jc w:val="left"/>
                    <w:rPr>
                      <w:rFonts w:hint="default" w:ascii="Times New Roman" w:hAnsi="Times New Roman" w:cs="Times New Roman" w:eastAsiaTheme="minorEastAsia"/>
                      <w:kern w:val="0"/>
                      <w:szCs w:val="21"/>
                    </w:rPr>
                  </w:pPr>
                </w:p>
              </w:tc>
              <w:tc>
                <w:tcPr>
                  <w:tcW w:w="345" w:type="pct"/>
                  <w:vMerge w:val="continue"/>
                  <w:vAlign w:val="center"/>
                </w:tcPr>
                <w:p>
                  <w:pPr>
                    <w:widowControl/>
                    <w:jc w:val="left"/>
                    <w:rPr>
                      <w:rFonts w:hint="default" w:ascii="Times New Roman" w:hAnsi="Times New Roman" w:cs="Times New Roman" w:eastAsiaTheme="minorEastAsia"/>
                      <w:kern w:val="0"/>
                      <w:szCs w:val="21"/>
                    </w:rPr>
                  </w:pPr>
                </w:p>
              </w:tc>
              <w:tc>
                <w:tcPr>
                  <w:tcW w:w="443" w:type="pct"/>
                  <w:vMerge w:val="continue"/>
                  <w:vAlign w:val="center"/>
                </w:tcPr>
                <w:p>
                  <w:pPr>
                    <w:widowControl/>
                    <w:jc w:val="left"/>
                    <w:rPr>
                      <w:rFonts w:hint="default" w:ascii="Times New Roman" w:hAnsi="Times New Roman" w:cs="Times New Roman" w:eastAsiaTheme="minorEastAsia"/>
                      <w:kern w:val="0"/>
                      <w:szCs w:val="21"/>
                    </w:rPr>
                  </w:pPr>
                </w:p>
              </w:tc>
              <w:tc>
                <w:tcPr>
                  <w:tcW w:w="50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(无量纲)</w:t>
                  </w:r>
                </w:p>
              </w:tc>
              <w:tc>
                <w:tcPr>
                  <w:tcW w:w="473" w:type="pct"/>
                  <w:vMerge w:val="continue"/>
                  <w:vAlign w:val="center"/>
                </w:tcPr>
                <w:p>
                  <w:pPr>
                    <w:widowControl/>
                    <w:jc w:val="left"/>
                    <w:rPr>
                      <w:rFonts w:hint="default" w:ascii="Times New Roman" w:hAnsi="Times New Roman" w:cs="Times New Roman" w:eastAsiaTheme="minorEastAsia"/>
                      <w:kern w:val="0"/>
                      <w:szCs w:val="21"/>
                    </w:rPr>
                  </w:pPr>
                </w:p>
              </w:tc>
              <w:tc>
                <w:tcPr>
                  <w:tcW w:w="454" w:type="pct"/>
                  <w:vMerge w:val="continue"/>
                  <w:vAlign w:val="center"/>
                </w:tcPr>
                <w:p>
                  <w:pPr>
                    <w:widowControl/>
                    <w:jc w:val="left"/>
                    <w:rPr>
                      <w:rFonts w:hint="default" w:ascii="Times New Roman" w:hAnsi="Times New Roman" w:cs="Times New Roman" w:eastAsiaTheme="minorEastAsia"/>
                      <w:kern w:val="0"/>
                      <w:szCs w:val="21"/>
                    </w:rPr>
                  </w:pPr>
                </w:p>
              </w:tc>
              <w:tc>
                <w:tcPr>
                  <w:tcW w:w="242" w:type="pct"/>
                  <w:vMerge w:val="continue"/>
                  <w:vAlign w:val="center"/>
                </w:tcPr>
                <w:p>
                  <w:pPr>
                    <w:widowControl/>
                    <w:jc w:val="left"/>
                    <w:rPr>
                      <w:rFonts w:hint="default" w:ascii="Times New Roman" w:hAnsi="Times New Roman" w:cs="Times New Roman" w:eastAsiaTheme="minorEastAsia"/>
                      <w:kern w:val="0"/>
                      <w:szCs w:val="21"/>
                    </w:rPr>
                  </w:pPr>
                </w:p>
              </w:tc>
              <w:tc>
                <w:tcPr>
                  <w:tcW w:w="306" w:type="pct"/>
                  <w:vMerge w:val="continue"/>
                  <w:vAlign w:val="center"/>
                </w:tcPr>
                <w:p>
                  <w:pPr>
                    <w:widowControl/>
                    <w:jc w:val="left"/>
                    <w:rPr>
                      <w:rFonts w:hint="default" w:ascii="Times New Roman" w:hAnsi="Times New Roman" w:cs="Times New Roman" w:eastAsiaTheme="minorEastAsia"/>
                      <w:kern w:val="0"/>
                      <w:szCs w:val="21"/>
                    </w:rPr>
                  </w:pPr>
                </w:p>
              </w:tc>
              <w:tc>
                <w:tcPr>
                  <w:tcW w:w="296" w:type="pct"/>
                  <w:vMerge w:val="continue"/>
                  <w:vAlign w:val="center"/>
                </w:tcPr>
                <w:p>
                  <w:pPr>
                    <w:widowControl/>
                    <w:jc w:val="left"/>
                    <w:rPr>
                      <w:rFonts w:hint="default" w:ascii="Times New Roman" w:hAnsi="Times New Roman" w:cs="Times New Roman" w:eastAsiaTheme="minorEastAsia"/>
                      <w:kern w:val="0"/>
                      <w:szCs w:val="21"/>
                    </w:rPr>
                  </w:pPr>
                </w:p>
              </w:tc>
              <w:tc>
                <w:tcPr>
                  <w:tcW w:w="498" w:type="pct"/>
                  <w:vMerge w:val="continue"/>
                  <w:vAlign w:val="center"/>
                </w:tcPr>
                <w:p>
                  <w:pPr>
                    <w:widowControl/>
                    <w:jc w:val="left"/>
                    <w:rPr>
                      <w:rFonts w:hint="default" w:ascii="Times New Roman" w:hAnsi="Times New Roman" w:cs="Times New Roman" w:eastAsiaTheme="minorEastAsia"/>
                      <w:kern w:val="0"/>
                      <w:szCs w:val="21"/>
                    </w:rPr>
                  </w:pPr>
                </w:p>
              </w:tc>
              <w:tc>
                <w:tcPr>
                  <w:tcW w:w="498" w:type="pct"/>
                  <w:vMerge w:val="continue"/>
                  <w:vAlign w:val="center"/>
                </w:tcPr>
                <w:p>
                  <w:pPr>
                    <w:widowControl/>
                    <w:jc w:val="left"/>
                    <w:rPr>
                      <w:rFonts w:hint="default" w:ascii="Times New Roman" w:hAnsi="Times New Roman" w:cs="Times New Roman" w:eastAsiaTheme="minorEastAsia"/>
                      <w:kern w:val="0"/>
                      <w:szCs w:val="21"/>
                    </w:rPr>
                  </w:pPr>
                </w:p>
              </w:tc>
              <w:tc>
                <w:tcPr>
                  <w:tcW w:w="51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(无量纲)</w:t>
                  </w:r>
                </w:p>
              </w:tc>
            </w:tr>
          </w:tbl>
          <w:p>
            <w:pPr>
              <w:pStyle w:val="22"/>
              <w:spacing w:before="120" w:beforeLines="50" w:line="240" w:lineRule="auto"/>
              <w:ind w:firstLine="17" w:firstLineChars="7"/>
              <w:rPr>
                <w:rFonts w:hint="default" w:ascii="Times New Roman" w:hAnsi="Times New Roman" w:cs="Times New Roman" w:eastAsiaTheme="minorEastAsia"/>
                <w:szCs w:val="24"/>
              </w:rPr>
            </w:pPr>
            <w:bookmarkStart w:id="35" w:name="_Ref90905811"/>
            <w:r>
              <w:rPr>
                <w:rFonts w:hint="default" w:ascii="Times New Roman" w:hAnsi="Times New Roman" w:cs="Times New Roman" w:eastAsiaTheme="minorEastAsia"/>
                <w:szCs w:val="24"/>
              </w:rPr>
              <w:t xml:space="preserve">表 </w:t>
            </w: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SEQ 表 \* ARABIC </w:instrText>
            </w:r>
            <w:r>
              <w:rPr>
                <w:rFonts w:hint="default" w:ascii="Times New Roman" w:hAnsi="Times New Roman" w:cs="Times New Roman" w:eastAsiaTheme="minorEastAsia"/>
                <w:szCs w:val="24"/>
              </w:rPr>
              <w:fldChar w:fldCharType="separate"/>
            </w:r>
            <w:r>
              <w:rPr>
                <w:rFonts w:hint="default" w:ascii="Times New Roman" w:hAnsi="Times New Roman" w:cs="Times New Roman" w:eastAsiaTheme="minorEastAsia"/>
                <w:szCs w:val="24"/>
              </w:rPr>
              <w:t>65</w:t>
            </w:r>
            <w:r>
              <w:rPr>
                <w:rFonts w:hint="default" w:ascii="Times New Roman" w:hAnsi="Times New Roman" w:cs="Times New Roman" w:eastAsiaTheme="minorEastAsia"/>
                <w:szCs w:val="24"/>
              </w:rPr>
              <w:fldChar w:fldCharType="end"/>
            </w:r>
            <w:bookmarkEnd w:id="34"/>
            <w:bookmarkEnd w:id="35"/>
            <w:r>
              <w:rPr>
                <w:rFonts w:hint="default" w:ascii="Times New Roman" w:hAnsi="Times New Roman" w:cs="Times New Roman" w:eastAsiaTheme="minorEastAsia"/>
                <w:szCs w:val="24"/>
              </w:rPr>
              <w:t>项目恶臭无组织排放情况一览表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1396"/>
              <w:gridCol w:w="1872"/>
              <w:gridCol w:w="1848"/>
              <w:gridCol w:w="1837"/>
              <w:gridCol w:w="220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77" w:hRule="atLeast"/>
                <w:jc w:val="center"/>
              </w:trPr>
              <w:tc>
                <w:tcPr>
                  <w:tcW w:w="762" w:type="pct"/>
                  <w:shd w:val="clear" w:color="auto" w:fill="auto"/>
                  <w:vAlign w:val="center"/>
                </w:tcPr>
                <w:p>
                  <w:pPr>
                    <w:widowControl/>
                    <w:jc w:val="center"/>
                    <w:rPr>
                      <w:rFonts w:hint="default" w:ascii="Times New Roman" w:hAnsi="Times New Roman" w:cs="Times New Roman" w:eastAsiaTheme="minorEastAsia"/>
                      <w:b/>
                      <w:kern w:val="0"/>
                      <w:szCs w:val="21"/>
                    </w:rPr>
                  </w:pPr>
                  <w:bookmarkStart w:id="36" w:name="_Ref88936764"/>
                  <w:r>
                    <w:rPr>
                      <w:rFonts w:hint="default" w:ascii="Times New Roman" w:hAnsi="Times New Roman" w:cs="Times New Roman" w:eastAsiaTheme="minorEastAsia"/>
                      <w:b/>
                      <w:kern w:val="0"/>
                      <w:szCs w:val="21"/>
                    </w:rPr>
                    <w:t>项目</w:t>
                  </w:r>
                </w:p>
              </w:tc>
              <w:tc>
                <w:tcPr>
                  <w:tcW w:w="1022" w:type="pct"/>
                  <w:shd w:val="clear" w:color="auto" w:fill="auto"/>
                  <w:vAlign w:val="center"/>
                </w:tcPr>
                <w:p>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产生工序</w:t>
                  </w:r>
                </w:p>
              </w:tc>
              <w:tc>
                <w:tcPr>
                  <w:tcW w:w="1009" w:type="pct"/>
                  <w:shd w:val="clear" w:color="auto" w:fill="auto"/>
                  <w:vAlign w:val="center"/>
                </w:tcPr>
                <w:p>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污染物</w:t>
                  </w:r>
                </w:p>
              </w:tc>
              <w:tc>
                <w:tcPr>
                  <w:tcW w:w="1003" w:type="pct"/>
                  <w:shd w:val="clear" w:color="auto" w:fill="auto"/>
                  <w:vAlign w:val="center"/>
                </w:tcPr>
                <w:p>
                  <w:pPr>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排放量(t/a)</w:t>
                  </w:r>
                </w:p>
              </w:tc>
              <w:tc>
                <w:tcPr>
                  <w:tcW w:w="1204" w:type="pct"/>
                  <w:shd w:val="clear" w:color="auto" w:fill="auto"/>
                  <w:vAlign w:val="center"/>
                </w:tcPr>
                <w:p>
                  <w:pPr>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排放速率(kg/h)</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77" w:hRule="atLeast"/>
                <w:jc w:val="center"/>
              </w:trPr>
              <w:tc>
                <w:tcPr>
                  <w:tcW w:w="762"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线路板废水提标改造工程</w:t>
                  </w:r>
                </w:p>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(地块一)</w:t>
                  </w:r>
                </w:p>
              </w:tc>
              <w:tc>
                <w:tcPr>
                  <w:tcW w:w="1022"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调节池、生化系统、污泥池及脱水间</w:t>
                  </w:r>
                </w:p>
              </w:tc>
              <w:tc>
                <w:tcPr>
                  <w:tcW w:w="1009"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H</w:t>
                  </w:r>
                  <w:r>
                    <w:rPr>
                      <w:rFonts w:hint="default" w:ascii="Times New Roman" w:hAnsi="Times New Roman" w:cs="Times New Roman" w:eastAsiaTheme="minorEastAsia"/>
                      <w:kern w:val="0"/>
                      <w:szCs w:val="21"/>
                      <w:vertAlign w:val="subscript"/>
                    </w:rPr>
                    <w:t>2</w:t>
                  </w:r>
                  <w:r>
                    <w:rPr>
                      <w:rFonts w:hint="default" w:ascii="Times New Roman" w:hAnsi="Times New Roman" w:cs="Times New Roman" w:eastAsiaTheme="minorEastAsia"/>
                      <w:kern w:val="0"/>
                      <w:szCs w:val="21"/>
                    </w:rPr>
                    <w:t>S</w:t>
                  </w:r>
                </w:p>
              </w:tc>
              <w:tc>
                <w:tcPr>
                  <w:tcW w:w="100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rPr>
                    <w:t>0.00843</w:t>
                  </w:r>
                </w:p>
              </w:tc>
              <w:tc>
                <w:tcPr>
                  <w:tcW w:w="120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rPr>
                    <w:t>0.00096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77" w:hRule="atLeast"/>
                <w:jc w:val="center"/>
              </w:trPr>
              <w:tc>
                <w:tcPr>
                  <w:tcW w:w="762" w:type="pct"/>
                  <w:vMerge w:val="continue"/>
                  <w:vAlign w:val="center"/>
                </w:tcPr>
                <w:p>
                  <w:pPr>
                    <w:widowControl/>
                    <w:jc w:val="left"/>
                    <w:rPr>
                      <w:rFonts w:hint="default" w:ascii="Times New Roman" w:hAnsi="Times New Roman" w:cs="Times New Roman" w:eastAsiaTheme="minorEastAsia"/>
                      <w:kern w:val="0"/>
                      <w:szCs w:val="21"/>
                    </w:rPr>
                  </w:pPr>
                </w:p>
              </w:tc>
              <w:tc>
                <w:tcPr>
                  <w:tcW w:w="1022" w:type="pct"/>
                  <w:vMerge w:val="continue"/>
                  <w:vAlign w:val="center"/>
                </w:tcPr>
                <w:p>
                  <w:pPr>
                    <w:widowControl/>
                    <w:jc w:val="left"/>
                    <w:rPr>
                      <w:rFonts w:hint="default" w:ascii="Times New Roman" w:hAnsi="Times New Roman" w:cs="Times New Roman" w:eastAsiaTheme="minorEastAsia"/>
                      <w:kern w:val="0"/>
                      <w:szCs w:val="21"/>
                    </w:rPr>
                  </w:pPr>
                </w:p>
              </w:tc>
              <w:tc>
                <w:tcPr>
                  <w:tcW w:w="1009"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NH</w:t>
                  </w:r>
                  <w:r>
                    <w:rPr>
                      <w:rFonts w:hint="default" w:ascii="Times New Roman" w:hAnsi="Times New Roman" w:cs="Times New Roman" w:eastAsiaTheme="minorEastAsia"/>
                      <w:kern w:val="0"/>
                      <w:szCs w:val="21"/>
                      <w:vertAlign w:val="subscript"/>
                    </w:rPr>
                    <w:t>3</w:t>
                  </w:r>
                </w:p>
              </w:tc>
              <w:tc>
                <w:tcPr>
                  <w:tcW w:w="100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rPr>
                    <w:t>0.21770</w:t>
                  </w:r>
                </w:p>
              </w:tc>
              <w:tc>
                <w:tcPr>
                  <w:tcW w:w="120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rPr>
                    <w:t>0.02485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77" w:hRule="atLeast"/>
                <w:jc w:val="center"/>
              </w:trPr>
              <w:tc>
                <w:tcPr>
                  <w:tcW w:w="762"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非线路板废水处理工程</w:t>
                  </w:r>
                </w:p>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(地块二)</w:t>
                  </w:r>
                </w:p>
              </w:tc>
              <w:tc>
                <w:tcPr>
                  <w:tcW w:w="1022"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调节池、生化系统、污泥池及脱水间</w:t>
                  </w:r>
                </w:p>
              </w:tc>
              <w:tc>
                <w:tcPr>
                  <w:tcW w:w="1009"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H</w:t>
                  </w:r>
                  <w:r>
                    <w:rPr>
                      <w:rFonts w:hint="default" w:ascii="Times New Roman" w:hAnsi="Times New Roman" w:cs="Times New Roman" w:eastAsiaTheme="minorEastAsia"/>
                      <w:kern w:val="0"/>
                      <w:szCs w:val="21"/>
                      <w:vertAlign w:val="subscript"/>
                    </w:rPr>
                    <w:t>2</w:t>
                  </w:r>
                  <w:r>
                    <w:rPr>
                      <w:rFonts w:hint="default" w:ascii="Times New Roman" w:hAnsi="Times New Roman" w:cs="Times New Roman" w:eastAsiaTheme="minorEastAsia"/>
                      <w:kern w:val="0"/>
                      <w:szCs w:val="21"/>
                    </w:rPr>
                    <w:t>S</w:t>
                  </w:r>
                </w:p>
              </w:tc>
              <w:tc>
                <w:tcPr>
                  <w:tcW w:w="100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rPr>
                    <w:t>0.00076</w:t>
                  </w:r>
                </w:p>
              </w:tc>
              <w:tc>
                <w:tcPr>
                  <w:tcW w:w="120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rPr>
                    <w:t>0.00009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77" w:hRule="atLeast"/>
                <w:jc w:val="center"/>
              </w:trPr>
              <w:tc>
                <w:tcPr>
                  <w:tcW w:w="762" w:type="pct"/>
                  <w:vMerge w:val="continue"/>
                  <w:vAlign w:val="center"/>
                </w:tcPr>
                <w:p>
                  <w:pPr>
                    <w:widowControl/>
                    <w:jc w:val="left"/>
                    <w:rPr>
                      <w:rFonts w:hint="default" w:ascii="Times New Roman" w:hAnsi="Times New Roman" w:cs="Times New Roman" w:eastAsiaTheme="minorEastAsia"/>
                      <w:kern w:val="0"/>
                      <w:szCs w:val="21"/>
                    </w:rPr>
                  </w:pPr>
                </w:p>
              </w:tc>
              <w:tc>
                <w:tcPr>
                  <w:tcW w:w="1022" w:type="pct"/>
                  <w:vMerge w:val="continue"/>
                  <w:vAlign w:val="center"/>
                </w:tcPr>
                <w:p>
                  <w:pPr>
                    <w:widowControl/>
                    <w:jc w:val="left"/>
                    <w:rPr>
                      <w:rFonts w:hint="default" w:ascii="Times New Roman" w:hAnsi="Times New Roman" w:cs="Times New Roman" w:eastAsiaTheme="minorEastAsia"/>
                      <w:kern w:val="0"/>
                      <w:szCs w:val="21"/>
                    </w:rPr>
                  </w:pPr>
                </w:p>
              </w:tc>
              <w:tc>
                <w:tcPr>
                  <w:tcW w:w="1009"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NH</w:t>
                  </w:r>
                  <w:r>
                    <w:rPr>
                      <w:rFonts w:hint="default" w:ascii="Times New Roman" w:hAnsi="Times New Roman" w:cs="Times New Roman" w:eastAsiaTheme="minorEastAsia"/>
                      <w:kern w:val="0"/>
                      <w:szCs w:val="21"/>
                      <w:vertAlign w:val="subscript"/>
                    </w:rPr>
                    <w:t>3</w:t>
                  </w:r>
                </w:p>
              </w:tc>
              <w:tc>
                <w:tcPr>
                  <w:tcW w:w="100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rPr>
                    <w:t>0.01969</w:t>
                  </w:r>
                </w:p>
              </w:tc>
              <w:tc>
                <w:tcPr>
                  <w:tcW w:w="1204"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rPr>
                    <w:t>0.00225</w:t>
                  </w:r>
                </w:p>
              </w:tc>
            </w:tr>
          </w:tbl>
          <w:p>
            <w:pPr>
              <w:pStyle w:val="22"/>
              <w:spacing w:before="120" w:beforeLines="50" w:line="240" w:lineRule="auto"/>
              <w:ind w:firstLine="17" w:firstLineChars="7"/>
              <w:rPr>
                <w:rFonts w:hint="default" w:ascii="Times New Roman" w:hAnsi="Times New Roman" w:cs="Times New Roman" w:eastAsiaTheme="minorEastAsia"/>
              </w:rPr>
            </w:pPr>
            <w:r>
              <w:rPr>
                <w:rFonts w:hint="default" w:ascii="Times New Roman" w:hAnsi="Times New Roman" w:cs="Times New Roman" w:eastAsiaTheme="minorEastAsia"/>
              </w:rPr>
              <w:t xml:space="preserve">表 </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SEQ 表 \* ARABIC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66</w:t>
            </w:r>
            <w:r>
              <w:rPr>
                <w:rFonts w:hint="default" w:ascii="Times New Roman" w:hAnsi="Times New Roman" w:cs="Times New Roman" w:eastAsiaTheme="minorEastAsia"/>
              </w:rPr>
              <w:fldChar w:fldCharType="end"/>
            </w:r>
            <w:bookmarkEnd w:id="36"/>
            <w:r>
              <w:rPr>
                <w:rFonts w:hint="default" w:ascii="Times New Roman" w:hAnsi="Times New Roman" w:cs="Times New Roman" w:eastAsiaTheme="minorEastAsia"/>
              </w:rPr>
              <w:t>恶臭污染物排放口情况一览表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1079"/>
              <w:gridCol w:w="1546"/>
              <w:gridCol w:w="1026"/>
              <w:gridCol w:w="936"/>
              <w:gridCol w:w="980"/>
              <w:gridCol w:w="1167"/>
              <w:gridCol w:w="1211"/>
              <w:gridCol w:w="121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89" w:type="pct"/>
                  <w:shd w:val="clear" w:color="auto" w:fill="auto"/>
                  <w:vAlign w:val="center"/>
                </w:tcPr>
                <w:p>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项目</w:t>
                  </w:r>
                </w:p>
              </w:tc>
              <w:tc>
                <w:tcPr>
                  <w:tcW w:w="844" w:type="pct"/>
                  <w:shd w:val="clear" w:color="auto" w:fill="auto"/>
                  <w:vAlign w:val="center"/>
                </w:tcPr>
                <w:p>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产生工序</w:t>
                  </w:r>
                </w:p>
              </w:tc>
              <w:tc>
                <w:tcPr>
                  <w:tcW w:w="560" w:type="pct"/>
                  <w:shd w:val="clear" w:color="auto" w:fill="auto"/>
                  <w:vAlign w:val="center"/>
                </w:tcPr>
                <w:p>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排放口编号</w:t>
                  </w:r>
                </w:p>
              </w:tc>
              <w:tc>
                <w:tcPr>
                  <w:tcW w:w="511" w:type="pct"/>
                  <w:shd w:val="clear" w:color="auto" w:fill="auto"/>
                  <w:vAlign w:val="center"/>
                </w:tcPr>
                <w:p>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排气筒高度</w:t>
                  </w:r>
                </w:p>
              </w:tc>
              <w:tc>
                <w:tcPr>
                  <w:tcW w:w="535" w:type="pct"/>
                  <w:shd w:val="clear" w:color="auto" w:fill="auto"/>
                  <w:vAlign w:val="center"/>
                </w:tcPr>
                <w:p>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污染物</w:t>
                  </w:r>
                </w:p>
              </w:tc>
              <w:tc>
                <w:tcPr>
                  <w:tcW w:w="637" w:type="pct"/>
                  <w:shd w:val="clear" w:color="auto" w:fill="auto"/>
                  <w:vAlign w:val="center"/>
                </w:tcPr>
                <w:p>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排放量</w:t>
                  </w:r>
                  <w:r>
                    <w:rPr>
                      <w:rFonts w:hint="default" w:ascii="Times New Roman" w:hAnsi="Times New Roman" w:cs="Times New Roman" w:eastAsiaTheme="minorEastAsia"/>
                      <w:b/>
                      <w:kern w:val="0"/>
                      <w:szCs w:val="21"/>
                    </w:rPr>
                    <w:br w:type="textWrapping"/>
                  </w:r>
                  <w:r>
                    <w:rPr>
                      <w:rFonts w:hint="default" w:ascii="Times New Roman" w:hAnsi="Times New Roman" w:cs="Times New Roman" w:eastAsiaTheme="minorEastAsia"/>
                      <w:b/>
                      <w:kern w:val="0"/>
                      <w:szCs w:val="21"/>
                    </w:rPr>
                    <w:t>(t/a)</w:t>
                  </w:r>
                </w:p>
              </w:tc>
              <w:tc>
                <w:tcPr>
                  <w:tcW w:w="661" w:type="pct"/>
                  <w:shd w:val="clear" w:color="auto" w:fill="auto"/>
                  <w:vAlign w:val="center"/>
                </w:tcPr>
                <w:p>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排放速率</w:t>
                  </w:r>
                  <w:r>
                    <w:rPr>
                      <w:rFonts w:hint="default" w:ascii="Times New Roman" w:hAnsi="Times New Roman" w:cs="Times New Roman" w:eastAsiaTheme="minorEastAsia"/>
                      <w:b/>
                      <w:kern w:val="0"/>
                      <w:szCs w:val="21"/>
                    </w:rPr>
                    <w:br w:type="textWrapping"/>
                  </w:r>
                  <w:r>
                    <w:rPr>
                      <w:rFonts w:hint="default" w:ascii="Times New Roman" w:hAnsi="Times New Roman" w:cs="Times New Roman" w:eastAsiaTheme="minorEastAsia"/>
                      <w:b/>
                      <w:kern w:val="0"/>
                      <w:szCs w:val="21"/>
                    </w:rPr>
                    <w:t>(kg/h)</w:t>
                  </w:r>
                </w:p>
              </w:tc>
              <w:tc>
                <w:tcPr>
                  <w:tcW w:w="663" w:type="pct"/>
                  <w:shd w:val="clear" w:color="auto" w:fill="auto"/>
                  <w:vAlign w:val="center"/>
                </w:tcPr>
                <w:p>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排放浓度</w:t>
                  </w:r>
                  <w:r>
                    <w:rPr>
                      <w:rFonts w:hint="default" w:ascii="Times New Roman" w:hAnsi="Times New Roman" w:cs="Times New Roman" w:eastAsiaTheme="minorEastAsia"/>
                      <w:b/>
                      <w:kern w:val="0"/>
                      <w:szCs w:val="21"/>
                    </w:rPr>
                    <w:br w:type="textWrapping"/>
                  </w:r>
                  <w:r>
                    <w:rPr>
                      <w:rFonts w:hint="default" w:ascii="Times New Roman" w:hAnsi="Times New Roman" w:cs="Times New Roman" w:eastAsiaTheme="minorEastAsia"/>
                      <w:b/>
                      <w:kern w:val="0"/>
                      <w:szCs w:val="21"/>
                    </w:rPr>
                    <w:t>(mg/m</w:t>
                  </w:r>
                  <w:r>
                    <w:rPr>
                      <w:rFonts w:hint="default" w:ascii="Times New Roman" w:hAnsi="Times New Roman" w:cs="Times New Roman" w:eastAsiaTheme="minorEastAsia"/>
                      <w:b/>
                      <w:kern w:val="0"/>
                      <w:szCs w:val="21"/>
                      <w:vertAlign w:val="superscript"/>
                    </w:rPr>
                    <w:t>3</w:t>
                  </w:r>
                  <w:r>
                    <w:rPr>
                      <w:rFonts w:hint="default" w:ascii="Times New Roman" w:hAnsi="Times New Roman" w:cs="Times New Roman" w:eastAsiaTheme="minorEastAsia"/>
                      <w:b/>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89"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线路板废水提标改造工程</w:t>
                  </w:r>
                </w:p>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(地块一)</w:t>
                  </w:r>
                </w:p>
              </w:tc>
              <w:tc>
                <w:tcPr>
                  <w:tcW w:w="844"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调节池、生化系统、污泥池及脱水间</w:t>
                  </w:r>
                </w:p>
              </w:tc>
              <w:tc>
                <w:tcPr>
                  <w:tcW w:w="560"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DA001</w:t>
                  </w:r>
                </w:p>
              </w:tc>
              <w:tc>
                <w:tcPr>
                  <w:tcW w:w="511"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15m</w:t>
                  </w:r>
                </w:p>
              </w:tc>
              <w:tc>
                <w:tcPr>
                  <w:tcW w:w="53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H</w:t>
                  </w:r>
                  <w:r>
                    <w:rPr>
                      <w:rFonts w:hint="default" w:ascii="Times New Roman" w:hAnsi="Times New Roman" w:cs="Times New Roman" w:eastAsiaTheme="minorEastAsia"/>
                      <w:kern w:val="0"/>
                      <w:szCs w:val="21"/>
                      <w:vertAlign w:val="subscript"/>
                    </w:rPr>
                    <w:t>2</w:t>
                  </w:r>
                  <w:r>
                    <w:rPr>
                      <w:rFonts w:hint="default" w:ascii="Times New Roman" w:hAnsi="Times New Roman" w:cs="Times New Roman" w:eastAsiaTheme="minorEastAsia"/>
                      <w:kern w:val="0"/>
                      <w:szCs w:val="21"/>
                    </w:rPr>
                    <w:t>S</w:t>
                  </w:r>
                </w:p>
              </w:tc>
              <w:tc>
                <w:tcPr>
                  <w:tcW w:w="63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0.00379</w:t>
                  </w:r>
                </w:p>
              </w:tc>
              <w:tc>
                <w:tcPr>
                  <w:tcW w:w="661"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0.00043</w:t>
                  </w:r>
                </w:p>
              </w:tc>
              <w:tc>
                <w:tcPr>
                  <w:tcW w:w="66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0.0173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89" w:type="pct"/>
                  <w:vMerge w:val="continue"/>
                  <w:vAlign w:val="center"/>
                </w:tcPr>
                <w:p>
                  <w:pPr>
                    <w:widowControl/>
                    <w:jc w:val="left"/>
                    <w:rPr>
                      <w:rFonts w:hint="default" w:ascii="Times New Roman" w:hAnsi="Times New Roman" w:cs="Times New Roman" w:eastAsiaTheme="minorEastAsia"/>
                      <w:kern w:val="0"/>
                      <w:szCs w:val="21"/>
                    </w:rPr>
                  </w:pPr>
                </w:p>
              </w:tc>
              <w:tc>
                <w:tcPr>
                  <w:tcW w:w="844" w:type="pct"/>
                  <w:vMerge w:val="continue"/>
                  <w:vAlign w:val="center"/>
                </w:tcPr>
                <w:p>
                  <w:pPr>
                    <w:widowControl/>
                    <w:jc w:val="left"/>
                    <w:rPr>
                      <w:rFonts w:hint="default" w:ascii="Times New Roman" w:hAnsi="Times New Roman" w:cs="Times New Roman" w:eastAsiaTheme="minorEastAsia"/>
                      <w:kern w:val="0"/>
                      <w:szCs w:val="21"/>
                    </w:rPr>
                  </w:pPr>
                </w:p>
              </w:tc>
              <w:tc>
                <w:tcPr>
                  <w:tcW w:w="560" w:type="pct"/>
                  <w:vMerge w:val="continue"/>
                  <w:vAlign w:val="center"/>
                </w:tcPr>
                <w:p>
                  <w:pPr>
                    <w:widowControl/>
                    <w:jc w:val="left"/>
                    <w:rPr>
                      <w:rFonts w:hint="default" w:ascii="Times New Roman" w:hAnsi="Times New Roman" w:cs="Times New Roman" w:eastAsiaTheme="minorEastAsia"/>
                      <w:kern w:val="0"/>
                      <w:szCs w:val="21"/>
                    </w:rPr>
                  </w:pPr>
                </w:p>
              </w:tc>
              <w:tc>
                <w:tcPr>
                  <w:tcW w:w="511" w:type="pct"/>
                  <w:vMerge w:val="continue"/>
                  <w:vAlign w:val="center"/>
                </w:tcPr>
                <w:p>
                  <w:pPr>
                    <w:widowControl/>
                    <w:jc w:val="left"/>
                    <w:rPr>
                      <w:rFonts w:hint="default" w:ascii="Times New Roman" w:hAnsi="Times New Roman" w:cs="Times New Roman" w:eastAsiaTheme="minorEastAsia"/>
                      <w:kern w:val="0"/>
                      <w:szCs w:val="21"/>
                    </w:rPr>
                  </w:pPr>
                </w:p>
              </w:tc>
              <w:tc>
                <w:tcPr>
                  <w:tcW w:w="53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NH</w:t>
                  </w:r>
                  <w:r>
                    <w:rPr>
                      <w:rFonts w:hint="default" w:ascii="Times New Roman" w:hAnsi="Times New Roman" w:cs="Times New Roman" w:eastAsiaTheme="minorEastAsia"/>
                      <w:kern w:val="0"/>
                      <w:szCs w:val="21"/>
                      <w:vertAlign w:val="subscript"/>
                    </w:rPr>
                    <w:t>3</w:t>
                  </w:r>
                </w:p>
              </w:tc>
              <w:tc>
                <w:tcPr>
                  <w:tcW w:w="63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0.09797</w:t>
                  </w:r>
                </w:p>
              </w:tc>
              <w:tc>
                <w:tcPr>
                  <w:tcW w:w="661"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0.01118</w:t>
                  </w:r>
                </w:p>
              </w:tc>
              <w:tc>
                <w:tcPr>
                  <w:tcW w:w="66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0.4473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89"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非线路板废水处理工程</w:t>
                  </w:r>
                </w:p>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(地块二)</w:t>
                  </w:r>
                </w:p>
              </w:tc>
              <w:tc>
                <w:tcPr>
                  <w:tcW w:w="844"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调节池、生化系统、污泥池及脱水间</w:t>
                  </w:r>
                </w:p>
              </w:tc>
              <w:tc>
                <w:tcPr>
                  <w:tcW w:w="560"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DA002</w:t>
                  </w:r>
                </w:p>
              </w:tc>
              <w:tc>
                <w:tcPr>
                  <w:tcW w:w="511"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15m</w:t>
                  </w:r>
                </w:p>
              </w:tc>
              <w:tc>
                <w:tcPr>
                  <w:tcW w:w="53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H</w:t>
                  </w:r>
                  <w:r>
                    <w:rPr>
                      <w:rFonts w:hint="default" w:ascii="Times New Roman" w:hAnsi="Times New Roman" w:cs="Times New Roman" w:eastAsiaTheme="minorEastAsia"/>
                      <w:kern w:val="0"/>
                      <w:szCs w:val="21"/>
                      <w:vertAlign w:val="subscript"/>
                    </w:rPr>
                    <w:t>2</w:t>
                  </w:r>
                  <w:r>
                    <w:rPr>
                      <w:rFonts w:hint="default" w:ascii="Times New Roman" w:hAnsi="Times New Roman" w:cs="Times New Roman" w:eastAsiaTheme="minorEastAsia"/>
                      <w:kern w:val="0"/>
                      <w:szCs w:val="21"/>
                    </w:rPr>
                    <w:t>S</w:t>
                  </w:r>
                </w:p>
              </w:tc>
              <w:tc>
                <w:tcPr>
                  <w:tcW w:w="63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0.00034</w:t>
                  </w:r>
                </w:p>
              </w:tc>
              <w:tc>
                <w:tcPr>
                  <w:tcW w:w="661"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0.00004</w:t>
                  </w:r>
                </w:p>
              </w:tc>
              <w:tc>
                <w:tcPr>
                  <w:tcW w:w="66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0.0044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89" w:type="pct"/>
                  <w:vMerge w:val="continue"/>
                  <w:vAlign w:val="center"/>
                </w:tcPr>
                <w:p>
                  <w:pPr>
                    <w:widowControl/>
                    <w:jc w:val="left"/>
                    <w:rPr>
                      <w:rFonts w:hint="default" w:ascii="Times New Roman" w:hAnsi="Times New Roman" w:cs="Times New Roman" w:eastAsiaTheme="minorEastAsia"/>
                      <w:kern w:val="0"/>
                      <w:szCs w:val="21"/>
                    </w:rPr>
                  </w:pPr>
                </w:p>
              </w:tc>
              <w:tc>
                <w:tcPr>
                  <w:tcW w:w="844" w:type="pct"/>
                  <w:vMerge w:val="continue"/>
                  <w:vAlign w:val="center"/>
                </w:tcPr>
                <w:p>
                  <w:pPr>
                    <w:widowControl/>
                    <w:jc w:val="left"/>
                    <w:rPr>
                      <w:rFonts w:hint="default" w:ascii="Times New Roman" w:hAnsi="Times New Roman" w:cs="Times New Roman" w:eastAsiaTheme="minorEastAsia"/>
                      <w:kern w:val="0"/>
                      <w:szCs w:val="21"/>
                    </w:rPr>
                  </w:pPr>
                </w:p>
              </w:tc>
              <w:tc>
                <w:tcPr>
                  <w:tcW w:w="560" w:type="pct"/>
                  <w:vMerge w:val="continue"/>
                  <w:vAlign w:val="center"/>
                </w:tcPr>
                <w:p>
                  <w:pPr>
                    <w:widowControl/>
                    <w:jc w:val="left"/>
                    <w:rPr>
                      <w:rFonts w:hint="default" w:ascii="Times New Roman" w:hAnsi="Times New Roman" w:cs="Times New Roman" w:eastAsiaTheme="minorEastAsia"/>
                      <w:kern w:val="0"/>
                      <w:szCs w:val="21"/>
                    </w:rPr>
                  </w:pPr>
                </w:p>
              </w:tc>
              <w:tc>
                <w:tcPr>
                  <w:tcW w:w="511" w:type="pct"/>
                  <w:vMerge w:val="continue"/>
                  <w:vAlign w:val="center"/>
                </w:tcPr>
                <w:p>
                  <w:pPr>
                    <w:widowControl/>
                    <w:jc w:val="left"/>
                    <w:rPr>
                      <w:rFonts w:hint="default" w:ascii="Times New Roman" w:hAnsi="Times New Roman" w:cs="Times New Roman" w:eastAsiaTheme="minorEastAsia"/>
                      <w:kern w:val="0"/>
                      <w:szCs w:val="21"/>
                    </w:rPr>
                  </w:pPr>
                </w:p>
              </w:tc>
              <w:tc>
                <w:tcPr>
                  <w:tcW w:w="535"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NH</w:t>
                  </w:r>
                  <w:r>
                    <w:rPr>
                      <w:rFonts w:hint="default" w:ascii="Times New Roman" w:hAnsi="Times New Roman" w:cs="Times New Roman" w:eastAsiaTheme="minorEastAsia"/>
                      <w:kern w:val="0"/>
                      <w:szCs w:val="21"/>
                      <w:vertAlign w:val="subscript"/>
                    </w:rPr>
                    <w:t>3</w:t>
                  </w:r>
                </w:p>
              </w:tc>
              <w:tc>
                <w:tcPr>
                  <w:tcW w:w="637"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0.00886</w:t>
                  </w:r>
                </w:p>
              </w:tc>
              <w:tc>
                <w:tcPr>
                  <w:tcW w:w="661"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0.00101</w:t>
                  </w:r>
                </w:p>
              </w:tc>
              <w:tc>
                <w:tcPr>
                  <w:tcW w:w="66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0.1124</w:t>
                  </w:r>
                </w:p>
              </w:tc>
            </w:tr>
          </w:tbl>
          <w:p>
            <w:pPr>
              <w:pStyle w:val="56"/>
              <w:spacing w:before="120" w:beforeLines="50"/>
              <w:ind w:firstLine="48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本项目恶臭非正常工况为恶臭处理设备故障，恶臭气体收集后未经处理直接排放。非正常工况下恶臭的排放情况如下表：</w:t>
            </w:r>
          </w:p>
          <w:p>
            <w:pPr>
              <w:pStyle w:val="22"/>
              <w:spacing w:line="240" w:lineRule="auto"/>
              <w:ind w:firstLine="17" w:firstLineChars="7"/>
              <w:rPr>
                <w:rFonts w:hint="default" w:ascii="Times New Roman" w:hAnsi="Times New Roman" w:cs="Times New Roman" w:eastAsiaTheme="minorEastAsia"/>
                <w:bCs w:val="0"/>
                <w:szCs w:val="24"/>
              </w:rPr>
            </w:pPr>
            <w:bookmarkStart w:id="37" w:name="_Ref88936782"/>
            <w:r>
              <w:rPr>
                <w:rFonts w:hint="default" w:ascii="Times New Roman" w:hAnsi="Times New Roman" w:cs="Times New Roman" w:eastAsiaTheme="minorEastAsia"/>
              </w:rPr>
              <w:t xml:space="preserve">表 </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SEQ 表 \* ARABIC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67</w:t>
            </w:r>
            <w:r>
              <w:rPr>
                <w:rFonts w:hint="default" w:ascii="Times New Roman" w:hAnsi="Times New Roman" w:cs="Times New Roman" w:eastAsiaTheme="minorEastAsia"/>
              </w:rPr>
              <w:fldChar w:fldCharType="end"/>
            </w:r>
            <w:bookmarkEnd w:id="37"/>
            <w:r>
              <w:rPr>
                <w:rFonts w:hint="default" w:ascii="Times New Roman" w:hAnsi="Times New Roman" w:cs="Times New Roman" w:eastAsiaTheme="minorEastAsia"/>
              </w:rPr>
              <w:t>恶臭非正常情况下排放情况一览表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854"/>
              <w:gridCol w:w="1354"/>
              <w:gridCol w:w="1061"/>
              <w:gridCol w:w="757"/>
              <w:gridCol w:w="1077"/>
              <w:gridCol w:w="1083"/>
              <w:gridCol w:w="1044"/>
              <w:gridCol w:w="1013"/>
              <w:gridCol w:w="91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466" w:type="pct"/>
                  <w:shd w:val="clear" w:color="auto" w:fill="auto"/>
                  <w:vAlign w:val="center"/>
                </w:tcPr>
                <w:p>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项目</w:t>
                  </w:r>
                </w:p>
              </w:tc>
              <w:tc>
                <w:tcPr>
                  <w:tcW w:w="739" w:type="pct"/>
                  <w:shd w:val="clear" w:color="auto" w:fill="auto"/>
                  <w:vAlign w:val="center"/>
                </w:tcPr>
                <w:p>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污染源</w:t>
                  </w:r>
                </w:p>
              </w:tc>
              <w:tc>
                <w:tcPr>
                  <w:tcW w:w="579" w:type="pct"/>
                  <w:shd w:val="clear" w:color="auto" w:fill="auto"/>
                  <w:vAlign w:val="center"/>
                </w:tcPr>
                <w:p>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非正常排放原因</w:t>
                  </w:r>
                </w:p>
              </w:tc>
              <w:tc>
                <w:tcPr>
                  <w:tcW w:w="413" w:type="pct"/>
                  <w:shd w:val="clear" w:color="auto" w:fill="auto"/>
                  <w:vAlign w:val="center"/>
                </w:tcPr>
                <w:p>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污染物</w:t>
                  </w:r>
                </w:p>
              </w:tc>
              <w:tc>
                <w:tcPr>
                  <w:tcW w:w="588" w:type="pct"/>
                  <w:shd w:val="clear" w:color="auto" w:fill="auto"/>
                  <w:vAlign w:val="center"/>
                </w:tcPr>
                <w:p>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排放速率</w:t>
                  </w:r>
                  <w:r>
                    <w:rPr>
                      <w:rFonts w:hint="default" w:ascii="Times New Roman" w:hAnsi="Times New Roman" w:cs="Times New Roman" w:eastAsiaTheme="minorEastAsia"/>
                      <w:b/>
                      <w:kern w:val="0"/>
                      <w:szCs w:val="21"/>
                    </w:rPr>
                    <w:br w:type="textWrapping"/>
                  </w:r>
                  <w:r>
                    <w:rPr>
                      <w:rFonts w:hint="default" w:ascii="Times New Roman" w:hAnsi="Times New Roman" w:cs="Times New Roman" w:eastAsiaTheme="minorEastAsia"/>
                      <w:b/>
                      <w:kern w:val="0"/>
                      <w:szCs w:val="21"/>
                    </w:rPr>
                    <w:t>(kg/h)</w:t>
                  </w:r>
                </w:p>
              </w:tc>
              <w:tc>
                <w:tcPr>
                  <w:tcW w:w="591" w:type="pct"/>
                  <w:shd w:val="clear" w:color="auto" w:fill="auto"/>
                  <w:vAlign w:val="center"/>
                </w:tcPr>
                <w:p>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排放浓度</w:t>
                  </w:r>
                  <w:r>
                    <w:rPr>
                      <w:rFonts w:hint="default" w:ascii="Times New Roman" w:hAnsi="Times New Roman" w:cs="Times New Roman" w:eastAsiaTheme="minorEastAsia"/>
                      <w:b/>
                      <w:kern w:val="0"/>
                      <w:szCs w:val="21"/>
                    </w:rPr>
                    <w:br w:type="textWrapping"/>
                  </w:r>
                  <w:r>
                    <w:rPr>
                      <w:rFonts w:hint="default" w:ascii="Times New Roman" w:hAnsi="Times New Roman" w:cs="Times New Roman" w:eastAsiaTheme="minorEastAsia"/>
                      <w:b/>
                      <w:kern w:val="0"/>
                      <w:szCs w:val="21"/>
                    </w:rPr>
                    <w:t>(mg/m</w:t>
                  </w:r>
                  <w:r>
                    <w:rPr>
                      <w:rFonts w:hint="default" w:ascii="Times New Roman" w:hAnsi="Times New Roman" w:cs="Times New Roman" w:eastAsiaTheme="minorEastAsia"/>
                      <w:b/>
                      <w:kern w:val="0"/>
                      <w:szCs w:val="21"/>
                      <w:vertAlign w:val="superscript"/>
                    </w:rPr>
                    <w:t>3</w:t>
                  </w:r>
                  <w:r>
                    <w:rPr>
                      <w:rFonts w:hint="default" w:ascii="Times New Roman" w:hAnsi="Times New Roman" w:cs="Times New Roman" w:eastAsiaTheme="minorEastAsia"/>
                      <w:b/>
                      <w:kern w:val="0"/>
                      <w:szCs w:val="21"/>
                    </w:rPr>
                    <w:t>)</w:t>
                  </w:r>
                </w:p>
              </w:tc>
              <w:tc>
                <w:tcPr>
                  <w:tcW w:w="570" w:type="pct"/>
                  <w:shd w:val="clear" w:color="auto" w:fill="auto"/>
                  <w:vAlign w:val="center"/>
                </w:tcPr>
                <w:p>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单次持续</w:t>
                  </w:r>
                  <w:r>
                    <w:rPr>
                      <w:rFonts w:hint="default" w:ascii="Times New Roman" w:hAnsi="Times New Roman" w:cs="Times New Roman" w:eastAsiaTheme="minorEastAsia"/>
                      <w:b/>
                      <w:kern w:val="0"/>
                      <w:szCs w:val="21"/>
                    </w:rPr>
                    <w:br w:type="textWrapping"/>
                  </w:r>
                  <w:r>
                    <w:rPr>
                      <w:rFonts w:hint="default" w:ascii="Times New Roman" w:hAnsi="Times New Roman" w:cs="Times New Roman" w:eastAsiaTheme="minorEastAsia"/>
                      <w:b/>
                      <w:kern w:val="0"/>
                      <w:szCs w:val="21"/>
                    </w:rPr>
                    <w:t>时间/h</w:t>
                  </w:r>
                </w:p>
              </w:tc>
              <w:tc>
                <w:tcPr>
                  <w:tcW w:w="553" w:type="pct"/>
                  <w:shd w:val="clear" w:color="auto" w:fill="auto"/>
                  <w:vAlign w:val="center"/>
                </w:tcPr>
                <w:p>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年发生频</w:t>
                  </w:r>
                  <w:r>
                    <w:rPr>
                      <w:rFonts w:hint="default" w:ascii="Times New Roman" w:hAnsi="Times New Roman" w:cs="Times New Roman" w:eastAsiaTheme="minorEastAsia"/>
                      <w:b/>
                      <w:kern w:val="0"/>
                      <w:szCs w:val="21"/>
                    </w:rPr>
                    <w:br w:type="textWrapping"/>
                  </w:r>
                  <w:r>
                    <w:rPr>
                      <w:rFonts w:hint="default" w:ascii="Times New Roman" w:hAnsi="Times New Roman" w:cs="Times New Roman" w:eastAsiaTheme="minorEastAsia"/>
                      <w:b/>
                      <w:kern w:val="0"/>
                      <w:szCs w:val="21"/>
                    </w:rPr>
                    <w:t>次/年</w:t>
                  </w:r>
                </w:p>
              </w:tc>
              <w:tc>
                <w:tcPr>
                  <w:tcW w:w="500" w:type="pct"/>
                  <w:shd w:val="clear" w:color="auto" w:fill="auto"/>
                  <w:vAlign w:val="center"/>
                </w:tcPr>
                <w:p>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应对措施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466"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线路板废水提标改造工程</w:t>
                  </w:r>
                </w:p>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(地块一)</w:t>
                  </w:r>
                </w:p>
              </w:tc>
              <w:tc>
                <w:tcPr>
                  <w:tcW w:w="739"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调节池、生化系统、污泥池及脱水间</w:t>
                  </w:r>
                </w:p>
              </w:tc>
              <w:tc>
                <w:tcPr>
                  <w:tcW w:w="579"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恶臭处理设备故障，无去除率</w:t>
                  </w:r>
                </w:p>
              </w:tc>
              <w:tc>
                <w:tcPr>
                  <w:tcW w:w="41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H</w:t>
                  </w:r>
                  <w:r>
                    <w:rPr>
                      <w:rFonts w:hint="default" w:ascii="Times New Roman" w:hAnsi="Times New Roman" w:cs="Times New Roman" w:eastAsiaTheme="minorEastAsia"/>
                      <w:kern w:val="0"/>
                      <w:szCs w:val="21"/>
                      <w:vertAlign w:val="subscript"/>
                    </w:rPr>
                    <w:t>2</w:t>
                  </w:r>
                  <w:r>
                    <w:rPr>
                      <w:rFonts w:hint="default" w:ascii="Times New Roman" w:hAnsi="Times New Roman" w:cs="Times New Roman" w:eastAsiaTheme="minorEastAsia"/>
                      <w:kern w:val="0"/>
                      <w:szCs w:val="21"/>
                    </w:rPr>
                    <w:t>S</w:t>
                  </w:r>
                </w:p>
              </w:tc>
              <w:tc>
                <w:tcPr>
                  <w:tcW w:w="588"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0.0087</w:t>
                  </w:r>
                </w:p>
              </w:tc>
              <w:tc>
                <w:tcPr>
                  <w:tcW w:w="591"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0.3463</w:t>
                  </w:r>
                </w:p>
              </w:tc>
              <w:tc>
                <w:tcPr>
                  <w:tcW w:w="570"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553"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0-1</w:t>
                  </w:r>
                </w:p>
              </w:tc>
              <w:tc>
                <w:tcPr>
                  <w:tcW w:w="500"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及时维修或更换故障设备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466" w:type="pct"/>
                  <w:vMerge w:val="continue"/>
                  <w:vAlign w:val="center"/>
                </w:tcPr>
                <w:p>
                  <w:pPr>
                    <w:widowControl/>
                    <w:jc w:val="left"/>
                    <w:rPr>
                      <w:rFonts w:hint="default" w:ascii="Times New Roman" w:hAnsi="Times New Roman" w:cs="Times New Roman" w:eastAsiaTheme="minorEastAsia"/>
                      <w:kern w:val="0"/>
                      <w:szCs w:val="21"/>
                    </w:rPr>
                  </w:pPr>
                </w:p>
              </w:tc>
              <w:tc>
                <w:tcPr>
                  <w:tcW w:w="739" w:type="pct"/>
                  <w:vMerge w:val="continue"/>
                  <w:vAlign w:val="center"/>
                </w:tcPr>
                <w:p>
                  <w:pPr>
                    <w:widowControl/>
                    <w:jc w:val="left"/>
                    <w:rPr>
                      <w:rFonts w:hint="default" w:ascii="Times New Roman" w:hAnsi="Times New Roman" w:cs="Times New Roman" w:eastAsiaTheme="minorEastAsia"/>
                      <w:kern w:val="0"/>
                      <w:szCs w:val="21"/>
                    </w:rPr>
                  </w:pPr>
                </w:p>
              </w:tc>
              <w:tc>
                <w:tcPr>
                  <w:tcW w:w="579" w:type="pct"/>
                  <w:vMerge w:val="continue"/>
                  <w:vAlign w:val="center"/>
                </w:tcPr>
                <w:p>
                  <w:pPr>
                    <w:widowControl/>
                    <w:jc w:val="left"/>
                    <w:rPr>
                      <w:rFonts w:hint="default" w:ascii="Times New Roman" w:hAnsi="Times New Roman" w:cs="Times New Roman" w:eastAsiaTheme="minorEastAsia"/>
                      <w:kern w:val="0"/>
                      <w:szCs w:val="21"/>
                    </w:rPr>
                  </w:pPr>
                </w:p>
              </w:tc>
              <w:tc>
                <w:tcPr>
                  <w:tcW w:w="41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NH</w:t>
                  </w:r>
                  <w:r>
                    <w:rPr>
                      <w:rFonts w:hint="default" w:ascii="Times New Roman" w:hAnsi="Times New Roman" w:cs="Times New Roman" w:eastAsiaTheme="minorEastAsia"/>
                      <w:kern w:val="0"/>
                      <w:szCs w:val="21"/>
                      <w:vertAlign w:val="subscript"/>
                    </w:rPr>
                    <w:t>3</w:t>
                  </w:r>
                </w:p>
              </w:tc>
              <w:tc>
                <w:tcPr>
                  <w:tcW w:w="588"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0.2237</w:t>
                  </w:r>
                </w:p>
              </w:tc>
              <w:tc>
                <w:tcPr>
                  <w:tcW w:w="591"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8.9466</w:t>
                  </w:r>
                </w:p>
              </w:tc>
              <w:tc>
                <w:tcPr>
                  <w:tcW w:w="570" w:type="pct"/>
                  <w:vMerge w:val="continue"/>
                  <w:vAlign w:val="center"/>
                </w:tcPr>
                <w:p>
                  <w:pPr>
                    <w:widowControl/>
                    <w:jc w:val="left"/>
                    <w:rPr>
                      <w:rFonts w:hint="default" w:ascii="Times New Roman" w:hAnsi="Times New Roman" w:cs="Times New Roman" w:eastAsiaTheme="minorEastAsia"/>
                      <w:kern w:val="0"/>
                      <w:szCs w:val="21"/>
                    </w:rPr>
                  </w:pPr>
                </w:p>
              </w:tc>
              <w:tc>
                <w:tcPr>
                  <w:tcW w:w="553" w:type="pct"/>
                  <w:vMerge w:val="continue"/>
                  <w:vAlign w:val="center"/>
                </w:tcPr>
                <w:p>
                  <w:pPr>
                    <w:widowControl/>
                    <w:jc w:val="left"/>
                    <w:rPr>
                      <w:rFonts w:hint="default" w:ascii="Times New Roman" w:hAnsi="Times New Roman" w:cs="Times New Roman" w:eastAsiaTheme="minorEastAsia"/>
                      <w:kern w:val="0"/>
                      <w:szCs w:val="21"/>
                    </w:rPr>
                  </w:pPr>
                </w:p>
              </w:tc>
              <w:tc>
                <w:tcPr>
                  <w:tcW w:w="500" w:type="pct"/>
                  <w:vMerge w:val="continue"/>
                  <w:vAlign w:val="center"/>
                </w:tcPr>
                <w:p>
                  <w:pPr>
                    <w:widowControl/>
                    <w:jc w:val="left"/>
                    <w:rPr>
                      <w:rFonts w:hint="default" w:ascii="Times New Roman" w:hAnsi="Times New Roman" w:cs="Times New Roman"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466"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非线路板废水处理工程</w:t>
                  </w:r>
                </w:p>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(地块二)</w:t>
                  </w:r>
                </w:p>
              </w:tc>
              <w:tc>
                <w:tcPr>
                  <w:tcW w:w="739" w:type="pct"/>
                  <w:vMerge w:val="restar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调节池、生化系统、污泥池及脱水间</w:t>
                  </w:r>
                </w:p>
              </w:tc>
              <w:tc>
                <w:tcPr>
                  <w:tcW w:w="579" w:type="pct"/>
                  <w:vMerge w:val="continue"/>
                  <w:vAlign w:val="center"/>
                </w:tcPr>
                <w:p>
                  <w:pPr>
                    <w:widowControl/>
                    <w:jc w:val="left"/>
                    <w:rPr>
                      <w:rFonts w:hint="default" w:ascii="Times New Roman" w:hAnsi="Times New Roman" w:cs="Times New Roman" w:eastAsiaTheme="minorEastAsia"/>
                      <w:kern w:val="0"/>
                      <w:szCs w:val="21"/>
                    </w:rPr>
                  </w:pPr>
                </w:p>
              </w:tc>
              <w:tc>
                <w:tcPr>
                  <w:tcW w:w="41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H</w:t>
                  </w:r>
                  <w:r>
                    <w:rPr>
                      <w:rFonts w:hint="default" w:ascii="Times New Roman" w:hAnsi="Times New Roman" w:cs="Times New Roman" w:eastAsiaTheme="minorEastAsia"/>
                      <w:kern w:val="0"/>
                      <w:szCs w:val="21"/>
                      <w:vertAlign w:val="subscript"/>
                    </w:rPr>
                    <w:t>2</w:t>
                  </w:r>
                  <w:r>
                    <w:rPr>
                      <w:rFonts w:hint="default" w:ascii="Times New Roman" w:hAnsi="Times New Roman" w:cs="Times New Roman" w:eastAsiaTheme="minorEastAsia"/>
                      <w:kern w:val="0"/>
                      <w:szCs w:val="21"/>
                    </w:rPr>
                    <w:t>S</w:t>
                  </w:r>
                </w:p>
              </w:tc>
              <w:tc>
                <w:tcPr>
                  <w:tcW w:w="588"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0.0008</w:t>
                  </w:r>
                </w:p>
              </w:tc>
              <w:tc>
                <w:tcPr>
                  <w:tcW w:w="591"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0.0870</w:t>
                  </w:r>
                </w:p>
              </w:tc>
              <w:tc>
                <w:tcPr>
                  <w:tcW w:w="570" w:type="pct"/>
                  <w:vMerge w:val="continue"/>
                  <w:vAlign w:val="center"/>
                </w:tcPr>
                <w:p>
                  <w:pPr>
                    <w:widowControl/>
                    <w:jc w:val="left"/>
                    <w:rPr>
                      <w:rFonts w:hint="default" w:ascii="Times New Roman" w:hAnsi="Times New Roman" w:cs="Times New Roman" w:eastAsiaTheme="minorEastAsia"/>
                      <w:kern w:val="0"/>
                      <w:szCs w:val="21"/>
                    </w:rPr>
                  </w:pPr>
                </w:p>
              </w:tc>
              <w:tc>
                <w:tcPr>
                  <w:tcW w:w="553" w:type="pct"/>
                  <w:vMerge w:val="continue"/>
                  <w:vAlign w:val="center"/>
                </w:tcPr>
                <w:p>
                  <w:pPr>
                    <w:widowControl/>
                    <w:jc w:val="left"/>
                    <w:rPr>
                      <w:rFonts w:hint="default" w:ascii="Times New Roman" w:hAnsi="Times New Roman" w:cs="Times New Roman" w:eastAsiaTheme="minorEastAsia"/>
                      <w:kern w:val="0"/>
                      <w:szCs w:val="21"/>
                    </w:rPr>
                  </w:pPr>
                </w:p>
              </w:tc>
              <w:tc>
                <w:tcPr>
                  <w:tcW w:w="500" w:type="pct"/>
                  <w:vMerge w:val="continue"/>
                  <w:vAlign w:val="center"/>
                </w:tcPr>
                <w:p>
                  <w:pPr>
                    <w:widowControl/>
                    <w:jc w:val="left"/>
                    <w:rPr>
                      <w:rFonts w:hint="default" w:ascii="Times New Roman" w:hAnsi="Times New Roman" w:cs="Times New Roman"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466" w:type="pct"/>
                  <w:vMerge w:val="continue"/>
                  <w:vAlign w:val="center"/>
                </w:tcPr>
                <w:p>
                  <w:pPr>
                    <w:widowControl/>
                    <w:jc w:val="left"/>
                    <w:rPr>
                      <w:rFonts w:hint="default" w:ascii="Times New Roman" w:hAnsi="Times New Roman" w:cs="Times New Roman" w:eastAsiaTheme="minorEastAsia"/>
                      <w:kern w:val="0"/>
                      <w:szCs w:val="21"/>
                    </w:rPr>
                  </w:pPr>
                </w:p>
              </w:tc>
              <w:tc>
                <w:tcPr>
                  <w:tcW w:w="739" w:type="pct"/>
                  <w:vMerge w:val="continue"/>
                  <w:vAlign w:val="center"/>
                </w:tcPr>
                <w:p>
                  <w:pPr>
                    <w:widowControl/>
                    <w:jc w:val="left"/>
                    <w:rPr>
                      <w:rFonts w:hint="default" w:ascii="Times New Roman" w:hAnsi="Times New Roman" w:cs="Times New Roman" w:eastAsiaTheme="minorEastAsia"/>
                      <w:kern w:val="0"/>
                      <w:szCs w:val="21"/>
                    </w:rPr>
                  </w:pPr>
                </w:p>
              </w:tc>
              <w:tc>
                <w:tcPr>
                  <w:tcW w:w="579" w:type="pct"/>
                  <w:vMerge w:val="continue"/>
                  <w:vAlign w:val="center"/>
                </w:tcPr>
                <w:p>
                  <w:pPr>
                    <w:widowControl/>
                    <w:jc w:val="left"/>
                    <w:rPr>
                      <w:rFonts w:hint="default" w:ascii="Times New Roman" w:hAnsi="Times New Roman" w:cs="Times New Roman" w:eastAsiaTheme="minorEastAsia"/>
                      <w:kern w:val="0"/>
                      <w:szCs w:val="21"/>
                    </w:rPr>
                  </w:pPr>
                </w:p>
              </w:tc>
              <w:tc>
                <w:tcPr>
                  <w:tcW w:w="413"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NH</w:t>
                  </w:r>
                  <w:r>
                    <w:rPr>
                      <w:rFonts w:hint="default" w:ascii="Times New Roman" w:hAnsi="Times New Roman" w:cs="Times New Roman" w:eastAsiaTheme="minorEastAsia"/>
                      <w:kern w:val="0"/>
                      <w:szCs w:val="21"/>
                      <w:vertAlign w:val="subscript"/>
                    </w:rPr>
                    <w:t>3</w:t>
                  </w:r>
                </w:p>
              </w:tc>
              <w:tc>
                <w:tcPr>
                  <w:tcW w:w="588"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0.0202</w:t>
                  </w:r>
                </w:p>
              </w:tc>
              <w:tc>
                <w:tcPr>
                  <w:tcW w:w="591" w:type="pct"/>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2.2475</w:t>
                  </w:r>
                </w:p>
              </w:tc>
              <w:tc>
                <w:tcPr>
                  <w:tcW w:w="570" w:type="pct"/>
                  <w:vMerge w:val="continue"/>
                  <w:vAlign w:val="center"/>
                </w:tcPr>
                <w:p>
                  <w:pPr>
                    <w:widowControl/>
                    <w:jc w:val="left"/>
                    <w:rPr>
                      <w:rFonts w:hint="default" w:ascii="Times New Roman" w:hAnsi="Times New Roman" w:cs="Times New Roman" w:eastAsiaTheme="minorEastAsia"/>
                      <w:kern w:val="0"/>
                      <w:szCs w:val="21"/>
                    </w:rPr>
                  </w:pPr>
                </w:p>
              </w:tc>
              <w:tc>
                <w:tcPr>
                  <w:tcW w:w="553" w:type="pct"/>
                  <w:vMerge w:val="continue"/>
                  <w:vAlign w:val="center"/>
                </w:tcPr>
                <w:p>
                  <w:pPr>
                    <w:widowControl/>
                    <w:jc w:val="left"/>
                    <w:rPr>
                      <w:rFonts w:hint="default" w:ascii="Times New Roman" w:hAnsi="Times New Roman" w:cs="Times New Roman" w:eastAsiaTheme="minorEastAsia"/>
                      <w:kern w:val="0"/>
                      <w:szCs w:val="21"/>
                    </w:rPr>
                  </w:pPr>
                </w:p>
              </w:tc>
              <w:tc>
                <w:tcPr>
                  <w:tcW w:w="500" w:type="pct"/>
                  <w:vMerge w:val="continue"/>
                  <w:vAlign w:val="center"/>
                </w:tcPr>
                <w:p>
                  <w:pPr>
                    <w:widowControl/>
                    <w:jc w:val="left"/>
                    <w:rPr>
                      <w:rFonts w:hint="default" w:ascii="Times New Roman" w:hAnsi="Times New Roman" w:cs="Times New Roman" w:eastAsiaTheme="minorEastAsia"/>
                      <w:kern w:val="0"/>
                      <w:szCs w:val="21"/>
                    </w:rPr>
                  </w:pPr>
                </w:p>
              </w:tc>
            </w:tr>
          </w:tbl>
          <w:p>
            <w:pPr>
              <w:pStyle w:val="56"/>
              <w:spacing w:before="120" w:beforeLines="50"/>
              <w:ind w:firstLine="482"/>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2）食堂油烟</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 xml:space="preserve">本项目非线路板废水处理工程（地块二）人员均不在厂里食宿，生活污水中转站（地块三）人员食宿依托粤海污水处理厂，两个地块均无食堂油烟。本项目油烟废气来自于线路板废水提标改造工程（地块一）。线路板废水提标改造工程职工35人，其中10人在厂里食宿； </w:t>
            </w:r>
          </w:p>
          <w:p>
            <w:pPr>
              <w:pStyle w:val="56"/>
              <w:ind w:firstLine="48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员工厨房食用油消耗量按3.5kg/100人·餐计算，每日提供2餐，工作时间共4h/d，则项目员工厨房食用油消耗量为0.7kg/d（0.256t/a），烹饪过程中挥发损失以3%计，则油烟产生量为0.02kg/d（0.0074t/a），</w:t>
            </w:r>
            <w:r>
              <w:rPr>
                <w:rFonts w:hint="default" w:ascii="Times New Roman" w:hAnsi="Times New Roman" w:cs="Times New Roman" w:eastAsiaTheme="minorEastAsia"/>
                <w:sz w:val="24"/>
                <w:szCs w:val="24"/>
              </w:rPr>
              <w:t>厨房每日烹饪时间为4h，设灶头数2个，每个灶头抽风量2000m</w:t>
            </w:r>
            <w:r>
              <w:rPr>
                <w:rFonts w:hint="default" w:ascii="Times New Roman" w:hAnsi="Times New Roman" w:cs="Times New Roman" w:eastAsiaTheme="minorEastAsia"/>
                <w:sz w:val="24"/>
                <w:szCs w:val="24"/>
                <w:vertAlign w:val="superscript"/>
              </w:rPr>
              <w:t>3</w:t>
            </w:r>
            <w:r>
              <w:rPr>
                <w:rFonts w:hint="default" w:ascii="Times New Roman" w:hAnsi="Times New Roman" w:cs="Times New Roman" w:eastAsiaTheme="minorEastAsia"/>
                <w:sz w:val="24"/>
                <w:szCs w:val="24"/>
              </w:rPr>
              <w:t>/h，设计总处理风量4000m</w:t>
            </w:r>
            <w:r>
              <w:rPr>
                <w:rFonts w:hint="default" w:ascii="Times New Roman" w:hAnsi="Times New Roman" w:cs="Times New Roman" w:eastAsiaTheme="minorEastAsia"/>
                <w:sz w:val="24"/>
                <w:szCs w:val="24"/>
                <w:vertAlign w:val="superscript"/>
              </w:rPr>
              <w:t>3</w:t>
            </w:r>
            <w:r>
              <w:rPr>
                <w:rFonts w:hint="default" w:ascii="Times New Roman" w:hAnsi="Times New Roman" w:cs="Times New Roman" w:eastAsiaTheme="minorEastAsia"/>
                <w:sz w:val="24"/>
                <w:szCs w:val="24"/>
              </w:rPr>
              <w:t>/h。食堂油烟经油烟净化器处理后高空排放，油烟产生浓度1.25mg/m</w:t>
            </w:r>
            <w:r>
              <w:rPr>
                <w:rFonts w:hint="default" w:ascii="Times New Roman" w:hAnsi="Times New Roman" w:cs="Times New Roman" w:eastAsiaTheme="minorEastAsia"/>
                <w:sz w:val="24"/>
                <w:szCs w:val="24"/>
                <w:vertAlign w:val="superscript"/>
              </w:rPr>
              <w:t>3</w:t>
            </w:r>
            <w:r>
              <w:rPr>
                <w:rFonts w:hint="default" w:ascii="Times New Roman" w:hAnsi="Times New Roman" w:cs="Times New Roman" w:eastAsiaTheme="minorEastAsia"/>
                <w:sz w:val="24"/>
                <w:szCs w:val="24"/>
              </w:rPr>
              <w:t>，净化效率90%，油烟排放浓度0.125mg/m</w:t>
            </w:r>
            <w:r>
              <w:rPr>
                <w:rFonts w:hint="default" w:ascii="Times New Roman" w:hAnsi="Times New Roman" w:cs="Times New Roman" w:eastAsiaTheme="minorEastAsia"/>
                <w:sz w:val="24"/>
                <w:szCs w:val="24"/>
                <w:vertAlign w:val="superscript"/>
              </w:rPr>
              <w:t>3</w:t>
            </w:r>
            <w:r>
              <w:rPr>
                <w:rFonts w:hint="default" w:ascii="Times New Roman" w:hAnsi="Times New Roman" w:cs="Times New Roman" w:eastAsiaTheme="minorEastAsia"/>
                <w:sz w:val="24"/>
                <w:szCs w:val="24"/>
              </w:rPr>
              <w:t>，本项目油烟排放量为0.002kg/d，年产生油烟量为0.0007t/a。</w:t>
            </w:r>
          </w:p>
          <w:p>
            <w:pPr>
              <w:pStyle w:val="56"/>
              <w:ind w:firstLine="482"/>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2、治理措施可行性分析</w:t>
            </w:r>
          </w:p>
          <w:p>
            <w:pPr>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项目除臭采用生物滤池除臭装置，即臭气通过臭气收集系统经风机导入生物除臭装置，首先进入一级生物处理段，经过温度调节、除尘及增湿预处理后，再进入二级生物处理段，臭气通过充满活性微生物的滤层，利用微生物细胞对恶臭物质的吸附、吸收和降解功能，微生物的细胞个体小、表面积大、吸附性强、代谢类型多样的特点，将恶臭物质吸附后分解成CO</w:t>
            </w:r>
            <w:r>
              <w:rPr>
                <w:rFonts w:hint="default" w:ascii="Times New Roman" w:hAnsi="Times New Roman" w:cs="Times New Roman" w:eastAsiaTheme="minorEastAsia"/>
                <w:kern w:val="0"/>
                <w:sz w:val="24"/>
                <w:vertAlign w:val="subscript"/>
              </w:rPr>
              <w:t>2</w:t>
            </w:r>
            <w:r>
              <w:rPr>
                <w:rFonts w:hint="default" w:ascii="Times New Roman" w:hAnsi="Times New Roman" w:cs="Times New Roman" w:eastAsiaTheme="minorEastAsia"/>
                <w:kern w:val="0"/>
                <w:sz w:val="24"/>
              </w:rPr>
              <w:t>、H</w:t>
            </w:r>
            <w:r>
              <w:rPr>
                <w:rFonts w:hint="default" w:ascii="Times New Roman" w:hAnsi="Times New Roman" w:cs="Times New Roman" w:eastAsiaTheme="minorEastAsia"/>
                <w:kern w:val="0"/>
                <w:sz w:val="24"/>
                <w:vertAlign w:val="subscript"/>
              </w:rPr>
              <w:t>2</w:t>
            </w:r>
            <w:r>
              <w:rPr>
                <w:rFonts w:hint="default" w:ascii="Times New Roman" w:hAnsi="Times New Roman" w:cs="Times New Roman" w:eastAsiaTheme="minorEastAsia"/>
                <w:kern w:val="0"/>
                <w:sz w:val="24"/>
              </w:rPr>
              <w:t>O、H</w:t>
            </w:r>
            <w:r>
              <w:rPr>
                <w:rFonts w:hint="default" w:ascii="Times New Roman" w:hAnsi="Times New Roman" w:cs="Times New Roman" w:eastAsiaTheme="minorEastAsia"/>
                <w:kern w:val="0"/>
                <w:sz w:val="24"/>
                <w:vertAlign w:val="subscript"/>
              </w:rPr>
              <w:t>2</w:t>
            </w:r>
            <w:r>
              <w:rPr>
                <w:rFonts w:hint="default" w:ascii="Times New Roman" w:hAnsi="Times New Roman" w:cs="Times New Roman" w:eastAsiaTheme="minorEastAsia"/>
                <w:kern w:val="0"/>
                <w:sz w:val="24"/>
              </w:rPr>
              <w:t>SO</w:t>
            </w:r>
            <w:r>
              <w:rPr>
                <w:rFonts w:hint="default" w:ascii="Times New Roman" w:hAnsi="Times New Roman" w:cs="Times New Roman" w:eastAsiaTheme="minorEastAsia"/>
                <w:kern w:val="0"/>
                <w:sz w:val="24"/>
                <w:vertAlign w:val="subscript"/>
              </w:rPr>
              <w:t>4</w:t>
            </w:r>
            <w:r>
              <w:rPr>
                <w:rFonts w:hint="default" w:ascii="Times New Roman" w:hAnsi="Times New Roman" w:cs="Times New Roman" w:eastAsiaTheme="minorEastAsia"/>
                <w:kern w:val="0"/>
                <w:sz w:val="24"/>
              </w:rPr>
              <w:t>、HNO</w:t>
            </w:r>
            <w:r>
              <w:rPr>
                <w:rFonts w:hint="default" w:ascii="Times New Roman" w:hAnsi="Times New Roman" w:cs="Times New Roman" w:eastAsiaTheme="minorEastAsia"/>
                <w:kern w:val="0"/>
                <w:sz w:val="24"/>
                <w:vertAlign w:val="subscript"/>
              </w:rPr>
              <w:t>3</w:t>
            </w:r>
            <w:r>
              <w:rPr>
                <w:rFonts w:hint="default" w:ascii="Times New Roman" w:hAnsi="Times New Roman" w:cs="Times New Roman" w:eastAsiaTheme="minorEastAsia"/>
                <w:kern w:val="0"/>
                <w:sz w:val="24"/>
              </w:rPr>
              <w:t>等简单无机物，硫酸、硝酸等进一步被硫杆菌、硝酸菌分解、氧化成无害物质。在废气浓度很低时，可在循环箱中添加部分营养液，由循环泵送到生物填料床顶部，均匀的喷淋在生物填料上，供微生物吸取营养物质，生长繁殖。</w:t>
            </w:r>
          </w:p>
          <w:p>
            <w:pPr>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根据《排污许可证申请与核发技术规范 水处理》（HJ 978-2018），本项目恶臭处理采用的生物除臭工艺为可行技术；食堂油烟通过油烟净化器进行处理，此工艺为成熟可靠工艺，可保证处理效率和达标排放的要求，技术上可行。</w:t>
            </w:r>
          </w:p>
          <w:p>
            <w:pPr>
              <w:pStyle w:val="56"/>
              <w:ind w:firstLine="482"/>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3、大气环境影响</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kern w:val="0"/>
                <w:sz w:val="24"/>
              </w:rPr>
              <w:t>为了有效控制和减少本项目恶臭对周围大气环境的影响，项目在产生臭气的位置设置了集气罩收集，将臭气通至生物除臭设备处理。项目除臭措施收集效率约为90%，处理效率约为95%。本项目所在区域属于环境空气质量达标区，周边氨和硫化氢小时值能达到环境影响评价技术导则大气环境》(HJ 2.2-2018)附录D 中的浓度参考限值，臭气浓度一次值监控浓度范围均&lt;10(无量纲)。食堂油烟经油烟净化器处理后达标排放，经产排量分析，食堂油烟排放量仅</w:t>
            </w:r>
            <w:r>
              <w:rPr>
                <w:rFonts w:hint="default" w:ascii="Times New Roman" w:hAnsi="Times New Roman" w:cs="Times New Roman" w:eastAsiaTheme="minorEastAsia"/>
                <w:sz w:val="24"/>
              </w:rPr>
              <w:t>0.002kg/d（0.0007t/a），排放量很少。</w:t>
            </w:r>
          </w:p>
          <w:p>
            <w:pPr>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本项目废气经前述处理方案后能够做到达标排放，对项目周边环境敏感点的影响可接受。</w:t>
            </w:r>
          </w:p>
          <w:p>
            <w:pPr>
              <w:pStyle w:val="56"/>
              <w:ind w:firstLine="482"/>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4、废气排放口基本情况及监测要求</w:t>
            </w:r>
          </w:p>
          <w:p>
            <w:pPr>
              <w:pStyle w:val="22"/>
              <w:spacing w:line="240" w:lineRule="auto"/>
              <w:ind w:firstLine="482"/>
              <w:rPr>
                <w:rFonts w:hint="default" w:ascii="Times New Roman" w:hAnsi="Times New Roman" w:cs="Times New Roman" w:eastAsiaTheme="minorEastAsia"/>
                <w:b w:val="0"/>
                <w:bCs w:val="0"/>
                <w:szCs w:val="24"/>
              </w:rPr>
            </w:pPr>
            <w:r>
              <w:rPr>
                <w:rFonts w:hint="default" w:ascii="Times New Roman" w:hAnsi="Times New Roman" w:cs="Times New Roman" w:eastAsiaTheme="minorEastAsia"/>
              </w:rPr>
              <w:t xml:space="preserve">表 </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SEQ 表 \* ARABIC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68</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szCs w:val="24"/>
              </w:rPr>
              <w:t>项目废气排放口基本情况及监测要求一览表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1095"/>
              <w:gridCol w:w="1222"/>
              <w:gridCol w:w="1530"/>
              <w:gridCol w:w="1372"/>
              <w:gridCol w:w="1222"/>
              <w:gridCol w:w="271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80" w:hRule="atLeast"/>
                <w:jc w:val="center"/>
              </w:trPr>
              <w:tc>
                <w:tcPr>
                  <w:tcW w:w="598" w:type="pct"/>
                  <w:vAlign w:val="center"/>
                </w:tcPr>
                <w:p>
                  <w:pPr>
                    <w:pStyle w:val="88"/>
                    <w:spacing w:line="240" w:lineRule="auto"/>
                    <w:rPr>
                      <w:rFonts w:hint="default" w:ascii="Times New Roman" w:hAnsi="Times New Roman" w:cs="Times New Roman" w:eastAsiaTheme="minorEastAsia"/>
                      <w:b/>
                      <w:kern w:val="0"/>
                    </w:rPr>
                  </w:pPr>
                  <w:r>
                    <w:rPr>
                      <w:rFonts w:hint="default" w:ascii="Times New Roman" w:hAnsi="Times New Roman" w:cs="Times New Roman" w:eastAsiaTheme="minorEastAsia"/>
                      <w:b/>
                      <w:kern w:val="0"/>
                    </w:rPr>
                    <w:t>项目</w:t>
                  </w:r>
                </w:p>
              </w:tc>
              <w:tc>
                <w:tcPr>
                  <w:tcW w:w="667" w:type="pct"/>
                  <w:vAlign w:val="center"/>
                </w:tcPr>
                <w:p>
                  <w:pPr>
                    <w:pStyle w:val="88"/>
                    <w:spacing w:line="240" w:lineRule="auto"/>
                    <w:rPr>
                      <w:rFonts w:hint="default" w:ascii="Times New Roman" w:hAnsi="Times New Roman" w:cs="Times New Roman" w:eastAsiaTheme="minorEastAsia"/>
                      <w:b/>
                      <w:kern w:val="0"/>
                    </w:rPr>
                  </w:pPr>
                  <w:r>
                    <w:rPr>
                      <w:rFonts w:hint="default" w:ascii="Times New Roman" w:hAnsi="Times New Roman" w:cs="Times New Roman" w:eastAsiaTheme="minorEastAsia"/>
                      <w:b/>
                      <w:kern w:val="0"/>
                    </w:rPr>
                    <w:t>污染物</w:t>
                  </w:r>
                </w:p>
              </w:tc>
              <w:tc>
                <w:tcPr>
                  <w:tcW w:w="835" w:type="pct"/>
                  <w:vAlign w:val="center"/>
                </w:tcPr>
                <w:p>
                  <w:pPr>
                    <w:pStyle w:val="88"/>
                    <w:spacing w:line="240" w:lineRule="auto"/>
                    <w:rPr>
                      <w:rFonts w:hint="default" w:ascii="Times New Roman" w:hAnsi="Times New Roman" w:cs="Times New Roman" w:eastAsiaTheme="minorEastAsia"/>
                      <w:b/>
                      <w:kern w:val="0"/>
                    </w:rPr>
                  </w:pPr>
                  <w:r>
                    <w:rPr>
                      <w:rFonts w:hint="default" w:ascii="Times New Roman" w:hAnsi="Times New Roman" w:cs="Times New Roman" w:eastAsiaTheme="minorEastAsia"/>
                      <w:b/>
                      <w:kern w:val="0"/>
                    </w:rPr>
                    <w:t>监测点位</w:t>
                  </w:r>
                </w:p>
              </w:tc>
              <w:tc>
                <w:tcPr>
                  <w:tcW w:w="749" w:type="pct"/>
                  <w:vAlign w:val="center"/>
                </w:tcPr>
                <w:p>
                  <w:pPr>
                    <w:pStyle w:val="88"/>
                    <w:spacing w:line="240" w:lineRule="auto"/>
                    <w:rPr>
                      <w:rFonts w:hint="default" w:ascii="Times New Roman" w:hAnsi="Times New Roman" w:cs="Times New Roman" w:eastAsiaTheme="minorEastAsia"/>
                      <w:b/>
                      <w:kern w:val="0"/>
                    </w:rPr>
                  </w:pPr>
                  <w:r>
                    <w:rPr>
                      <w:rFonts w:hint="default" w:ascii="Times New Roman" w:hAnsi="Times New Roman" w:cs="Times New Roman" w:eastAsiaTheme="minorEastAsia"/>
                      <w:b/>
                      <w:kern w:val="0"/>
                    </w:rPr>
                    <w:t>监测因子</w:t>
                  </w:r>
                </w:p>
              </w:tc>
              <w:tc>
                <w:tcPr>
                  <w:tcW w:w="667" w:type="pct"/>
                  <w:vAlign w:val="center"/>
                </w:tcPr>
                <w:p>
                  <w:pPr>
                    <w:pStyle w:val="88"/>
                    <w:spacing w:line="240" w:lineRule="auto"/>
                    <w:rPr>
                      <w:rFonts w:hint="default" w:ascii="Times New Roman" w:hAnsi="Times New Roman" w:cs="Times New Roman" w:eastAsiaTheme="minorEastAsia"/>
                      <w:b/>
                      <w:kern w:val="0"/>
                    </w:rPr>
                  </w:pPr>
                  <w:r>
                    <w:rPr>
                      <w:rFonts w:hint="default" w:ascii="Times New Roman" w:hAnsi="Times New Roman" w:cs="Times New Roman" w:eastAsiaTheme="minorEastAsia"/>
                      <w:b/>
                      <w:kern w:val="0"/>
                    </w:rPr>
                    <w:t>监测频次</w:t>
                  </w:r>
                </w:p>
              </w:tc>
              <w:tc>
                <w:tcPr>
                  <w:tcW w:w="1484" w:type="pct"/>
                  <w:vAlign w:val="center"/>
                </w:tcPr>
                <w:p>
                  <w:pPr>
                    <w:pStyle w:val="88"/>
                    <w:spacing w:line="240" w:lineRule="auto"/>
                    <w:rPr>
                      <w:rFonts w:hint="default" w:ascii="Times New Roman" w:hAnsi="Times New Roman" w:cs="Times New Roman" w:eastAsiaTheme="minorEastAsia"/>
                      <w:b/>
                      <w:kern w:val="0"/>
                    </w:rPr>
                  </w:pPr>
                  <w:r>
                    <w:rPr>
                      <w:rFonts w:hint="default" w:ascii="Times New Roman" w:hAnsi="Times New Roman" w:cs="Times New Roman" w:eastAsiaTheme="minorEastAsia"/>
                      <w:b/>
                      <w:kern w:val="0"/>
                    </w:rPr>
                    <w:t>执行排放标准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8" w:type="pct"/>
                  <w:vMerge w:val="restart"/>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线路板废水提标改造工程</w:t>
                  </w:r>
                </w:p>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(地块一)</w:t>
                  </w:r>
                </w:p>
              </w:tc>
              <w:tc>
                <w:tcPr>
                  <w:tcW w:w="667" w:type="pct"/>
                  <w:vAlign w:val="center"/>
                </w:tcPr>
                <w:p>
                  <w:pPr>
                    <w:pStyle w:val="88"/>
                    <w:spacing w:line="240" w:lineRule="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有组织恶臭气体</w:t>
                  </w:r>
                </w:p>
              </w:tc>
              <w:tc>
                <w:tcPr>
                  <w:tcW w:w="835" w:type="pct"/>
                  <w:vAlign w:val="center"/>
                </w:tcPr>
                <w:p>
                  <w:pPr>
                    <w:pStyle w:val="88"/>
                    <w:spacing w:line="240" w:lineRule="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废气排放口</w:t>
                  </w:r>
                </w:p>
              </w:tc>
              <w:tc>
                <w:tcPr>
                  <w:tcW w:w="749" w:type="pct"/>
                  <w:vAlign w:val="center"/>
                </w:tcPr>
                <w:p>
                  <w:pPr>
                    <w:pStyle w:val="88"/>
                    <w:spacing w:line="240" w:lineRule="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氨、硫化氢、臭氧浓度</w:t>
                  </w:r>
                </w:p>
              </w:tc>
              <w:tc>
                <w:tcPr>
                  <w:tcW w:w="667" w:type="pct"/>
                  <w:vAlign w:val="center"/>
                </w:tcPr>
                <w:p>
                  <w:pPr>
                    <w:pStyle w:val="88"/>
                    <w:spacing w:line="240" w:lineRule="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1次/半年</w:t>
                  </w:r>
                </w:p>
              </w:tc>
              <w:tc>
                <w:tcPr>
                  <w:tcW w:w="1484" w:type="pct"/>
                  <w:vMerge w:val="restart"/>
                  <w:vAlign w:val="center"/>
                </w:tcPr>
                <w:p>
                  <w:pPr>
                    <w:pStyle w:val="88"/>
                    <w:spacing w:line="240" w:lineRule="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 xml:space="preserve">《城镇污水处理厂污染物排放标准》(GB18918－2002)的厂界（防护带边缘）废气排放最高允许浓度的二级标准与《恶臭污染物排放标准》(GB14554-93)新改扩建项目厂界排放标准（二级标准）较严值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29" w:hRule="atLeast"/>
                <w:jc w:val="center"/>
              </w:trPr>
              <w:tc>
                <w:tcPr>
                  <w:tcW w:w="598" w:type="pct"/>
                  <w:vMerge w:val="continue"/>
                  <w:vAlign w:val="center"/>
                </w:tcPr>
                <w:p>
                  <w:pPr>
                    <w:pStyle w:val="88"/>
                    <w:spacing w:line="240" w:lineRule="auto"/>
                    <w:rPr>
                      <w:rFonts w:hint="default" w:ascii="Times New Roman" w:hAnsi="Times New Roman" w:cs="Times New Roman" w:eastAsiaTheme="minorEastAsia"/>
                      <w:kern w:val="0"/>
                    </w:rPr>
                  </w:pPr>
                </w:p>
              </w:tc>
              <w:tc>
                <w:tcPr>
                  <w:tcW w:w="667" w:type="pct"/>
                  <w:vAlign w:val="center"/>
                </w:tcPr>
                <w:p>
                  <w:pPr>
                    <w:pStyle w:val="88"/>
                    <w:spacing w:line="240" w:lineRule="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无组织恶臭气体</w:t>
                  </w:r>
                </w:p>
              </w:tc>
              <w:tc>
                <w:tcPr>
                  <w:tcW w:w="835" w:type="pct"/>
                  <w:vAlign w:val="center"/>
                </w:tcPr>
                <w:p>
                  <w:pPr>
                    <w:pStyle w:val="88"/>
                    <w:spacing w:line="240" w:lineRule="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厂界（上风向1个、下风向3个监测点）</w:t>
                  </w:r>
                </w:p>
              </w:tc>
              <w:tc>
                <w:tcPr>
                  <w:tcW w:w="749" w:type="pct"/>
                  <w:vAlign w:val="center"/>
                </w:tcPr>
                <w:p>
                  <w:pPr>
                    <w:pStyle w:val="88"/>
                    <w:spacing w:line="240" w:lineRule="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氨、硫化氢、臭氧浓度</w:t>
                  </w:r>
                </w:p>
              </w:tc>
              <w:tc>
                <w:tcPr>
                  <w:tcW w:w="667" w:type="pct"/>
                  <w:vAlign w:val="center"/>
                </w:tcPr>
                <w:p>
                  <w:pPr>
                    <w:pStyle w:val="88"/>
                    <w:spacing w:line="240" w:lineRule="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1次/半年</w:t>
                  </w:r>
                </w:p>
              </w:tc>
              <w:tc>
                <w:tcPr>
                  <w:tcW w:w="1484" w:type="pct"/>
                  <w:vMerge w:val="continue"/>
                  <w:vAlign w:val="center"/>
                </w:tcPr>
                <w:p>
                  <w:pPr>
                    <w:pStyle w:val="88"/>
                    <w:spacing w:line="240" w:lineRule="auto"/>
                    <w:rPr>
                      <w:rFonts w:hint="default" w:ascii="Times New Roman" w:hAnsi="Times New Roman" w:cs="Times New Roman" w:eastAsiaTheme="minorEastAsia"/>
                      <w:kern w:val="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29" w:hRule="atLeast"/>
                <w:jc w:val="center"/>
              </w:trPr>
              <w:tc>
                <w:tcPr>
                  <w:tcW w:w="598" w:type="pct"/>
                  <w:vMerge w:val="restart"/>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非线路板废水处理工程</w:t>
                  </w:r>
                </w:p>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(地块二)</w:t>
                  </w:r>
                </w:p>
              </w:tc>
              <w:tc>
                <w:tcPr>
                  <w:tcW w:w="667" w:type="pct"/>
                  <w:vAlign w:val="center"/>
                </w:tcPr>
                <w:p>
                  <w:pPr>
                    <w:pStyle w:val="88"/>
                    <w:spacing w:line="240" w:lineRule="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有组织恶臭气体</w:t>
                  </w:r>
                </w:p>
              </w:tc>
              <w:tc>
                <w:tcPr>
                  <w:tcW w:w="835" w:type="pct"/>
                  <w:vAlign w:val="center"/>
                </w:tcPr>
                <w:p>
                  <w:pPr>
                    <w:pStyle w:val="88"/>
                    <w:spacing w:line="240" w:lineRule="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废气排放口</w:t>
                  </w:r>
                </w:p>
              </w:tc>
              <w:tc>
                <w:tcPr>
                  <w:tcW w:w="749" w:type="pct"/>
                  <w:vAlign w:val="center"/>
                </w:tcPr>
                <w:p>
                  <w:pPr>
                    <w:pStyle w:val="88"/>
                    <w:spacing w:line="240" w:lineRule="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氨、硫化氢、臭氧浓度</w:t>
                  </w:r>
                </w:p>
              </w:tc>
              <w:tc>
                <w:tcPr>
                  <w:tcW w:w="667" w:type="pct"/>
                  <w:vAlign w:val="center"/>
                </w:tcPr>
                <w:p>
                  <w:pPr>
                    <w:pStyle w:val="88"/>
                    <w:spacing w:line="240" w:lineRule="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1次/半年</w:t>
                  </w:r>
                </w:p>
              </w:tc>
              <w:tc>
                <w:tcPr>
                  <w:tcW w:w="1484" w:type="pct"/>
                  <w:vMerge w:val="continue"/>
                  <w:vAlign w:val="center"/>
                </w:tcPr>
                <w:p>
                  <w:pPr>
                    <w:pStyle w:val="88"/>
                    <w:spacing w:line="240" w:lineRule="auto"/>
                    <w:rPr>
                      <w:rFonts w:hint="default" w:ascii="Times New Roman" w:hAnsi="Times New Roman" w:cs="Times New Roman" w:eastAsiaTheme="minorEastAsia"/>
                      <w:kern w:val="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29" w:hRule="atLeast"/>
                <w:jc w:val="center"/>
              </w:trPr>
              <w:tc>
                <w:tcPr>
                  <w:tcW w:w="598" w:type="pct"/>
                  <w:vMerge w:val="continue"/>
                  <w:vAlign w:val="center"/>
                </w:tcPr>
                <w:p>
                  <w:pPr>
                    <w:pStyle w:val="88"/>
                    <w:spacing w:line="240" w:lineRule="auto"/>
                    <w:rPr>
                      <w:rFonts w:hint="default" w:ascii="Times New Roman" w:hAnsi="Times New Roman" w:cs="Times New Roman" w:eastAsiaTheme="minorEastAsia"/>
                      <w:kern w:val="0"/>
                    </w:rPr>
                  </w:pPr>
                </w:p>
              </w:tc>
              <w:tc>
                <w:tcPr>
                  <w:tcW w:w="667" w:type="pct"/>
                  <w:vAlign w:val="center"/>
                </w:tcPr>
                <w:p>
                  <w:pPr>
                    <w:pStyle w:val="88"/>
                    <w:spacing w:line="240" w:lineRule="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无组织恶臭气体</w:t>
                  </w:r>
                </w:p>
              </w:tc>
              <w:tc>
                <w:tcPr>
                  <w:tcW w:w="835" w:type="pct"/>
                  <w:vAlign w:val="center"/>
                </w:tcPr>
                <w:p>
                  <w:pPr>
                    <w:pStyle w:val="88"/>
                    <w:spacing w:line="240" w:lineRule="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厂界（上风向1个、下风向3个监测点）</w:t>
                  </w:r>
                </w:p>
              </w:tc>
              <w:tc>
                <w:tcPr>
                  <w:tcW w:w="749" w:type="pct"/>
                  <w:vAlign w:val="center"/>
                </w:tcPr>
                <w:p>
                  <w:pPr>
                    <w:pStyle w:val="88"/>
                    <w:spacing w:line="240" w:lineRule="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氨、硫化氢、臭氧浓度</w:t>
                  </w:r>
                </w:p>
              </w:tc>
              <w:tc>
                <w:tcPr>
                  <w:tcW w:w="667" w:type="pct"/>
                  <w:vAlign w:val="center"/>
                </w:tcPr>
                <w:p>
                  <w:pPr>
                    <w:pStyle w:val="88"/>
                    <w:spacing w:line="240" w:lineRule="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1次/半年</w:t>
                  </w:r>
                </w:p>
              </w:tc>
              <w:tc>
                <w:tcPr>
                  <w:tcW w:w="1484" w:type="pct"/>
                  <w:vMerge w:val="continue"/>
                  <w:vAlign w:val="center"/>
                </w:tcPr>
                <w:p>
                  <w:pPr>
                    <w:pStyle w:val="88"/>
                    <w:spacing w:line="240" w:lineRule="auto"/>
                    <w:rPr>
                      <w:rFonts w:hint="default" w:ascii="Times New Roman" w:hAnsi="Times New Roman" w:cs="Times New Roman" w:eastAsiaTheme="minorEastAsia"/>
                      <w:kern w:val="0"/>
                    </w:rPr>
                  </w:pPr>
                </w:p>
              </w:tc>
            </w:tr>
          </w:tbl>
          <w:p>
            <w:pPr>
              <w:pStyle w:val="103"/>
              <w:rPr>
                <w:rFonts w:hint="default" w:ascii="Times New Roman" w:hAnsi="Times New Roman" w:cs="Times New Roman" w:eastAsiaTheme="minorEastAsia"/>
                <w:color w:val="auto"/>
                <w:kern w:val="0"/>
              </w:rPr>
            </w:pPr>
          </w:p>
          <w:p>
            <w:pPr>
              <w:pStyle w:val="56"/>
              <w:spacing w:before="120" w:beforeLines="50"/>
              <w:ind w:firstLine="482"/>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二、废水</w:t>
            </w:r>
          </w:p>
          <w:p>
            <w:pPr>
              <w:adjustRightInd w:val="0"/>
              <w:snapToGrid w:val="0"/>
              <w:spacing w:line="360" w:lineRule="auto"/>
              <w:ind w:firstLine="480" w:firstLineChars="200"/>
              <w:rPr>
                <w:rFonts w:hint="default" w:ascii="Times New Roman" w:hAnsi="Times New Roman" w:cs="Times New Roman" w:eastAsiaTheme="minorEastAsia"/>
                <w:bCs/>
                <w:kern w:val="0"/>
                <w:sz w:val="24"/>
              </w:rPr>
            </w:pPr>
            <w:r>
              <w:rPr>
                <w:rFonts w:hint="default" w:ascii="Times New Roman" w:hAnsi="Times New Roman" w:cs="Times New Roman" w:eastAsiaTheme="minorEastAsia"/>
                <w:bCs/>
                <w:kern w:val="0"/>
                <w:sz w:val="24"/>
              </w:rPr>
              <w:t>污水处理厂在运营过程中产生的废水主要为员工生活污水（2.85t/d，1040.4t/a）、除臭装置半个月更换的少量废水（</w:t>
            </w:r>
            <w:r>
              <w:rPr>
                <w:rFonts w:hint="default" w:ascii="Times New Roman" w:hAnsi="Times New Roman" w:cs="Times New Roman" w:eastAsiaTheme="minorEastAsia"/>
                <w:snapToGrid w:val="0"/>
                <w:kern w:val="0"/>
                <w:sz w:val="24"/>
              </w:rPr>
              <w:t>3</w:t>
            </w:r>
            <w:r>
              <w:rPr>
                <w:rFonts w:hint="default" w:ascii="Times New Roman" w:hAnsi="Times New Roman" w:cs="Times New Roman" w:eastAsiaTheme="minorEastAsia"/>
                <w:bCs/>
                <w:kern w:val="0"/>
                <w:sz w:val="24"/>
              </w:rPr>
              <w:t>m</w:t>
            </w:r>
            <w:r>
              <w:rPr>
                <w:rFonts w:hint="default" w:ascii="Times New Roman" w:hAnsi="Times New Roman" w:cs="Times New Roman" w:eastAsiaTheme="minorEastAsia"/>
                <w:bCs/>
                <w:kern w:val="0"/>
                <w:sz w:val="24"/>
                <w:vertAlign w:val="superscript"/>
              </w:rPr>
              <w:t>3</w:t>
            </w:r>
            <w:r>
              <w:rPr>
                <w:rFonts w:hint="default" w:ascii="Times New Roman" w:hAnsi="Times New Roman" w:cs="Times New Roman" w:eastAsiaTheme="minorEastAsia"/>
                <w:bCs/>
                <w:kern w:val="0"/>
                <w:sz w:val="24"/>
              </w:rPr>
              <w:t>/次，72t/a）及污水处理厂尾水。员工生活污水、除臭装置定期更换的少量废水均就近排放污水处理设施进行处理。</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本项目建成后，可收集开发区内各类生产废水、生活废水，经处理后，排放总量为18065.99m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/d（627.49万m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/a），其中，经线路板废水处理设施扩容及提标改造工程处理后，最终排放的工业废水量为13546.87m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/d（468.63万m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/a）、非线路板废水处理设施处理后，排放量的生产废水289.12m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/d（10.16万m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/a）；经粤海第二污水处理厂处理最终排放的生活污水为4230 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/d（148.70万m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/a）。</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根据对比，本项目建成后，线路板和非线路板废水以及生活污水总的排放水量及其污染物的量符合《广东梅州经济开发区规划修编环境影响报告书》（报批稿）及其审查意见（粤环审〔2021〕233号）的要求。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线路板废水处理设施尾水及非线路板废水处理设施总排放量，即华禹污水处理厂改扩建后工业废水总排放量对比现有华禹污水处理厂排污许可量，主要水污染物排放量均有明显削减，其中CODcr削减约32.14t/a，氨氮削减约23.19 t/a，总磷削减0.46t/a，总氮削减4.1t/a。</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华禹污水处理厂改扩建后工业废水总排放量对比现有华禹污水处理厂现状排放量，其中CODcr削减约54.59t/a，氨氮削减约22.89t/a，总磷削减0.96t/a，总铜削减0.33t/a、总镍削减0.07t/a。</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此外，本项目生活污水中转工程建设生活污水中转站及其事故池，是将开发区生活污水收集暂存，接入粤海第二污水厂处理，总量已包含在粤海第二污水厂总量指标内。</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综上，项目的建设有利于开发区区域水污染物总量的削减，使经济发展与环境保护协调发展。本项目整体上做到了“增产不增污、增量不增污、增排不增污”的要求。</w:t>
            </w:r>
          </w:p>
          <w:p>
            <w:pPr>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详细内容分析见地表水环境影响专项评价。</w:t>
            </w:r>
          </w:p>
          <w:p>
            <w:pPr>
              <w:widowControl/>
              <w:spacing w:before="120" w:beforeLines="50"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bCs/>
                <w:sz w:val="24"/>
              </w:rPr>
              <w:t>（3）废水</w:t>
            </w:r>
            <w:r>
              <w:rPr>
                <w:rFonts w:hint="default" w:ascii="Times New Roman" w:hAnsi="Times New Roman" w:cs="Times New Roman" w:eastAsiaTheme="minorEastAsia"/>
                <w:sz w:val="24"/>
              </w:rPr>
              <w:t>治理措施的可行性及达标分析</w:t>
            </w:r>
          </w:p>
          <w:p>
            <w:pPr>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根据《排污许可证申请与核发技术规范 水处理》（HJ 978-2018），本项目废水治理工艺为可行技术。详细内容分析见地表水环境影响专项评价。</w:t>
            </w:r>
          </w:p>
          <w:p>
            <w:pPr>
              <w:widowControl/>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bCs/>
                <w:sz w:val="24"/>
              </w:rPr>
              <w:t>（4）水环境影响分析</w:t>
            </w:r>
          </w:p>
          <w:p>
            <w:pPr>
              <w:pStyle w:val="4"/>
              <w:ind w:firstLine="480"/>
              <w:rPr>
                <w:rFonts w:hint="default" w:ascii="Times New Roman" w:hAnsi="Times New Roman" w:cs="Times New Roman" w:eastAsiaTheme="minorEastAsia"/>
              </w:rPr>
            </w:pPr>
            <w:r>
              <w:rPr>
                <w:rFonts w:hint="default" w:ascii="Times New Roman" w:hAnsi="Times New Roman" w:cs="Times New Roman" w:eastAsiaTheme="minorEastAsia"/>
              </w:rPr>
              <w:t>项目建成后，外排水污染物排放量符合</w:t>
            </w:r>
            <w:r>
              <w:rPr>
                <w:rFonts w:hint="default" w:ascii="Times New Roman" w:hAnsi="Times New Roman" w:cs="Times New Roman" w:eastAsiaTheme="minorEastAsia"/>
                <w:bCs/>
              </w:rPr>
              <w:t>《广东梅州经济开发区规划修编环境影响报告书》及其审查（粤环审〔2021〕233号）总量控制要求，</w:t>
            </w:r>
            <w:r>
              <w:rPr>
                <w:rFonts w:hint="default" w:ascii="Times New Roman" w:hAnsi="Times New Roman" w:cs="Times New Roman" w:eastAsiaTheme="minorEastAsia"/>
              </w:rPr>
              <w:t>正常排放情况下，经提标改造后达标外排的水污染因子对梅江水体的水污染因子增量不大，叠加各控制断面及关心断面，均满足相应水环境功能标准要求，核算断面满足安全余量要求，预测范围内水质不会产生明显影响。</w:t>
            </w:r>
          </w:p>
          <w:p>
            <w:pPr>
              <w:pStyle w:val="4"/>
              <w:ind w:firstLine="480"/>
              <w:rPr>
                <w:rFonts w:hint="default" w:ascii="Times New Roman" w:hAnsi="Times New Roman" w:cs="Times New Roman" w:eastAsiaTheme="minorEastAsia"/>
              </w:rPr>
            </w:pPr>
            <w:r>
              <w:rPr>
                <w:rFonts w:hint="default" w:ascii="Times New Roman" w:hAnsi="Times New Roman" w:cs="Times New Roman" w:eastAsiaTheme="minorEastAsia"/>
              </w:rPr>
              <w:t>事故排放情况下，项目排污对梅江水影响较大，各预测因子分别出现不同范围的超标区域，对下游梅江河段水质影响较大，应杜绝事故性排放。</w:t>
            </w:r>
          </w:p>
          <w:p>
            <w:pPr>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水环境影响分析内容详见见表水环境影响专项评价。</w:t>
            </w:r>
          </w:p>
          <w:p>
            <w:pPr>
              <w:spacing w:line="360" w:lineRule="auto"/>
              <w:ind w:firstLine="420" w:firstLineChars="200"/>
              <w:rPr>
                <w:rFonts w:hint="default" w:ascii="Times New Roman" w:hAnsi="Times New Roman" w:cs="Times New Roman" w:eastAsiaTheme="minorEastAsia"/>
              </w:rPr>
            </w:pPr>
          </w:p>
        </w:tc>
      </w:tr>
    </w:tbl>
    <w:p>
      <w:pPr>
        <w:adjustRightInd w:val="0"/>
        <w:snapToGrid w:val="0"/>
        <w:spacing w:line="360" w:lineRule="auto"/>
        <w:rPr>
          <w:rFonts w:ascii="Times New Roman" w:hAnsi="Times New Roman" w:cs="宋体"/>
          <w:b/>
          <w:kern w:val="0"/>
          <w:sz w:val="28"/>
          <w:szCs w:val="28"/>
        </w:rPr>
      </w:pPr>
    </w:p>
    <w:p>
      <w:pPr>
        <w:adjustRightInd w:val="0"/>
        <w:snapToGrid w:val="0"/>
        <w:spacing w:line="360" w:lineRule="auto"/>
        <w:rPr>
          <w:rFonts w:ascii="Times New Roman" w:hAnsi="Times New Roman" w:cs="宋体"/>
          <w:b/>
          <w:kern w:val="0"/>
          <w:sz w:val="28"/>
          <w:szCs w:val="28"/>
        </w:rPr>
        <w:sectPr>
          <w:pgSz w:w="11907" w:h="16840"/>
          <w:pgMar w:top="1418" w:right="1134" w:bottom="1418" w:left="1134" w:header="851" w:footer="851" w:gutter="0"/>
          <w:pgBorders>
            <w:top w:val="none" w:sz="0" w:space="0"/>
            <w:left w:val="none" w:sz="0" w:space="0"/>
            <w:bottom w:val="none" w:sz="0" w:space="0"/>
            <w:right w:val="none" w:sz="0" w:space="0"/>
          </w:pgBorders>
          <w:cols w:space="720" w:num="1"/>
          <w:docGrid w:linePitch="312" w:charSpace="0"/>
        </w:sectPr>
      </w:pP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9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djustRightInd w:val="0"/>
              <w:snapToGrid w:val="0"/>
              <w:spacing w:line="360" w:lineRule="auto"/>
              <w:rPr>
                <w:rFonts w:ascii="Times New Roman" w:hAnsi="Times New Roman" w:eastAsiaTheme="minorEastAsia"/>
                <w:b/>
                <w:kern w:val="0"/>
                <w:sz w:val="24"/>
              </w:rPr>
            </w:pPr>
            <w:r>
              <w:rPr>
                <w:rFonts w:ascii="Times New Roman" w:hAnsi="Times New Roman" w:eastAsiaTheme="minorEastAsia"/>
                <w:b/>
                <w:kern w:val="0"/>
                <w:sz w:val="24"/>
              </w:rPr>
              <w:t>运营</w:t>
            </w:r>
          </w:p>
          <w:p>
            <w:pPr>
              <w:adjustRightInd w:val="0"/>
              <w:snapToGrid w:val="0"/>
              <w:spacing w:line="360" w:lineRule="auto"/>
              <w:rPr>
                <w:rFonts w:ascii="Times New Roman" w:hAnsi="Times New Roman" w:eastAsiaTheme="minorEastAsia"/>
                <w:b/>
                <w:kern w:val="0"/>
                <w:sz w:val="24"/>
              </w:rPr>
            </w:pPr>
            <w:r>
              <w:rPr>
                <w:rFonts w:ascii="Times New Roman" w:hAnsi="Times New Roman" w:eastAsiaTheme="minorEastAsia"/>
                <w:b/>
                <w:kern w:val="0"/>
                <w:sz w:val="24"/>
              </w:rPr>
              <w:t>期环</w:t>
            </w:r>
          </w:p>
          <w:p>
            <w:pPr>
              <w:adjustRightInd w:val="0"/>
              <w:snapToGrid w:val="0"/>
              <w:spacing w:line="360" w:lineRule="auto"/>
              <w:rPr>
                <w:rFonts w:ascii="Times New Roman" w:hAnsi="Times New Roman" w:eastAsiaTheme="minorEastAsia"/>
                <w:b/>
                <w:kern w:val="0"/>
                <w:sz w:val="24"/>
              </w:rPr>
            </w:pPr>
            <w:r>
              <w:rPr>
                <w:rFonts w:ascii="Times New Roman" w:hAnsi="Times New Roman" w:eastAsiaTheme="minorEastAsia"/>
                <w:b/>
                <w:kern w:val="0"/>
                <w:sz w:val="24"/>
              </w:rPr>
              <w:t>境影</w:t>
            </w:r>
          </w:p>
          <w:p>
            <w:pPr>
              <w:adjustRightInd w:val="0"/>
              <w:snapToGrid w:val="0"/>
              <w:spacing w:line="360" w:lineRule="auto"/>
              <w:rPr>
                <w:rFonts w:ascii="Times New Roman" w:hAnsi="Times New Roman" w:eastAsiaTheme="minorEastAsia"/>
                <w:b/>
                <w:kern w:val="0"/>
                <w:sz w:val="24"/>
              </w:rPr>
            </w:pPr>
            <w:r>
              <w:rPr>
                <w:rFonts w:ascii="Times New Roman" w:hAnsi="Times New Roman" w:eastAsiaTheme="minorEastAsia"/>
                <w:b/>
                <w:kern w:val="0"/>
                <w:sz w:val="24"/>
              </w:rPr>
              <w:t>响和</w:t>
            </w:r>
          </w:p>
          <w:p>
            <w:pPr>
              <w:adjustRightInd w:val="0"/>
              <w:snapToGrid w:val="0"/>
              <w:spacing w:line="360" w:lineRule="auto"/>
              <w:rPr>
                <w:rFonts w:ascii="Times New Roman" w:hAnsi="Times New Roman" w:eastAsiaTheme="minorEastAsia"/>
                <w:b/>
                <w:kern w:val="0"/>
                <w:sz w:val="24"/>
              </w:rPr>
            </w:pPr>
            <w:r>
              <w:rPr>
                <w:rFonts w:ascii="Times New Roman" w:hAnsi="Times New Roman" w:eastAsiaTheme="minorEastAsia"/>
                <w:b/>
                <w:kern w:val="0"/>
                <w:sz w:val="24"/>
              </w:rPr>
              <w:t>保护</w:t>
            </w:r>
          </w:p>
          <w:p>
            <w:pPr>
              <w:adjustRightInd w:val="0"/>
              <w:snapToGrid w:val="0"/>
              <w:spacing w:line="360" w:lineRule="auto"/>
              <w:rPr>
                <w:rFonts w:ascii="Times New Roman" w:hAnsi="Times New Roman" w:eastAsiaTheme="minorEastAsia"/>
                <w:b/>
                <w:kern w:val="0"/>
                <w:sz w:val="28"/>
                <w:szCs w:val="28"/>
              </w:rPr>
            </w:pPr>
            <w:r>
              <w:rPr>
                <w:rFonts w:ascii="Times New Roman" w:hAnsi="Times New Roman" w:eastAsiaTheme="minorEastAsia"/>
                <w:b/>
                <w:kern w:val="0"/>
                <w:sz w:val="24"/>
              </w:rPr>
              <w:t>措施</w:t>
            </w:r>
          </w:p>
        </w:tc>
        <w:tc>
          <w:tcPr>
            <w:tcW w:w="8386" w:type="dxa"/>
          </w:tcPr>
          <w:p>
            <w:pPr>
              <w:widowControl/>
              <w:spacing w:line="360" w:lineRule="auto"/>
              <w:ind w:firstLine="480" w:firstLineChars="200"/>
              <w:rPr>
                <w:rFonts w:ascii="Times New Roman" w:hAnsi="Times New Roman" w:eastAsiaTheme="minorEastAsia"/>
                <w:bCs/>
                <w:sz w:val="24"/>
              </w:rPr>
            </w:pPr>
            <w:r>
              <w:rPr>
                <w:rFonts w:ascii="Times New Roman" w:hAnsi="Times New Roman" w:eastAsiaTheme="minorEastAsia"/>
                <w:bCs/>
                <w:sz w:val="24"/>
              </w:rPr>
              <w:t>（5）废水排放口基本情况</w:t>
            </w:r>
          </w:p>
          <w:p>
            <w:pPr>
              <w:pStyle w:val="22"/>
              <w:spacing w:line="240" w:lineRule="auto"/>
              <w:ind w:firstLine="482"/>
              <w:rPr>
                <w:rFonts w:ascii="Times New Roman" w:eastAsiaTheme="minorEastAsia"/>
                <w:b w:val="0"/>
                <w:szCs w:val="24"/>
              </w:rPr>
            </w:pPr>
            <w:r>
              <w:rPr>
                <w:rFonts w:ascii="Times New Roman" w:eastAsiaTheme="minorEastAsia"/>
              </w:rPr>
              <w:t>表</w:t>
            </w:r>
            <w:r>
              <w:rPr>
                <w:rFonts w:ascii="Times New Roman" w:eastAsiaTheme="minorEastAsia"/>
              </w:rPr>
              <w:fldChar w:fldCharType="begin"/>
            </w:r>
            <w:r>
              <w:rPr>
                <w:rFonts w:ascii="Times New Roman" w:eastAsiaTheme="minorEastAsia"/>
              </w:rPr>
              <w:instrText xml:space="preserve"> SEQ 表 \* ARABIC </w:instrText>
            </w:r>
            <w:r>
              <w:rPr>
                <w:rFonts w:ascii="Times New Roman" w:eastAsiaTheme="minorEastAsia"/>
              </w:rPr>
              <w:fldChar w:fldCharType="separate"/>
            </w:r>
            <w:r>
              <w:rPr>
                <w:rFonts w:ascii="Times New Roman" w:eastAsiaTheme="minorEastAsia"/>
              </w:rPr>
              <w:t>69</w:t>
            </w:r>
            <w:r>
              <w:rPr>
                <w:rFonts w:ascii="Times New Roman" w:eastAsiaTheme="minorEastAsia"/>
              </w:rPr>
              <w:fldChar w:fldCharType="end"/>
            </w:r>
            <w:r>
              <w:rPr>
                <w:rFonts w:ascii="Times New Roman" w:eastAsiaTheme="minorEastAsia"/>
                <w:szCs w:val="24"/>
              </w:rPr>
              <w:t>本项目废水排放口基本情况表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755"/>
              <w:gridCol w:w="817"/>
              <w:gridCol w:w="907"/>
              <w:gridCol w:w="876"/>
              <w:gridCol w:w="755"/>
              <w:gridCol w:w="755"/>
              <w:gridCol w:w="734"/>
              <w:gridCol w:w="2467"/>
              <w:gridCol w:w="103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15" w:type="pct"/>
                  <w:shd w:val="clear" w:color="auto" w:fill="auto"/>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项目</w:t>
                  </w:r>
                </w:p>
              </w:tc>
              <w:tc>
                <w:tcPr>
                  <w:tcW w:w="449" w:type="pct"/>
                  <w:shd w:val="clear" w:color="auto" w:fill="auto"/>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排放口 编号</w:t>
                  </w:r>
                </w:p>
              </w:tc>
              <w:tc>
                <w:tcPr>
                  <w:tcW w:w="498" w:type="pct"/>
                  <w:shd w:val="clear" w:color="auto" w:fill="auto"/>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排放口类型</w:t>
                  </w:r>
                </w:p>
              </w:tc>
              <w:tc>
                <w:tcPr>
                  <w:tcW w:w="481" w:type="pct"/>
                  <w:shd w:val="clear" w:color="auto" w:fill="auto"/>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污染物</w:t>
                  </w:r>
                </w:p>
              </w:tc>
              <w:tc>
                <w:tcPr>
                  <w:tcW w:w="415" w:type="pct"/>
                  <w:shd w:val="clear" w:color="auto" w:fill="auto"/>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排放方式</w:t>
                  </w:r>
                </w:p>
              </w:tc>
              <w:tc>
                <w:tcPr>
                  <w:tcW w:w="415" w:type="pct"/>
                  <w:shd w:val="clear" w:color="auto" w:fill="auto"/>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排放去向</w:t>
                  </w:r>
                </w:p>
              </w:tc>
              <w:tc>
                <w:tcPr>
                  <w:tcW w:w="403" w:type="pct"/>
                  <w:shd w:val="clear" w:color="auto" w:fill="auto"/>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排放规律</w:t>
                  </w:r>
                </w:p>
              </w:tc>
              <w:tc>
                <w:tcPr>
                  <w:tcW w:w="1355" w:type="pct"/>
                  <w:shd w:val="clear" w:color="auto" w:fill="auto"/>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排放标准</w:t>
                  </w:r>
                </w:p>
              </w:tc>
              <w:tc>
                <w:tcPr>
                  <w:tcW w:w="569" w:type="pct"/>
                  <w:shd w:val="clear" w:color="auto" w:fill="auto"/>
                  <w:vAlign w:val="center"/>
                </w:tcPr>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浓度限值</w:t>
                  </w:r>
                </w:p>
                <w:p>
                  <w:pPr>
                    <w:widowControl/>
                    <w:jc w:val="center"/>
                    <w:rPr>
                      <w:rFonts w:ascii="Times New Roman" w:hAnsi="Times New Roman" w:eastAsiaTheme="minorEastAsia"/>
                      <w:b/>
                      <w:kern w:val="0"/>
                      <w:szCs w:val="21"/>
                    </w:rPr>
                  </w:pPr>
                  <w:r>
                    <w:rPr>
                      <w:rFonts w:ascii="Times New Roman" w:hAnsi="Times New Roman" w:eastAsiaTheme="minorEastAsia"/>
                      <w:b/>
                      <w:kern w:val="0"/>
                      <w:szCs w:val="21"/>
                    </w:rPr>
                    <w:t>mg/L</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15" w:type="pct"/>
                  <w:vMerge w:val="restar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线路板废水扩容提标改造工程</w:t>
                  </w:r>
                </w:p>
              </w:tc>
              <w:tc>
                <w:tcPr>
                  <w:tcW w:w="449" w:type="pct"/>
                  <w:vMerge w:val="restar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DW001</w:t>
                  </w:r>
                </w:p>
              </w:tc>
              <w:tc>
                <w:tcPr>
                  <w:tcW w:w="498" w:type="pct"/>
                  <w:vMerge w:val="restar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厂区总排口</w:t>
                  </w:r>
                </w:p>
              </w:tc>
              <w:tc>
                <w:tcPr>
                  <w:tcW w:w="4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PH</w:t>
                  </w:r>
                </w:p>
              </w:tc>
              <w:tc>
                <w:tcPr>
                  <w:tcW w:w="415" w:type="pct"/>
                  <w:vMerge w:val="restar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直接排放</w:t>
                  </w:r>
                </w:p>
              </w:tc>
              <w:tc>
                <w:tcPr>
                  <w:tcW w:w="415" w:type="pct"/>
                  <w:vMerge w:val="restar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本项目尾水处理达标后排入梅江</w:t>
                  </w:r>
                </w:p>
              </w:tc>
              <w:tc>
                <w:tcPr>
                  <w:tcW w:w="403" w:type="pct"/>
                  <w:vMerge w:val="restar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连续</w:t>
                  </w:r>
                </w:p>
              </w:tc>
              <w:tc>
                <w:tcPr>
                  <w:tcW w:w="1355" w:type="pct"/>
                  <w:vMerge w:val="restar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尾水排放COD</w:t>
                  </w:r>
                  <w:r>
                    <w:rPr>
                      <w:rFonts w:ascii="Times New Roman" w:hAnsi="Times New Roman" w:eastAsiaTheme="minorEastAsia"/>
                      <w:kern w:val="0"/>
                      <w:szCs w:val="21"/>
                      <w:vertAlign w:val="subscript"/>
                    </w:rPr>
                    <w:t>Cr</w:t>
                  </w:r>
                  <w:r>
                    <w:rPr>
                      <w:rFonts w:ascii="Times New Roman" w:hAnsi="Times New Roman" w:eastAsiaTheme="minorEastAsia"/>
                      <w:kern w:val="0"/>
                      <w:szCs w:val="21"/>
                    </w:rPr>
                    <w:t>执行25mg/l，其他污染因子执行《电镀水污染物排放标准》（DB44/1597-2015）中表3中排放限值、《地表水环境质量标准》（GB3838-2002）Ⅳ类标准的较严者</w:t>
                  </w:r>
                </w:p>
              </w:tc>
              <w:tc>
                <w:tcPr>
                  <w:tcW w:w="56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15" w:type="pct"/>
                  <w:vMerge w:val="continue"/>
                  <w:vAlign w:val="center"/>
                </w:tcPr>
                <w:p>
                  <w:pPr>
                    <w:widowControl/>
                    <w:jc w:val="left"/>
                    <w:rPr>
                      <w:rFonts w:ascii="Times New Roman" w:hAnsi="Times New Roman" w:eastAsiaTheme="minorEastAsia"/>
                      <w:kern w:val="0"/>
                      <w:szCs w:val="21"/>
                    </w:rPr>
                  </w:pPr>
                </w:p>
              </w:tc>
              <w:tc>
                <w:tcPr>
                  <w:tcW w:w="449" w:type="pct"/>
                  <w:vMerge w:val="continue"/>
                  <w:vAlign w:val="center"/>
                </w:tcPr>
                <w:p>
                  <w:pPr>
                    <w:widowControl/>
                    <w:jc w:val="left"/>
                    <w:rPr>
                      <w:rFonts w:ascii="Times New Roman" w:hAnsi="Times New Roman" w:eastAsiaTheme="minorEastAsia"/>
                      <w:kern w:val="0"/>
                      <w:szCs w:val="21"/>
                    </w:rPr>
                  </w:pPr>
                </w:p>
              </w:tc>
              <w:tc>
                <w:tcPr>
                  <w:tcW w:w="498" w:type="pct"/>
                  <w:vMerge w:val="continue"/>
                  <w:vAlign w:val="center"/>
                </w:tcPr>
                <w:p>
                  <w:pPr>
                    <w:widowControl/>
                    <w:jc w:val="left"/>
                    <w:rPr>
                      <w:rFonts w:ascii="Times New Roman" w:hAnsi="Times New Roman" w:eastAsiaTheme="minorEastAsia"/>
                      <w:kern w:val="0"/>
                      <w:szCs w:val="21"/>
                    </w:rPr>
                  </w:pPr>
                </w:p>
              </w:tc>
              <w:tc>
                <w:tcPr>
                  <w:tcW w:w="4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COD</w:t>
                  </w:r>
                  <w:r>
                    <w:rPr>
                      <w:rFonts w:ascii="Times New Roman" w:hAnsi="Times New Roman" w:eastAsiaTheme="minorEastAsia"/>
                      <w:kern w:val="0"/>
                      <w:szCs w:val="21"/>
                      <w:vertAlign w:val="subscript"/>
                    </w:rPr>
                    <w:t>Cr</w:t>
                  </w:r>
                </w:p>
              </w:tc>
              <w:tc>
                <w:tcPr>
                  <w:tcW w:w="415" w:type="pct"/>
                  <w:vMerge w:val="continue"/>
                  <w:vAlign w:val="center"/>
                </w:tcPr>
                <w:p>
                  <w:pPr>
                    <w:widowControl/>
                    <w:jc w:val="left"/>
                    <w:rPr>
                      <w:rFonts w:ascii="Times New Roman" w:hAnsi="Times New Roman" w:eastAsiaTheme="minorEastAsia"/>
                      <w:kern w:val="0"/>
                      <w:szCs w:val="21"/>
                    </w:rPr>
                  </w:pPr>
                </w:p>
              </w:tc>
              <w:tc>
                <w:tcPr>
                  <w:tcW w:w="415" w:type="pct"/>
                  <w:vMerge w:val="continue"/>
                  <w:vAlign w:val="center"/>
                </w:tcPr>
                <w:p>
                  <w:pPr>
                    <w:widowControl/>
                    <w:jc w:val="left"/>
                    <w:rPr>
                      <w:rFonts w:ascii="Times New Roman" w:hAnsi="Times New Roman" w:eastAsiaTheme="minorEastAsia"/>
                      <w:kern w:val="0"/>
                      <w:szCs w:val="21"/>
                    </w:rPr>
                  </w:pPr>
                </w:p>
              </w:tc>
              <w:tc>
                <w:tcPr>
                  <w:tcW w:w="403" w:type="pct"/>
                  <w:vMerge w:val="continue"/>
                  <w:vAlign w:val="center"/>
                </w:tcPr>
                <w:p>
                  <w:pPr>
                    <w:widowControl/>
                    <w:jc w:val="left"/>
                    <w:rPr>
                      <w:rFonts w:ascii="Times New Roman" w:hAnsi="Times New Roman" w:eastAsiaTheme="minorEastAsia"/>
                      <w:kern w:val="0"/>
                      <w:szCs w:val="21"/>
                    </w:rPr>
                  </w:pPr>
                </w:p>
              </w:tc>
              <w:tc>
                <w:tcPr>
                  <w:tcW w:w="1355" w:type="pct"/>
                  <w:vMerge w:val="continue"/>
                  <w:vAlign w:val="center"/>
                </w:tcPr>
                <w:p>
                  <w:pPr>
                    <w:widowControl/>
                    <w:jc w:val="left"/>
                    <w:rPr>
                      <w:rFonts w:ascii="Times New Roman" w:hAnsi="Times New Roman" w:eastAsiaTheme="minorEastAsia"/>
                      <w:kern w:val="0"/>
                      <w:szCs w:val="21"/>
                    </w:rPr>
                  </w:pPr>
                </w:p>
              </w:tc>
              <w:tc>
                <w:tcPr>
                  <w:tcW w:w="56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15" w:type="pct"/>
                  <w:vMerge w:val="continue"/>
                  <w:vAlign w:val="center"/>
                </w:tcPr>
                <w:p>
                  <w:pPr>
                    <w:widowControl/>
                    <w:jc w:val="left"/>
                    <w:rPr>
                      <w:rFonts w:ascii="Times New Roman" w:hAnsi="Times New Roman" w:eastAsiaTheme="minorEastAsia"/>
                      <w:kern w:val="0"/>
                      <w:szCs w:val="21"/>
                    </w:rPr>
                  </w:pPr>
                </w:p>
              </w:tc>
              <w:tc>
                <w:tcPr>
                  <w:tcW w:w="449" w:type="pct"/>
                  <w:vMerge w:val="continue"/>
                  <w:vAlign w:val="center"/>
                </w:tcPr>
                <w:p>
                  <w:pPr>
                    <w:widowControl/>
                    <w:jc w:val="left"/>
                    <w:rPr>
                      <w:rFonts w:ascii="Times New Roman" w:hAnsi="Times New Roman" w:eastAsiaTheme="minorEastAsia"/>
                      <w:kern w:val="0"/>
                      <w:szCs w:val="21"/>
                    </w:rPr>
                  </w:pPr>
                </w:p>
              </w:tc>
              <w:tc>
                <w:tcPr>
                  <w:tcW w:w="498" w:type="pct"/>
                  <w:vMerge w:val="continue"/>
                  <w:vAlign w:val="center"/>
                </w:tcPr>
                <w:p>
                  <w:pPr>
                    <w:widowControl/>
                    <w:jc w:val="left"/>
                    <w:rPr>
                      <w:rFonts w:ascii="Times New Roman" w:hAnsi="Times New Roman" w:eastAsiaTheme="minorEastAsia"/>
                      <w:kern w:val="0"/>
                      <w:szCs w:val="21"/>
                    </w:rPr>
                  </w:pPr>
                </w:p>
              </w:tc>
              <w:tc>
                <w:tcPr>
                  <w:tcW w:w="4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BOD</w:t>
                  </w:r>
                  <w:r>
                    <w:rPr>
                      <w:rFonts w:ascii="Times New Roman" w:hAnsi="Times New Roman" w:eastAsiaTheme="minorEastAsia"/>
                      <w:kern w:val="0"/>
                      <w:szCs w:val="21"/>
                      <w:vertAlign w:val="subscript"/>
                    </w:rPr>
                    <w:t>5</w:t>
                  </w:r>
                </w:p>
              </w:tc>
              <w:tc>
                <w:tcPr>
                  <w:tcW w:w="415" w:type="pct"/>
                  <w:vMerge w:val="continue"/>
                  <w:vAlign w:val="center"/>
                </w:tcPr>
                <w:p>
                  <w:pPr>
                    <w:widowControl/>
                    <w:jc w:val="left"/>
                    <w:rPr>
                      <w:rFonts w:ascii="Times New Roman" w:hAnsi="Times New Roman" w:eastAsiaTheme="minorEastAsia"/>
                      <w:kern w:val="0"/>
                      <w:szCs w:val="21"/>
                    </w:rPr>
                  </w:pPr>
                </w:p>
              </w:tc>
              <w:tc>
                <w:tcPr>
                  <w:tcW w:w="415" w:type="pct"/>
                  <w:vMerge w:val="continue"/>
                  <w:vAlign w:val="center"/>
                </w:tcPr>
                <w:p>
                  <w:pPr>
                    <w:widowControl/>
                    <w:jc w:val="left"/>
                    <w:rPr>
                      <w:rFonts w:ascii="Times New Roman" w:hAnsi="Times New Roman" w:eastAsiaTheme="minorEastAsia"/>
                      <w:kern w:val="0"/>
                      <w:szCs w:val="21"/>
                    </w:rPr>
                  </w:pPr>
                </w:p>
              </w:tc>
              <w:tc>
                <w:tcPr>
                  <w:tcW w:w="403" w:type="pct"/>
                  <w:vMerge w:val="continue"/>
                  <w:vAlign w:val="center"/>
                </w:tcPr>
                <w:p>
                  <w:pPr>
                    <w:widowControl/>
                    <w:jc w:val="left"/>
                    <w:rPr>
                      <w:rFonts w:ascii="Times New Roman" w:hAnsi="Times New Roman" w:eastAsiaTheme="minorEastAsia"/>
                      <w:kern w:val="0"/>
                      <w:szCs w:val="21"/>
                    </w:rPr>
                  </w:pPr>
                </w:p>
              </w:tc>
              <w:tc>
                <w:tcPr>
                  <w:tcW w:w="1355" w:type="pct"/>
                  <w:vMerge w:val="continue"/>
                  <w:vAlign w:val="center"/>
                </w:tcPr>
                <w:p>
                  <w:pPr>
                    <w:widowControl/>
                    <w:jc w:val="left"/>
                    <w:rPr>
                      <w:rFonts w:ascii="Times New Roman" w:hAnsi="Times New Roman" w:eastAsiaTheme="minorEastAsia"/>
                      <w:kern w:val="0"/>
                      <w:szCs w:val="21"/>
                    </w:rPr>
                  </w:pPr>
                </w:p>
              </w:tc>
              <w:tc>
                <w:tcPr>
                  <w:tcW w:w="56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15" w:type="pct"/>
                  <w:vMerge w:val="continue"/>
                  <w:vAlign w:val="center"/>
                </w:tcPr>
                <w:p>
                  <w:pPr>
                    <w:widowControl/>
                    <w:jc w:val="left"/>
                    <w:rPr>
                      <w:rFonts w:ascii="Times New Roman" w:hAnsi="Times New Roman" w:eastAsiaTheme="minorEastAsia"/>
                      <w:kern w:val="0"/>
                      <w:szCs w:val="21"/>
                    </w:rPr>
                  </w:pPr>
                </w:p>
              </w:tc>
              <w:tc>
                <w:tcPr>
                  <w:tcW w:w="449" w:type="pct"/>
                  <w:vMerge w:val="continue"/>
                  <w:vAlign w:val="center"/>
                </w:tcPr>
                <w:p>
                  <w:pPr>
                    <w:widowControl/>
                    <w:jc w:val="left"/>
                    <w:rPr>
                      <w:rFonts w:ascii="Times New Roman" w:hAnsi="Times New Roman" w:eastAsiaTheme="minorEastAsia"/>
                      <w:kern w:val="0"/>
                      <w:szCs w:val="21"/>
                    </w:rPr>
                  </w:pPr>
                </w:p>
              </w:tc>
              <w:tc>
                <w:tcPr>
                  <w:tcW w:w="498" w:type="pct"/>
                  <w:vMerge w:val="continue"/>
                  <w:vAlign w:val="center"/>
                </w:tcPr>
                <w:p>
                  <w:pPr>
                    <w:widowControl/>
                    <w:jc w:val="left"/>
                    <w:rPr>
                      <w:rFonts w:ascii="Times New Roman" w:hAnsi="Times New Roman" w:eastAsiaTheme="minorEastAsia"/>
                      <w:kern w:val="0"/>
                      <w:szCs w:val="21"/>
                    </w:rPr>
                  </w:pPr>
                </w:p>
              </w:tc>
              <w:tc>
                <w:tcPr>
                  <w:tcW w:w="4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SS</w:t>
                  </w:r>
                </w:p>
              </w:tc>
              <w:tc>
                <w:tcPr>
                  <w:tcW w:w="415" w:type="pct"/>
                  <w:vMerge w:val="continue"/>
                  <w:vAlign w:val="center"/>
                </w:tcPr>
                <w:p>
                  <w:pPr>
                    <w:widowControl/>
                    <w:jc w:val="left"/>
                    <w:rPr>
                      <w:rFonts w:ascii="Times New Roman" w:hAnsi="Times New Roman" w:eastAsiaTheme="minorEastAsia"/>
                      <w:kern w:val="0"/>
                      <w:szCs w:val="21"/>
                    </w:rPr>
                  </w:pPr>
                </w:p>
              </w:tc>
              <w:tc>
                <w:tcPr>
                  <w:tcW w:w="415" w:type="pct"/>
                  <w:vMerge w:val="continue"/>
                  <w:vAlign w:val="center"/>
                </w:tcPr>
                <w:p>
                  <w:pPr>
                    <w:widowControl/>
                    <w:jc w:val="left"/>
                    <w:rPr>
                      <w:rFonts w:ascii="Times New Roman" w:hAnsi="Times New Roman" w:eastAsiaTheme="minorEastAsia"/>
                      <w:kern w:val="0"/>
                      <w:szCs w:val="21"/>
                    </w:rPr>
                  </w:pPr>
                </w:p>
              </w:tc>
              <w:tc>
                <w:tcPr>
                  <w:tcW w:w="403" w:type="pct"/>
                  <w:vMerge w:val="continue"/>
                  <w:vAlign w:val="center"/>
                </w:tcPr>
                <w:p>
                  <w:pPr>
                    <w:widowControl/>
                    <w:jc w:val="left"/>
                    <w:rPr>
                      <w:rFonts w:ascii="Times New Roman" w:hAnsi="Times New Roman" w:eastAsiaTheme="minorEastAsia"/>
                      <w:kern w:val="0"/>
                      <w:szCs w:val="21"/>
                    </w:rPr>
                  </w:pPr>
                </w:p>
              </w:tc>
              <w:tc>
                <w:tcPr>
                  <w:tcW w:w="1355" w:type="pct"/>
                  <w:vMerge w:val="continue"/>
                  <w:vAlign w:val="center"/>
                </w:tcPr>
                <w:p>
                  <w:pPr>
                    <w:widowControl/>
                    <w:jc w:val="left"/>
                    <w:rPr>
                      <w:rFonts w:ascii="Times New Roman" w:hAnsi="Times New Roman" w:eastAsiaTheme="minorEastAsia"/>
                      <w:kern w:val="0"/>
                      <w:szCs w:val="21"/>
                    </w:rPr>
                  </w:pPr>
                </w:p>
              </w:tc>
              <w:tc>
                <w:tcPr>
                  <w:tcW w:w="56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15" w:type="pct"/>
                  <w:vMerge w:val="continue"/>
                  <w:vAlign w:val="center"/>
                </w:tcPr>
                <w:p>
                  <w:pPr>
                    <w:widowControl/>
                    <w:jc w:val="left"/>
                    <w:rPr>
                      <w:rFonts w:ascii="Times New Roman" w:hAnsi="Times New Roman" w:eastAsiaTheme="minorEastAsia"/>
                      <w:kern w:val="0"/>
                      <w:szCs w:val="21"/>
                    </w:rPr>
                  </w:pPr>
                </w:p>
              </w:tc>
              <w:tc>
                <w:tcPr>
                  <w:tcW w:w="449" w:type="pct"/>
                  <w:vMerge w:val="continue"/>
                  <w:vAlign w:val="center"/>
                </w:tcPr>
                <w:p>
                  <w:pPr>
                    <w:widowControl/>
                    <w:jc w:val="left"/>
                    <w:rPr>
                      <w:rFonts w:ascii="Times New Roman" w:hAnsi="Times New Roman" w:eastAsiaTheme="minorEastAsia"/>
                      <w:kern w:val="0"/>
                      <w:szCs w:val="21"/>
                    </w:rPr>
                  </w:pPr>
                </w:p>
              </w:tc>
              <w:tc>
                <w:tcPr>
                  <w:tcW w:w="498" w:type="pct"/>
                  <w:vMerge w:val="continue"/>
                  <w:vAlign w:val="center"/>
                </w:tcPr>
                <w:p>
                  <w:pPr>
                    <w:widowControl/>
                    <w:jc w:val="left"/>
                    <w:rPr>
                      <w:rFonts w:ascii="Times New Roman" w:hAnsi="Times New Roman" w:eastAsiaTheme="minorEastAsia"/>
                      <w:kern w:val="0"/>
                      <w:szCs w:val="21"/>
                    </w:rPr>
                  </w:pPr>
                </w:p>
              </w:tc>
              <w:tc>
                <w:tcPr>
                  <w:tcW w:w="4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总氮</w:t>
                  </w:r>
                </w:p>
              </w:tc>
              <w:tc>
                <w:tcPr>
                  <w:tcW w:w="415" w:type="pct"/>
                  <w:vMerge w:val="continue"/>
                  <w:vAlign w:val="center"/>
                </w:tcPr>
                <w:p>
                  <w:pPr>
                    <w:widowControl/>
                    <w:jc w:val="left"/>
                    <w:rPr>
                      <w:rFonts w:ascii="Times New Roman" w:hAnsi="Times New Roman" w:eastAsiaTheme="minorEastAsia"/>
                      <w:kern w:val="0"/>
                      <w:szCs w:val="21"/>
                    </w:rPr>
                  </w:pPr>
                </w:p>
              </w:tc>
              <w:tc>
                <w:tcPr>
                  <w:tcW w:w="415" w:type="pct"/>
                  <w:vMerge w:val="continue"/>
                  <w:vAlign w:val="center"/>
                </w:tcPr>
                <w:p>
                  <w:pPr>
                    <w:widowControl/>
                    <w:jc w:val="left"/>
                    <w:rPr>
                      <w:rFonts w:ascii="Times New Roman" w:hAnsi="Times New Roman" w:eastAsiaTheme="minorEastAsia"/>
                      <w:kern w:val="0"/>
                      <w:szCs w:val="21"/>
                    </w:rPr>
                  </w:pPr>
                </w:p>
              </w:tc>
              <w:tc>
                <w:tcPr>
                  <w:tcW w:w="403" w:type="pct"/>
                  <w:vMerge w:val="continue"/>
                  <w:vAlign w:val="center"/>
                </w:tcPr>
                <w:p>
                  <w:pPr>
                    <w:widowControl/>
                    <w:jc w:val="left"/>
                    <w:rPr>
                      <w:rFonts w:ascii="Times New Roman" w:hAnsi="Times New Roman" w:eastAsiaTheme="minorEastAsia"/>
                      <w:kern w:val="0"/>
                      <w:szCs w:val="21"/>
                    </w:rPr>
                  </w:pPr>
                </w:p>
              </w:tc>
              <w:tc>
                <w:tcPr>
                  <w:tcW w:w="1355" w:type="pct"/>
                  <w:vMerge w:val="continue"/>
                  <w:vAlign w:val="center"/>
                </w:tcPr>
                <w:p>
                  <w:pPr>
                    <w:widowControl/>
                    <w:jc w:val="left"/>
                    <w:rPr>
                      <w:rFonts w:ascii="Times New Roman" w:hAnsi="Times New Roman" w:eastAsiaTheme="minorEastAsia"/>
                      <w:kern w:val="0"/>
                      <w:szCs w:val="21"/>
                    </w:rPr>
                  </w:pPr>
                </w:p>
              </w:tc>
              <w:tc>
                <w:tcPr>
                  <w:tcW w:w="56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15" w:type="pct"/>
                  <w:vMerge w:val="continue"/>
                  <w:vAlign w:val="center"/>
                </w:tcPr>
                <w:p>
                  <w:pPr>
                    <w:widowControl/>
                    <w:jc w:val="left"/>
                    <w:rPr>
                      <w:rFonts w:ascii="Times New Roman" w:hAnsi="Times New Roman" w:eastAsiaTheme="minorEastAsia"/>
                      <w:kern w:val="0"/>
                      <w:szCs w:val="21"/>
                    </w:rPr>
                  </w:pPr>
                </w:p>
              </w:tc>
              <w:tc>
                <w:tcPr>
                  <w:tcW w:w="449" w:type="pct"/>
                  <w:vMerge w:val="continue"/>
                  <w:vAlign w:val="center"/>
                </w:tcPr>
                <w:p>
                  <w:pPr>
                    <w:widowControl/>
                    <w:jc w:val="left"/>
                    <w:rPr>
                      <w:rFonts w:ascii="Times New Roman" w:hAnsi="Times New Roman" w:eastAsiaTheme="minorEastAsia"/>
                      <w:kern w:val="0"/>
                      <w:szCs w:val="21"/>
                    </w:rPr>
                  </w:pPr>
                </w:p>
              </w:tc>
              <w:tc>
                <w:tcPr>
                  <w:tcW w:w="498" w:type="pct"/>
                  <w:vMerge w:val="continue"/>
                  <w:vAlign w:val="center"/>
                </w:tcPr>
                <w:p>
                  <w:pPr>
                    <w:widowControl/>
                    <w:jc w:val="left"/>
                    <w:rPr>
                      <w:rFonts w:ascii="Times New Roman" w:hAnsi="Times New Roman" w:eastAsiaTheme="minorEastAsia"/>
                      <w:kern w:val="0"/>
                      <w:szCs w:val="21"/>
                    </w:rPr>
                  </w:pPr>
                </w:p>
              </w:tc>
              <w:tc>
                <w:tcPr>
                  <w:tcW w:w="4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氨氮</w:t>
                  </w:r>
                </w:p>
              </w:tc>
              <w:tc>
                <w:tcPr>
                  <w:tcW w:w="415" w:type="pct"/>
                  <w:vMerge w:val="continue"/>
                  <w:vAlign w:val="center"/>
                </w:tcPr>
                <w:p>
                  <w:pPr>
                    <w:widowControl/>
                    <w:jc w:val="left"/>
                    <w:rPr>
                      <w:rFonts w:ascii="Times New Roman" w:hAnsi="Times New Roman" w:eastAsiaTheme="minorEastAsia"/>
                      <w:kern w:val="0"/>
                      <w:szCs w:val="21"/>
                    </w:rPr>
                  </w:pPr>
                </w:p>
              </w:tc>
              <w:tc>
                <w:tcPr>
                  <w:tcW w:w="415" w:type="pct"/>
                  <w:vMerge w:val="continue"/>
                  <w:vAlign w:val="center"/>
                </w:tcPr>
                <w:p>
                  <w:pPr>
                    <w:widowControl/>
                    <w:jc w:val="left"/>
                    <w:rPr>
                      <w:rFonts w:ascii="Times New Roman" w:hAnsi="Times New Roman" w:eastAsiaTheme="minorEastAsia"/>
                      <w:kern w:val="0"/>
                      <w:szCs w:val="21"/>
                    </w:rPr>
                  </w:pPr>
                </w:p>
              </w:tc>
              <w:tc>
                <w:tcPr>
                  <w:tcW w:w="403" w:type="pct"/>
                  <w:vMerge w:val="continue"/>
                  <w:vAlign w:val="center"/>
                </w:tcPr>
                <w:p>
                  <w:pPr>
                    <w:widowControl/>
                    <w:jc w:val="left"/>
                    <w:rPr>
                      <w:rFonts w:ascii="Times New Roman" w:hAnsi="Times New Roman" w:eastAsiaTheme="minorEastAsia"/>
                      <w:kern w:val="0"/>
                      <w:szCs w:val="21"/>
                    </w:rPr>
                  </w:pPr>
                </w:p>
              </w:tc>
              <w:tc>
                <w:tcPr>
                  <w:tcW w:w="1355" w:type="pct"/>
                  <w:vMerge w:val="continue"/>
                  <w:vAlign w:val="center"/>
                </w:tcPr>
                <w:p>
                  <w:pPr>
                    <w:widowControl/>
                    <w:jc w:val="left"/>
                    <w:rPr>
                      <w:rFonts w:ascii="Times New Roman" w:hAnsi="Times New Roman" w:eastAsiaTheme="minorEastAsia"/>
                      <w:kern w:val="0"/>
                      <w:szCs w:val="21"/>
                    </w:rPr>
                  </w:pPr>
                </w:p>
              </w:tc>
              <w:tc>
                <w:tcPr>
                  <w:tcW w:w="56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15" w:type="pct"/>
                  <w:vMerge w:val="continue"/>
                  <w:vAlign w:val="center"/>
                </w:tcPr>
                <w:p>
                  <w:pPr>
                    <w:widowControl/>
                    <w:jc w:val="left"/>
                    <w:rPr>
                      <w:rFonts w:ascii="Times New Roman" w:hAnsi="Times New Roman" w:eastAsiaTheme="minorEastAsia"/>
                      <w:kern w:val="0"/>
                      <w:szCs w:val="21"/>
                    </w:rPr>
                  </w:pPr>
                </w:p>
              </w:tc>
              <w:tc>
                <w:tcPr>
                  <w:tcW w:w="449" w:type="pct"/>
                  <w:vMerge w:val="continue"/>
                  <w:vAlign w:val="center"/>
                </w:tcPr>
                <w:p>
                  <w:pPr>
                    <w:widowControl/>
                    <w:jc w:val="left"/>
                    <w:rPr>
                      <w:rFonts w:ascii="Times New Roman" w:hAnsi="Times New Roman" w:eastAsiaTheme="minorEastAsia"/>
                      <w:kern w:val="0"/>
                      <w:szCs w:val="21"/>
                    </w:rPr>
                  </w:pPr>
                </w:p>
              </w:tc>
              <w:tc>
                <w:tcPr>
                  <w:tcW w:w="498" w:type="pct"/>
                  <w:vMerge w:val="continue"/>
                  <w:vAlign w:val="center"/>
                </w:tcPr>
                <w:p>
                  <w:pPr>
                    <w:widowControl/>
                    <w:jc w:val="left"/>
                    <w:rPr>
                      <w:rFonts w:ascii="Times New Roman" w:hAnsi="Times New Roman" w:eastAsiaTheme="minorEastAsia"/>
                      <w:kern w:val="0"/>
                      <w:szCs w:val="21"/>
                    </w:rPr>
                  </w:pPr>
                </w:p>
              </w:tc>
              <w:tc>
                <w:tcPr>
                  <w:tcW w:w="4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总磷</w:t>
                  </w:r>
                </w:p>
              </w:tc>
              <w:tc>
                <w:tcPr>
                  <w:tcW w:w="415" w:type="pct"/>
                  <w:vMerge w:val="continue"/>
                  <w:vAlign w:val="center"/>
                </w:tcPr>
                <w:p>
                  <w:pPr>
                    <w:widowControl/>
                    <w:jc w:val="left"/>
                    <w:rPr>
                      <w:rFonts w:ascii="Times New Roman" w:hAnsi="Times New Roman" w:eastAsiaTheme="minorEastAsia"/>
                      <w:kern w:val="0"/>
                      <w:szCs w:val="21"/>
                    </w:rPr>
                  </w:pPr>
                </w:p>
              </w:tc>
              <w:tc>
                <w:tcPr>
                  <w:tcW w:w="415" w:type="pct"/>
                  <w:vMerge w:val="continue"/>
                  <w:vAlign w:val="center"/>
                </w:tcPr>
                <w:p>
                  <w:pPr>
                    <w:widowControl/>
                    <w:jc w:val="left"/>
                    <w:rPr>
                      <w:rFonts w:ascii="Times New Roman" w:hAnsi="Times New Roman" w:eastAsiaTheme="minorEastAsia"/>
                      <w:kern w:val="0"/>
                      <w:szCs w:val="21"/>
                    </w:rPr>
                  </w:pPr>
                </w:p>
              </w:tc>
              <w:tc>
                <w:tcPr>
                  <w:tcW w:w="403" w:type="pct"/>
                  <w:vMerge w:val="continue"/>
                  <w:vAlign w:val="center"/>
                </w:tcPr>
                <w:p>
                  <w:pPr>
                    <w:widowControl/>
                    <w:jc w:val="left"/>
                    <w:rPr>
                      <w:rFonts w:ascii="Times New Roman" w:hAnsi="Times New Roman" w:eastAsiaTheme="minorEastAsia"/>
                      <w:kern w:val="0"/>
                      <w:szCs w:val="21"/>
                    </w:rPr>
                  </w:pPr>
                </w:p>
              </w:tc>
              <w:tc>
                <w:tcPr>
                  <w:tcW w:w="1355" w:type="pct"/>
                  <w:vMerge w:val="continue"/>
                  <w:vAlign w:val="center"/>
                </w:tcPr>
                <w:p>
                  <w:pPr>
                    <w:widowControl/>
                    <w:jc w:val="left"/>
                    <w:rPr>
                      <w:rFonts w:ascii="Times New Roman" w:hAnsi="Times New Roman" w:eastAsiaTheme="minorEastAsia"/>
                      <w:kern w:val="0"/>
                      <w:szCs w:val="21"/>
                    </w:rPr>
                  </w:pPr>
                </w:p>
              </w:tc>
              <w:tc>
                <w:tcPr>
                  <w:tcW w:w="56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415" w:type="pct"/>
                  <w:vMerge w:val="continue"/>
                  <w:vAlign w:val="center"/>
                </w:tcPr>
                <w:p>
                  <w:pPr>
                    <w:widowControl/>
                    <w:jc w:val="left"/>
                    <w:rPr>
                      <w:rFonts w:ascii="Times New Roman" w:hAnsi="Times New Roman" w:eastAsiaTheme="minorEastAsia"/>
                      <w:kern w:val="0"/>
                      <w:szCs w:val="21"/>
                    </w:rPr>
                  </w:pPr>
                </w:p>
              </w:tc>
              <w:tc>
                <w:tcPr>
                  <w:tcW w:w="449" w:type="pct"/>
                  <w:vMerge w:val="continue"/>
                  <w:vAlign w:val="center"/>
                </w:tcPr>
                <w:p>
                  <w:pPr>
                    <w:widowControl/>
                    <w:jc w:val="left"/>
                    <w:rPr>
                      <w:rFonts w:ascii="Times New Roman" w:hAnsi="Times New Roman" w:eastAsiaTheme="minorEastAsia"/>
                      <w:kern w:val="0"/>
                      <w:szCs w:val="21"/>
                    </w:rPr>
                  </w:pPr>
                </w:p>
              </w:tc>
              <w:tc>
                <w:tcPr>
                  <w:tcW w:w="498" w:type="pct"/>
                  <w:vMerge w:val="continue"/>
                  <w:vAlign w:val="center"/>
                </w:tcPr>
                <w:p>
                  <w:pPr>
                    <w:widowControl/>
                    <w:jc w:val="left"/>
                    <w:rPr>
                      <w:rFonts w:ascii="Times New Roman" w:hAnsi="Times New Roman" w:eastAsiaTheme="minorEastAsia"/>
                      <w:kern w:val="0"/>
                      <w:szCs w:val="21"/>
                    </w:rPr>
                  </w:pPr>
                </w:p>
              </w:tc>
              <w:tc>
                <w:tcPr>
                  <w:tcW w:w="4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石油类</w:t>
                  </w:r>
                </w:p>
              </w:tc>
              <w:tc>
                <w:tcPr>
                  <w:tcW w:w="415" w:type="pct"/>
                  <w:vMerge w:val="continue"/>
                  <w:vAlign w:val="center"/>
                </w:tcPr>
                <w:p>
                  <w:pPr>
                    <w:widowControl/>
                    <w:jc w:val="left"/>
                    <w:rPr>
                      <w:rFonts w:ascii="Times New Roman" w:hAnsi="Times New Roman" w:eastAsiaTheme="minorEastAsia"/>
                      <w:kern w:val="0"/>
                      <w:szCs w:val="21"/>
                    </w:rPr>
                  </w:pPr>
                </w:p>
              </w:tc>
              <w:tc>
                <w:tcPr>
                  <w:tcW w:w="415" w:type="pct"/>
                  <w:vMerge w:val="continue"/>
                  <w:vAlign w:val="center"/>
                </w:tcPr>
                <w:p>
                  <w:pPr>
                    <w:widowControl/>
                    <w:jc w:val="left"/>
                    <w:rPr>
                      <w:rFonts w:ascii="Times New Roman" w:hAnsi="Times New Roman" w:eastAsiaTheme="minorEastAsia"/>
                      <w:kern w:val="0"/>
                      <w:szCs w:val="21"/>
                    </w:rPr>
                  </w:pPr>
                </w:p>
              </w:tc>
              <w:tc>
                <w:tcPr>
                  <w:tcW w:w="403" w:type="pct"/>
                  <w:vMerge w:val="continue"/>
                  <w:vAlign w:val="center"/>
                </w:tcPr>
                <w:p>
                  <w:pPr>
                    <w:widowControl/>
                    <w:jc w:val="left"/>
                    <w:rPr>
                      <w:rFonts w:ascii="Times New Roman" w:hAnsi="Times New Roman" w:eastAsiaTheme="minorEastAsia"/>
                      <w:kern w:val="0"/>
                      <w:szCs w:val="21"/>
                    </w:rPr>
                  </w:pPr>
                </w:p>
              </w:tc>
              <w:tc>
                <w:tcPr>
                  <w:tcW w:w="1355" w:type="pct"/>
                  <w:vMerge w:val="continue"/>
                  <w:vAlign w:val="center"/>
                </w:tcPr>
                <w:p>
                  <w:pPr>
                    <w:widowControl/>
                    <w:jc w:val="left"/>
                    <w:rPr>
                      <w:rFonts w:ascii="Times New Roman" w:hAnsi="Times New Roman" w:eastAsiaTheme="minorEastAsia"/>
                      <w:kern w:val="0"/>
                      <w:szCs w:val="21"/>
                    </w:rPr>
                  </w:pPr>
                </w:p>
              </w:tc>
              <w:tc>
                <w:tcPr>
                  <w:tcW w:w="56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15" w:type="pct"/>
                  <w:vMerge w:val="continue"/>
                  <w:vAlign w:val="center"/>
                </w:tcPr>
                <w:p>
                  <w:pPr>
                    <w:widowControl/>
                    <w:jc w:val="left"/>
                    <w:rPr>
                      <w:rFonts w:ascii="Times New Roman" w:hAnsi="Times New Roman" w:eastAsiaTheme="minorEastAsia"/>
                      <w:kern w:val="0"/>
                      <w:szCs w:val="21"/>
                    </w:rPr>
                  </w:pPr>
                </w:p>
              </w:tc>
              <w:tc>
                <w:tcPr>
                  <w:tcW w:w="449" w:type="pct"/>
                  <w:vMerge w:val="continue"/>
                  <w:vAlign w:val="center"/>
                </w:tcPr>
                <w:p>
                  <w:pPr>
                    <w:widowControl/>
                    <w:jc w:val="left"/>
                    <w:rPr>
                      <w:rFonts w:ascii="Times New Roman" w:hAnsi="Times New Roman" w:eastAsiaTheme="minorEastAsia"/>
                      <w:kern w:val="0"/>
                      <w:szCs w:val="21"/>
                    </w:rPr>
                  </w:pPr>
                </w:p>
              </w:tc>
              <w:tc>
                <w:tcPr>
                  <w:tcW w:w="498" w:type="pct"/>
                  <w:vMerge w:val="continue"/>
                  <w:vAlign w:val="center"/>
                </w:tcPr>
                <w:p>
                  <w:pPr>
                    <w:widowControl/>
                    <w:jc w:val="left"/>
                    <w:rPr>
                      <w:rFonts w:ascii="Times New Roman" w:hAnsi="Times New Roman" w:eastAsiaTheme="minorEastAsia"/>
                      <w:kern w:val="0"/>
                      <w:szCs w:val="21"/>
                    </w:rPr>
                  </w:pPr>
                </w:p>
              </w:tc>
              <w:tc>
                <w:tcPr>
                  <w:tcW w:w="4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总铜</w:t>
                  </w:r>
                </w:p>
              </w:tc>
              <w:tc>
                <w:tcPr>
                  <w:tcW w:w="415" w:type="pct"/>
                  <w:vMerge w:val="continue"/>
                  <w:vAlign w:val="center"/>
                </w:tcPr>
                <w:p>
                  <w:pPr>
                    <w:widowControl/>
                    <w:jc w:val="left"/>
                    <w:rPr>
                      <w:rFonts w:ascii="Times New Roman" w:hAnsi="Times New Roman" w:eastAsiaTheme="minorEastAsia"/>
                      <w:kern w:val="0"/>
                      <w:szCs w:val="21"/>
                    </w:rPr>
                  </w:pPr>
                </w:p>
              </w:tc>
              <w:tc>
                <w:tcPr>
                  <w:tcW w:w="415" w:type="pct"/>
                  <w:vMerge w:val="continue"/>
                  <w:vAlign w:val="center"/>
                </w:tcPr>
                <w:p>
                  <w:pPr>
                    <w:widowControl/>
                    <w:jc w:val="left"/>
                    <w:rPr>
                      <w:rFonts w:ascii="Times New Roman" w:hAnsi="Times New Roman" w:eastAsiaTheme="minorEastAsia"/>
                      <w:kern w:val="0"/>
                      <w:szCs w:val="21"/>
                    </w:rPr>
                  </w:pPr>
                </w:p>
              </w:tc>
              <w:tc>
                <w:tcPr>
                  <w:tcW w:w="403" w:type="pct"/>
                  <w:vMerge w:val="continue"/>
                  <w:vAlign w:val="center"/>
                </w:tcPr>
                <w:p>
                  <w:pPr>
                    <w:widowControl/>
                    <w:jc w:val="left"/>
                    <w:rPr>
                      <w:rFonts w:ascii="Times New Roman" w:hAnsi="Times New Roman" w:eastAsiaTheme="minorEastAsia"/>
                      <w:kern w:val="0"/>
                      <w:szCs w:val="21"/>
                    </w:rPr>
                  </w:pPr>
                </w:p>
              </w:tc>
              <w:tc>
                <w:tcPr>
                  <w:tcW w:w="1355" w:type="pct"/>
                  <w:vMerge w:val="continue"/>
                  <w:vAlign w:val="center"/>
                </w:tcPr>
                <w:p>
                  <w:pPr>
                    <w:widowControl/>
                    <w:jc w:val="left"/>
                    <w:rPr>
                      <w:rFonts w:ascii="Times New Roman" w:hAnsi="Times New Roman" w:eastAsiaTheme="minorEastAsia"/>
                      <w:kern w:val="0"/>
                      <w:szCs w:val="21"/>
                    </w:rPr>
                  </w:pPr>
                </w:p>
              </w:tc>
              <w:tc>
                <w:tcPr>
                  <w:tcW w:w="56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15" w:type="pct"/>
                  <w:vMerge w:val="continue"/>
                  <w:vAlign w:val="center"/>
                </w:tcPr>
                <w:p>
                  <w:pPr>
                    <w:widowControl/>
                    <w:jc w:val="left"/>
                    <w:rPr>
                      <w:rFonts w:ascii="Times New Roman" w:hAnsi="Times New Roman" w:eastAsiaTheme="minorEastAsia"/>
                      <w:kern w:val="0"/>
                      <w:szCs w:val="21"/>
                    </w:rPr>
                  </w:pPr>
                </w:p>
              </w:tc>
              <w:tc>
                <w:tcPr>
                  <w:tcW w:w="449" w:type="pct"/>
                  <w:vMerge w:val="continue"/>
                  <w:vAlign w:val="center"/>
                </w:tcPr>
                <w:p>
                  <w:pPr>
                    <w:widowControl/>
                    <w:jc w:val="left"/>
                    <w:rPr>
                      <w:rFonts w:ascii="Times New Roman" w:hAnsi="Times New Roman" w:eastAsiaTheme="minorEastAsia"/>
                      <w:kern w:val="0"/>
                      <w:szCs w:val="21"/>
                    </w:rPr>
                  </w:pPr>
                </w:p>
              </w:tc>
              <w:tc>
                <w:tcPr>
                  <w:tcW w:w="498" w:type="pct"/>
                  <w:vMerge w:val="continue"/>
                  <w:vAlign w:val="center"/>
                </w:tcPr>
                <w:p>
                  <w:pPr>
                    <w:widowControl/>
                    <w:jc w:val="left"/>
                    <w:rPr>
                      <w:rFonts w:ascii="Times New Roman" w:hAnsi="Times New Roman" w:eastAsiaTheme="minorEastAsia"/>
                      <w:kern w:val="0"/>
                      <w:szCs w:val="21"/>
                    </w:rPr>
                  </w:pPr>
                </w:p>
              </w:tc>
              <w:tc>
                <w:tcPr>
                  <w:tcW w:w="4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总镍</w:t>
                  </w:r>
                </w:p>
              </w:tc>
              <w:tc>
                <w:tcPr>
                  <w:tcW w:w="415" w:type="pct"/>
                  <w:vMerge w:val="continue"/>
                  <w:vAlign w:val="center"/>
                </w:tcPr>
                <w:p>
                  <w:pPr>
                    <w:widowControl/>
                    <w:jc w:val="left"/>
                    <w:rPr>
                      <w:rFonts w:ascii="Times New Roman" w:hAnsi="Times New Roman" w:eastAsiaTheme="minorEastAsia"/>
                      <w:kern w:val="0"/>
                      <w:szCs w:val="21"/>
                    </w:rPr>
                  </w:pPr>
                </w:p>
              </w:tc>
              <w:tc>
                <w:tcPr>
                  <w:tcW w:w="415" w:type="pct"/>
                  <w:vMerge w:val="continue"/>
                  <w:vAlign w:val="center"/>
                </w:tcPr>
                <w:p>
                  <w:pPr>
                    <w:widowControl/>
                    <w:jc w:val="left"/>
                    <w:rPr>
                      <w:rFonts w:ascii="Times New Roman" w:hAnsi="Times New Roman" w:eastAsiaTheme="minorEastAsia"/>
                      <w:kern w:val="0"/>
                      <w:szCs w:val="21"/>
                    </w:rPr>
                  </w:pPr>
                </w:p>
              </w:tc>
              <w:tc>
                <w:tcPr>
                  <w:tcW w:w="403" w:type="pct"/>
                  <w:vMerge w:val="continue"/>
                  <w:vAlign w:val="center"/>
                </w:tcPr>
                <w:p>
                  <w:pPr>
                    <w:widowControl/>
                    <w:jc w:val="left"/>
                    <w:rPr>
                      <w:rFonts w:ascii="Times New Roman" w:hAnsi="Times New Roman" w:eastAsiaTheme="minorEastAsia"/>
                      <w:kern w:val="0"/>
                      <w:szCs w:val="21"/>
                    </w:rPr>
                  </w:pPr>
                </w:p>
              </w:tc>
              <w:tc>
                <w:tcPr>
                  <w:tcW w:w="1355" w:type="pct"/>
                  <w:vMerge w:val="continue"/>
                  <w:vAlign w:val="center"/>
                </w:tcPr>
                <w:p>
                  <w:pPr>
                    <w:widowControl/>
                    <w:jc w:val="left"/>
                    <w:rPr>
                      <w:rFonts w:ascii="Times New Roman" w:hAnsi="Times New Roman" w:eastAsiaTheme="minorEastAsia"/>
                      <w:kern w:val="0"/>
                      <w:szCs w:val="21"/>
                    </w:rPr>
                  </w:pPr>
                </w:p>
              </w:tc>
              <w:tc>
                <w:tcPr>
                  <w:tcW w:w="56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15" w:type="pct"/>
                  <w:vMerge w:val="continue"/>
                  <w:vAlign w:val="center"/>
                </w:tcPr>
                <w:p>
                  <w:pPr>
                    <w:widowControl/>
                    <w:jc w:val="left"/>
                    <w:rPr>
                      <w:rFonts w:ascii="Times New Roman" w:hAnsi="Times New Roman" w:eastAsiaTheme="minorEastAsia"/>
                      <w:kern w:val="0"/>
                      <w:szCs w:val="21"/>
                    </w:rPr>
                  </w:pPr>
                </w:p>
              </w:tc>
              <w:tc>
                <w:tcPr>
                  <w:tcW w:w="449" w:type="pct"/>
                  <w:vMerge w:val="continue"/>
                  <w:vAlign w:val="center"/>
                </w:tcPr>
                <w:p>
                  <w:pPr>
                    <w:widowControl/>
                    <w:jc w:val="left"/>
                    <w:rPr>
                      <w:rFonts w:ascii="Times New Roman" w:hAnsi="Times New Roman" w:eastAsiaTheme="minorEastAsia"/>
                      <w:kern w:val="0"/>
                      <w:szCs w:val="21"/>
                    </w:rPr>
                  </w:pPr>
                </w:p>
              </w:tc>
              <w:tc>
                <w:tcPr>
                  <w:tcW w:w="498" w:type="pct"/>
                  <w:vMerge w:val="continue"/>
                  <w:vAlign w:val="center"/>
                </w:tcPr>
                <w:p>
                  <w:pPr>
                    <w:widowControl/>
                    <w:jc w:val="left"/>
                    <w:rPr>
                      <w:rFonts w:ascii="Times New Roman" w:hAnsi="Times New Roman" w:eastAsiaTheme="minorEastAsia"/>
                      <w:kern w:val="0"/>
                      <w:szCs w:val="21"/>
                    </w:rPr>
                  </w:pPr>
                </w:p>
              </w:tc>
              <w:tc>
                <w:tcPr>
                  <w:tcW w:w="4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总锌</w:t>
                  </w:r>
                </w:p>
              </w:tc>
              <w:tc>
                <w:tcPr>
                  <w:tcW w:w="415" w:type="pct"/>
                  <w:vMerge w:val="continue"/>
                  <w:vAlign w:val="center"/>
                </w:tcPr>
                <w:p>
                  <w:pPr>
                    <w:widowControl/>
                    <w:jc w:val="left"/>
                    <w:rPr>
                      <w:rFonts w:ascii="Times New Roman" w:hAnsi="Times New Roman" w:eastAsiaTheme="minorEastAsia"/>
                      <w:kern w:val="0"/>
                      <w:szCs w:val="21"/>
                    </w:rPr>
                  </w:pPr>
                </w:p>
              </w:tc>
              <w:tc>
                <w:tcPr>
                  <w:tcW w:w="415" w:type="pct"/>
                  <w:vMerge w:val="continue"/>
                  <w:vAlign w:val="center"/>
                </w:tcPr>
                <w:p>
                  <w:pPr>
                    <w:widowControl/>
                    <w:jc w:val="left"/>
                    <w:rPr>
                      <w:rFonts w:ascii="Times New Roman" w:hAnsi="Times New Roman" w:eastAsiaTheme="minorEastAsia"/>
                      <w:kern w:val="0"/>
                      <w:szCs w:val="21"/>
                    </w:rPr>
                  </w:pPr>
                </w:p>
              </w:tc>
              <w:tc>
                <w:tcPr>
                  <w:tcW w:w="403" w:type="pct"/>
                  <w:vMerge w:val="continue"/>
                  <w:vAlign w:val="center"/>
                </w:tcPr>
                <w:p>
                  <w:pPr>
                    <w:widowControl/>
                    <w:jc w:val="left"/>
                    <w:rPr>
                      <w:rFonts w:ascii="Times New Roman" w:hAnsi="Times New Roman" w:eastAsiaTheme="minorEastAsia"/>
                      <w:kern w:val="0"/>
                      <w:szCs w:val="21"/>
                    </w:rPr>
                  </w:pPr>
                </w:p>
              </w:tc>
              <w:tc>
                <w:tcPr>
                  <w:tcW w:w="1355" w:type="pct"/>
                  <w:vMerge w:val="continue"/>
                  <w:vAlign w:val="center"/>
                </w:tcPr>
                <w:p>
                  <w:pPr>
                    <w:widowControl/>
                    <w:jc w:val="left"/>
                    <w:rPr>
                      <w:rFonts w:ascii="Times New Roman" w:hAnsi="Times New Roman" w:eastAsiaTheme="minorEastAsia"/>
                      <w:kern w:val="0"/>
                      <w:szCs w:val="21"/>
                    </w:rPr>
                  </w:pPr>
                </w:p>
              </w:tc>
              <w:tc>
                <w:tcPr>
                  <w:tcW w:w="56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15" w:type="pct"/>
                  <w:vMerge w:val="continue"/>
                  <w:vAlign w:val="center"/>
                </w:tcPr>
                <w:p>
                  <w:pPr>
                    <w:widowControl/>
                    <w:jc w:val="left"/>
                    <w:rPr>
                      <w:rFonts w:ascii="Times New Roman" w:hAnsi="Times New Roman" w:eastAsiaTheme="minorEastAsia"/>
                      <w:kern w:val="0"/>
                      <w:szCs w:val="21"/>
                    </w:rPr>
                  </w:pPr>
                </w:p>
              </w:tc>
              <w:tc>
                <w:tcPr>
                  <w:tcW w:w="449" w:type="pct"/>
                  <w:vMerge w:val="continue"/>
                  <w:vAlign w:val="center"/>
                </w:tcPr>
                <w:p>
                  <w:pPr>
                    <w:widowControl/>
                    <w:jc w:val="left"/>
                    <w:rPr>
                      <w:rFonts w:ascii="Times New Roman" w:hAnsi="Times New Roman" w:eastAsiaTheme="minorEastAsia"/>
                      <w:kern w:val="0"/>
                      <w:szCs w:val="21"/>
                    </w:rPr>
                  </w:pPr>
                </w:p>
              </w:tc>
              <w:tc>
                <w:tcPr>
                  <w:tcW w:w="498" w:type="pct"/>
                  <w:vMerge w:val="continue"/>
                  <w:vAlign w:val="center"/>
                </w:tcPr>
                <w:p>
                  <w:pPr>
                    <w:widowControl/>
                    <w:jc w:val="left"/>
                    <w:rPr>
                      <w:rFonts w:ascii="Times New Roman" w:hAnsi="Times New Roman" w:eastAsiaTheme="minorEastAsia"/>
                      <w:kern w:val="0"/>
                      <w:szCs w:val="21"/>
                    </w:rPr>
                  </w:pPr>
                </w:p>
              </w:tc>
              <w:tc>
                <w:tcPr>
                  <w:tcW w:w="4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氰化物</w:t>
                  </w:r>
                </w:p>
              </w:tc>
              <w:tc>
                <w:tcPr>
                  <w:tcW w:w="415" w:type="pct"/>
                  <w:vMerge w:val="continue"/>
                  <w:vAlign w:val="center"/>
                </w:tcPr>
                <w:p>
                  <w:pPr>
                    <w:widowControl/>
                    <w:jc w:val="left"/>
                    <w:rPr>
                      <w:rFonts w:ascii="Times New Roman" w:hAnsi="Times New Roman" w:eastAsiaTheme="minorEastAsia"/>
                      <w:kern w:val="0"/>
                      <w:szCs w:val="21"/>
                    </w:rPr>
                  </w:pPr>
                </w:p>
              </w:tc>
              <w:tc>
                <w:tcPr>
                  <w:tcW w:w="415" w:type="pct"/>
                  <w:vMerge w:val="continue"/>
                  <w:vAlign w:val="center"/>
                </w:tcPr>
                <w:p>
                  <w:pPr>
                    <w:widowControl/>
                    <w:jc w:val="left"/>
                    <w:rPr>
                      <w:rFonts w:ascii="Times New Roman" w:hAnsi="Times New Roman" w:eastAsiaTheme="minorEastAsia"/>
                      <w:kern w:val="0"/>
                      <w:szCs w:val="21"/>
                    </w:rPr>
                  </w:pPr>
                </w:p>
              </w:tc>
              <w:tc>
                <w:tcPr>
                  <w:tcW w:w="403" w:type="pct"/>
                  <w:vMerge w:val="continue"/>
                  <w:vAlign w:val="center"/>
                </w:tcPr>
                <w:p>
                  <w:pPr>
                    <w:widowControl/>
                    <w:jc w:val="left"/>
                    <w:rPr>
                      <w:rFonts w:ascii="Times New Roman" w:hAnsi="Times New Roman" w:eastAsiaTheme="minorEastAsia"/>
                      <w:kern w:val="0"/>
                      <w:szCs w:val="21"/>
                    </w:rPr>
                  </w:pPr>
                </w:p>
              </w:tc>
              <w:tc>
                <w:tcPr>
                  <w:tcW w:w="1355" w:type="pct"/>
                  <w:vMerge w:val="continue"/>
                  <w:vAlign w:val="center"/>
                </w:tcPr>
                <w:p>
                  <w:pPr>
                    <w:widowControl/>
                    <w:jc w:val="left"/>
                    <w:rPr>
                      <w:rFonts w:ascii="Times New Roman" w:hAnsi="Times New Roman" w:eastAsiaTheme="minorEastAsia"/>
                      <w:kern w:val="0"/>
                      <w:szCs w:val="21"/>
                    </w:rPr>
                  </w:pPr>
                </w:p>
              </w:tc>
              <w:tc>
                <w:tcPr>
                  <w:tcW w:w="56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15" w:type="pct"/>
                  <w:vMerge w:val="restar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非线路板废水处理工程</w:t>
                  </w:r>
                </w:p>
              </w:tc>
              <w:tc>
                <w:tcPr>
                  <w:tcW w:w="449" w:type="pct"/>
                  <w:vMerge w:val="restar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DW002</w:t>
                  </w:r>
                </w:p>
              </w:tc>
              <w:tc>
                <w:tcPr>
                  <w:tcW w:w="498" w:type="pct"/>
                  <w:vMerge w:val="restar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厂区总排口</w:t>
                  </w:r>
                </w:p>
              </w:tc>
              <w:tc>
                <w:tcPr>
                  <w:tcW w:w="4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PH</w:t>
                  </w:r>
                </w:p>
              </w:tc>
              <w:tc>
                <w:tcPr>
                  <w:tcW w:w="415" w:type="pct"/>
                  <w:vMerge w:val="restar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直接排放</w:t>
                  </w:r>
                </w:p>
              </w:tc>
              <w:tc>
                <w:tcPr>
                  <w:tcW w:w="415" w:type="pct"/>
                  <w:vMerge w:val="restar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本项目尾水处理达标后排入梅江</w:t>
                  </w:r>
                </w:p>
              </w:tc>
              <w:tc>
                <w:tcPr>
                  <w:tcW w:w="403" w:type="pct"/>
                  <w:vMerge w:val="restar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连续</w:t>
                  </w:r>
                </w:p>
              </w:tc>
              <w:tc>
                <w:tcPr>
                  <w:tcW w:w="1355" w:type="pct"/>
                  <w:vMerge w:val="restar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尾水排放COD</w:t>
                  </w:r>
                  <w:r>
                    <w:rPr>
                      <w:rFonts w:ascii="Times New Roman" w:hAnsi="Times New Roman" w:eastAsiaTheme="minorEastAsia"/>
                      <w:kern w:val="0"/>
                      <w:szCs w:val="21"/>
                      <w:vertAlign w:val="subscript"/>
                    </w:rPr>
                    <w:t>Cr</w:t>
                  </w:r>
                  <w:r>
                    <w:rPr>
                      <w:rFonts w:ascii="Times New Roman" w:hAnsi="Times New Roman" w:eastAsiaTheme="minorEastAsia"/>
                      <w:kern w:val="0"/>
                      <w:szCs w:val="21"/>
                    </w:rPr>
                    <w:t>执行25mg/L，总氮15mg/l，其他污染因子执行广东省地方标准《水污染物排放限值》（DB44/26-2001）》第二时段一级标准、《地表水环境质量标准》（GB3838-2002）Ⅳ类标准的较严者</w:t>
                  </w:r>
                </w:p>
              </w:tc>
              <w:tc>
                <w:tcPr>
                  <w:tcW w:w="56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15" w:type="pct"/>
                  <w:vMerge w:val="continue"/>
                  <w:vAlign w:val="center"/>
                </w:tcPr>
                <w:p>
                  <w:pPr>
                    <w:widowControl/>
                    <w:jc w:val="left"/>
                    <w:rPr>
                      <w:rFonts w:ascii="Times New Roman" w:hAnsi="Times New Roman" w:eastAsiaTheme="minorEastAsia"/>
                      <w:kern w:val="0"/>
                      <w:szCs w:val="21"/>
                    </w:rPr>
                  </w:pPr>
                </w:p>
              </w:tc>
              <w:tc>
                <w:tcPr>
                  <w:tcW w:w="449" w:type="pct"/>
                  <w:vMerge w:val="continue"/>
                  <w:vAlign w:val="center"/>
                </w:tcPr>
                <w:p>
                  <w:pPr>
                    <w:widowControl/>
                    <w:jc w:val="left"/>
                    <w:rPr>
                      <w:rFonts w:ascii="Times New Roman" w:hAnsi="Times New Roman" w:eastAsiaTheme="minorEastAsia"/>
                      <w:kern w:val="0"/>
                      <w:szCs w:val="21"/>
                    </w:rPr>
                  </w:pPr>
                </w:p>
              </w:tc>
              <w:tc>
                <w:tcPr>
                  <w:tcW w:w="498" w:type="pct"/>
                  <w:vMerge w:val="continue"/>
                  <w:vAlign w:val="center"/>
                </w:tcPr>
                <w:p>
                  <w:pPr>
                    <w:widowControl/>
                    <w:jc w:val="left"/>
                    <w:rPr>
                      <w:rFonts w:ascii="Times New Roman" w:hAnsi="Times New Roman" w:eastAsiaTheme="minorEastAsia"/>
                      <w:kern w:val="0"/>
                      <w:szCs w:val="21"/>
                    </w:rPr>
                  </w:pPr>
                </w:p>
              </w:tc>
              <w:tc>
                <w:tcPr>
                  <w:tcW w:w="4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COD</w:t>
                  </w:r>
                  <w:r>
                    <w:rPr>
                      <w:rFonts w:ascii="Times New Roman" w:hAnsi="Times New Roman" w:eastAsiaTheme="minorEastAsia"/>
                      <w:kern w:val="0"/>
                      <w:szCs w:val="21"/>
                      <w:vertAlign w:val="subscript"/>
                    </w:rPr>
                    <w:t>Cr</w:t>
                  </w:r>
                </w:p>
              </w:tc>
              <w:tc>
                <w:tcPr>
                  <w:tcW w:w="415" w:type="pct"/>
                  <w:vMerge w:val="continue"/>
                  <w:vAlign w:val="center"/>
                </w:tcPr>
                <w:p>
                  <w:pPr>
                    <w:widowControl/>
                    <w:jc w:val="left"/>
                    <w:rPr>
                      <w:rFonts w:ascii="Times New Roman" w:hAnsi="Times New Roman" w:eastAsiaTheme="minorEastAsia"/>
                      <w:kern w:val="0"/>
                      <w:szCs w:val="21"/>
                    </w:rPr>
                  </w:pPr>
                </w:p>
              </w:tc>
              <w:tc>
                <w:tcPr>
                  <w:tcW w:w="415" w:type="pct"/>
                  <w:vMerge w:val="continue"/>
                  <w:vAlign w:val="center"/>
                </w:tcPr>
                <w:p>
                  <w:pPr>
                    <w:widowControl/>
                    <w:jc w:val="left"/>
                    <w:rPr>
                      <w:rFonts w:ascii="Times New Roman" w:hAnsi="Times New Roman" w:eastAsiaTheme="minorEastAsia"/>
                      <w:kern w:val="0"/>
                      <w:szCs w:val="21"/>
                    </w:rPr>
                  </w:pPr>
                </w:p>
              </w:tc>
              <w:tc>
                <w:tcPr>
                  <w:tcW w:w="403" w:type="pct"/>
                  <w:vMerge w:val="continue"/>
                  <w:vAlign w:val="center"/>
                </w:tcPr>
                <w:p>
                  <w:pPr>
                    <w:widowControl/>
                    <w:jc w:val="left"/>
                    <w:rPr>
                      <w:rFonts w:ascii="Times New Roman" w:hAnsi="Times New Roman" w:eastAsiaTheme="minorEastAsia"/>
                      <w:kern w:val="0"/>
                      <w:szCs w:val="21"/>
                    </w:rPr>
                  </w:pPr>
                </w:p>
              </w:tc>
              <w:tc>
                <w:tcPr>
                  <w:tcW w:w="1355" w:type="pct"/>
                  <w:vMerge w:val="continue"/>
                  <w:vAlign w:val="center"/>
                </w:tcPr>
                <w:p>
                  <w:pPr>
                    <w:widowControl/>
                    <w:jc w:val="left"/>
                    <w:rPr>
                      <w:rFonts w:ascii="Times New Roman" w:hAnsi="Times New Roman" w:eastAsiaTheme="minorEastAsia"/>
                      <w:kern w:val="0"/>
                      <w:szCs w:val="21"/>
                    </w:rPr>
                  </w:pPr>
                </w:p>
              </w:tc>
              <w:tc>
                <w:tcPr>
                  <w:tcW w:w="56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15" w:type="pct"/>
                  <w:vMerge w:val="continue"/>
                  <w:vAlign w:val="center"/>
                </w:tcPr>
                <w:p>
                  <w:pPr>
                    <w:widowControl/>
                    <w:jc w:val="left"/>
                    <w:rPr>
                      <w:rFonts w:ascii="Times New Roman" w:hAnsi="Times New Roman" w:eastAsiaTheme="minorEastAsia"/>
                      <w:kern w:val="0"/>
                      <w:szCs w:val="21"/>
                    </w:rPr>
                  </w:pPr>
                </w:p>
              </w:tc>
              <w:tc>
                <w:tcPr>
                  <w:tcW w:w="449" w:type="pct"/>
                  <w:vMerge w:val="continue"/>
                  <w:vAlign w:val="center"/>
                </w:tcPr>
                <w:p>
                  <w:pPr>
                    <w:widowControl/>
                    <w:jc w:val="left"/>
                    <w:rPr>
                      <w:rFonts w:ascii="Times New Roman" w:hAnsi="Times New Roman" w:eastAsiaTheme="minorEastAsia"/>
                      <w:kern w:val="0"/>
                      <w:szCs w:val="21"/>
                    </w:rPr>
                  </w:pPr>
                </w:p>
              </w:tc>
              <w:tc>
                <w:tcPr>
                  <w:tcW w:w="498" w:type="pct"/>
                  <w:vMerge w:val="continue"/>
                  <w:vAlign w:val="center"/>
                </w:tcPr>
                <w:p>
                  <w:pPr>
                    <w:widowControl/>
                    <w:jc w:val="left"/>
                    <w:rPr>
                      <w:rFonts w:ascii="Times New Roman" w:hAnsi="Times New Roman" w:eastAsiaTheme="minorEastAsia"/>
                      <w:kern w:val="0"/>
                      <w:szCs w:val="21"/>
                    </w:rPr>
                  </w:pPr>
                </w:p>
              </w:tc>
              <w:tc>
                <w:tcPr>
                  <w:tcW w:w="4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BOD</w:t>
                  </w:r>
                  <w:r>
                    <w:rPr>
                      <w:rFonts w:ascii="Times New Roman" w:hAnsi="Times New Roman" w:eastAsiaTheme="minorEastAsia"/>
                      <w:kern w:val="0"/>
                      <w:szCs w:val="21"/>
                      <w:vertAlign w:val="subscript"/>
                    </w:rPr>
                    <w:t>5</w:t>
                  </w:r>
                </w:p>
              </w:tc>
              <w:tc>
                <w:tcPr>
                  <w:tcW w:w="415" w:type="pct"/>
                  <w:vMerge w:val="continue"/>
                  <w:vAlign w:val="center"/>
                </w:tcPr>
                <w:p>
                  <w:pPr>
                    <w:widowControl/>
                    <w:jc w:val="left"/>
                    <w:rPr>
                      <w:rFonts w:ascii="Times New Roman" w:hAnsi="Times New Roman" w:eastAsiaTheme="minorEastAsia"/>
                      <w:kern w:val="0"/>
                      <w:szCs w:val="21"/>
                    </w:rPr>
                  </w:pPr>
                </w:p>
              </w:tc>
              <w:tc>
                <w:tcPr>
                  <w:tcW w:w="415" w:type="pct"/>
                  <w:vMerge w:val="continue"/>
                  <w:vAlign w:val="center"/>
                </w:tcPr>
                <w:p>
                  <w:pPr>
                    <w:widowControl/>
                    <w:jc w:val="left"/>
                    <w:rPr>
                      <w:rFonts w:ascii="Times New Roman" w:hAnsi="Times New Roman" w:eastAsiaTheme="minorEastAsia"/>
                      <w:kern w:val="0"/>
                      <w:szCs w:val="21"/>
                    </w:rPr>
                  </w:pPr>
                </w:p>
              </w:tc>
              <w:tc>
                <w:tcPr>
                  <w:tcW w:w="403" w:type="pct"/>
                  <w:vMerge w:val="continue"/>
                  <w:vAlign w:val="center"/>
                </w:tcPr>
                <w:p>
                  <w:pPr>
                    <w:widowControl/>
                    <w:jc w:val="left"/>
                    <w:rPr>
                      <w:rFonts w:ascii="Times New Roman" w:hAnsi="Times New Roman" w:eastAsiaTheme="minorEastAsia"/>
                      <w:kern w:val="0"/>
                      <w:szCs w:val="21"/>
                    </w:rPr>
                  </w:pPr>
                </w:p>
              </w:tc>
              <w:tc>
                <w:tcPr>
                  <w:tcW w:w="1355" w:type="pct"/>
                  <w:vMerge w:val="continue"/>
                  <w:vAlign w:val="center"/>
                </w:tcPr>
                <w:p>
                  <w:pPr>
                    <w:widowControl/>
                    <w:jc w:val="left"/>
                    <w:rPr>
                      <w:rFonts w:ascii="Times New Roman" w:hAnsi="Times New Roman" w:eastAsiaTheme="minorEastAsia"/>
                      <w:kern w:val="0"/>
                      <w:szCs w:val="21"/>
                    </w:rPr>
                  </w:pPr>
                </w:p>
              </w:tc>
              <w:tc>
                <w:tcPr>
                  <w:tcW w:w="56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15" w:type="pct"/>
                  <w:vMerge w:val="continue"/>
                  <w:vAlign w:val="center"/>
                </w:tcPr>
                <w:p>
                  <w:pPr>
                    <w:widowControl/>
                    <w:jc w:val="left"/>
                    <w:rPr>
                      <w:rFonts w:ascii="Times New Roman" w:hAnsi="Times New Roman" w:eastAsiaTheme="minorEastAsia"/>
                      <w:kern w:val="0"/>
                      <w:szCs w:val="21"/>
                    </w:rPr>
                  </w:pPr>
                </w:p>
              </w:tc>
              <w:tc>
                <w:tcPr>
                  <w:tcW w:w="449" w:type="pct"/>
                  <w:vMerge w:val="continue"/>
                  <w:vAlign w:val="center"/>
                </w:tcPr>
                <w:p>
                  <w:pPr>
                    <w:widowControl/>
                    <w:jc w:val="left"/>
                    <w:rPr>
                      <w:rFonts w:ascii="Times New Roman" w:hAnsi="Times New Roman" w:eastAsiaTheme="minorEastAsia"/>
                      <w:kern w:val="0"/>
                      <w:szCs w:val="21"/>
                    </w:rPr>
                  </w:pPr>
                </w:p>
              </w:tc>
              <w:tc>
                <w:tcPr>
                  <w:tcW w:w="498" w:type="pct"/>
                  <w:vMerge w:val="continue"/>
                  <w:vAlign w:val="center"/>
                </w:tcPr>
                <w:p>
                  <w:pPr>
                    <w:widowControl/>
                    <w:jc w:val="left"/>
                    <w:rPr>
                      <w:rFonts w:ascii="Times New Roman" w:hAnsi="Times New Roman" w:eastAsiaTheme="minorEastAsia"/>
                      <w:kern w:val="0"/>
                      <w:szCs w:val="21"/>
                    </w:rPr>
                  </w:pPr>
                </w:p>
              </w:tc>
              <w:tc>
                <w:tcPr>
                  <w:tcW w:w="4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SS</w:t>
                  </w:r>
                </w:p>
              </w:tc>
              <w:tc>
                <w:tcPr>
                  <w:tcW w:w="415" w:type="pct"/>
                  <w:vMerge w:val="continue"/>
                  <w:vAlign w:val="center"/>
                </w:tcPr>
                <w:p>
                  <w:pPr>
                    <w:widowControl/>
                    <w:jc w:val="left"/>
                    <w:rPr>
                      <w:rFonts w:ascii="Times New Roman" w:hAnsi="Times New Roman" w:eastAsiaTheme="minorEastAsia"/>
                      <w:kern w:val="0"/>
                      <w:szCs w:val="21"/>
                    </w:rPr>
                  </w:pPr>
                </w:p>
              </w:tc>
              <w:tc>
                <w:tcPr>
                  <w:tcW w:w="415" w:type="pct"/>
                  <w:vMerge w:val="continue"/>
                  <w:vAlign w:val="center"/>
                </w:tcPr>
                <w:p>
                  <w:pPr>
                    <w:widowControl/>
                    <w:jc w:val="left"/>
                    <w:rPr>
                      <w:rFonts w:ascii="Times New Roman" w:hAnsi="Times New Roman" w:eastAsiaTheme="minorEastAsia"/>
                      <w:kern w:val="0"/>
                      <w:szCs w:val="21"/>
                    </w:rPr>
                  </w:pPr>
                </w:p>
              </w:tc>
              <w:tc>
                <w:tcPr>
                  <w:tcW w:w="403" w:type="pct"/>
                  <w:vMerge w:val="continue"/>
                  <w:vAlign w:val="center"/>
                </w:tcPr>
                <w:p>
                  <w:pPr>
                    <w:widowControl/>
                    <w:jc w:val="left"/>
                    <w:rPr>
                      <w:rFonts w:ascii="Times New Roman" w:hAnsi="Times New Roman" w:eastAsiaTheme="minorEastAsia"/>
                      <w:kern w:val="0"/>
                      <w:szCs w:val="21"/>
                    </w:rPr>
                  </w:pPr>
                </w:p>
              </w:tc>
              <w:tc>
                <w:tcPr>
                  <w:tcW w:w="1355" w:type="pct"/>
                  <w:vMerge w:val="continue"/>
                  <w:vAlign w:val="center"/>
                </w:tcPr>
                <w:p>
                  <w:pPr>
                    <w:widowControl/>
                    <w:jc w:val="left"/>
                    <w:rPr>
                      <w:rFonts w:ascii="Times New Roman" w:hAnsi="Times New Roman" w:eastAsiaTheme="minorEastAsia"/>
                      <w:kern w:val="0"/>
                      <w:szCs w:val="21"/>
                    </w:rPr>
                  </w:pPr>
                </w:p>
              </w:tc>
              <w:tc>
                <w:tcPr>
                  <w:tcW w:w="56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15" w:type="pct"/>
                  <w:vMerge w:val="continue"/>
                  <w:vAlign w:val="center"/>
                </w:tcPr>
                <w:p>
                  <w:pPr>
                    <w:widowControl/>
                    <w:jc w:val="left"/>
                    <w:rPr>
                      <w:rFonts w:ascii="Times New Roman" w:hAnsi="Times New Roman" w:eastAsiaTheme="minorEastAsia"/>
                      <w:kern w:val="0"/>
                      <w:szCs w:val="21"/>
                    </w:rPr>
                  </w:pPr>
                </w:p>
              </w:tc>
              <w:tc>
                <w:tcPr>
                  <w:tcW w:w="449" w:type="pct"/>
                  <w:vMerge w:val="continue"/>
                  <w:vAlign w:val="center"/>
                </w:tcPr>
                <w:p>
                  <w:pPr>
                    <w:widowControl/>
                    <w:jc w:val="left"/>
                    <w:rPr>
                      <w:rFonts w:ascii="Times New Roman" w:hAnsi="Times New Roman" w:eastAsiaTheme="minorEastAsia"/>
                      <w:kern w:val="0"/>
                      <w:szCs w:val="21"/>
                    </w:rPr>
                  </w:pPr>
                </w:p>
              </w:tc>
              <w:tc>
                <w:tcPr>
                  <w:tcW w:w="498" w:type="pct"/>
                  <w:vMerge w:val="continue"/>
                  <w:vAlign w:val="center"/>
                </w:tcPr>
                <w:p>
                  <w:pPr>
                    <w:widowControl/>
                    <w:jc w:val="left"/>
                    <w:rPr>
                      <w:rFonts w:ascii="Times New Roman" w:hAnsi="Times New Roman" w:eastAsiaTheme="minorEastAsia"/>
                      <w:kern w:val="0"/>
                      <w:szCs w:val="21"/>
                    </w:rPr>
                  </w:pPr>
                </w:p>
              </w:tc>
              <w:tc>
                <w:tcPr>
                  <w:tcW w:w="4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总氮</w:t>
                  </w:r>
                </w:p>
              </w:tc>
              <w:tc>
                <w:tcPr>
                  <w:tcW w:w="415" w:type="pct"/>
                  <w:vMerge w:val="continue"/>
                  <w:vAlign w:val="center"/>
                </w:tcPr>
                <w:p>
                  <w:pPr>
                    <w:widowControl/>
                    <w:jc w:val="left"/>
                    <w:rPr>
                      <w:rFonts w:ascii="Times New Roman" w:hAnsi="Times New Roman" w:eastAsiaTheme="minorEastAsia"/>
                      <w:kern w:val="0"/>
                      <w:szCs w:val="21"/>
                    </w:rPr>
                  </w:pPr>
                </w:p>
              </w:tc>
              <w:tc>
                <w:tcPr>
                  <w:tcW w:w="415" w:type="pct"/>
                  <w:vMerge w:val="continue"/>
                  <w:vAlign w:val="center"/>
                </w:tcPr>
                <w:p>
                  <w:pPr>
                    <w:widowControl/>
                    <w:jc w:val="left"/>
                    <w:rPr>
                      <w:rFonts w:ascii="Times New Roman" w:hAnsi="Times New Roman" w:eastAsiaTheme="minorEastAsia"/>
                      <w:kern w:val="0"/>
                      <w:szCs w:val="21"/>
                    </w:rPr>
                  </w:pPr>
                </w:p>
              </w:tc>
              <w:tc>
                <w:tcPr>
                  <w:tcW w:w="403" w:type="pct"/>
                  <w:vMerge w:val="continue"/>
                  <w:vAlign w:val="center"/>
                </w:tcPr>
                <w:p>
                  <w:pPr>
                    <w:widowControl/>
                    <w:jc w:val="left"/>
                    <w:rPr>
                      <w:rFonts w:ascii="Times New Roman" w:hAnsi="Times New Roman" w:eastAsiaTheme="minorEastAsia"/>
                      <w:kern w:val="0"/>
                      <w:szCs w:val="21"/>
                    </w:rPr>
                  </w:pPr>
                </w:p>
              </w:tc>
              <w:tc>
                <w:tcPr>
                  <w:tcW w:w="1355" w:type="pct"/>
                  <w:vMerge w:val="continue"/>
                  <w:vAlign w:val="center"/>
                </w:tcPr>
                <w:p>
                  <w:pPr>
                    <w:widowControl/>
                    <w:jc w:val="left"/>
                    <w:rPr>
                      <w:rFonts w:ascii="Times New Roman" w:hAnsi="Times New Roman" w:eastAsiaTheme="minorEastAsia"/>
                      <w:kern w:val="0"/>
                      <w:szCs w:val="21"/>
                    </w:rPr>
                  </w:pPr>
                </w:p>
              </w:tc>
              <w:tc>
                <w:tcPr>
                  <w:tcW w:w="56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15" w:type="pct"/>
                  <w:vMerge w:val="continue"/>
                  <w:vAlign w:val="center"/>
                </w:tcPr>
                <w:p>
                  <w:pPr>
                    <w:widowControl/>
                    <w:jc w:val="left"/>
                    <w:rPr>
                      <w:rFonts w:ascii="Times New Roman" w:hAnsi="Times New Roman" w:eastAsiaTheme="minorEastAsia"/>
                      <w:kern w:val="0"/>
                      <w:szCs w:val="21"/>
                    </w:rPr>
                  </w:pPr>
                </w:p>
              </w:tc>
              <w:tc>
                <w:tcPr>
                  <w:tcW w:w="449" w:type="pct"/>
                  <w:vMerge w:val="continue"/>
                  <w:vAlign w:val="center"/>
                </w:tcPr>
                <w:p>
                  <w:pPr>
                    <w:widowControl/>
                    <w:jc w:val="left"/>
                    <w:rPr>
                      <w:rFonts w:ascii="Times New Roman" w:hAnsi="Times New Roman" w:eastAsiaTheme="minorEastAsia"/>
                      <w:kern w:val="0"/>
                      <w:szCs w:val="21"/>
                    </w:rPr>
                  </w:pPr>
                </w:p>
              </w:tc>
              <w:tc>
                <w:tcPr>
                  <w:tcW w:w="498" w:type="pct"/>
                  <w:vMerge w:val="continue"/>
                  <w:vAlign w:val="center"/>
                </w:tcPr>
                <w:p>
                  <w:pPr>
                    <w:widowControl/>
                    <w:jc w:val="left"/>
                    <w:rPr>
                      <w:rFonts w:ascii="Times New Roman" w:hAnsi="Times New Roman" w:eastAsiaTheme="minorEastAsia"/>
                      <w:kern w:val="0"/>
                      <w:szCs w:val="21"/>
                    </w:rPr>
                  </w:pPr>
                </w:p>
              </w:tc>
              <w:tc>
                <w:tcPr>
                  <w:tcW w:w="4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氨氮</w:t>
                  </w:r>
                </w:p>
              </w:tc>
              <w:tc>
                <w:tcPr>
                  <w:tcW w:w="415" w:type="pct"/>
                  <w:vMerge w:val="continue"/>
                  <w:vAlign w:val="center"/>
                </w:tcPr>
                <w:p>
                  <w:pPr>
                    <w:widowControl/>
                    <w:jc w:val="left"/>
                    <w:rPr>
                      <w:rFonts w:ascii="Times New Roman" w:hAnsi="Times New Roman" w:eastAsiaTheme="minorEastAsia"/>
                      <w:kern w:val="0"/>
                      <w:szCs w:val="21"/>
                    </w:rPr>
                  </w:pPr>
                </w:p>
              </w:tc>
              <w:tc>
                <w:tcPr>
                  <w:tcW w:w="415" w:type="pct"/>
                  <w:vMerge w:val="continue"/>
                  <w:vAlign w:val="center"/>
                </w:tcPr>
                <w:p>
                  <w:pPr>
                    <w:widowControl/>
                    <w:jc w:val="left"/>
                    <w:rPr>
                      <w:rFonts w:ascii="Times New Roman" w:hAnsi="Times New Roman" w:eastAsiaTheme="minorEastAsia"/>
                      <w:kern w:val="0"/>
                      <w:szCs w:val="21"/>
                    </w:rPr>
                  </w:pPr>
                </w:p>
              </w:tc>
              <w:tc>
                <w:tcPr>
                  <w:tcW w:w="403" w:type="pct"/>
                  <w:vMerge w:val="continue"/>
                  <w:vAlign w:val="center"/>
                </w:tcPr>
                <w:p>
                  <w:pPr>
                    <w:widowControl/>
                    <w:jc w:val="left"/>
                    <w:rPr>
                      <w:rFonts w:ascii="Times New Roman" w:hAnsi="Times New Roman" w:eastAsiaTheme="minorEastAsia"/>
                      <w:kern w:val="0"/>
                      <w:szCs w:val="21"/>
                    </w:rPr>
                  </w:pPr>
                </w:p>
              </w:tc>
              <w:tc>
                <w:tcPr>
                  <w:tcW w:w="1355" w:type="pct"/>
                  <w:vMerge w:val="continue"/>
                  <w:vAlign w:val="center"/>
                </w:tcPr>
                <w:p>
                  <w:pPr>
                    <w:widowControl/>
                    <w:jc w:val="left"/>
                    <w:rPr>
                      <w:rFonts w:ascii="Times New Roman" w:hAnsi="Times New Roman" w:eastAsiaTheme="minorEastAsia"/>
                      <w:kern w:val="0"/>
                      <w:szCs w:val="21"/>
                    </w:rPr>
                  </w:pPr>
                </w:p>
              </w:tc>
              <w:tc>
                <w:tcPr>
                  <w:tcW w:w="56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15" w:type="pct"/>
                  <w:vMerge w:val="continue"/>
                  <w:vAlign w:val="center"/>
                </w:tcPr>
                <w:p>
                  <w:pPr>
                    <w:widowControl/>
                    <w:jc w:val="left"/>
                    <w:rPr>
                      <w:rFonts w:ascii="Times New Roman" w:hAnsi="Times New Roman" w:eastAsiaTheme="minorEastAsia"/>
                      <w:kern w:val="0"/>
                      <w:szCs w:val="21"/>
                    </w:rPr>
                  </w:pPr>
                </w:p>
              </w:tc>
              <w:tc>
                <w:tcPr>
                  <w:tcW w:w="449" w:type="pct"/>
                  <w:vMerge w:val="continue"/>
                  <w:vAlign w:val="center"/>
                </w:tcPr>
                <w:p>
                  <w:pPr>
                    <w:widowControl/>
                    <w:jc w:val="left"/>
                    <w:rPr>
                      <w:rFonts w:ascii="Times New Roman" w:hAnsi="Times New Roman" w:eastAsiaTheme="minorEastAsia"/>
                      <w:kern w:val="0"/>
                      <w:szCs w:val="21"/>
                    </w:rPr>
                  </w:pPr>
                </w:p>
              </w:tc>
              <w:tc>
                <w:tcPr>
                  <w:tcW w:w="498" w:type="pct"/>
                  <w:vMerge w:val="continue"/>
                  <w:vAlign w:val="center"/>
                </w:tcPr>
                <w:p>
                  <w:pPr>
                    <w:widowControl/>
                    <w:jc w:val="left"/>
                    <w:rPr>
                      <w:rFonts w:ascii="Times New Roman" w:hAnsi="Times New Roman" w:eastAsiaTheme="minorEastAsia"/>
                      <w:kern w:val="0"/>
                      <w:szCs w:val="21"/>
                    </w:rPr>
                  </w:pPr>
                </w:p>
              </w:tc>
              <w:tc>
                <w:tcPr>
                  <w:tcW w:w="4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总磷</w:t>
                  </w:r>
                </w:p>
              </w:tc>
              <w:tc>
                <w:tcPr>
                  <w:tcW w:w="415" w:type="pct"/>
                  <w:vMerge w:val="continue"/>
                  <w:vAlign w:val="center"/>
                </w:tcPr>
                <w:p>
                  <w:pPr>
                    <w:widowControl/>
                    <w:jc w:val="left"/>
                    <w:rPr>
                      <w:rFonts w:ascii="Times New Roman" w:hAnsi="Times New Roman" w:eastAsiaTheme="minorEastAsia"/>
                      <w:kern w:val="0"/>
                      <w:szCs w:val="21"/>
                    </w:rPr>
                  </w:pPr>
                </w:p>
              </w:tc>
              <w:tc>
                <w:tcPr>
                  <w:tcW w:w="415" w:type="pct"/>
                  <w:vMerge w:val="continue"/>
                  <w:vAlign w:val="center"/>
                </w:tcPr>
                <w:p>
                  <w:pPr>
                    <w:widowControl/>
                    <w:jc w:val="left"/>
                    <w:rPr>
                      <w:rFonts w:ascii="Times New Roman" w:hAnsi="Times New Roman" w:eastAsiaTheme="minorEastAsia"/>
                      <w:kern w:val="0"/>
                      <w:szCs w:val="21"/>
                    </w:rPr>
                  </w:pPr>
                </w:p>
              </w:tc>
              <w:tc>
                <w:tcPr>
                  <w:tcW w:w="403" w:type="pct"/>
                  <w:vMerge w:val="continue"/>
                  <w:vAlign w:val="center"/>
                </w:tcPr>
                <w:p>
                  <w:pPr>
                    <w:widowControl/>
                    <w:jc w:val="left"/>
                    <w:rPr>
                      <w:rFonts w:ascii="Times New Roman" w:hAnsi="Times New Roman" w:eastAsiaTheme="minorEastAsia"/>
                      <w:kern w:val="0"/>
                      <w:szCs w:val="21"/>
                    </w:rPr>
                  </w:pPr>
                </w:p>
              </w:tc>
              <w:tc>
                <w:tcPr>
                  <w:tcW w:w="1355" w:type="pct"/>
                  <w:vMerge w:val="continue"/>
                  <w:vAlign w:val="center"/>
                </w:tcPr>
                <w:p>
                  <w:pPr>
                    <w:widowControl/>
                    <w:jc w:val="left"/>
                    <w:rPr>
                      <w:rFonts w:ascii="Times New Roman" w:hAnsi="Times New Roman" w:eastAsiaTheme="minorEastAsia"/>
                      <w:kern w:val="0"/>
                      <w:szCs w:val="21"/>
                    </w:rPr>
                  </w:pPr>
                </w:p>
              </w:tc>
              <w:tc>
                <w:tcPr>
                  <w:tcW w:w="56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15" w:type="pct"/>
                  <w:vMerge w:val="continue"/>
                  <w:vAlign w:val="center"/>
                </w:tcPr>
                <w:p>
                  <w:pPr>
                    <w:widowControl/>
                    <w:jc w:val="left"/>
                    <w:rPr>
                      <w:rFonts w:ascii="Times New Roman" w:hAnsi="Times New Roman" w:eastAsiaTheme="minorEastAsia"/>
                      <w:kern w:val="0"/>
                      <w:szCs w:val="21"/>
                    </w:rPr>
                  </w:pPr>
                </w:p>
              </w:tc>
              <w:tc>
                <w:tcPr>
                  <w:tcW w:w="449" w:type="pct"/>
                  <w:vMerge w:val="continue"/>
                  <w:vAlign w:val="center"/>
                </w:tcPr>
                <w:p>
                  <w:pPr>
                    <w:widowControl/>
                    <w:jc w:val="left"/>
                    <w:rPr>
                      <w:rFonts w:ascii="Times New Roman" w:hAnsi="Times New Roman" w:eastAsiaTheme="minorEastAsia"/>
                      <w:kern w:val="0"/>
                      <w:szCs w:val="21"/>
                    </w:rPr>
                  </w:pPr>
                </w:p>
              </w:tc>
              <w:tc>
                <w:tcPr>
                  <w:tcW w:w="498" w:type="pct"/>
                  <w:vMerge w:val="continue"/>
                  <w:vAlign w:val="center"/>
                </w:tcPr>
                <w:p>
                  <w:pPr>
                    <w:widowControl/>
                    <w:jc w:val="left"/>
                    <w:rPr>
                      <w:rFonts w:ascii="Times New Roman" w:hAnsi="Times New Roman" w:eastAsiaTheme="minorEastAsia"/>
                      <w:kern w:val="0"/>
                      <w:szCs w:val="21"/>
                    </w:rPr>
                  </w:pPr>
                </w:p>
              </w:tc>
              <w:tc>
                <w:tcPr>
                  <w:tcW w:w="481"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石油类</w:t>
                  </w:r>
                </w:p>
              </w:tc>
              <w:tc>
                <w:tcPr>
                  <w:tcW w:w="415" w:type="pct"/>
                  <w:vMerge w:val="continue"/>
                  <w:vAlign w:val="center"/>
                </w:tcPr>
                <w:p>
                  <w:pPr>
                    <w:widowControl/>
                    <w:jc w:val="left"/>
                    <w:rPr>
                      <w:rFonts w:ascii="Times New Roman" w:hAnsi="Times New Roman" w:eastAsiaTheme="minorEastAsia"/>
                      <w:kern w:val="0"/>
                      <w:szCs w:val="21"/>
                    </w:rPr>
                  </w:pPr>
                </w:p>
              </w:tc>
              <w:tc>
                <w:tcPr>
                  <w:tcW w:w="415" w:type="pct"/>
                  <w:vMerge w:val="continue"/>
                  <w:vAlign w:val="center"/>
                </w:tcPr>
                <w:p>
                  <w:pPr>
                    <w:widowControl/>
                    <w:jc w:val="left"/>
                    <w:rPr>
                      <w:rFonts w:ascii="Times New Roman" w:hAnsi="Times New Roman" w:eastAsiaTheme="minorEastAsia"/>
                      <w:kern w:val="0"/>
                      <w:szCs w:val="21"/>
                    </w:rPr>
                  </w:pPr>
                </w:p>
              </w:tc>
              <w:tc>
                <w:tcPr>
                  <w:tcW w:w="403" w:type="pct"/>
                  <w:vMerge w:val="continue"/>
                  <w:vAlign w:val="center"/>
                </w:tcPr>
                <w:p>
                  <w:pPr>
                    <w:widowControl/>
                    <w:jc w:val="left"/>
                    <w:rPr>
                      <w:rFonts w:ascii="Times New Roman" w:hAnsi="Times New Roman" w:eastAsiaTheme="minorEastAsia"/>
                      <w:kern w:val="0"/>
                      <w:szCs w:val="21"/>
                    </w:rPr>
                  </w:pPr>
                </w:p>
              </w:tc>
              <w:tc>
                <w:tcPr>
                  <w:tcW w:w="1355" w:type="pct"/>
                  <w:vMerge w:val="continue"/>
                  <w:vAlign w:val="center"/>
                </w:tcPr>
                <w:p>
                  <w:pPr>
                    <w:widowControl/>
                    <w:jc w:val="left"/>
                    <w:rPr>
                      <w:rFonts w:ascii="Times New Roman" w:hAnsi="Times New Roman" w:eastAsiaTheme="minorEastAsia"/>
                      <w:kern w:val="0"/>
                      <w:szCs w:val="21"/>
                    </w:rPr>
                  </w:pPr>
                </w:p>
              </w:tc>
              <w:tc>
                <w:tcPr>
                  <w:tcW w:w="569" w:type="pct"/>
                  <w:shd w:val="clear" w:color="auto" w:fill="auto"/>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0.5</w:t>
                  </w:r>
                </w:p>
              </w:tc>
            </w:tr>
          </w:tbl>
          <w:p>
            <w:pPr>
              <w:widowControl/>
              <w:spacing w:before="120" w:beforeLines="50" w:line="360" w:lineRule="auto"/>
              <w:ind w:firstLine="480" w:firstLineChars="200"/>
              <w:rPr>
                <w:rFonts w:ascii="Times New Roman" w:hAnsi="Times New Roman" w:eastAsiaTheme="minorEastAsia"/>
                <w:sz w:val="24"/>
              </w:rPr>
            </w:pPr>
            <w:r>
              <w:rPr>
                <w:rFonts w:ascii="Times New Roman" w:hAnsi="Times New Roman" w:eastAsiaTheme="minorEastAsia"/>
                <w:bCs/>
                <w:sz w:val="24"/>
              </w:rPr>
              <w:t>（6）</w:t>
            </w:r>
            <w:r>
              <w:rPr>
                <w:rFonts w:ascii="Times New Roman" w:hAnsi="Times New Roman" w:eastAsiaTheme="minorEastAsia"/>
                <w:sz w:val="24"/>
              </w:rPr>
              <w:t>废水自行监测要求</w:t>
            </w:r>
          </w:p>
          <w:p>
            <w:pPr>
              <w:pStyle w:val="22"/>
              <w:spacing w:line="240" w:lineRule="auto"/>
              <w:ind w:firstLine="482"/>
              <w:rPr>
                <w:rFonts w:ascii="Times New Roman" w:eastAsiaTheme="minorEastAsia"/>
                <w:b w:val="0"/>
                <w:szCs w:val="24"/>
              </w:rPr>
            </w:pPr>
            <w:r>
              <w:rPr>
                <w:rFonts w:ascii="Times New Roman" w:eastAsiaTheme="minorEastAsia"/>
              </w:rPr>
              <w:t>表</w:t>
            </w:r>
            <w:r>
              <w:rPr>
                <w:rFonts w:ascii="Times New Roman" w:eastAsiaTheme="minorEastAsia"/>
              </w:rPr>
              <w:fldChar w:fldCharType="begin"/>
            </w:r>
            <w:r>
              <w:rPr>
                <w:rFonts w:ascii="Times New Roman" w:eastAsiaTheme="minorEastAsia"/>
              </w:rPr>
              <w:instrText xml:space="preserve"> SEQ 表 \* ARABIC </w:instrText>
            </w:r>
            <w:r>
              <w:rPr>
                <w:rFonts w:ascii="Times New Roman" w:eastAsiaTheme="minorEastAsia"/>
              </w:rPr>
              <w:fldChar w:fldCharType="separate"/>
            </w:r>
            <w:r>
              <w:rPr>
                <w:rFonts w:ascii="Times New Roman" w:eastAsiaTheme="minorEastAsia"/>
              </w:rPr>
              <w:t>70</w:t>
            </w:r>
            <w:r>
              <w:rPr>
                <w:rFonts w:ascii="Times New Roman" w:eastAsiaTheme="minorEastAsia"/>
              </w:rPr>
              <w:fldChar w:fldCharType="end"/>
            </w:r>
            <w:r>
              <w:rPr>
                <w:rFonts w:ascii="Times New Roman" w:eastAsiaTheme="minorEastAsia"/>
              </w:rPr>
              <w:t xml:space="preserve"> </w:t>
            </w:r>
            <w:r>
              <w:rPr>
                <w:rFonts w:ascii="Times New Roman" w:eastAsiaTheme="minorEastAsia"/>
                <w:szCs w:val="24"/>
              </w:rPr>
              <w:t>废水自行监测要求表</w:t>
            </w:r>
          </w:p>
          <w:tbl>
            <w:tblPr>
              <w:tblStyle w:val="39"/>
              <w:tblW w:w="5000"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28" w:type="dxa"/>
                <w:bottom w:w="0" w:type="dxa"/>
                <w:right w:w="28" w:type="dxa"/>
              </w:tblCellMar>
            </w:tblPr>
            <w:tblGrid>
              <w:gridCol w:w="1121"/>
              <w:gridCol w:w="1343"/>
              <w:gridCol w:w="2743"/>
              <w:gridCol w:w="1178"/>
              <w:gridCol w:w="2717"/>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16" w:type="pct"/>
                  <w:shd w:val="clear" w:color="auto" w:fill="auto"/>
                  <w:vAlign w:val="center"/>
                </w:tcPr>
                <w:p>
                  <w:pPr>
                    <w:widowControl/>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项目</w:t>
                  </w:r>
                </w:p>
              </w:tc>
              <w:tc>
                <w:tcPr>
                  <w:tcW w:w="738" w:type="pct"/>
                  <w:shd w:val="clear" w:color="auto" w:fill="auto"/>
                  <w:vAlign w:val="center"/>
                </w:tcPr>
                <w:p>
                  <w:pPr>
                    <w:widowControl/>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监测点位</w:t>
                  </w:r>
                </w:p>
              </w:tc>
              <w:tc>
                <w:tcPr>
                  <w:tcW w:w="1507" w:type="pct"/>
                  <w:shd w:val="clear" w:color="auto" w:fill="auto"/>
                  <w:vAlign w:val="center"/>
                </w:tcPr>
                <w:p>
                  <w:pPr>
                    <w:widowControl/>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监测因子</w:t>
                  </w:r>
                </w:p>
              </w:tc>
              <w:tc>
                <w:tcPr>
                  <w:tcW w:w="647" w:type="pct"/>
                  <w:shd w:val="clear" w:color="auto" w:fill="auto"/>
                  <w:vAlign w:val="center"/>
                </w:tcPr>
                <w:p>
                  <w:pPr>
                    <w:widowControl/>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监测频次</w:t>
                  </w:r>
                </w:p>
              </w:tc>
              <w:tc>
                <w:tcPr>
                  <w:tcW w:w="1492" w:type="pct"/>
                  <w:shd w:val="clear" w:color="auto" w:fill="auto"/>
                  <w:vAlign w:val="center"/>
                </w:tcPr>
                <w:p>
                  <w:pPr>
                    <w:widowControl/>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执行标准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16" w:type="pct"/>
                  <w:vMerge w:val="restar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线路板废水扩容提标改造工程</w:t>
                  </w:r>
                </w:p>
              </w:tc>
              <w:tc>
                <w:tcPr>
                  <w:tcW w:w="738"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综合废水进水</w:t>
                  </w:r>
                </w:p>
              </w:tc>
              <w:tc>
                <w:tcPr>
                  <w:tcW w:w="150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COD</w:t>
                  </w:r>
                  <w:r>
                    <w:rPr>
                      <w:rFonts w:hint="default" w:ascii="Times New Roman" w:hAnsi="Times New Roman" w:eastAsia="宋体" w:cs="Times New Roman"/>
                      <w:kern w:val="0"/>
                      <w:sz w:val="21"/>
                      <w:szCs w:val="21"/>
                      <w:vertAlign w:val="subscript"/>
                    </w:rPr>
                    <w:t>Cr</w:t>
                  </w:r>
                  <w:r>
                    <w:rPr>
                      <w:rFonts w:hint="default" w:ascii="Times New Roman" w:hAnsi="Times New Roman" w:eastAsia="宋体" w:cs="Times New Roman"/>
                      <w:kern w:val="0"/>
                      <w:sz w:val="21"/>
                      <w:szCs w:val="21"/>
                    </w:rPr>
                    <w:t>、氨氮、SS、总磷、总氮、总铜、总锌</w:t>
                  </w:r>
                </w:p>
              </w:tc>
              <w:tc>
                <w:tcPr>
                  <w:tcW w:w="64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日</w:t>
                  </w:r>
                </w:p>
              </w:tc>
              <w:tc>
                <w:tcPr>
                  <w:tcW w:w="1492"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16" w:type="pct"/>
                  <w:vMerge w:val="continue"/>
                  <w:vAlign w:val="center"/>
                </w:tcPr>
                <w:p>
                  <w:pPr>
                    <w:widowControl/>
                    <w:jc w:val="left"/>
                    <w:rPr>
                      <w:rFonts w:hint="default" w:ascii="Times New Roman" w:hAnsi="Times New Roman" w:eastAsia="宋体" w:cs="Times New Roman"/>
                      <w:kern w:val="0"/>
                      <w:sz w:val="21"/>
                      <w:szCs w:val="21"/>
                    </w:rPr>
                  </w:pPr>
                </w:p>
              </w:tc>
              <w:tc>
                <w:tcPr>
                  <w:tcW w:w="738"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有机废水进水</w:t>
                  </w:r>
                </w:p>
              </w:tc>
              <w:tc>
                <w:tcPr>
                  <w:tcW w:w="150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COD</w:t>
                  </w:r>
                  <w:r>
                    <w:rPr>
                      <w:rFonts w:hint="default" w:ascii="Times New Roman" w:hAnsi="Times New Roman" w:eastAsia="宋体" w:cs="Times New Roman"/>
                      <w:kern w:val="0"/>
                      <w:sz w:val="21"/>
                      <w:szCs w:val="21"/>
                      <w:vertAlign w:val="subscript"/>
                    </w:rPr>
                    <w:t>Cr</w:t>
                  </w:r>
                  <w:r>
                    <w:rPr>
                      <w:rFonts w:hint="default" w:ascii="Times New Roman" w:hAnsi="Times New Roman" w:eastAsia="宋体" w:cs="Times New Roman"/>
                      <w:kern w:val="0"/>
                      <w:sz w:val="21"/>
                      <w:szCs w:val="21"/>
                    </w:rPr>
                    <w:t>、氨氮、SS、总磷、总氮、总铜</w:t>
                  </w:r>
                </w:p>
              </w:tc>
              <w:tc>
                <w:tcPr>
                  <w:tcW w:w="64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日</w:t>
                  </w:r>
                </w:p>
              </w:tc>
              <w:tc>
                <w:tcPr>
                  <w:tcW w:w="1492"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16" w:type="pct"/>
                  <w:vMerge w:val="continue"/>
                  <w:vAlign w:val="center"/>
                </w:tcPr>
                <w:p>
                  <w:pPr>
                    <w:widowControl/>
                    <w:jc w:val="left"/>
                    <w:rPr>
                      <w:rFonts w:hint="default" w:ascii="Times New Roman" w:hAnsi="Times New Roman" w:eastAsia="宋体" w:cs="Times New Roman"/>
                      <w:kern w:val="0"/>
                      <w:sz w:val="21"/>
                      <w:szCs w:val="21"/>
                    </w:rPr>
                  </w:pPr>
                </w:p>
              </w:tc>
              <w:tc>
                <w:tcPr>
                  <w:tcW w:w="738"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络合废水进水</w:t>
                  </w:r>
                </w:p>
              </w:tc>
              <w:tc>
                <w:tcPr>
                  <w:tcW w:w="150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COD</w:t>
                  </w:r>
                  <w:r>
                    <w:rPr>
                      <w:rFonts w:hint="default" w:ascii="Times New Roman" w:hAnsi="Times New Roman" w:eastAsia="宋体" w:cs="Times New Roman"/>
                      <w:kern w:val="0"/>
                      <w:sz w:val="21"/>
                      <w:szCs w:val="21"/>
                      <w:vertAlign w:val="subscript"/>
                    </w:rPr>
                    <w:t>C</w:t>
                  </w:r>
                  <w:r>
                    <w:rPr>
                      <w:rFonts w:hint="default" w:ascii="Times New Roman" w:hAnsi="Times New Roman" w:eastAsia="宋体" w:cs="Times New Roman"/>
                      <w:kern w:val="0"/>
                      <w:sz w:val="21"/>
                      <w:szCs w:val="21"/>
                    </w:rPr>
                    <w:t>r、氨氮、SS、总氮、石油类、总铜</w:t>
                  </w:r>
                </w:p>
              </w:tc>
              <w:tc>
                <w:tcPr>
                  <w:tcW w:w="64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日</w:t>
                  </w:r>
                </w:p>
              </w:tc>
              <w:tc>
                <w:tcPr>
                  <w:tcW w:w="1492"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16" w:type="pct"/>
                  <w:vMerge w:val="continue"/>
                  <w:vAlign w:val="center"/>
                </w:tcPr>
                <w:p>
                  <w:pPr>
                    <w:widowControl/>
                    <w:jc w:val="left"/>
                    <w:rPr>
                      <w:rFonts w:hint="default" w:ascii="Times New Roman" w:hAnsi="Times New Roman" w:eastAsia="宋体" w:cs="Times New Roman"/>
                      <w:kern w:val="0"/>
                      <w:sz w:val="21"/>
                      <w:szCs w:val="21"/>
                    </w:rPr>
                  </w:pPr>
                </w:p>
              </w:tc>
              <w:tc>
                <w:tcPr>
                  <w:tcW w:w="738"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含镍废水进水</w:t>
                  </w:r>
                </w:p>
              </w:tc>
              <w:tc>
                <w:tcPr>
                  <w:tcW w:w="150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COD</w:t>
                  </w:r>
                  <w:r>
                    <w:rPr>
                      <w:rFonts w:hint="default" w:ascii="Times New Roman" w:hAnsi="Times New Roman" w:eastAsia="宋体" w:cs="Times New Roman"/>
                      <w:kern w:val="0"/>
                      <w:sz w:val="21"/>
                      <w:szCs w:val="21"/>
                      <w:vertAlign w:val="subscript"/>
                    </w:rPr>
                    <w:t>Cr</w:t>
                  </w:r>
                  <w:r>
                    <w:rPr>
                      <w:rFonts w:hint="default" w:ascii="Times New Roman" w:hAnsi="Times New Roman" w:eastAsia="宋体" w:cs="Times New Roman"/>
                      <w:kern w:val="0"/>
                      <w:sz w:val="21"/>
                      <w:szCs w:val="21"/>
                    </w:rPr>
                    <w:t>、氨氮、SS、总磷、总氮、总镍、氰化物</w:t>
                  </w:r>
                </w:p>
              </w:tc>
              <w:tc>
                <w:tcPr>
                  <w:tcW w:w="64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日</w:t>
                  </w:r>
                </w:p>
              </w:tc>
              <w:tc>
                <w:tcPr>
                  <w:tcW w:w="1492"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16" w:type="pct"/>
                  <w:vMerge w:val="continue"/>
                  <w:vAlign w:val="center"/>
                </w:tcPr>
                <w:p>
                  <w:pPr>
                    <w:widowControl/>
                    <w:jc w:val="left"/>
                    <w:rPr>
                      <w:rFonts w:hint="default" w:ascii="Times New Roman" w:hAnsi="Times New Roman" w:eastAsia="宋体" w:cs="Times New Roman"/>
                      <w:kern w:val="0"/>
                      <w:sz w:val="21"/>
                      <w:szCs w:val="21"/>
                    </w:rPr>
                  </w:pPr>
                </w:p>
              </w:tc>
              <w:tc>
                <w:tcPr>
                  <w:tcW w:w="738"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高酸废水进水</w:t>
                  </w:r>
                </w:p>
              </w:tc>
              <w:tc>
                <w:tcPr>
                  <w:tcW w:w="150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pH、总铜</w:t>
                  </w:r>
                </w:p>
              </w:tc>
              <w:tc>
                <w:tcPr>
                  <w:tcW w:w="64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日</w:t>
                  </w:r>
                </w:p>
              </w:tc>
              <w:tc>
                <w:tcPr>
                  <w:tcW w:w="1492"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16" w:type="pct"/>
                  <w:vMerge w:val="continue"/>
                  <w:vAlign w:val="center"/>
                </w:tcPr>
                <w:p>
                  <w:pPr>
                    <w:widowControl/>
                    <w:jc w:val="left"/>
                    <w:rPr>
                      <w:rFonts w:hint="default" w:ascii="Times New Roman" w:hAnsi="Times New Roman" w:eastAsia="宋体" w:cs="Times New Roman"/>
                      <w:kern w:val="0"/>
                      <w:sz w:val="21"/>
                      <w:szCs w:val="21"/>
                    </w:rPr>
                  </w:pPr>
                </w:p>
              </w:tc>
              <w:tc>
                <w:tcPr>
                  <w:tcW w:w="738"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含镍预处理系统排口</w:t>
                  </w:r>
                </w:p>
              </w:tc>
              <w:tc>
                <w:tcPr>
                  <w:tcW w:w="150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流量、总镍</w:t>
                  </w:r>
                </w:p>
              </w:tc>
              <w:tc>
                <w:tcPr>
                  <w:tcW w:w="64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自动监测</w:t>
                  </w:r>
                </w:p>
              </w:tc>
              <w:tc>
                <w:tcPr>
                  <w:tcW w:w="1492"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《电镀水污染物排放标准》（DB44/1597-2015）中表3中排放限值</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759" w:hRule="atLeast"/>
                <w:jc w:val="center"/>
              </w:trPr>
              <w:tc>
                <w:tcPr>
                  <w:tcW w:w="616" w:type="pct"/>
                  <w:vMerge w:val="continue"/>
                  <w:vAlign w:val="center"/>
                </w:tcPr>
                <w:p>
                  <w:pPr>
                    <w:widowControl/>
                    <w:jc w:val="left"/>
                    <w:rPr>
                      <w:rFonts w:hint="default" w:ascii="Times New Roman" w:hAnsi="Times New Roman" w:eastAsia="宋体" w:cs="Times New Roman"/>
                      <w:kern w:val="0"/>
                      <w:sz w:val="21"/>
                      <w:szCs w:val="21"/>
                    </w:rPr>
                  </w:pPr>
                </w:p>
              </w:tc>
              <w:tc>
                <w:tcPr>
                  <w:tcW w:w="738" w:type="pct"/>
                  <w:vMerge w:val="restar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厂区总排口(DW001)</w:t>
                  </w:r>
                </w:p>
              </w:tc>
              <w:tc>
                <w:tcPr>
                  <w:tcW w:w="150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流量、pH值、水温、COD</w:t>
                  </w:r>
                  <w:r>
                    <w:rPr>
                      <w:rFonts w:hint="default" w:ascii="Times New Roman" w:hAnsi="Times New Roman" w:eastAsia="宋体" w:cs="Times New Roman"/>
                      <w:kern w:val="0"/>
                      <w:sz w:val="21"/>
                      <w:szCs w:val="21"/>
                      <w:vertAlign w:val="subscript"/>
                    </w:rPr>
                    <w:t>Cr</w:t>
                  </w:r>
                  <w:r>
                    <w:rPr>
                      <w:rFonts w:hint="default" w:ascii="Times New Roman" w:hAnsi="Times New Roman" w:eastAsia="宋体" w:cs="Times New Roman"/>
                      <w:kern w:val="0"/>
                      <w:sz w:val="21"/>
                      <w:szCs w:val="21"/>
                    </w:rPr>
                    <w:t>、氨氮、总磷、总氮</w:t>
                  </w:r>
                  <w:r>
                    <w:rPr>
                      <w:rFonts w:hint="default" w:ascii="Times New Roman" w:hAnsi="Times New Roman" w:eastAsia="宋体" w:cs="Times New Roman"/>
                      <w:kern w:val="0"/>
                      <w:sz w:val="21"/>
                      <w:szCs w:val="21"/>
                      <w:vertAlign w:val="superscript"/>
                    </w:rPr>
                    <w:t>*</w:t>
                  </w:r>
                  <w:r>
                    <w:rPr>
                      <w:rFonts w:hint="default" w:ascii="Times New Roman" w:hAnsi="Times New Roman" w:eastAsia="宋体" w:cs="Times New Roman"/>
                      <w:kern w:val="0"/>
                      <w:sz w:val="21"/>
                      <w:szCs w:val="21"/>
                    </w:rPr>
                    <w:t>、总铜</w:t>
                  </w:r>
                </w:p>
              </w:tc>
              <w:tc>
                <w:tcPr>
                  <w:tcW w:w="64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自动监测</w:t>
                  </w:r>
                </w:p>
              </w:tc>
              <w:tc>
                <w:tcPr>
                  <w:tcW w:w="1492" w:type="pct"/>
                  <w:vMerge w:val="restar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尾水排放COD</w:t>
                  </w:r>
                  <w:r>
                    <w:rPr>
                      <w:rFonts w:hint="default" w:ascii="Times New Roman" w:hAnsi="Times New Roman" w:eastAsia="宋体" w:cs="Times New Roman"/>
                      <w:kern w:val="0"/>
                      <w:sz w:val="21"/>
                      <w:szCs w:val="21"/>
                      <w:vertAlign w:val="subscript"/>
                    </w:rPr>
                    <w:t>Cr</w:t>
                  </w:r>
                  <w:r>
                    <w:rPr>
                      <w:rFonts w:hint="default" w:ascii="Times New Roman" w:hAnsi="Times New Roman" w:eastAsia="宋体" w:cs="Times New Roman"/>
                      <w:kern w:val="0"/>
                      <w:sz w:val="21"/>
                      <w:szCs w:val="21"/>
                    </w:rPr>
                    <w:t>执行25mg/l，SS执行20mg/l，其他污染因子执行《电镀水污染物排放标准》（DB44/1597-2015）中表3中排放限值、广东省《水污染物排放限值》(DB 44/26- -2001) 第二时段一级标准、《地表水环境质量标准》（GB3838-2002）Ⅳ类标准的较严者</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699" w:hRule="atLeast"/>
                <w:jc w:val="center"/>
              </w:trPr>
              <w:tc>
                <w:tcPr>
                  <w:tcW w:w="616" w:type="pct"/>
                  <w:vMerge w:val="continue"/>
                  <w:vAlign w:val="center"/>
                </w:tcPr>
                <w:p>
                  <w:pPr>
                    <w:widowControl/>
                    <w:jc w:val="left"/>
                    <w:rPr>
                      <w:rFonts w:hint="default" w:ascii="Times New Roman" w:hAnsi="Times New Roman" w:eastAsia="宋体" w:cs="Times New Roman"/>
                      <w:kern w:val="0"/>
                      <w:sz w:val="21"/>
                      <w:szCs w:val="21"/>
                    </w:rPr>
                  </w:pPr>
                </w:p>
              </w:tc>
              <w:tc>
                <w:tcPr>
                  <w:tcW w:w="738" w:type="pct"/>
                  <w:vMerge w:val="continue"/>
                  <w:vAlign w:val="center"/>
                </w:tcPr>
                <w:p>
                  <w:pPr>
                    <w:widowControl/>
                    <w:jc w:val="left"/>
                    <w:rPr>
                      <w:rFonts w:hint="default" w:ascii="Times New Roman" w:hAnsi="Times New Roman" w:eastAsia="宋体" w:cs="Times New Roman"/>
                      <w:kern w:val="0"/>
                      <w:sz w:val="21"/>
                      <w:szCs w:val="21"/>
                    </w:rPr>
                  </w:pPr>
                </w:p>
              </w:tc>
              <w:tc>
                <w:tcPr>
                  <w:tcW w:w="150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SS、色度、总氰化物、总锌</w:t>
                  </w:r>
                </w:p>
              </w:tc>
              <w:tc>
                <w:tcPr>
                  <w:tcW w:w="64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日</w:t>
                  </w:r>
                </w:p>
              </w:tc>
              <w:tc>
                <w:tcPr>
                  <w:tcW w:w="1492" w:type="pct"/>
                  <w:vMerge w:val="continue"/>
                  <w:vAlign w:val="center"/>
                </w:tcPr>
                <w:p>
                  <w:pPr>
                    <w:widowControl/>
                    <w:jc w:val="left"/>
                    <w:rPr>
                      <w:rFonts w:hint="default" w:ascii="Times New Roman" w:hAnsi="Times New Roman" w:eastAsia="宋体" w:cs="Times New Roman"/>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837" w:hRule="atLeast"/>
                <w:jc w:val="center"/>
              </w:trPr>
              <w:tc>
                <w:tcPr>
                  <w:tcW w:w="616" w:type="pct"/>
                  <w:vMerge w:val="continue"/>
                  <w:vAlign w:val="center"/>
                </w:tcPr>
                <w:p>
                  <w:pPr>
                    <w:widowControl/>
                    <w:jc w:val="left"/>
                    <w:rPr>
                      <w:rFonts w:hint="default" w:ascii="Times New Roman" w:hAnsi="Times New Roman" w:eastAsia="宋体" w:cs="Times New Roman"/>
                      <w:kern w:val="0"/>
                      <w:sz w:val="21"/>
                      <w:szCs w:val="21"/>
                    </w:rPr>
                  </w:pPr>
                </w:p>
              </w:tc>
              <w:tc>
                <w:tcPr>
                  <w:tcW w:w="738" w:type="pct"/>
                  <w:vMerge w:val="continue"/>
                  <w:vAlign w:val="center"/>
                </w:tcPr>
                <w:p>
                  <w:pPr>
                    <w:widowControl/>
                    <w:jc w:val="left"/>
                    <w:rPr>
                      <w:rFonts w:hint="default" w:ascii="Times New Roman" w:hAnsi="Times New Roman" w:eastAsia="宋体" w:cs="Times New Roman"/>
                      <w:kern w:val="0"/>
                      <w:sz w:val="21"/>
                      <w:szCs w:val="21"/>
                    </w:rPr>
                  </w:pPr>
                </w:p>
              </w:tc>
              <w:tc>
                <w:tcPr>
                  <w:tcW w:w="150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BOD</w:t>
                  </w:r>
                  <w:r>
                    <w:rPr>
                      <w:rFonts w:hint="default" w:ascii="Times New Roman" w:hAnsi="Times New Roman" w:eastAsia="宋体" w:cs="Times New Roman"/>
                      <w:kern w:val="0"/>
                      <w:sz w:val="21"/>
                      <w:szCs w:val="21"/>
                      <w:vertAlign w:val="subscript"/>
                    </w:rPr>
                    <w:t>5</w:t>
                  </w:r>
                  <w:r>
                    <w:rPr>
                      <w:rFonts w:hint="default" w:ascii="Times New Roman" w:hAnsi="Times New Roman" w:eastAsia="宋体" w:cs="Times New Roman"/>
                      <w:kern w:val="0"/>
                      <w:sz w:val="21"/>
                      <w:szCs w:val="21"/>
                    </w:rPr>
                    <w:t>、石油类、总镉、总铬、总汞、总铅、总砷、六价铬、总铁、总铝、氟化物</w:t>
                  </w:r>
                </w:p>
              </w:tc>
              <w:tc>
                <w:tcPr>
                  <w:tcW w:w="64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月</w:t>
                  </w:r>
                </w:p>
              </w:tc>
              <w:tc>
                <w:tcPr>
                  <w:tcW w:w="1492" w:type="pct"/>
                  <w:vMerge w:val="continue"/>
                  <w:vAlign w:val="center"/>
                </w:tcPr>
                <w:p>
                  <w:pPr>
                    <w:widowControl/>
                    <w:jc w:val="left"/>
                    <w:rPr>
                      <w:rFonts w:hint="default" w:ascii="Times New Roman" w:hAnsi="Times New Roman" w:eastAsia="宋体" w:cs="Times New Roman"/>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16" w:type="pct"/>
                  <w:vMerge w:val="continue"/>
                  <w:vAlign w:val="center"/>
                </w:tcPr>
                <w:p>
                  <w:pPr>
                    <w:widowControl/>
                    <w:jc w:val="left"/>
                    <w:rPr>
                      <w:rFonts w:hint="default" w:ascii="Times New Roman" w:hAnsi="Times New Roman" w:eastAsia="宋体" w:cs="Times New Roman"/>
                      <w:kern w:val="0"/>
                      <w:sz w:val="21"/>
                      <w:szCs w:val="21"/>
                    </w:rPr>
                  </w:pPr>
                </w:p>
              </w:tc>
              <w:tc>
                <w:tcPr>
                  <w:tcW w:w="738" w:type="pct"/>
                  <w:vMerge w:val="continue"/>
                  <w:vAlign w:val="center"/>
                </w:tcPr>
                <w:p>
                  <w:pPr>
                    <w:widowControl/>
                    <w:jc w:val="left"/>
                    <w:rPr>
                      <w:rFonts w:hint="default" w:ascii="Times New Roman" w:hAnsi="Times New Roman" w:eastAsia="宋体" w:cs="Times New Roman"/>
                      <w:kern w:val="0"/>
                      <w:sz w:val="21"/>
                      <w:szCs w:val="21"/>
                    </w:rPr>
                  </w:pPr>
                </w:p>
              </w:tc>
              <w:tc>
                <w:tcPr>
                  <w:tcW w:w="150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LAS、粪大肠菌群、烷基汞、动植物油</w:t>
                  </w:r>
                </w:p>
              </w:tc>
              <w:tc>
                <w:tcPr>
                  <w:tcW w:w="64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季度</w:t>
                  </w:r>
                </w:p>
              </w:tc>
              <w:tc>
                <w:tcPr>
                  <w:tcW w:w="1492" w:type="pct"/>
                  <w:vMerge w:val="continue"/>
                  <w:vAlign w:val="center"/>
                </w:tcPr>
                <w:p>
                  <w:pPr>
                    <w:widowControl/>
                    <w:jc w:val="left"/>
                    <w:rPr>
                      <w:rFonts w:hint="default" w:ascii="Times New Roman" w:hAnsi="Times New Roman" w:eastAsia="宋体" w:cs="Times New Roman"/>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16" w:type="pct"/>
                  <w:vMerge w:val="continue"/>
                  <w:vAlign w:val="center"/>
                </w:tcPr>
                <w:p>
                  <w:pPr>
                    <w:widowControl/>
                    <w:jc w:val="left"/>
                    <w:rPr>
                      <w:rFonts w:hint="default" w:ascii="Times New Roman" w:hAnsi="Times New Roman" w:eastAsia="宋体" w:cs="Times New Roman"/>
                      <w:kern w:val="0"/>
                      <w:sz w:val="21"/>
                      <w:szCs w:val="21"/>
                    </w:rPr>
                  </w:pPr>
                </w:p>
              </w:tc>
              <w:tc>
                <w:tcPr>
                  <w:tcW w:w="738"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雨水排放口(YS001)</w:t>
                  </w:r>
                </w:p>
              </w:tc>
              <w:tc>
                <w:tcPr>
                  <w:tcW w:w="150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pH值、COD</w:t>
                  </w:r>
                  <w:r>
                    <w:rPr>
                      <w:rFonts w:hint="default" w:ascii="Times New Roman" w:hAnsi="Times New Roman" w:eastAsia="宋体" w:cs="Times New Roman"/>
                      <w:kern w:val="0"/>
                      <w:sz w:val="21"/>
                      <w:szCs w:val="21"/>
                      <w:vertAlign w:val="subscript"/>
                    </w:rPr>
                    <w:t>Cr</w:t>
                  </w:r>
                  <w:r>
                    <w:rPr>
                      <w:rFonts w:hint="default" w:ascii="Times New Roman" w:hAnsi="Times New Roman" w:eastAsia="宋体" w:cs="Times New Roman"/>
                      <w:kern w:val="0"/>
                      <w:sz w:val="21"/>
                      <w:szCs w:val="21"/>
                    </w:rPr>
                    <w:t>、氨氮、SS</w:t>
                  </w:r>
                </w:p>
              </w:tc>
              <w:tc>
                <w:tcPr>
                  <w:tcW w:w="64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月*</w:t>
                  </w:r>
                </w:p>
              </w:tc>
              <w:tc>
                <w:tcPr>
                  <w:tcW w:w="1492"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16" w:type="pct"/>
                  <w:vMerge w:val="restar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非线路板废水处理工程</w:t>
                  </w:r>
                </w:p>
              </w:tc>
              <w:tc>
                <w:tcPr>
                  <w:tcW w:w="738" w:type="pct"/>
                  <w:vMerge w:val="restar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进水总管</w:t>
                  </w:r>
                </w:p>
              </w:tc>
              <w:tc>
                <w:tcPr>
                  <w:tcW w:w="150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流量、COD</w:t>
                  </w:r>
                  <w:r>
                    <w:rPr>
                      <w:rFonts w:hint="default" w:ascii="Times New Roman" w:hAnsi="Times New Roman" w:eastAsia="宋体" w:cs="Times New Roman"/>
                      <w:kern w:val="0"/>
                      <w:sz w:val="21"/>
                      <w:szCs w:val="21"/>
                      <w:vertAlign w:val="subscript"/>
                    </w:rPr>
                    <w:t>Cr</w:t>
                  </w:r>
                  <w:r>
                    <w:rPr>
                      <w:rFonts w:hint="default" w:ascii="Times New Roman" w:hAnsi="Times New Roman" w:eastAsia="宋体" w:cs="Times New Roman"/>
                      <w:kern w:val="0"/>
                      <w:sz w:val="21"/>
                      <w:szCs w:val="21"/>
                    </w:rPr>
                    <w:t>、氨氮</w:t>
                  </w:r>
                </w:p>
              </w:tc>
              <w:tc>
                <w:tcPr>
                  <w:tcW w:w="64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自动监测</w:t>
                  </w:r>
                </w:p>
              </w:tc>
              <w:tc>
                <w:tcPr>
                  <w:tcW w:w="1492" w:type="pct"/>
                  <w:vMerge w:val="restar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16" w:type="pct"/>
                  <w:vMerge w:val="continue"/>
                  <w:vAlign w:val="center"/>
                </w:tcPr>
                <w:p>
                  <w:pPr>
                    <w:widowControl/>
                    <w:jc w:val="left"/>
                    <w:rPr>
                      <w:rFonts w:hint="default" w:ascii="Times New Roman" w:hAnsi="Times New Roman" w:eastAsia="宋体" w:cs="Times New Roman"/>
                      <w:kern w:val="0"/>
                      <w:sz w:val="21"/>
                      <w:szCs w:val="21"/>
                    </w:rPr>
                  </w:pPr>
                </w:p>
              </w:tc>
              <w:tc>
                <w:tcPr>
                  <w:tcW w:w="738" w:type="pct"/>
                  <w:vMerge w:val="continue"/>
                  <w:vAlign w:val="center"/>
                </w:tcPr>
                <w:p>
                  <w:pPr>
                    <w:widowControl/>
                    <w:jc w:val="left"/>
                    <w:rPr>
                      <w:rFonts w:hint="default" w:ascii="Times New Roman" w:hAnsi="Times New Roman" w:eastAsia="宋体" w:cs="Times New Roman"/>
                      <w:kern w:val="0"/>
                      <w:sz w:val="21"/>
                      <w:szCs w:val="21"/>
                    </w:rPr>
                  </w:pPr>
                </w:p>
              </w:tc>
              <w:tc>
                <w:tcPr>
                  <w:tcW w:w="150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总磷、总氮</w:t>
                  </w:r>
                </w:p>
              </w:tc>
              <w:tc>
                <w:tcPr>
                  <w:tcW w:w="64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日</w:t>
                  </w:r>
                </w:p>
              </w:tc>
              <w:tc>
                <w:tcPr>
                  <w:tcW w:w="1492" w:type="pct"/>
                  <w:vMerge w:val="continue"/>
                  <w:vAlign w:val="center"/>
                </w:tcPr>
                <w:p>
                  <w:pPr>
                    <w:widowControl/>
                    <w:jc w:val="left"/>
                    <w:rPr>
                      <w:rFonts w:hint="default" w:ascii="Times New Roman" w:hAnsi="Times New Roman" w:eastAsia="宋体" w:cs="Times New Roman"/>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16" w:type="pct"/>
                  <w:vMerge w:val="continue"/>
                  <w:vAlign w:val="center"/>
                </w:tcPr>
                <w:p>
                  <w:pPr>
                    <w:widowControl/>
                    <w:jc w:val="left"/>
                    <w:rPr>
                      <w:rFonts w:hint="default" w:ascii="Times New Roman" w:hAnsi="Times New Roman" w:eastAsia="宋体" w:cs="Times New Roman"/>
                      <w:kern w:val="0"/>
                      <w:sz w:val="21"/>
                      <w:szCs w:val="21"/>
                    </w:rPr>
                  </w:pPr>
                </w:p>
              </w:tc>
              <w:tc>
                <w:tcPr>
                  <w:tcW w:w="738" w:type="pct"/>
                  <w:vMerge w:val="restar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厂区总排口(DW002)</w:t>
                  </w:r>
                </w:p>
              </w:tc>
              <w:tc>
                <w:tcPr>
                  <w:tcW w:w="150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流量、pH值、水温、COD</w:t>
                  </w:r>
                  <w:r>
                    <w:rPr>
                      <w:rFonts w:hint="default" w:ascii="Times New Roman" w:hAnsi="Times New Roman" w:eastAsia="宋体" w:cs="Times New Roman"/>
                      <w:kern w:val="0"/>
                      <w:sz w:val="21"/>
                      <w:szCs w:val="21"/>
                      <w:vertAlign w:val="subscript"/>
                    </w:rPr>
                    <w:t>Cr</w:t>
                  </w:r>
                  <w:r>
                    <w:rPr>
                      <w:rFonts w:hint="default" w:ascii="Times New Roman" w:hAnsi="Times New Roman" w:eastAsia="宋体" w:cs="Times New Roman"/>
                      <w:kern w:val="0"/>
                      <w:sz w:val="21"/>
                      <w:szCs w:val="21"/>
                    </w:rPr>
                    <w:t>、氨氮、总磷、总氮</w:t>
                  </w:r>
                  <w:r>
                    <w:rPr>
                      <w:rFonts w:hint="default" w:ascii="Times New Roman" w:hAnsi="Times New Roman" w:eastAsia="宋体" w:cs="Times New Roman"/>
                      <w:kern w:val="0"/>
                      <w:sz w:val="21"/>
                      <w:szCs w:val="21"/>
                      <w:vertAlign w:val="superscript"/>
                    </w:rPr>
                    <w:t>*</w:t>
                  </w:r>
                </w:p>
              </w:tc>
              <w:tc>
                <w:tcPr>
                  <w:tcW w:w="64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自动监测</w:t>
                  </w:r>
                </w:p>
              </w:tc>
              <w:tc>
                <w:tcPr>
                  <w:tcW w:w="1492" w:type="pct"/>
                  <w:vMerge w:val="restar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尾水排放COD</w:t>
                  </w:r>
                  <w:r>
                    <w:rPr>
                      <w:rFonts w:hint="default" w:ascii="Times New Roman" w:hAnsi="Times New Roman" w:eastAsia="宋体" w:cs="Times New Roman"/>
                      <w:kern w:val="0"/>
                      <w:sz w:val="21"/>
                      <w:szCs w:val="21"/>
                      <w:vertAlign w:val="subscript"/>
                    </w:rPr>
                    <w:t>Cr</w:t>
                  </w:r>
                  <w:r>
                    <w:rPr>
                      <w:rFonts w:hint="default" w:ascii="Times New Roman" w:hAnsi="Times New Roman" w:eastAsia="宋体" w:cs="Times New Roman"/>
                      <w:kern w:val="0"/>
                      <w:sz w:val="21"/>
                      <w:szCs w:val="21"/>
                    </w:rPr>
                    <w:t>执行25mg/L，总氮15mg/l，其他污染因子执行广东省地方标准《水污染物排放限值》（DB44/26-2001）》第二时段一级标准、《地表水环境质量标准》（GB3838-2002）Ⅳ类标准的较严者</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16" w:type="pct"/>
                  <w:vMerge w:val="continue"/>
                  <w:vAlign w:val="center"/>
                </w:tcPr>
                <w:p>
                  <w:pPr>
                    <w:widowControl/>
                    <w:jc w:val="left"/>
                    <w:rPr>
                      <w:rFonts w:hint="default" w:ascii="Times New Roman" w:hAnsi="Times New Roman" w:eastAsia="宋体" w:cs="Times New Roman"/>
                      <w:kern w:val="0"/>
                      <w:sz w:val="21"/>
                      <w:szCs w:val="21"/>
                    </w:rPr>
                  </w:pPr>
                </w:p>
              </w:tc>
              <w:tc>
                <w:tcPr>
                  <w:tcW w:w="738" w:type="pct"/>
                  <w:vMerge w:val="continue"/>
                  <w:vAlign w:val="center"/>
                </w:tcPr>
                <w:p>
                  <w:pPr>
                    <w:widowControl/>
                    <w:jc w:val="left"/>
                    <w:rPr>
                      <w:rFonts w:hint="default" w:ascii="Times New Roman" w:hAnsi="Times New Roman" w:eastAsia="宋体" w:cs="Times New Roman"/>
                      <w:kern w:val="0"/>
                      <w:sz w:val="21"/>
                      <w:szCs w:val="21"/>
                    </w:rPr>
                  </w:pPr>
                </w:p>
              </w:tc>
              <w:tc>
                <w:tcPr>
                  <w:tcW w:w="150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SS、色度</w:t>
                  </w:r>
                </w:p>
              </w:tc>
              <w:tc>
                <w:tcPr>
                  <w:tcW w:w="64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日</w:t>
                  </w:r>
                </w:p>
              </w:tc>
              <w:tc>
                <w:tcPr>
                  <w:tcW w:w="1492" w:type="pct"/>
                  <w:vMerge w:val="continue"/>
                  <w:vAlign w:val="center"/>
                </w:tcPr>
                <w:p>
                  <w:pPr>
                    <w:widowControl/>
                    <w:jc w:val="left"/>
                    <w:rPr>
                      <w:rFonts w:hint="default" w:ascii="Times New Roman" w:hAnsi="Times New Roman" w:eastAsia="宋体" w:cs="Times New Roman"/>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16" w:type="pct"/>
                  <w:vMerge w:val="continue"/>
                  <w:vAlign w:val="center"/>
                </w:tcPr>
                <w:p>
                  <w:pPr>
                    <w:widowControl/>
                    <w:jc w:val="left"/>
                    <w:rPr>
                      <w:rFonts w:hint="default" w:ascii="Times New Roman" w:hAnsi="Times New Roman" w:eastAsia="宋体" w:cs="Times New Roman"/>
                      <w:kern w:val="0"/>
                      <w:sz w:val="21"/>
                      <w:szCs w:val="21"/>
                    </w:rPr>
                  </w:pPr>
                </w:p>
              </w:tc>
              <w:tc>
                <w:tcPr>
                  <w:tcW w:w="738" w:type="pct"/>
                  <w:vMerge w:val="continue"/>
                  <w:vAlign w:val="center"/>
                </w:tcPr>
                <w:p>
                  <w:pPr>
                    <w:widowControl/>
                    <w:jc w:val="left"/>
                    <w:rPr>
                      <w:rFonts w:hint="default" w:ascii="Times New Roman" w:hAnsi="Times New Roman" w:eastAsia="宋体" w:cs="Times New Roman"/>
                      <w:kern w:val="0"/>
                      <w:sz w:val="21"/>
                      <w:szCs w:val="21"/>
                    </w:rPr>
                  </w:pPr>
                </w:p>
              </w:tc>
              <w:tc>
                <w:tcPr>
                  <w:tcW w:w="150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BOD</w:t>
                  </w:r>
                  <w:r>
                    <w:rPr>
                      <w:rFonts w:hint="default" w:ascii="Times New Roman" w:hAnsi="Times New Roman" w:eastAsia="宋体" w:cs="Times New Roman"/>
                      <w:kern w:val="0"/>
                      <w:sz w:val="21"/>
                      <w:szCs w:val="21"/>
                      <w:vertAlign w:val="subscript"/>
                    </w:rPr>
                    <w:t>5</w:t>
                  </w:r>
                  <w:r>
                    <w:rPr>
                      <w:rFonts w:hint="default" w:ascii="Times New Roman" w:hAnsi="Times New Roman" w:eastAsia="宋体" w:cs="Times New Roman"/>
                      <w:kern w:val="0"/>
                      <w:sz w:val="21"/>
                      <w:szCs w:val="21"/>
                    </w:rPr>
                    <w:t>、石油类、总镉、总铬、总汞、总铅、总砷、六价铬</w:t>
                  </w:r>
                </w:p>
              </w:tc>
              <w:tc>
                <w:tcPr>
                  <w:tcW w:w="64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月</w:t>
                  </w:r>
                </w:p>
              </w:tc>
              <w:tc>
                <w:tcPr>
                  <w:tcW w:w="1492" w:type="pct"/>
                  <w:vMerge w:val="continue"/>
                  <w:vAlign w:val="center"/>
                </w:tcPr>
                <w:p>
                  <w:pPr>
                    <w:widowControl/>
                    <w:jc w:val="left"/>
                    <w:rPr>
                      <w:rFonts w:hint="default" w:ascii="Times New Roman" w:hAnsi="Times New Roman" w:eastAsia="宋体" w:cs="Times New Roman"/>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16" w:type="pct"/>
                  <w:vMerge w:val="continue"/>
                  <w:vAlign w:val="center"/>
                </w:tcPr>
                <w:p>
                  <w:pPr>
                    <w:widowControl/>
                    <w:jc w:val="left"/>
                    <w:rPr>
                      <w:rFonts w:hint="default" w:ascii="Times New Roman" w:hAnsi="Times New Roman" w:eastAsia="宋体" w:cs="Times New Roman"/>
                      <w:kern w:val="0"/>
                      <w:sz w:val="21"/>
                      <w:szCs w:val="21"/>
                    </w:rPr>
                  </w:pPr>
                </w:p>
              </w:tc>
              <w:tc>
                <w:tcPr>
                  <w:tcW w:w="738" w:type="pct"/>
                  <w:vMerge w:val="continue"/>
                  <w:vAlign w:val="center"/>
                </w:tcPr>
                <w:p>
                  <w:pPr>
                    <w:widowControl/>
                    <w:jc w:val="left"/>
                    <w:rPr>
                      <w:rFonts w:hint="default" w:ascii="Times New Roman" w:hAnsi="Times New Roman" w:eastAsia="宋体" w:cs="Times New Roman"/>
                      <w:kern w:val="0"/>
                      <w:sz w:val="21"/>
                      <w:szCs w:val="21"/>
                    </w:rPr>
                  </w:pPr>
                </w:p>
              </w:tc>
              <w:tc>
                <w:tcPr>
                  <w:tcW w:w="150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LAS、粪大肠菌群、动植物油</w:t>
                  </w:r>
                </w:p>
              </w:tc>
              <w:tc>
                <w:tcPr>
                  <w:tcW w:w="64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季度</w:t>
                  </w:r>
                </w:p>
              </w:tc>
              <w:tc>
                <w:tcPr>
                  <w:tcW w:w="1492" w:type="pct"/>
                  <w:vMerge w:val="continue"/>
                  <w:vAlign w:val="center"/>
                </w:tcPr>
                <w:p>
                  <w:pPr>
                    <w:widowControl/>
                    <w:jc w:val="left"/>
                    <w:rPr>
                      <w:rFonts w:hint="default" w:ascii="Times New Roman" w:hAnsi="Times New Roman" w:eastAsia="宋体" w:cs="Times New Roman"/>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16" w:type="pct"/>
                  <w:vMerge w:val="continue"/>
                  <w:vAlign w:val="center"/>
                </w:tcPr>
                <w:p>
                  <w:pPr>
                    <w:widowControl/>
                    <w:jc w:val="left"/>
                    <w:rPr>
                      <w:rFonts w:hint="default" w:ascii="Times New Roman" w:hAnsi="Times New Roman" w:eastAsia="宋体" w:cs="Times New Roman"/>
                      <w:kern w:val="0"/>
                      <w:sz w:val="21"/>
                      <w:szCs w:val="21"/>
                    </w:rPr>
                  </w:pPr>
                </w:p>
              </w:tc>
              <w:tc>
                <w:tcPr>
                  <w:tcW w:w="738"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雨水排放口(YS002)</w:t>
                  </w:r>
                </w:p>
              </w:tc>
              <w:tc>
                <w:tcPr>
                  <w:tcW w:w="150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pH 值、COD</w:t>
                  </w:r>
                  <w:r>
                    <w:rPr>
                      <w:rFonts w:hint="default" w:ascii="Times New Roman" w:hAnsi="Times New Roman" w:eastAsia="宋体" w:cs="Times New Roman"/>
                      <w:kern w:val="0"/>
                      <w:sz w:val="21"/>
                      <w:szCs w:val="21"/>
                      <w:vertAlign w:val="subscript"/>
                    </w:rPr>
                    <w:t>Cr</w:t>
                  </w:r>
                  <w:r>
                    <w:rPr>
                      <w:rFonts w:hint="default" w:ascii="Times New Roman" w:hAnsi="Times New Roman" w:eastAsia="宋体" w:cs="Times New Roman"/>
                      <w:kern w:val="0"/>
                      <w:sz w:val="21"/>
                      <w:szCs w:val="21"/>
                    </w:rPr>
                    <w:t>、氨氮、SS</w:t>
                  </w:r>
                </w:p>
              </w:tc>
              <w:tc>
                <w:tcPr>
                  <w:tcW w:w="647"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月*</w:t>
                  </w:r>
                </w:p>
              </w:tc>
              <w:tc>
                <w:tcPr>
                  <w:tcW w:w="1492" w:type="pct"/>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r>
          </w:tbl>
          <w:p>
            <w:pPr>
              <w:adjustRightInd w:val="0"/>
              <w:snapToGrid w:val="0"/>
              <w:spacing w:line="360" w:lineRule="auto"/>
              <w:ind w:firstLine="378" w:firstLineChars="200"/>
              <w:rPr>
                <w:rFonts w:ascii="Times New Roman" w:hAnsi="Times New Roman" w:eastAsiaTheme="minorEastAsia"/>
                <w:w w:val="90"/>
                <w:szCs w:val="21"/>
              </w:rPr>
            </w:pPr>
            <w:r>
              <w:rPr>
                <w:rFonts w:ascii="Times New Roman" w:hAnsi="Times New Roman" w:eastAsiaTheme="minorEastAsia"/>
                <w:w w:val="90"/>
                <w:szCs w:val="21"/>
              </w:rPr>
              <w:t>备注：*总氮自动监测技术规范发布实施前，按日监测；雨水排放口有流动水排放时按日监测。</w:t>
            </w:r>
          </w:p>
          <w:p>
            <w:pPr>
              <w:pStyle w:val="22"/>
              <w:spacing w:line="240" w:lineRule="auto"/>
              <w:ind w:firstLine="482"/>
              <w:rPr>
                <w:rFonts w:ascii="Times New Roman" w:eastAsiaTheme="minorEastAsia"/>
                <w:b w:val="0"/>
                <w:szCs w:val="24"/>
              </w:rPr>
            </w:pPr>
            <w:r>
              <w:rPr>
                <w:rFonts w:ascii="Times New Roman" w:eastAsiaTheme="minorEastAsia"/>
              </w:rPr>
              <w:t>表</w:t>
            </w:r>
            <w:r>
              <w:rPr>
                <w:rFonts w:ascii="Times New Roman" w:eastAsiaTheme="minorEastAsia"/>
              </w:rPr>
              <w:fldChar w:fldCharType="begin"/>
            </w:r>
            <w:r>
              <w:rPr>
                <w:rFonts w:ascii="Times New Roman" w:eastAsiaTheme="minorEastAsia"/>
              </w:rPr>
              <w:instrText xml:space="preserve"> SEQ 表 \* ARABIC </w:instrText>
            </w:r>
            <w:r>
              <w:rPr>
                <w:rFonts w:ascii="Times New Roman" w:eastAsiaTheme="minorEastAsia"/>
              </w:rPr>
              <w:fldChar w:fldCharType="separate"/>
            </w:r>
            <w:r>
              <w:rPr>
                <w:rFonts w:ascii="Times New Roman" w:eastAsiaTheme="minorEastAsia"/>
              </w:rPr>
              <w:t>71</w:t>
            </w:r>
            <w:r>
              <w:rPr>
                <w:rFonts w:ascii="Times New Roman" w:eastAsiaTheme="minorEastAsia"/>
              </w:rPr>
              <w:fldChar w:fldCharType="end"/>
            </w:r>
            <w:r>
              <w:rPr>
                <w:rFonts w:hint="eastAsia" w:ascii="Times New Roman" w:eastAsiaTheme="minorEastAsia"/>
                <w:szCs w:val="24"/>
              </w:rPr>
              <w:t>周边环境质量影响监测要求</w:t>
            </w:r>
          </w:p>
          <w:tbl>
            <w:tblPr>
              <w:tblStyle w:val="39"/>
              <w:tblW w:w="5000"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28" w:type="dxa"/>
                <w:bottom w:w="0" w:type="dxa"/>
                <w:right w:w="28" w:type="dxa"/>
              </w:tblCellMar>
            </w:tblPr>
            <w:tblGrid>
              <w:gridCol w:w="1121"/>
              <w:gridCol w:w="1343"/>
              <w:gridCol w:w="2743"/>
              <w:gridCol w:w="1178"/>
              <w:gridCol w:w="2717"/>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16" w:type="pct"/>
                  <w:shd w:val="clear" w:color="auto" w:fill="auto"/>
                  <w:vAlign w:val="center"/>
                </w:tcPr>
                <w:p>
                  <w:pPr>
                    <w:widowControl/>
                    <w:jc w:val="center"/>
                    <w:rPr>
                      <w:rFonts w:hint="default" w:ascii="Times New Roman" w:hAnsi="Times New Roman" w:eastAsia="宋体" w:cs="Times New Roman"/>
                      <w:b/>
                      <w:kern w:val="0"/>
                      <w:sz w:val="20"/>
                      <w:szCs w:val="20"/>
                    </w:rPr>
                  </w:pPr>
                  <w:r>
                    <w:rPr>
                      <w:rFonts w:hint="default" w:ascii="Times New Roman" w:hAnsi="Times New Roman" w:eastAsia="宋体" w:cs="Times New Roman"/>
                      <w:b/>
                      <w:kern w:val="0"/>
                      <w:sz w:val="20"/>
                      <w:szCs w:val="20"/>
                    </w:rPr>
                    <w:t>地表水体</w:t>
                  </w:r>
                </w:p>
              </w:tc>
              <w:tc>
                <w:tcPr>
                  <w:tcW w:w="738" w:type="pct"/>
                  <w:shd w:val="clear" w:color="auto" w:fill="auto"/>
                  <w:vAlign w:val="center"/>
                </w:tcPr>
                <w:p>
                  <w:pPr>
                    <w:widowControl/>
                    <w:jc w:val="center"/>
                    <w:rPr>
                      <w:rFonts w:hint="default" w:ascii="Times New Roman" w:hAnsi="Times New Roman" w:eastAsia="宋体" w:cs="Times New Roman"/>
                      <w:b/>
                      <w:kern w:val="0"/>
                      <w:sz w:val="20"/>
                      <w:szCs w:val="20"/>
                    </w:rPr>
                  </w:pPr>
                  <w:r>
                    <w:rPr>
                      <w:rFonts w:hint="default" w:ascii="Times New Roman" w:hAnsi="Times New Roman" w:eastAsia="宋体" w:cs="Times New Roman"/>
                      <w:b/>
                      <w:kern w:val="0"/>
                      <w:sz w:val="20"/>
                      <w:szCs w:val="20"/>
                    </w:rPr>
                    <w:t>监测点位</w:t>
                  </w:r>
                </w:p>
              </w:tc>
              <w:tc>
                <w:tcPr>
                  <w:tcW w:w="1507" w:type="pct"/>
                  <w:shd w:val="clear" w:color="auto" w:fill="auto"/>
                  <w:vAlign w:val="center"/>
                </w:tcPr>
                <w:p>
                  <w:pPr>
                    <w:widowControl/>
                    <w:jc w:val="center"/>
                    <w:rPr>
                      <w:rFonts w:hint="default" w:ascii="Times New Roman" w:hAnsi="Times New Roman" w:eastAsia="宋体" w:cs="Times New Roman"/>
                      <w:b/>
                      <w:kern w:val="0"/>
                      <w:sz w:val="20"/>
                      <w:szCs w:val="20"/>
                    </w:rPr>
                  </w:pPr>
                  <w:r>
                    <w:rPr>
                      <w:rFonts w:hint="default" w:ascii="Times New Roman" w:hAnsi="Times New Roman" w:eastAsia="宋体" w:cs="Times New Roman"/>
                      <w:b/>
                      <w:kern w:val="0"/>
                      <w:sz w:val="20"/>
                      <w:szCs w:val="20"/>
                    </w:rPr>
                    <w:t>监测因子</w:t>
                  </w:r>
                </w:p>
              </w:tc>
              <w:tc>
                <w:tcPr>
                  <w:tcW w:w="647" w:type="pct"/>
                  <w:shd w:val="clear" w:color="auto" w:fill="auto"/>
                  <w:vAlign w:val="center"/>
                </w:tcPr>
                <w:p>
                  <w:pPr>
                    <w:widowControl/>
                    <w:jc w:val="center"/>
                    <w:rPr>
                      <w:rFonts w:hint="default" w:ascii="Times New Roman" w:hAnsi="Times New Roman" w:eastAsia="宋体" w:cs="Times New Roman"/>
                      <w:b/>
                      <w:kern w:val="0"/>
                      <w:sz w:val="20"/>
                      <w:szCs w:val="20"/>
                    </w:rPr>
                  </w:pPr>
                  <w:r>
                    <w:rPr>
                      <w:rFonts w:hint="default" w:ascii="Times New Roman" w:hAnsi="Times New Roman" w:eastAsia="宋体" w:cs="Times New Roman"/>
                      <w:b/>
                      <w:kern w:val="0"/>
                      <w:sz w:val="20"/>
                      <w:szCs w:val="20"/>
                    </w:rPr>
                    <w:t>监测频次</w:t>
                  </w:r>
                </w:p>
              </w:tc>
              <w:tc>
                <w:tcPr>
                  <w:tcW w:w="1492" w:type="pct"/>
                  <w:shd w:val="clear" w:color="auto" w:fill="auto"/>
                  <w:vAlign w:val="center"/>
                </w:tcPr>
                <w:p>
                  <w:pPr>
                    <w:widowControl/>
                    <w:jc w:val="center"/>
                    <w:rPr>
                      <w:rFonts w:hint="default" w:ascii="Times New Roman" w:hAnsi="Times New Roman" w:eastAsia="宋体" w:cs="Times New Roman"/>
                      <w:b/>
                      <w:kern w:val="0"/>
                      <w:sz w:val="20"/>
                      <w:szCs w:val="20"/>
                    </w:rPr>
                  </w:pPr>
                  <w:r>
                    <w:rPr>
                      <w:rFonts w:hint="default" w:ascii="Times New Roman" w:hAnsi="Times New Roman" w:eastAsia="宋体" w:cs="Times New Roman"/>
                      <w:b/>
                      <w:kern w:val="0"/>
                      <w:sz w:val="20"/>
                      <w:szCs w:val="20"/>
                    </w:rPr>
                    <w:t>执行标准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16" w:type="pct"/>
                  <w:vMerge w:val="restart"/>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梅江</w:t>
                  </w:r>
                </w:p>
              </w:tc>
              <w:tc>
                <w:tcPr>
                  <w:tcW w:w="738" w:type="pct"/>
                  <w:shd w:val="clear" w:color="auto" w:fill="auto"/>
                  <w:vAlign w:val="center"/>
                </w:tcPr>
                <w:p>
                  <w:pPr>
                    <w:widowControl/>
                    <w:jc w:val="center"/>
                    <w:rPr>
                      <w:rFonts w:hint="default" w:ascii="Times New Roman" w:hAnsi="Times New Roman" w:eastAsia="宋体" w:cs="Times New Roman"/>
                    </w:rPr>
                  </w:pPr>
                  <w:r>
                    <w:rPr>
                      <w:rFonts w:hint="default" w:ascii="Times New Roman" w:hAnsi="Times New Roman" w:eastAsia="宋体" w:cs="Times New Roman"/>
                    </w:rPr>
                    <w:t>线路板废水处理设施排放口上游500米</w:t>
                  </w:r>
                </w:p>
              </w:tc>
              <w:tc>
                <w:tcPr>
                  <w:tcW w:w="1507" w:type="pct"/>
                  <w:vMerge w:val="restart"/>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rPr>
                    <w:t>水温、pH值、DO、高锰酸盐指数、COD</w:t>
                  </w:r>
                  <w:r>
                    <w:rPr>
                      <w:rFonts w:hint="default" w:ascii="Times New Roman" w:hAnsi="Times New Roman" w:eastAsia="宋体" w:cs="Times New Roman"/>
                      <w:vertAlign w:val="subscript"/>
                    </w:rPr>
                    <w:t>Cr</w:t>
                  </w:r>
                  <w:r>
                    <w:rPr>
                      <w:rFonts w:hint="default" w:ascii="Times New Roman" w:hAnsi="Times New Roman" w:eastAsia="宋体" w:cs="Times New Roman"/>
                    </w:rPr>
                    <w:t>、BOD</w:t>
                  </w:r>
                  <w:r>
                    <w:rPr>
                      <w:rFonts w:hint="default" w:ascii="Times New Roman" w:hAnsi="Times New Roman" w:eastAsia="宋体" w:cs="Times New Roman"/>
                      <w:vertAlign w:val="subscript"/>
                    </w:rPr>
                    <w:t>5</w:t>
                  </w:r>
                  <w:r>
                    <w:rPr>
                      <w:rFonts w:hint="default" w:ascii="Times New Roman" w:hAnsi="Times New Roman" w:eastAsia="宋体" w:cs="Times New Roman"/>
                    </w:rPr>
                    <w:t>、氨氮、总磷、铜、锌、氟化物、硒、砷、汞、镉、六价铬、铅、氰化物、挥发酚、石油类、阴离子表面活性剂、硫化物、粪大肠菌群、镍、硫酸盐、氯化物，共24项</w:t>
                  </w:r>
                </w:p>
              </w:tc>
              <w:tc>
                <w:tcPr>
                  <w:tcW w:w="647" w:type="pct"/>
                  <w:vMerge w:val="restart"/>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每年丰、枯、平水期至少各监测一次</w:t>
                  </w:r>
                </w:p>
              </w:tc>
              <w:tc>
                <w:tcPr>
                  <w:tcW w:w="1492" w:type="pct"/>
                  <w:vMerge w:val="restart"/>
                  <w:shd w:val="clear" w:color="auto" w:fill="auto"/>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rPr>
                    <w:t>《地表水环境质量标准》（GB3838-2002）Ⅲ类质量标准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16" w:type="pct"/>
                  <w:vMerge w:val="continue"/>
                  <w:vAlign w:val="center"/>
                </w:tcPr>
                <w:p>
                  <w:pPr>
                    <w:widowControl/>
                    <w:jc w:val="center"/>
                    <w:rPr>
                      <w:rFonts w:hint="default" w:ascii="Times New Roman" w:hAnsi="Times New Roman" w:eastAsia="宋体" w:cs="Times New Roman"/>
                      <w:kern w:val="0"/>
                      <w:sz w:val="20"/>
                      <w:szCs w:val="20"/>
                    </w:rPr>
                  </w:pPr>
                </w:p>
              </w:tc>
              <w:tc>
                <w:tcPr>
                  <w:tcW w:w="738" w:type="pct"/>
                  <w:shd w:val="clear" w:color="auto" w:fill="auto"/>
                  <w:vAlign w:val="center"/>
                </w:tcPr>
                <w:p>
                  <w:pPr>
                    <w:widowControl/>
                    <w:jc w:val="center"/>
                    <w:rPr>
                      <w:rFonts w:hint="default" w:ascii="Times New Roman" w:hAnsi="Times New Roman" w:eastAsia="宋体" w:cs="Times New Roman"/>
                    </w:rPr>
                  </w:pPr>
                  <w:r>
                    <w:rPr>
                      <w:rFonts w:hint="default" w:ascii="Times New Roman" w:hAnsi="Times New Roman" w:eastAsia="宋体" w:cs="Times New Roman"/>
                    </w:rPr>
                    <w:t>线路板废水处理设施排放口下游1000米</w:t>
                  </w:r>
                </w:p>
              </w:tc>
              <w:tc>
                <w:tcPr>
                  <w:tcW w:w="1507" w:type="pct"/>
                  <w:vMerge w:val="continue"/>
                  <w:shd w:val="clear" w:color="auto" w:fill="auto"/>
                  <w:vAlign w:val="center"/>
                </w:tcPr>
                <w:p>
                  <w:pPr>
                    <w:widowControl/>
                    <w:jc w:val="center"/>
                    <w:rPr>
                      <w:rFonts w:hint="default" w:ascii="Times New Roman" w:hAnsi="Times New Roman" w:eastAsia="宋体" w:cs="Times New Roman"/>
                      <w:kern w:val="0"/>
                      <w:sz w:val="20"/>
                      <w:szCs w:val="20"/>
                    </w:rPr>
                  </w:pPr>
                </w:p>
              </w:tc>
              <w:tc>
                <w:tcPr>
                  <w:tcW w:w="647" w:type="pct"/>
                  <w:vMerge w:val="continue"/>
                  <w:shd w:val="clear" w:color="auto" w:fill="auto"/>
                  <w:vAlign w:val="center"/>
                </w:tcPr>
                <w:p>
                  <w:pPr>
                    <w:widowControl/>
                    <w:jc w:val="center"/>
                    <w:rPr>
                      <w:rFonts w:hint="default" w:ascii="Times New Roman" w:hAnsi="Times New Roman" w:eastAsia="宋体" w:cs="Times New Roman"/>
                      <w:kern w:val="0"/>
                      <w:sz w:val="20"/>
                      <w:szCs w:val="20"/>
                    </w:rPr>
                  </w:pPr>
                </w:p>
              </w:tc>
              <w:tc>
                <w:tcPr>
                  <w:tcW w:w="1492" w:type="pct"/>
                  <w:vMerge w:val="continue"/>
                  <w:shd w:val="clear" w:color="auto" w:fill="auto"/>
                  <w:vAlign w:val="center"/>
                </w:tcPr>
                <w:p>
                  <w:pPr>
                    <w:widowControl/>
                    <w:jc w:val="center"/>
                    <w:rPr>
                      <w:rFonts w:hint="default" w:ascii="Times New Roman" w:hAnsi="Times New Roman" w:eastAsia="宋体" w:cs="Times New Roman"/>
                      <w:kern w:val="0"/>
                      <w:sz w:val="20"/>
                      <w:szCs w:val="20"/>
                    </w:rPr>
                  </w:pPr>
                </w:p>
              </w:tc>
            </w:tr>
          </w:tbl>
          <w:p>
            <w:pPr>
              <w:adjustRightInd w:val="0"/>
              <w:snapToGrid w:val="0"/>
              <w:spacing w:line="360" w:lineRule="auto"/>
              <w:ind w:firstLine="378" w:firstLineChars="200"/>
              <w:rPr>
                <w:rFonts w:ascii="Times New Roman" w:hAnsi="Times New Roman" w:eastAsiaTheme="minorEastAsia"/>
                <w:w w:val="90"/>
                <w:szCs w:val="21"/>
              </w:rPr>
            </w:pPr>
          </w:p>
          <w:p>
            <w:pPr>
              <w:spacing w:before="120" w:beforeLines="50" w:line="360" w:lineRule="auto"/>
              <w:ind w:firstLine="458" w:firstLineChars="190"/>
              <w:rPr>
                <w:rFonts w:ascii="Times New Roman" w:hAnsi="Times New Roman" w:eastAsiaTheme="minorEastAsia"/>
                <w:b/>
                <w:bCs/>
                <w:kern w:val="0"/>
                <w:sz w:val="24"/>
              </w:rPr>
            </w:pPr>
            <w:r>
              <w:rPr>
                <w:rFonts w:ascii="Times New Roman" w:hAnsi="Times New Roman" w:eastAsiaTheme="minorEastAsia"/>
                <w:b/>
                <w:bCs/>
                <w:kern w:val="0"/>
                <w:sz w:val="24"/>
              </w:rPr>
              <w:t>三、噪声</w:t>
            </w:r>
          </w:p>
          <w:p>
            <w:pPr>
              <w:adjustRightInd w:val="0"/>
              <w:snapToGrid w:val="0"/>
              <w:spacing w:line="360" w:lineRule="auto"/>
              <w:ind w:firstLine="480" w:firstLineChars="200"/>
              <w:rPr>
                <w:rFonts w:ascii="Times New Roman" w:hAnsi="Times New Roman" w:eastAsiaTheme="minorEastAsia"/>
                <w:kern w:val="0"/>
                <w:sz w:val="24"/>
              </w:rPr>
            </w:pPr>
            <w:r>
              <w:rPr>
                <w:rFonts w:ascii="Times New Roman" w:hAnsi="Times New Roman" w:eastAsiaTheme="minorEastAsia"/>
                <w:kern w:val="0"/>
                <w:sz w:val="24"/>
              </w:rPr>
              <w:t>营运期项目噪声源主要来自</w:t>
            </w:r>
            <w:r>
              <w:rPr>
                <w:rFonts w:hint="eastAsia" w:ascii="Times New Roman" w:hAnsi="Times New Roman" w:eastAsiaTheme="minorEastAsia"/>
                <w:kern w:val="0"/>
                <w:sz w:val="24"/>
              </w:rPr>
              <w:t>污水处理及提升系统</w:t>
            </w:r>
            <w:r>
              <w:rPr>
                <w:rFonts w:ascii="Times New Roman" w:hAnsi="Times New Roman" w:eastAsiaTheme="minorEastAsia"/>
                <w:kern w:val="0"/>
                <w:sz w:val="24"/>
              </w:rPr>
              <w:t>水泵、风机等污水处理设备，其噪声源强为60~90dB（A），主要设备噪声源强值见下表。</w:t>
            </w:r>
          </w:p>
          <w:p>
            <w:pPr>
              <w:pStyle w:val="123"/>
              <w:spacing w:line="240" w:lineRule="auto"/>
              <w:ind w:firstLine="0"/>
              <w:rPr>
                <w:rFonts w:ascii="Times New Roman" w:hAnsi="Times New Roman" w:eastAsiaTheme="minorEastAsia"/>
                <w:szCs w:val="24"/>
              </w:rPr>
            </w:pPr>
            <w:r>
              <w:rPr>
                <w:rFonts w:ascii="Times New Roman" w:hAnsi="Times New Roman" w:eastAsiaTheme="minorEastAsia"/>
                <w:szCs w:val="24"/>
              </w:rPr>
              <w:t xml:space="preserve">表 </w:t>
            </w:r>
            <w:r>
              <w:rPr>
                <w:rFonts w:ascii="Times New Roman" w:hAnsi="Times New Roman" w:eastAsiaTheme="minorEastAsia"/>
                <w:szCs w:val="24"/>
              </w:rPr>
              <w:fldChar w:fldCharType="begin"/>
            </w:r>
            <w:r>
              <w:rPr>
                <w:rFonts w:ascii="Times New Roman" w:hAnsi="Times New Roman" w:eastAsiaTheme="minorEastAsia"/>
                <w:szCs w:val="24"/>
              </w:rPr>
              <w:instrText xml:space="preserve"> SEQ 表 \* ARABIC </w:instrText>
            </w:r>
            <w:r>
              <w:rPr>
                <w:rFonts w:ascii="Times New Roman" w:hAnsi="Times New Roman" w:eastAsiaTheme="minorEastAsia"/>
                <w:szCs w:val="24"/>
              </w:rPr>
              <w:fldChar w:fldCharType="separate"/>
            </w:r>
            <w:r>
              <w:rPr>
                <w:rFonts w:ascii="Times New Roman" w:hAnsi="Times New Roman" w:eastAsiaTheme="minorEastAsia"/>
                <w:szCs w:val="24"/>
              </w:rPr>
              <w:t>72</w:t>
            </w:r>
            <w:r>
              <w:rPr>
                <w:rFonts w:ascii="Times New Roman" w:hAnsi="Times New Roman" w:eastAsiaTheme="minorEastAsia"/>
                <w:szCs w:val="24"/>
              </w:rPr>
              <w:fldChar w:fldCharType="end"/>
            </w:r>
            <w:r>
              <w:rPr>
                <w:rFonts w:ascii="Times New Roman" w:hAnsi="Times New Roman" w:eastAsiaTheme="minorEastAsia"/>
                <w:szCs w:val="24"/>
              </w:rPr>
              <w:t>项目主要生产设备噪声源强  单位dB(A)</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884"/>
              <w:gridCol w:w="2017"/>
              <w:gridCol w:w="1888"/>
              <w:gridCol w:w="1791"/>
              <w:gridCol w:w="152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035" w:type="pct"/>
                  <w:vMerge w:val="restart"/>
                  <w:vAlign w:val="center"/>
                </w:tcPr>
                <w:p>
                  <w:pPr>
                    <w:pStyle w:val="90"/>
                    <w:widowControl w:val="0"/>
                    <w:spacing w:line="240" w:lineRule="auto"/>
                    <w:rPr>
                      <w:rFonts w:ascii="Times New Roman" w:hAnsi="Times New Roman" w:eastAsiaTheme="minorEastAsia"/>
                      <w:bCs/>
                    </w:rPr>
                  </w:pPr>
                  <w:r>
                    <w:rPr>
                      <w:rFonts w:ascii="Times New Roman" w:hAnsi="Times New Roman" w:eastAsiaTheme="minorEastAsia"/>
                      <w:bCs/>
                    </w:rPr>
                    <w:t>噪声源</w:t>
                  </w:r>
                </w:p>
              </w:tc>
              <w:tc>
                <w:tcPr>
                  <w:tcW w:w="1108" w:type="pct"/>
                  <w:vMerge w:val="restart"/>
                  <w:vAlign w:val="center"/>
                </w:tcPr>
                <w:p>
                  <w:pPr>
                    <w:pStyle w:val="90"/>
                    <w:widowControl w:val="0"/>
                    <w:spacing w:line="240" w:lineRule="auto"/>
                    <w:rPr>
                      <w:rFonts w:ascii="Times New Roman" w:hAnsi="Times New Roman" w:eastAsiaTheme="minorEastAsia"/>
                      <w:bCs/>
                    </w:rPr>
                  </w:pPr>
                  <w:r>
                    <w:rPr>
                      <w:rFonts w:ascii="Times New Roman" w:hAnsi="Times New Roman" w:eastAsiaTheme="minorEastAsia"/>
                      <w:bCs/>
                    </w:rPr>
                    <w:t>声源类型</w:t>
                  </w:r>
                </w:p>
                <w:p>
                  <w:pPr>
                    <w:pStyle w:val="90"/>
                    <w:widowControl w:val="0"/>
                    <w:spacing w:line="240" w:lineRule="auto"/>
                    <w:rPr>
                      <w:rFonts w:ascii="Times New Roman" w:hAnsi="Times New Roman" w:eastAsiaTheme="minorEastAsia"/>
                      <w:bCs/>
                    </w:rPr>
                  </w:pPr>
                  <w:r>
                    <w:rPr>
                      <w:rFonts w:ascii="Times New Roman" w:hAnsi="Times New Roman" w:eastAsiaTheme="minorEastAsia"/>
                      <w:bCs/>
                    </w:rPr>
                    <w:t>（频发、偶发等）</w:t>
                  </w:r>
                </w:p>
              </w:tc>
              <w:tc>
                <w:tcPr>
                  <w:tcW w:w="2021" w:type="pct"/>
                  <w:gridSpan w:val="2"/>
                  <w:vAlign w:val="center"/>
                </w:tcPr>
                <w:p>
                  <w:pPr>
                    <w:pStyle w:val="90"/>
                    <w:widowControl w:val="0"/>
                    <w:spacing w:line="240" w:lineRule="auto"/>
                    <w:rPr>
                      <w:rFonts w:ascii="Times New Roman" w:hAnsi="Times New Roman" w:eastAsiaTheme="minorEastAsia"/>
                      <w:bCs/>
                    </w:rPr>
                  </w:pPr>
                  <w:r>
                    <w:rPr>
                      <w:rFonts w:ascii="Times New Roman" w:hAnsi="Times New Roman" w:eastAsiaTheme="minorEastAsia"/>
                      <w:bCs/>
                    </w:rPr>
                    <w:t>噪声源强</w:t>
                  </w:r>
                </w:p>
              </w:tc>
              <w:tc>
                <w:tcPr>
                  <w:tcW w:w="836" w:type="pct"/>
                  <w:vMerge w:val="restart"/>
                  <w:vAlign w:val="center"/>
                </w:tcPr>
                <w:p>
                  <w:pPr>
                    <w:pStyle w:val="90"/>
                    <w:widowControl w:val="0"/>
                    <w:spacing w:line="240" w:lineRule="auto"/>
                    <w:rPr>
                      <w:rFonts w:ascii="Times New Roman" w:hAnsi="Times New Roman" w:eastAsiaTheme="minorEastAsia"/>
                      <w:bCs/>
                    </w:rPr>
                  </w:pPr>
                  <w:r>
                    <w:rPr>
                      <w:rFonts w:ascii="Times New Roman" w:hAnsi="Times New Roman" w:eastAsiaTheme="minorEastAsia"/>
                      <w:bCs/>
                    </w:rPr>
                    <w:t>持续时间（h）</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35" w:type="pct"/>
                  <w:vMerge w:val="continue"/>
                  <w:vAlign w:val="center"/>
                </w:tcPr>
                <w:p>
                  <w:pPr>
                    <w:pStyle w:val="90"/>
                    <w:widowControl w:val="0"/>
                    <w:spacing w:line="240" w:lineRule="auto"/>
                    <w:rPr>
                      <w:rFonts w:ascii="Times New Roman" w:hAnsi="Times New Roman" w:eastAsiaTheme="minorEastAsia"/>
                      <w:b w:val="0"/>
                      <w:bCs/>
                    </w:rPr>
                  </w:pPr>
                </w:p>
              </w:tc>
              <w:tc>
                <w:tcPr>
                  <w:tcW w:w="1108" w:type="pct"/>
                  <w:vMerge w:val="continue"/>
                  <w:vAlign w:val="center"/>
                </w:tcPr>
                <w:p>
                  <w:pPr>
                    <w:pStyle w:val="90"/>
                    <w:widowControl w:val="0"/>
                    <w:spacing w:line="240" w:lineRule="auto"/>
                    <w:rPr>
                      <w:rFonts w:ascii="Times New Roman" w:hAnsi="Times New Roman" w:eastAsiaTheme="minorEastAsia"/>
                      <w:b w:val="0"/>
                      <w:bCs/>
                    </w:rPr>
                  </w:pPr>
                </w:p>
              </w:tc>
              <w:tc>
                <w:tcPr>
                  <w:tcW w:w="1037" w:type="pct"/>
                  <w:vAlign w:val="center"/>
                </w:tcPr>
                <w:p>
                  <w:pPr>
                    <w:pStyle w:val="90"/>
                    <w:widowControl w:val="0"/>
                    <w:spacing w:line="240" w:lineRule="auto"/>
                    <w:rPr>
                      <w:rFonts w:ascii="Times New Roman" w:hAnsi="Times New Roman" w:eastAsiaTheme="minorEastAsia"/>
                      <w:bCs/>
                    </w:rPr>
                  </w:pPr>
                  <w:r>
                    <w:rPr>
                      <w:rFonts w:ascii="Times New Roman" w:hAnsi="Times New Roman" w:eastAsiaTheme="minorEastAsia"/>
                      <w:bCs/>
                    </w:rPr>
                    <w:t>核算方法</w:t>
                  </w:r>
                </w:p>
              </w:tc>
              <w:tc>
                <w:tcPr>
                  <w:tcW w:w="984" w:type="pct"/>
                  <w:vAlign w:val="center"/>
                </w:tcPr>
                <w:p>
                  <w:pPr>
                    <w:pStyle w:val="90"/>
                    <w:widowControl w:val="0"/>
                    <w:spacing w:line="240" w:lineRule="auto"/>
                    <w:rPr>
                      <w:rFonts w:ascii="Times New Roman" w:hAnsi="Times New Roman" w:eastAsiaTheme="minorEastAsia"/>
                      <w:bCs/>
                    </w:rPr>
                  </w:pPr>
                  <w:r>
                    <w:rPr>
                      <w:rFonts w:ascii="Times New Roman" w:hAnsi="Times New Roman" w:eastAsiaTheme="minorEastAsia"/>
                      <w:bCs/>
                    </w:rPr>
                    <w:t>单台设噪声值</w:t>
                  </w:r>
                </w:p>
              </w:tc>
              <w:tc>
                <w:tcPr>
                  <w:tcW w:w="836" w:type="pct"/>
                  <w:vMerge w:val="continue"/>
                  <w:vAlign w:val="center"/>
                </w:tcPr>
                <w:p>
                  <w:pPr>
                    <w:pStyle w:val="90"/>
                    <w:widowControl w:val="0"/>
                    <w:spacing w:line="240" w:lineRule="auto"/>
                    <w:rPr>
                      <w:rFonts w:ascii="Times New Roman" w:hAnsi="Times New Roman" w:eastAsiaTheme="minorEastAsia"/>
                      <w:b w:val="0"/>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035" w:type="pct"/>
                  <w:vAlign w:val="center"/>
                </w:tcPr>
                <w:p>
                  <w:pPr>
                    <w:jc w:val="center"/>
                    <w:rPr>
                      <w:rFonts w:ascii="Times New Roman" w:hAnsi="Times New Roman" w:eastAsiaTheme="minorEastAsia"/>
                      <w:bCs/>
                      <w:kern w:val="0"/>
                      <w:szCs w:val="21"/>
                    </w:rPr>
                  </w:pPr>
                  <w:r>
                    <w:rPr>
                      <w:rFonts w:ascii="Times New Roman" w:hAnsi="Times New Roman" w:eastAsiaTheme="minorEastAsia"/>
                      <w:bCs/>
                      <w:kern w:val="0"/>
                      <w:szCs w:val="21"/>
                    </w:rPr>
                    <w:t>污水泵</w:t>
                  </w:r>
                </w:p>
              </w:tc>
              <w:tc>
                <w:tcPr>
                  <w:tcW w:w="1108" w:type="pct"/>
                  <w:vMerge w:val="restart"/>
                  <w:vAlign w:val="center"/>
                </w:tcPr>
                <w:p>
                  <w:pPr>
                    <w:jc w:val="center"/>
                    <w:rPr>
                      <w:rFonts w:ascii="Times New Roman" w:hAnsi="Times New Roman" w:eastAsiaTheme="minorEastAsia"/>
                      <w:bCs/>
                      <w:kern w:val="0"/>
                      <w:szCs w:val="21"/>
                    </w:rPr>
                  </w:pPr>
                  <w:r>
                    <w:rPr>
                      <w:rFonts w:ascii="Times New Roman" w:hAnsi="Times New Roman" w:eastAsiaTheme="minorEastAsia"/>
                      <w:bCs/>
                      <w:kern w:val="0"/>
                      <w:szCs w:val="21"/>
                    </w:rPr>
                    <w:t>频发</w:t>
                  </w:r>
                </w:p>
              </w:tc>
              <w:tc>
                <w:tcPr>
                  <w:tcW w:w="1037" w:type="pct"/>
                  <w:vAlign w:val="center"/>
                </w:tcPr>
                <w:p>
                  <w:pPr>
                    <w:jc w:val="center"/>
                    <w:rPr>
                      <w:rFonts w:ascii="Times New Roman" w:hAnsi="Times New Roman" w:eastAsiaTheme="minorEastAsia"/>
                      <w:bCs/>
                      <w:kern w:val="0"/>
                      <w:szCs w:val="21"/>
                    </w:rPr>
                  </w:pPr>
                  <w:r>
                    <w:rPr>
                      <w:rFonts w:ascii="Times New Roman" w:hAnsi="Times New Roman" w:eastAsiaTheme="minorEastAsia"/>
                      <w:bCs/>
                      <w:kern w:val="0"/>
                      <w:szCs w:val="21"/>
                    </w:rPr>
                    <w:t>类比法</w:t>
                  </w:r>
                </w:p>
              </w:tc>
              <w:tc>
                <w:tcPr>
                  <w:tcW w:w="984" w:type="pct"/>
                  <w:vAlign w:val="center"/>
                </w:tcPr>
                <w:p>
                  <w:pPr>
                    <w:pStyle w:val="74"/>
                    <w:spacing w:line="240" w:lineRule="auto"/>
                    <w:rPr>
                      <w:rFonts w:ascii="Times New Roman" w:hAnsi="Times New Roman" w:eastAsiaTheme="minorEastAsia"/>
                      <w:b w:val="0"/>
                      <w:bCs/>
                    </w:rPr>
                  </w:pPr>
                  <w:r>
                    <w:rPr>
                      <w:rFonts w:ascii="Times New Roman" w:hAnsi="Times New Roman" w:eastAsiaTheme="minorEastAsia"/>
                      <w:b w:val="0"/>
                      <w:bCs/>
                    </w:rPr>
                    <w:t>60~70</w:t>
                  </w:r>
                </w:p>
              </w:tc>
              <w:tc>
                <w:tcPr>
                  <w:tcW w:w="836" w:type="pct"/>
                  <w:vMerge w:val="restart"/>
                  <w:vAlign w:val="center"/>
                </w:tcPr>
                <w:p>
                  <w:pPr>
                    <w:jc w:val="center"/>
                    <w:rPr>
                      <w:rFonts w:ascii="Times New Roman" w:hAnsi="Times New Roman" w:eastAsiaTheme="minorEastAsia"/>
                      <w:bCs/>
                      <w:kern w:val="0"/>
                      <w:szCs w:val="21"/>
                    </w:rPr>
                  </w:pPr>
                  <w:r>
                    <w:rPr>
                      <w:rFonts w:ascii="Times New Roman" w:hAnsi="Times New Roman" w:eastAsiaTheme="minorEastAsia"/>
                      <w:bCs/>
                      <w:kern w:val="0"/>
                      <w:szCs w:val="21"/>
                    </w:rPr>
                    <w:t>8760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1035" w:type="pct"/>
                  <w:vAlign w:val="center"/>
                </w:tcPr>
                <w:p>
                  <w:pPr>
                    <w:jc w:val="center"/>
                    <w:rPr>
                      <w:rFonts w:ascii="Times New Roman" w:hAnsi="Times New Roman" w:eastAsiaTheme="minorEastAsia"/>
                      <w:bCs/>
                      <w:kern w:val="0"/>
                      <w:szCs w:val="21"/>
                    </w:rPr>
                  </w:pPr>
                  <w:r>
                    <w:rPr>
                      <w:rFonts w:ascii="Times New Roman" w:hAnsi="Times New Roman" w:eastAsiaTheme="minorEastAsia"/>
                      <w:bCs/>
                      <w:kern w:val="0"/>
                      <w:szCs w:val="21"/>
                    </w:rPr>
                    <w:t>污泥泵</w:t>
                  </w:r>
                </w:p>
              </w:tc>
              <w:tc>
                <w:tcPr>
                  <w:tcW w:w="1108" w:type="pct"/>
                  <w:vMerge w:val="continue"/>
                  <w:vAlign w:val="center"/>
                </w:tcPr>
                <w:p>
                  <w:pPr>
                    <w:jc w:val="center"/>
                    <w:rPr>
                      <w:rFonts w:ascii="Times New Roman" w:hAnsi="Times New Roman" w:eastAsiaTheme="minorEastAsia"/>
                      <w:bCs/>
                      <w:kern w:val="0"/>
                      <w:szCs w:val="21"/>
                    </w:rPr>
                  </w:pPr>
                </w:p>
              </w:tc>
              <w:tc>
                <w:tcPr>
                  <w:tcW w:w="1037" w:type="pct"/>
                  <w:vAlign w:val="center"/>
                </w:tcPr>
                <w:p>
                  <w:pPr>
                    <w:jc w:val="center"/>
                    <w:rPr>
                      <w:rFonts w:ascii="Times New Roman" w:hAnsi="Times New Roman" w:eastAsiaTheme="minorEastAsia"/>
                      <w:bCs/>
                      <w:kern w:val="0"/>
                      <w:szCs w:val="21"/>
                    </w:rPr>
                  </w:pPr>
                  <w:r>
                    <w:rPr>
                      <w:rFonts w:ascii="Times New Roman" w:hAnsi="Times New Roman" w:eastAsiaTheme="minorEastAsia"/>
                      <w:bCs/>
                      <w:kern w:val="0"/>
                      <w:szCs w:val="21"/>
                    </w:rPr>
                    <w:t>类比法</w:t>
                  </w:r>
                </w:p>
              </w:tc>
              <w:tc>
                <w:tcPr>
                  <w:tcW w:w="984" w:type="pct"/>
                  <w:vAlign w:val="center"/>
                </w:tcPr>
                <w:p>
                  <w:pPr>
                    <w:pStyle w:val="74"/>
                    <w:spacing w:line="240" w:lineRule="auto"/>
                    <w:rPr>
                      <w:rFonts w:ascii="Times New Roman" w:hAnsi="Times New Roman" w:eastAsiaTheme="minorEastAsia"/>
                      <w:b w:val="0"/>
                      <w:bCs/>
                    </w:rPr>
                  </w:pPr>
                  <w:r>
                    <w:rPr>
                      <w:rFonts w:ascii="Times New Roman" w:hAnsi="Times New Roman" w:eastAsiaTheme="minorEastAsia"/>
                      <w:b w:val="0"/>
                      <w:bCs/>
                    </w:rPr>
                    <w:t>60~70</w:t>
                  </w:r>
                </w:p>
              </w:tc>
              <w:tc>
                <w:tcPr>
                  <w:tcW w:w="836" w:type="pct"/>
                  <w:vMerge w:val="continue"/>
                  <w:vAlign w:val="center"/>
                </w:tcPr>
                <w:p>
                  <w:pPr>
                    <w:jc w:val="center"/>
                    <w:rPr>
                      <w:rFonts w:ascii="Times New Roman" w:hAnsi="Times New Roman" w:eastAsiaTheme="minorEastAsia"/>
                      <w:bCs/>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035" w:type="pct"/>
                  <w:vAlign w:val="center"/>
                </w:tcPr>
                <w:p>
                  <w:pPr>
                    <w:jc w:val="center"/>
                    <w:rPr>
                      <w:rFonts w:ascii="Times New Roman" w:hAnsi="Times New Roman" w:eastAsiaTheme="minorEastAsia"/>
                      <w:bCs/>
                      <w:kern w:val="0"/>
                      <w:szCs w:val="21"/>
                    </w:rPr>
                  </w:pPr>
                  <w:r>
                    <w:rPr>
                      <w:rFonts w:ascii="Times New Roman" w:hAnsi="Times New Roman" w:eastAsiaTheme="minorEastAsia"/>
                      <w:bCs/>
                      <w:kern w:val="0"/>
                      <w:szCs w:val="21"/>
                    </w:rPr>
                    <w:t>脱水机</w:t>
                  </w:r>
                </w:p>
              </w:tc>
              <w:tc>
                <w:tcPr>
                  <w:tcW w:w="1108" w:type="pct"/>
                  <w:vMerge w:val="continue"/>
                  <w:vAlign w:val="center"/>
                </w:tcPr>
                <w:p>
                  <w:pPr>
                    <w:jc w:val="center"/>
                    <w:rPr>
                      <w:rFonts w:ascii="Times New Roman" w:hAnsi="Times New Roman" w:eastAsiaTheme="minorEastAsia"/>
                      <w:bCs/>
                      <w:kern w:val="0"/>
                      <w:szCs w:val="21"/>
                    </w:rPr>
                  </w:pPr>
                </w:p>
              </w:tc>
              <w:tc>
                <w:tcPr>
                  <w:tcW w:w="1037" w:type="pct"/>
                  <w:vAlign w:val="center"/>
                </w:tcPr>
                <w:p>
                  <w:pPr>
                    <w:jc w:val="center"/>
                    <w:rPr>
                      <w:rFonts w:ascii="Times New Roman" w:hAnsi="Times New Roman" w:eastAsiaTheme="minorEastAsia"/>
                      <w:bCs/>
                      <w:kern w:val="0"/>
                      <w:szCs w:val="21"/>
                    </w:rPr>
                  </w:pPr>
                  <w:r>
                    <w:rPr>
                      <w:rFonts w:ascii="Times New Roman" w:hAnsi="Times New Roman" w:eastAsiaTheme="minorEastAsia"/>
                      <w:bCs/>
                      <w:kern w:val="0"/>
                      <w:szCs w:val="21"/>
                    </w:rPr>
                    <w:t>类比法</w:t>
                  </w:r>
                </w:p>
              </w:tc>
              <w:tc>
                <w:tcPr>
                  <w:tcW w:w="984" w:type="pct"/>
                  <w:vAlign w:val="center"/>
                </w:tcPr>
                <w:p>
                  <w:pPr>
                    <w:pStyle w:val="74"/>
                    <w:spacing w:line="240" w:lineRule="auto"/>
                    <w:rPr>
                      <w:rFonts w:ascii="Times New Roman" w:hAnsi="Times New Roman" w:eastAsiaTheme="minorEastAsia"/>
                      <w:b w:val="0"/>
                      <w:bCs/>
                    </w:rPr>
                  </w:pPr>
                  <w:r>
                    <w:rPr>
                      <w:rFonts w:ascii="Times New Roman" w:hAnsi="Times New Roman" w:eastAsiaTheme="minorEastAsia"/>
                      <w:b w:val="0"/>
                      <w:bCs/>
                    </w:rPr>
                    <w:t>75~80</w:t>
                  </w:r>
                </w:p>
              </w:tc>
              <w:tc>
                <w:tcPr>
                  <w:tcW w:w="836" w:type="pct"/>
                  <w:vMerge w:val="continue"/>
                  <w:vAlign w:val="center"/>
                </w:tcPr>
                <w:p>
                  <w:pPr>
                    <w:jc w:val="center"/>
                    <w:rPr>
                      <w:rFonts w:ascii="Times New Roman" w:hAnsi="Times New Roman" w:eastAsiaTheme="minorEastAsia"/>
                      <w:bCs/>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035" w:type="pct"/>
                  <w:vAlign w:val="center"/>
                </w:tcPr>
                <w:p>
                  <w:pPr>
                    <w:jc w:val="center"/>
                    <w:rPr>
                      <w:rFonts w:ascii="Times New Roman" w:hAnsi="Times New Roman" w:eastAsiaTheme="minorEastAsia"/>
                      <w:bCs/>
                      <w:kern w:val="0"/>
                      <w:szCs w:val="21"/>
                    </w:rPr>
                  </w:pPr>
                  <w:r>
                    <w:rPr>
                      <w:rFonts w:ascii="Times New Roman" w:hAnsi="Times New Roman" w:eastAsiaTheme="minorEastAsia"/>
                      <w:bCs/>
                      <w:kern w:val="0"/>
                      <w:szCs w:val="21"/>
                    </w:rPr>
                    <w:t>风机</w:t>
                  </w:r>
                </w:p>
              </w:tc>
              <w:tc>
                <w:tcPr>
                  <w:tcW w:w="1108" w:type="pct"/>
                  <w:vMerge w:val="continue"/>
                  <w:vAlign w:val="center"/>
                </w:tcPr>
                <w:p>
                  <w:pPr>
                    <w:jc w:val="center"/>
                    <w:rPr>
                      <w:rFonts w:ascii="Times New Roman" w:hAnsi="Times New Roman" w:eastAsiaTheme="minorEastAsia"/>
                      <w:bCs/>
                      <w:kern w:val="0"/>
                      <w:szCs w:val="21"/>
                    </w:rPr>
                  </w:pPr>
                </w:p>
              </w:tc>
              <w:tc>
                <w:tcPr>
                  <w:tcW w:w="1037" w:type="pct"/>
                  <w:vAlign w:val="center"/>
                </w:tcPr>
                <w:p>
                  <w:pPr>
                    <w:jc w:val="center"/>
                    <w:rPr>
                      <w:rFonts w:ascii="Times New Roman" w:hAnsi="Times New Roman" w:eastAsiaTheme="minorEastAsia"/>
                      <w:bCs/>
                      <w:kern w:val="0"/>
                      <w:szCs w:val="21"/>
                    </w:rPr>
                  </w:pPr>
                  <w:r>
                    <w:rPr>
                      <w:rFonts w:ascii="Times New Roman" w:hAnsi="Times New Roman" w:eastAsiaTheme="minorEastAsia"/>
                      <w:bCs/>
                      <w:kern w:val="0"/>
                      <w:szCs w:val="21"/>
                    </w:rPr>
                    <w:t>类比法</w:t>
                  </w:r>
                </w:p>
              </w:tc>
              <w:tc>
                <w:tcPr>
                  <w:tcW w:w="984" w:type="pct"/>
                  <w:vAlign w:val="center"/>
                </w:tcPr>
                <w:p>
                  <w:pPr>
                    <w:pStyle w:val="74"/>
                    <w:spacing w:line="240" w:lineRule="auto"/>
                    <w:rPr>
                      <w:rFonts w:ascii="Times New Roman" w:hAnsi="Times New Roman" w:eastAsiaTheme="minorEastAsia"/>
                      <w:b w:val="0"/>
                      <w:bCs/>
                    </w:rPr>
                  </w:pPr>
                  <w:r>
                    <w:rPr>
                      <w:rFonts w:ascii="Times New Roman" w:hAnsi="Times New Roman" w:eastAsiaTheme="minorEastAsia"/>
                      <w:b w:val="0"/>
                      <w:bCs/>
                    </w:rPr>
                    <w:t>70~90</w:t>
                  </w:r>
                </w:p>
              </w:tc>
              <w:tc>
                <w:tcPr>
                  <w:tcW w:w="836" w:type="pct"/>
                  <w:vMerge w:val="continue"/>
                  <w:vAlign w:val="center"/>
                </w:tcPr>
                <w:p>
                  <w:pPr>
                    <w:jc w:val="center"/>
                    <w:rPr>
                      <w:rFonts w:ascii="Times New Roman" w:hAnsi="Times New Roman" w:eastAsiaTheme="minorEastAsia"/>
                      <w:bCs/>
                      <w:kern w:val="0"/>
                      <w:szCs w:val="21"/>
                    </w:rPr>
                  </w:pPr>
                </w:p>
              </w:tc>
            </w:tr>
          </w:tbl>
          <w:p>
            <w:pPr>
              <w:adjustRightInd w:val="0"/>
              <w:snapToGrid w:val="0"/>
              <w:spacing w:line="360" w:lineRule="auto"/>
              <w:ind w:firstLine="480" w:firstLineChars="200"/>
              <w:rPr>
                <w:rFonts w:ascii="Times New Roman" w:hAnsi="Times New Roman" w:eastAsiaTheme="minorEastAsia"/>
                <w:kern w:val="0"/>
                <w:sz w:val="24"/>
              </w:rPr>
            </w:pPr>
            <w:r>
              <w:rPr>
                <w:rFonts w:hint="eastAsia" w:ascii="Times New Roman" w:hAnsi="Times New Roman" w:eastAsiaTheme="minorEastAsia"/>
                <w:kern w:val="0"/>
                <w:sz w:val="24"/>
              </w:rPr>
              <w:t>根据生产设备产生噪声的特点，本项目拟分别采取隔声、消声等降噪措施，以保证其厂界噪声满足《工业企业厂界环境噪声排放标准》（GB12348-2008）3类标准要求，主要噪声防治措施包括：优先选用环保低噪声型污水处理设备；高噪声设备，如风机等全部置于密闭房间内，并安装隔声门窗等；定期维护设备使之处于良好的运行状态，以降低噪声影响；</w:t>
            </w:r>
          </w:p>
          <w:p>
            <w:pPr>
              <w:adjustRightInd w:val="0"/>
              <w:snapToGrid w:val="0"/>
              <w:spacing w:line="360" w:lineRule="auto"/>
              <w:ind w:firstLine="480" w:firstLineChars="200"/>
              <w:rPr>
                <w:rFonts w:ascii="Times New Roman" w:hAnsi="Times New Roman" w:eastAsiaTheme="minorEastAsia"/>
                <w:kern w:val="0"/>
                <w:sz w:val="24"/>
              </w:rPr>
            </w:pPr>
            <w:r>
              <w:rPr>
                <w:rFonts w:hint="eastAsia" w:ascii="Times New Roman" w:hAnsi="Times New Roman" w:eastAsiaTheme="minorEastAsia"/>
                <w:kern w:val="0"/>
                <w:sz w:val="24"/>
              </w:rPr>
              <w:t>对于各类风机及大型水泵，主要采用安装减震垫，风机排风安装消声器，降低噪声值。</w:t>
            </w:r>
            <w:r>
              <w:rPr>
                <w:rFonts w:ascii="Times New Roman" w:hAnsi="Times New Roman" w:eastAsiaTheme="minorEastAsia"/>
                <w:kern w:val="0"/>
                <w:sz w:val="24"/>
              </w:rPr>
              <w:t>本项目主要噪声源均布置在密封性较强的房屋内，项目噪声经隔声、消声等降噪处理以及自然距离衰减后，厂界噪声达到《工业企业厂界环境噪声排放标准》(GB12348-2008) 3类标准要求，其中与梅江（内河航道）相邻的北边界</w:t>
            </w:r>
            <w:r>
              <w:rPr>
                <w:rFonts w:hint="eastAsia" w:ascii="Times New Roman" w:hAnsi="Times New Roman" w:eastAsiaTheme="minorEastAsia"/>
                <w:kern w:val="0"/>
                <w:sz w:val="24"/>
              </w:rPr>
              <w:t>，执行《工业企业厂界环境噪声排放标准》（GB12348-2008）中4类标准，昼间≤70dB(A)，夜间≤55dB(A)，</w:t>
            </w:r>
            <w:r>
              <w:rPr>
                <w:rFonts w:ascii="Times New Roman" w:hAnsi="Times New Roman" w:eastAsiaTheme="minorEastAsia"/>
                <w:kern w:val="0"/>
                <w:sz w:val="24"/>
              </w:rPr>
              <w:t>对周围声环境影响不大。</w:t>
            </w:r>
          </w:p>
          <w:p>
            <w:pPr>
              <w:pStyle w:val="77"/>
              <w:ind w:left="0" w:firstLine="480" w:firstLineChars="200"/>
              <w:rPr>
                <w:rStyle w:val="55"/>
                <w:rFonts w:eastAsiaTheme="minorEastAsia"/>
                <w:bCs/>
                <w:kern w:val="0"/>
                <w:sz w:val="24"/>
                <w:szCs w:val="24"/>
              </w:rPr>
            </w:pPr>
            <w:r>
              <w:rPr>
                <w:rStyle w:val="55"/>
                <w:rFonts w:eastAsiaTheme="minorEastAsia"/>
                <w:bCs/>
                <w:kern w:val="0"/>
                <w:sz w:val="24"/>
                <w:szCs w:val="24"/>
              </w:rPr>
              <w:t>项目噪声自行监测计划见下表。</w:t>
            </w:r>
          </w:p>
          <w:p>
            <w:pPr>
              <w:pStyle w:val="123"/>
              <w:spacing w:line="240" w:lineRule="auto"/>
              <w:ind w:firstLine="0"/>
              <w:rPr>
                <w:rFonts w:ascii="Times New Roman" w:hAnsi="Times New Roman" w:eastAsiaTheme="minorEastAsia"/>
                <w:szCs w:val="24"/>
              </w:rPr>
            </w:pPr>
            <w:r>
              <w:rPr>
                <w:rFonts w:ascii="Times New Roman" w:hAnsi="Times New Roman" w:eastAsiaTheme="minorEastAsia"/>
                <w:szCs w:val="24"/>
              </w:rPr>
              <w:t xml:space="preserve">表 </w:t>
            </w:r>
            <w:r>
              <w:rPr>
                <w:rFonts w:ascii="Times New Roman" w:hAnsi="Times New Roman" w:eastAsiaTheme="minorEastAsia"/>
                <w:szCs w:val="24"/>
              </w:rPr>
              <w:fldChar w:fldCharType="begin"/>
            </w:r>
            <w:r>
              <w:rPr>
                <w:rFonts w:ascii="Times New Roman" w:hAnsi="Times New Roman" w:eastAsiaTheme="minorEastAsia"/>
                <w:szCs w:val="24"/>
              </w:rPr>
              <w:instrText xml:space="preserve"> SEQ 表 \* ARABIC </w:instrText>
            </w:r>
            <w:r>
              <w:rPr>
                <w:rFonts w:ascii="Times New Roman" w:hAnsi="Times New Roman" w:eastAsiaTheme="minorEastAsia"/>
                <w:szCs w:val="24"/>
              </w:rPr>
              <w:fldChar w:fldCharType="separate"/>
            </w:r>
            <w:r>
              <w:rPr>
                <w:rFonts w:ascii="Times New Roman" w:hAnsi="Times New Roman" w:eastAsiaTheme="minorEastAsia"/>
                <w:szCs w:val="24"/>
              </w:rPr>
              <w:t>73</w:t>
            </w:r>
            <w:r>
              <w:rPr>
                <w:rFonts w:ascii="Times New Roman" w:hAnsi="Times New Roman" w:eastAsiaTheme="minorEastAsia"/>
                <w:szCs w:val="24"/>
              </w:rPr>
              <w:fldChar w:fldCharType="end"/>
            </w:r>
            <w:r>
              <w:rPr>
                <w:rFonts w:ascii="Times New Roman" w:hAnsi="Times New Roman" w:eastAsiaTheme="minorEastAsia"/>
                <w:szCs w:val="24"/>
              </w:rPr>
              <w:t>噪声自行监测计划一览表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74"/>
              <w:gridCol w:w="1133"/>
              <w:gridCol w:w="1134"/>
              <w:gridCol w:w="1134"/>
              <w:gridCol w:w="947"/>
              <w:gridCol w:w="35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45" w:type="pct"/>
                  <w:vAlign w:val="center"/>
                </w:tcPr>
                <w:p>
                  <w:pPr>
                    <w:pStyle w:val="48"/>
                    <w:spacing w:before="120" w:beforeLines="50" w:after="120" w:afterLines="50" w:line="240" w:lineRule="auto"/>
                    <w:rPr>
                      <w:rFonts w:hint="default" w:ascii="Times New Roman" w:hAnsi="Times New Roman" w:eastAsia="宋体" w:cs="Times New Roman"/>
                      <w:b/>
                    </w:rPr>
                  </w:pPr>
                  <w:r>
                    <w:rPr>
                      <w:rFonts w:hint="default" w:ascii="Times New Roman" w:hAnsi="Times New Roman" w:eastAsia="宋体" w:cs="Times New Roman"/>
                      <w:b/>
                    </w:rPr>
                    <w:t>监测点</w:t>
                  </w:r>
                </w:p>
              </w:tc>
              <w:tc>
                <w:tcPr>
                  <w:tcW w:w="622" w:type="pct"/>
                  <w:vAlign w:val="center"/>
                </w:tcPr>
                <w:p>
                  <w:pPr>
                    <w:pStyle w:val="48"/>
                    <w:spacing w:before="120" w:beforeLines="50" w:after="120" w:afterLines="50" w:line="240" w:lineRule="auto"/>
                    <w:rPr>
                      <w:rFonts w:hint="default" w:ascii="Times New Roman" w:hAnsi="Times New Roman" w:eastAsia="宋体" w:cs="Times New Roman"/>
                      <w:b/>
                    </w:rPr>
                  </w:pPr>
                  <w:r>
                    <w:rPr>
                      <w:rFonts w:hint="default" w:ascii="Times New Roman" w:hAnsi="Times New Roman" w:eastAsia="宋体" w:cs="Times New Roman"/>
                      <w:b/>
                    </w:rPr>
                    <w:t>监测位置</w:t>
                  </w:r>
                </w:p>
              </w:tc>
              <w:tc>
                <w:tcPr>
                  <w:tcW w:w="623" w:type="pct"/>
                  <w:vAlign w:val="center"/>
                </w:tcPr>
                <w:p>
                  <w:pPr>
                    <w:pStyle w:val="48"/>
                    <w:spacing w:before="120" w:beforeLines="50" w:after="120" w:afterLines="50" w:line="240" w:lineRule="auto"/>
                    <w:rPr>
                      <w:rFonts w:hint="default" w:ascii="Times New Roman" w:hAnsi="Times New Roman" w:eastAsia="宋体" w:cs="Times New Roman"/>
                      <w:b/>
                    </w:rPr>
                  </w:pPr>
                  <w:r>
                    <w:rPr>
                      <w:rFonts w:hint="default" w:ascii="Times New Roman" w:hAnsi="Times New Roman" w:eastAsia="宋体" w:cs="Times New Roman"/>
                      <w:b/>
                    </w:rPr>
                    <w:t>监测项目</w:t>
                  </w:r>
                </w:p>
              </w:tc>
              <w:tc>
                <w:tcPr>
                  <w:tcW w:w="623" w:type="pct"/>
                  <w:vAlign w:val="center"/>
                </w:tcPr>
                <w:p>
                  <w:pPr>
                    <w:pStyle w:val="48"/>
                    <w:spacing w:before="120" w:beforeLines="50" w:after="120" w:afterLines="50" w:line="240" w:lineRule="auto"/>
                    <w:rPr>
                      <w:rFonts w:hint="default" w:ascii="Times New Roman" w:hAnsi="Times New Roman" w:eastAsia="宋体" w:cs="Times New Roman"/>
                      <w:b/>
                    </w:rPr>
                  </w:pPr>
                  <w:r>
                    <w:rPr>
                      <w:rFonts w:hint="default" w:ascii="Times New Roman" w:hAnsi="Times New Roman" w:eastAsia="宋体" w:cs="Times New Roman"/>
                      <w:b/>
                    </w:rPr>
                    <w:t>监测频次</w:t>
                  </w:r>
                </w:p>
              </w:tc>
              <w:tc>
                <w:tcPr>
                  <w:tcW w:w="520" w:type="pct"/>
                  <w:vAlign w:val="center"/>
                </w:tcPr>
                <w:p>
                  <w:pPr>
                    <w:pStyle w:val="48"/>
                    <w:spacing w:before="120" w:beforeLines="50" w:after="120" w:afterLines="50" w:line="240" w:lineRule="auto"/>
                    <w:rPr>
                      <w:rFonts w:hint="default" w:ascii="Times New Roman" w:hAnsi="Times New Roman" w:eastAsia="宋体" w:cs="Times New Roman"/>
                      <w:b/>
                    </w:rPr>
                  </w:pPr>
                  <w:r>
                    <w:rPr>
                      <w:rFonts w:hint="default" w:ascii="Times New Roman" w:hAnsi="Times New Roman" w:eastAsia="宋体" w:cs="Times New Roman"/>
                      <w:b/>
                    </w:rPr>
                    <w:t>指标</w:t>
                  </w:r>
                </w:p>
              </w:tc>
              <w:tc>
                <w:tcPr>
                  <w:tcW w:w="1966" w:type="pct"/>
                  <w:vAlign w:val="center"/>
                </w:tcPr>
                <w:p>
                  <w:pPr>
                    <w:pStyle w:val="48"/>
                    <w:spacing w:before="120" w:beforeLines="50" w:after="120" w:afterLines="50" w:line="240" w:lineRule="auto"/>
                    <w:rPr>
                      <w:rFonts w:hint="default" w:ascii="Times New Roman" w:hAnsi="Times New Roman" w:eastAsia="宋体" w:cs="Times New Roman"/>
                      <w:b/>
                    </w:rPr>
                  </w:pPr>
                  <w:r>
                    <w:rPr>
                      <w:rFonts w:hint="default" w:ascii="Times New Roman" w:hAnsi="Times New Roman" w:eastAsia="宋体" w:cs="Times New Roman"/>
                      <w:b/>
                    </w:rPr>
                    <w:t>执行排放标准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23" w:hRule="atLeast"/>
                <w:jc w:val="center"/>
              </w:trPr>
              <w:tc>
                <w:tcPr>
                  <w:tcW w:w="645" w:type="pct"/>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线路板废水扩容提标改造工程</w:t>
                  </w:r>
                </w:p>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（地块一）</w:t>
                  </w:r>
                </w:p>
              </w:tc>
              <w:tc>
                <w:tcPr>
                  <w:tcW w:w="622" w:type="pct"/>
                  <w:vAlign w:val="center"/>
                </w:tcPr>
                <w:p>
                  <w:pPr>
                    <w:pStyle w:val="48"/>
                    <w:spacing w:before="120" w:beforeLines="50" w:after="120" w:afterLines="50" w:line="240" w:lineRule="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厂界东、南、西、北侧</w:t>
                  </w:r>
                </w:p>
              </w:tc>
              <w:tc>
                <w:tcPr>
                  <w:tcW w:w="623" w:type="pct"/>
                  <w:vAlign w:val="center"/>
                </w:tcPr>
                <w:p>
                  <w:pPr>
                    <w:pStyle w:val="48"/>
                    <w:spacing w:before="120" w:beforeLines="50" w:after="120" w:afterLines="50" w:line="240" w:lineRule="auto"/>
                    <w:rPr>
                      <w:rFonts w:hint="default" w:ascii="Times New Roman" w:hAnsi="Times New Roman" w:eastAsia="宋体" w:cs="Times New Roman"/>
                    </w:rPr>
                  </w:pPr>
                  <w:r>
                    <w:rPr>
                      <w:rFonts w:hint="default" w:ascii="Times New Roman" w:hAnsi="Times New Roman" w:eastAsia="宋体" w:cs="Times New Roman"/>
                    </w:rPr>
                    <w:t>等效A声级</w:t>
                  </w:r>
                </w:p>
              </w:tc>
              <w:tc>
                <w:tcPr>
                  <w:tcW w:w="623" w:type="pct"/>
                  <w:vAlign w:val="center"/>
                </w:tcPr>
                <w:p>
                  <w:pPr>
                    <w:pStyle w:val="48"/>
                    <w:spacing w:before="120" w:beforeLines="50" w:after="120" w:afterLines="50" w:line="240" w:lineRule="auto"/>
                    <w:rPr>
                      <w:rFonts w:hint="default" w:ascii="Times New Roman" w:hAnsi="Times New Roman" w:eastAsia="宋体" w:cs="Times New Roman"/>
                    </w:rPr>
                  </w:pPr>
                  <w:r>
                    <w:rPr>
                      <w:rFonts w:hint="default" w:ascii="Times New Roman" w:hAnsi="Times New Roman" w:eastAsia="宋体" w:cs="Times New Roman"/>
                    </w:rPr>
                    <w:t>1次/季度</w:t>
                  </w:r>
                </w:p>
              </w:tc>
              <w:tc>
                <w:tcPr>
                  <w:tcW w:w="520" w:type="pct"/>
                  <w:vAlign w:val="center"/>
                </w:tcPr>
                <w:p>
                  <w:pPr>
                    <w:pStyle w:val="48"/>
                    <w:spacing w:before="120" w:beforeLines="50" w:after="120" w:afterLines="50" w:line="240" w:lineRule="auto"/>
                    <w:rPr>
                      <w:rFonts w:hint="default" w:ascii="Times New Roman" w:hAnsi="Times New Roman" w:eastAsia="宋体" w:cs="Times New Roman"/>
                    </w:rPr>
                  </w:pPr>
                  <w:r>
                    <w:rPr>
                      <w:rFonts w:hint="default" w:ascii="Times New Roman" w:hAnsi="Times New Roman" w:eastAsia="宋体" w:cs="Times New Roman"/>
                    </w:rPr>
                    <w:t>Leq，监测昼间噪声</w:t>
                  </w:r>
                </w:p>
              </w:tc>
              <w:tc>
                <w:tcPr>
                  <w:tcW w:w="1966" w:type="pct"/>
                  <w:tcBorders>
                    <w:bottom w:val="single" w:color="auto" w:sz="4" w:space="0"/>
                  </w:tcBorders>
                  <w:vAlign w:val="center"/>
                </w:tcPr>
                <w:p>
                  <w:pPr>
                    <w:pStyle w:val="48"/>
                    <w:spacing w:before="120" w:beforeLines="50" w:after="120" w:afterLines="50" w:line="240" w:lineRule="auto"/>
                    <w:rPr>
                      <w:rFonts w:hint="default" w:ascii="Times New Roman" w:hAnsi="Times New Roman" w:eastAsia="宋体" w:cs="Times New Roman"/>
                    </w:rPr>
                  </w:pPr>
                  <w:r>
                    <w:rPr>
                      <w:rFonts w:hint="default" w:ascii="Times New Roman" w:hAnsi="Times New Roman" w:eastAsia="宋体" w:cs="Times New Roman"/>
                    </w:rPr>
                    <w:t>污水处理厂边界执行《工业企业厂界环境噪声排放标准》（GB12348-2008）3类标准：昼间≤65dB（A），夜间≤55dB（A），交通干线两侧执行《工业企业厂界环境噪声排放标准》（GB12348-2008）中4类标准，昼间≤70dB(A)，夜间≤55dB(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23" w:hRule="atLeast"/>
                <w:jc w:val="center"/>
              </w:trPr>
              <w:tc>
                <w:tcPr>
                  <w:tcW w:w="645" w:type="pct"/>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非线路板废水处理工程</w:t>
                  </w:r>
                </w:p>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（地块二）</w:t>
                  </w:r>
                </w:p>
              </w:tc>
              <w:tc>
                <w:tcPr>
                  <w:tcW w:w="622" w:type="pct"/>
                  <w:vAlign w:val="center"/>
                </w:tcPr>
                <w:p>
                  <w:pPr>
                    <w:pStyle w:val="48"/>
                    <w:spacing w:before="120" w:beforeLines="50" w:after="120" w:afterLines="50" w:line="240" w:lineRule="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厂界东、南、西、北侧</w:t>
                  </w:r>
                </w:p>
              </w:tc>
              <w:tc>
                <w:tcPr>
                  <w:tcW w:w="623" w:type="pct"/>
                  <w:vAlign w:val="center"/>
                </w:tcPr>
                <w:p>
                  <w:pPr>
                    <w:pStyle w:val="48"/>
                    <w:spacing w:before="120" w:beforeLines="50" w:after="120" w:afterLines="50" w:line="240" w:lineRule="auto"/>
                    <w:rPr>
                      <w:rFonts w:hint="default" w:ascii="Times New Roman" w:hAnsi="Times New Roman" w:eastAsia="宋体" w:cs="Times New Roman"/>
                    </w:rPr>
                  </w:pPr>
                  <w:r>
                    <w:rPr>
                      <w:rFonts w:hint="default" w:ascii="Times New Roman" w:hAnsi="Times New Roman" w:eastAsia="宋体" w:cs="Times New Roman"/>
                    </w:rPr>
                    <w:t>等效A声级</w:t>
                  </w:r>
                </w:p>
              </w:tc>
              <w:tc>
                <w:tcPr>
                  <w:tcW w:w="623" w:type="pct"/>
                  <w:vAlign w:val="center"/>
                </w:tcPr>
                <w:p>
                  <w:pPr>
                    <w:pStyle w:val="48"/>
                    <w:spacing w:before="120" w:beforeLines="50" w:after="120" w:afterLines="50" w:line="240" w:lineRule="auto"/>
                    <w:rPr>
                      <w:rFonts w:hint="default" w:ascii="Times New Roman" w:hAnsi="Times New Roman" w:eastAsia="宋体" w:cs="Times New Roman"/>
                    </w:rPr>
                  </w:pPr>
                  <w:r>
                    <w:rPr>
                      <w:rFonts w:hint="default" w:ascii="Times New Roman" w:hAnsi="Times New Roman" w:eastAsia="宋体" w:cs="Times New Roman"/>
                    </w:rPr>
                    <w:t>1次/季度</w:t>
                  </w:r>
                </w:p>
              </w:tc>
              <w:tc>
                <w:tcPr>
                  <w:tcW w:w="520" w:type="pct"/>
                  <w:vAlign w:val="center"/>
                </w:tcPr>
                <w:p>
                  <w:pPr>
                    <w:pStyle w:val="48"/>
                    <w:spacing w:before="120" w:beforeLines="50" w:after="120" w:afterLines="50" w:line="240" w:lineRule="auto"/>
                    <w:rPr>
                      <w:rFonts w:hint="default" w:ascii="Times New Roman" w:hAnsi="Times New Roman" w:eastAsia="宋体" w:cs="Times New Roman"/>
                    </w:rPr>
                  </w:pPr>
                  <w:r>
                    <w:rPr>
                      <w:rFonts w:hint="default" w:ascii="Times New Roman" w:hAnsi="Times New Roman" w:eastAsia="宋体" w:cs="Times New Roman"/>
                    </w:rPr>
                    <w:t>Leq，监测昼间噪声</w:t>
                  </w:r>
                </w:p>
              </w:tc>
              <w:tc>
                <w:tcPr>
                  <w:tcW w:w="1966" w:type="pct"/>
                  <w:tcBorders>
                    <w:top w:val="single" w:color="auto" w:sz="4" w:space="0"/>
                  </w:tcBorders>
                  <w:vAlign w:val="center"/>
                </w:tcPr>
                <w:p>
                  <w:pPr>
                    <w:pStyle w:val="48"/>
                    <w:spacing w:before="120" w:beforeLines="50" w:after="120" w:afterLines="50" w:line="240" w:lineRule="auto"/>
                    <w:rPr>
                      <w:rFonts w:hint="default" w:ascii="Times New Roman" w:hAnsi="Times New Roman" w:eastAsia="宋体" w:cs="Times New Roman"/>
                    </w:rPr>
                  </w:pPr>
                  <w:r>
                    <w:rPr>
                      <w:rFonts w:hint="default" w:ascii="Times New Roman" w:hAnsi="Times New Roman" w:eastAsia="宋体" w:cs="Times New Roman"/>
                    </w:rPr>
                    <w:t>污水处理厂边界执行《工业企业厂界环境噪声排放标准》（GB12348-2008）3类标准：昼间≤65dB（A），夜间≤55dB（A）</w:t>
                  </w:r>
                </w:p>
              </w:tc>
            </w:tr>
          </w:tbl>
          <w:p>
            <w:pPr>
              <w:pStyle w:val="56"/>
              <w:spacing w:before="120" w:beforeLines="50" w:after="120" w:afterLines="50"/>
              <w:ind w:firstLine="482"/>
              <w:rPr>
                <w:rFonts w:ascii="Times New Roman" w:hAnsi="Times New Roman" w:eastAsiaTheme="minorEastAsia"/>
                <w:b/>
                <w:bCs/>
                <w:sz w:val="24"/>
                <w:szCs w:val="24"/>
              </w:rPr>
            </w:pPr>
            <w:r>
              <w:rPr>
                <w:rFonts w:ascii="Times New Roman" w:hAnsi="Times New Roman" w:eastAsiaTheme="minorEastAsia"/>
                <w:b/>
                <w:bCs/>
                <w:sz w:val="24"/>
                <w:szCs w:val="24"/>
              </w:rPr>
              <w:t>四、固体废物</w:t>
            </w:r>
          </w:p>
          <w:p>
            <w:pPr>
              <w:adjustRightInd w:val="0"/>
              <w:snapToGrid w:val="0"/>
              <w:spacing w:line="360" w:lineRule="auto"/>
              <w:ind w:firstLine="482" w:firstLineChars="200"/>
              <w:rPr>
                <w:rFonts w:ascii="Times New Roman" w:hAnsi="Times New Roman" w:eastAsiaTheme="minorEastAsia"/>
                <w:b/>
                <w:kern w:val="0"/>
                <w:sz w:val="24"/>
              </w:rPr>
            </w:pPr>
            <w:r>
              <w:rPr>
                <w:rFonts w:hint="eastAsia" w:ascii="Times New Roman" w:hAnsi="Times New Roman" w:eastAsiaTheme="minorEastAsia"/>
                <w:b/>
                <w:kern w:val="0"/>
                <w:sz w:val="24"/>
              </w:rPr>
              <w:t>1、一般固体废物</w:t>
            </w:r>
          </w:p>
          <w:p>
            <w:pPr>
              <w:adjustRightInd w:val="0"/>
              <w:snapToGrid w:val="0"/>
              <w:spacing w:line="360" w:lineRule="auto"/>
              <w:ind w:firstLine="482" w:firstLineChars="200"/>
              <w:rPr>
                <w:rFonts w:ascii="Times New Roman" w:hAnsi="Times New Roman" w:eastAsiaTheme="minorEastAsia"/>
                <w:b/>
                <w:kern w:val="0"/>
                <w:sz w:val="24"/>
              </w:rPr>
            </w:pPr>
            <w:r>
              <w:rPr>
                <w:rFonts w:hint="eastAsia" w:ascii="Times New Roman" w:hAnsi="Times New Roman" w:eastAsiaTheme="minorEastAsia"/>
                <w:b/>
                <w:kern w:val="0"/>
                <w:sz w:val="24"/>
              </w:rPr>
              <w:t>（1）</w:t>
            </w:r>
            <w:r>
              <w:rPr>
                <w:rFonts w:ascii="Times New Roman" w:hAnsi="Times New Roman" w:eastAsiaTheme="minorEastAsia"/>
                <w:b/>
                <w:kern w:val="0"/>
                <w:sz w:val="24"/>
              </w:rPr>
              <w:t>生活垃圾</w:t>
            </w:r>
          </w:p>
          <w:p>
            <w:pPr>
              <w:adjustRightInd w:val="0"/>
              <w:snapToGrid w:val="0"/>
              <w:spacing w:line="360" w:lineRule="auto"/>
              <w:ind w:firstLine="480" w:firstLineChars="200"/>
              <w:rPr>
                <w:rFonts w:ascii="Times New Roman" w:hAnsi="Times New Roman" w:eastAsiaTheme="minorEastAsia"/>
                <w:kern w:val="0"/>
                <w:sz w:val="24"/>
              </w:rPr>
            </w:pPr>
            <w:r>
              <w:rPr>
                <w:rFonts w:ascii="Times New Roman" w:hAnsi="Times New Roman" w:eastAsiaTheme="minorEastAsia"/>
                <w:kern w:val="0"/>
                <w:sz w:val="24"/>
              </w:rPr>
              <w:t>本项目线路板废水扩容提标改造工程员工人数35人（其中</w:t>
            </w:r>
            <w:r>
              <w:rPr>
                <w:rFonts w:hint="eastAsia" w:ascii="Times New Roman" w:hAnsi="Times New Roman" w:eastAsiaTheme="minorEastAsia"/>
                <w:kern w:val="0"/>
                <w:sz w:val="24"/>
              </w:rPr>
              <w:t>10人住宿</w:t>
            </w:r>
            <w:r>
              <w:rPr>
                <w:rFonts w:ascii="Times New Roman" w:hAnsi="Times New Roman" w:eastAsiaTheme="minorEastAsia"/>
                <w:kern w:val="0"/>
                <w:sz w:val="24"/>
              </w:rPr>
              <w:t>），非线路板废水处理工程员工人数18人，住宿人员生活垃圾产生量按</w:t>
            </w:r>
            <w:r>
              <w:rPr>
                <w:rFonts w:hint="eastAsia" w:ascii="Times New Roman" w:hAnsi="Times New Roman" w:eastAsiaTheme="minorEastAsia"/>
                <w:kern w:val="0"/>
                <w:sz w:val="24"/>
              </w:rPr>
              <w:t>1.0</w:t>
            </w:r>
            <w:r>
              <w:rPr>
                <w:rFonts w:ascii="Times New Roman" w:hAnsi="Times New Roman" w:eastAsiaTheme="minorEastAsia"/>
                <w:kern w:val="0"/>
                <w:sz w:val="24"/>
              </w:rPr>
              <w:t>kg/人•d计算，不住宿人员生活垃圾产生量按0.5kg/人•d计算，则生活垃圾产生量分别为</w:t>
            </w:r>
            <w:r>
              <w:rPr>
                <w:rFonts w:hint="eastAsia" w:ascii="Times New Roman" w:hAnsi="Times New Roman" w:eastAsiaTheme="minorEastAsia"/>
                <w:kern w:val="0"/>
                <w:sz w:val="24"/>
              </w:rPr>
              <w:t>22</w:t>
            </w:r>
            <w:r>
              <w:rPr>
                <w:rFonts w:ascii="Times New Roman" w:hAnsi="Times New Roman" w:eastAsiaTheme="minorEastAsia"/>
                <w:kern w:val="0"/>
                <w:sz w:val="24"/>
              </w:rPr>
              <w:t>.5kg/d（</w:t>
            </w:r>
            <w:r>
              <w:rPr>
                <w:rFonts w:hint="eastAsia" w:ascii="Times New Roman" w:hAnsi="Times New Roman" w:eastAsiaTheme="minorEastAsia"/>
                <w:kern w:val="0"/>
                <w:sz w:val="24"/>
              </w:rPr>
              <w:t>8.21</w:t>
            </w:r>
            <w:r>
              <w:rPr>
                <w:rFonts w:ascii="Times New Roman" w:hAnsi="Times New Roman" w:eastAsiaTheme="minorEastAsia"/>
                <w:kern w:val="0"/>
                <w:sz w:val="24"/>
              </w:rPr>
              <w:t>t/a）、9kg/d（3.29t/a），合计</w:t>
            </w:r>
            <w:r>
              <w:rPr>
                <w:rFonts w:hint="eastAsia" w:ascii="Times New Roman" w:hAnsi="Times New Roman" w:eastAsiaTheme="minorEastAsia"/>
                <w:kern w:val="0"/>
                <w:sz w:val="24"/>
              </w:rPr>
              <w:t>31</w:t>
            </w:r>
            <w:r>
              <w:rPr>
                <w:rFonts w:ascii="Times New Roman" w:hAnsi="Times New Roman" w:eastAsiaTheme="minorEastAsia"/>
                <w:kern w:val="0"/>
                <w:sz w:val="24"/>
              </w:rPr>
              <w:t>.5kg/d（</w:t>
            </w:r>
            <w:r>
              <w:rPr>
                <w:rFonts w:hint="eastAsia" w:ascii="Times New Roman" w:hAnsi="Times New Roman" w:eastAsiaTheme="minorEastAsia"/>
                <w:kern w:val="0"/>
                <w:sz w:val="24"/>
              </w:rPr>
              <w:t>11.5</w:t>
            </w:r>
            <w:r>
              <w:rPr>
                <w:rFonts w:ascii="Times New Roman" w:hAnsi="Times New Roman" w:eastAsiaTheme="minorEastAsia"/>
                <w:kern w:val="0"/>
                <w:sz w:val="24"/>
              </w:rPr>
              <w:t>t/a），收集后定期由环卫部门清运。</w:t>
            </w:r>
          </w:p>
          <w:p>
            <w:pPr>
              <w:adjustRightInd w:val="0"/>
              <w:snapToGrid w:val="0"/>
              <w:spacing w:line="360" w:lineRule="auto"/>
              <w:ind w:firstLine="482" w:firstLineChars="200"/>
              <w:rPr>
                <w:rFonts w:ascii="Times New Roman" w:hAnsi="Times New Roman" w:eastAsiaTheme="minorEastAsia"/>
                <w:b/>
                <w:kern w:val="0"/>
                <w:sz w:val="24"/>
              </w:rPr>
            </w:pPr>
            <w:r>
              <w:rPr>
                <w:rFonts w:hint="eastAsia" w:ascii="Times New Roman" w:hAnsi="Times New Roman" w:eastAsiaTheme="minorEastAsia"/>
                <w:b/>
                <w:kern w:val="0"/>
                <w:sz w:val="24"/>
              </w:rPr>
              <w:t>（2）废</w:t>
            </w:r>
            <w:r>
              <w:rPr>
                <w:rFonts w:ascii="Times New Roman" w:hAnsi="Times New Roman" w:eastAsiaTheme="minorEastAsia"/>
                <w:b/>
                <w:kern w:val="0"/>
                <w:sz w:val="24"/>
              </w:rPr>
              <w:t>包装材料及废树脂</w:t>
            </w:r>
          </w:p>
          <w:p>
            <w:pPr>
              <w:adjustRightInd w:val="0"/>
              <w:snapToGrid w:val="0"/>
              <w:spacing w:line="360" w:lineRule="auto"/>
              <w:ind w:firstLine="480" w:firstLineChars="200"/>
              <w:rPr>
                <w:rFonts w:ascii="Times New Roman" w:hAnsi="Times New Roman" w:eastAsiaTheme="minorEastAsia"/>
                <w:kern w:val="0"/>
                <w:sz w:val="24"/>
              </w:rPr>
            </w:pPr>
            <w:r>
              <w:rPr>
                <w:rFonts w:ascii="Times New Roman" w:hAnsi="Times New Roman" w:eastAsiaTheme="minorEastAsia"/>
                <w:kern w:val="0"/>
                <w:sz w:val="24"/>
              </w:rPr>
              <w:t>废水处理过程</w:t>
            </w:r>
            <w:r>
              <w:rPr>
                <w:rFonts w:hint="eastAsia" w:ascii="Times New Roman" w:hAnsi="Times New Roman" w:eastAsiaTheme="minorEastAsia"/>
                <w:kern w:val="0"/>
                <w:sz w:val="24"/>
              </w:rPr>
              <w:t>废水处理过程中会产生废药剂袋（PAC、PAM及硫酸亚铁）及废树脂。</w:t>
            </w:r>
          </w:p>
          <w:p>
            <w:pPr>
              <w:adjustRightInd w:val="0"/>
              <w:snapToGrid w:val="0"/>
              <w:spacing w:line="360" w:lineRule="auto"/>
              <w:ind w:firstLine="480" w:firstLineChars="200"/>
              <w:rPr>
                <w:rFonts w:ascii="Times New Roman" w:hAnsi="Times New Roman" w:eastAsiaTheme="minorEastAsia"/>
                <w:kern w:val="0"/>
                <w:sz w:val="24"/>
              </w:rPr>
            </w:pPr>
            <w:r>
              <w:rPr>
                <w:rFonts w:hint="eastAsia" w:ascii="Times New Roman" w:hAnsi="Times New Roman" w:eastAsiaTheme="minorEastAsia"/>
                <w:kern w:val="0"/>
                <w:sz w:val="24"/>
              </w:rPr>
              <w:t>根据药剂使用情况，以及单个药剂袋约150g/个，对废药剂袋产生量进行估算，线路板废水扩容及提标改造工程产生的废包装袋约9.96t/a，线路板废水处理设施工程产生的废包装袋约0.56 t/a，具体见下表。</w:t>
            </w:r>
          </w:p>
          <w:p>
            <w:pPr>
              <w:pStyle w:val="22"/>
              <w:spacing w:line="240" w:lineRule="auto"/>
              <w:ind w:firstLine="482"/>
              <w:rPr>
                <w:rFonts w:ascii="Times New Roman" w:eastAsiaTheme="minorEastAsia"/>
              </w:rPr>
            </w:pPr>
            <w:r>
              <w:rPr>
                <w:rFonts w:ascii="Times New Roman" w:eastAsiaTheme="minorEastAsia"/>
              </w:rPr>
              <w:t>表</w:t>
            </w:r>
            <w:r>
              <w:rPr>
                <w:rFonts w:ascii="Times New Roman" w:eastAsiaTheme="minorEastAsia"/>
              </w:rPr>
              <w:fldChar w:fldCharType="begin"/>
            </w:r>
            <w:r>
              <w:rPr>
                <w:rFonts w:ascii="Times New Roman" w:eastAsiaTheme="minorEastAsia"/>
              </w:rPr>
              <w:instrText xml:space="preserve"> SEQ 表 \* ARABIC </w:instrText>
            </w:r>
            <w:r>
              <w:rPr>
                <w:rFonts w:ascii="Times New Roman" w:eastAsiaTheme="minorEastAsia"/>
              </w:rPr>
              <w:fldChar w:fldCharType="separate"/>
            </w:r>
            <w:r>
              <w:rPr>
                <w:rFonts w:ascii="Times New Roman" w:eastAsiaTheme="minorEastAsia"/>
              </w:rPr>
              <w:t>74</w:t>
            </w:r>
            <w:r>
              <w:rPr>
                <w:rFonts w:ascii="Times New Roman" w:eastAsiaTheme="minorEastAsia"/>
              </w:rPr>
              <w:fldChar w:fldCharType="end"/>
            </w:r>
            <w:r>
              <w:rPr>
                <w:rFonts w:ascii="Times New Roman" w:eastAsiaTheme="minorEastAsia"/>
              </w:rPr>
              <w:t xml:space="preserve"> 项目废包装材料产生情况</w:t>
            </w:r>
          </w:p>
          <w:tbl>
            <w:tblPr>
              <w:tblStyle w:val="39"/>
              <w:tblW w:w="5000" w:type="pct"/>
              <w:jc w:val="center"/>
              <w:tblLayout w:type="autofit"/>
              <w:tblCellMar>
                <w:top w:w="0" w:type="dxa"/>
                <w:left w:w="28" w:type="dxa"/>
                <w:bottom w:w="0" w:type="dxa"/>
                <w:right w:w="28" w:type="dxa"/>
              </w:tblCellMar>
            </w:tblPr>
            <w:tblGrid>
              <w:gridCol w:w="2040"/>
              <w:gridCol w:w="1443"/>
              <w:gridCol w:w="1441"/>
              <w:gridCol w:w="1317"/>
              <w:gridCol w:w="1441"/>
              <w:gridCol w:w="1440"/>
            </w:tblGrid>
            <w:tr>
              <w:tblPrEx>
                <w:tblCellMar>
                  <w:top w:w="0" w:type="dxa"/>
                  <w:left w:w="28" w:type="dxa"/>
                  <w:bottom w:w="0" w:type="dxa"/>
                  <w:right w:w="28" w:type="dxa"/>
                </w:tblCellMar>
              </w:tblPrEx>
              <w:trPr>
                <w:trHeight w:val="744" w:hRule="atLeast"/>
                <w:jc w:val="center"/>
              </w:trPr>
              <w:tc>
                <w:tcPr>
                  <w:tcW w:w="1118" w:type="pc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791" w:type="pct"/>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原辅材料</w:t>
                  </w:r>
                </w:p>
              </w:tc>
              <w:tc>
                <w:tcPr>
                  <w:tcW w:w="790" w:type="pct"/>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年用量（</w:t>
                  </w:r>
                  <w:r>
                    <w:rPr>
                      <w:rFonts w:ascii="Times New Roman" w:hAnsi="Times New Roman"/>
                      <w:b/>
                      <w:bCs/>
                      <w:kern w:val="0"/>
                      <w:szCs w:val="21"/>
                    </w:rPr>
                    <w:t>t/a</w:t>
                  </w:r>
                  <w:r>
                    <w:rPr>
                      <w:rFonts w:hint="eastAsia" w:ascii="宋体" w:hAnsi="宋体" w:cs="宋体"/>
                      <w:b/>
                      <w:bCs/>
                      <w:kern w:val="0"/>
                      <w:szCs w:val="21"/>
                    </w:rPr>
                    <w:t>）</w:t>
                  </w:r>
                </w:p>
              </w:tc>
              <w:tc>
                <w:tcPr>
                  <w:tcW w:w="722" w:type="pct"/>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包装规格</w:t>
                  </w:r>
                </w:p>
              </w:tc>
              <w:tc>
                <w:tcPr>
                  <w:tcW w:w="790" w:type="pct"/>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废药剂袋个数（个）</w:t>
                  </w:r>
                </w:p>
              </w:tc>
              <w:tc>
                <w:tcPr>
                  <w:tcW w:w="789" w:type="pct"/>
                  <w:tcBorders>
                    <w:top w:val="single" w:color="auto" w:sz="8" w:space="0"/>
                    <w:left w:val="nil"/>
                    <w:bottom w:val="single" w:color="auto" w:sz="4" w:space="0"/>
                    <w:right w:val="single" w:color="auto" w:sz="8"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产生量（t/a）</w:t>
                  </w:r>
                </w:p>
              </w:tc>
            </w:tr>
            <w:tr>
              <w:tblPrEx>
                <w:tblCellMar>
                  <w:top w:w="0" w:type="dxa"/>
                  <w:left w:w="28" w:type="dxa"/>
                  <w:bottom w:w="0" w:type="dxa"/>
                  <w:right w:w="28" w:type="dxa"/>
                </w:tblCellMar>
              </w:tblPrEx>
              <w:trPr>
                <w:trHeight w:val="280" w:hRule="atLeast"/>
                <w:jc w:val="center"/>
              </w:trPr>
              <w:tc>
                <w:tcPr>
                  <w:tcW w:w="1118" w:type="pct"/>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线路板废水扩容及提标改造工程</w:t>
                  </w:r>
                </w:p>
              </w:tc>
              <w:tc>
                <w:tcPr>
                  <w:tcW w:w="79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PAC</w:t>
                  </w:r>
                </w:p>
              </w:tc>
              <w:tc>
                <w:tcPr>
                  <w:tcW w:w="79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2555</w:t>
                  </w:r>
                </w:p>
              </w:tc>
              <w:tc>
                <w:tcPr>
                  <w:tcW w:w="72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50kg/</w:t>
                  </w:r>
                  <w:r>
                    <w:rPr>
                      <w:rFonts w:hint="eastAsia" w:ascii="宋体" w:hAnsi="宋体"/>
                      <w:kern w:val="0"/>
                      <w:szCs w:val="21"/>
                    </w:rPr>
                    <w:t>袋</w:t>
                  </w:r>
                </w:p>
              </w:tc>
              <w:tc>
                <w:tcPr>
                  <w:tcW w:w="79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51100</w:t>
                  </w:r>
                </w:p>
              </w:tc>
              <w:tc>
                <w:tcPr>
                  <w:tcW w:w="789" w:type="pct"/>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7.67 </w:t>
                  </w:r>
                </w:p>
              </w:tc>
            </w:tr>
            <w:tr>
              <w:tblPrEx>
                <w:tblCellMar>
                  <w:top w:w="0" w:type="dxa"/>
                  <w:left w:w="28" w:type="dxa"/>
                  <w:bottom w:w="0" w:type="dxa"/>
                  <w:right w:w="28" w:type="dxa"/>
                </w:tblCellMar>
              </w:tblPrEx>
              <w:trPr>
                <w:trHeight w:val="280" w:hRule="atLeast"/>
                <w:jc w:val="center"/>
              </w:trPr>
              <w:tc>
                <w:tcPr>
                  <w:tcW w:w="1118" w:type="pct"/>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kern w:val="0"/>
                      <w:szCs w:val="21"/>
                    </w:rPr>
                  </w:pPr>
                </w:p>
              </w:tc>
              <w:tc>
                <w:tcPr>
                  <w:tcW w:w="79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PAM</w:t>
                  </w:r>
                </w:p>
              </w:tc>
              <w:tc>
                <w:tcPr>
                  <w:tcW w:w="79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36.5</w:t>
                  </w:r>
                </w:p>
              </w:tc>
              <w:tc>
                <w:tcPr>
                  <w:tcW w:w="72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p>
              </w:tc>
              <w:tc>
                <w:tcPr>
                  <w:tcW w:w="79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730</w:t>
                  </w:r>
                </w:p>
              </w:tc>
              <w:tc>
                <w:tcPr>
                  <w:tcW w:w="789" w:type="pct"/>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0.11 </w:t>
                  </w:r>
                </w:p>
              </w:tc>
            </w:tr>
            <w:tr>
              <w:tblPrEx>
                <w:tblCellMar>
                  <w:top w:w="0" w:type="dxa"/>
                  <w:left w:w="28" w:type="dxa"/>
                  <w:bottom w:w="0" w:type="dxa"/>
                  <w:right w:w="28" w:type="dxa"/>
                </w:tblCellMar>
              </w:tblPrEx>
              <w:trPr>
                <w:trHeight w:val="280" w:hRule="atLeast"/>
                <w:jc w:val="center"/>
              </w:trPr>
              <w:tc>
                <w:tcPr>
                  <w:tcW w:w="1118" w:type="pct"/>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kern w:val="0"/>
                      <w:szCs w:val="21"/>
                    </w:rPr>
                  </w:pPr>
                </w:p>
              </w:tc>
              <w:tc>
                <w:tcPr>
                  <w:tcW w:w="7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硫酸亚铁</w:t>
                  </w:r>
                </w:p>
              </w:tc>
              <w:tc>
                <w:tcPr>
                  <w:tcW w:w="79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730</w:t>
                  </w:r>
                </w:p>
              </w:tc>
              <w:tc>
                <w:tcPr>
                  <w:tcW w:w="72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p>
              </w:tc>
              <w:tc>
                <w:tcPr>
                  <w:tcW w:w="79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14600</w:t>
                  </w:r>
                </w:p>
              </w:tc>
              <w:tc>
                <w:tcPr>
                  <w:tcW w:w="789" w:type="pct"/>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2.19</w:t>
                  </w:r>
                </w:p>
              </w:tc>
            </w:tr>
            <w:tr>
              <w:tblPrEx>
                <w:tblCellMar>
                  <w:top w:w="0" w:type="dxa"/>
                  <w:left w:w="28" w:type="dxa"/>
                  <w:bottom w:w="0" w:type="dxa"/>
                  <w:right w:w="28" w:type="dxa"/>
                </w:tblCellMar>
              </w:tblPrEx>
              <w:trPr>
                <w:trHeight w:val="280" w:hRule="atLeast"/>
                <w:jc w:val="center"/>
              </w:trPr>
              <w:tc>
                <w:tcPr>
                  <w:tcW w:w="1909"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79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3321.5</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w:t>
                  </w:r>
                </w:p>
              </w:tc>
              <w:tc>
                <w:tcPr>
                  <w:tcW w:w="79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66430</w:t>
                  </w:r>
                </w:p>
              </w:tc>
              <w:tc>
                <w:tcPr>
                  <w:tcW w:w="789" w:type="pct"/>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 xml:space="preserve">9.96 </w:t>
                  </w:r>
                </w:p>
              </w:tc>
            </w:tr>
            <w:tr>
              <w:tblPrEx>
                <w:tblCellMar>
                  <w:top w:w="0" w:type="dxa"/>
                  <w:left w:w="28" w:type="dxa"/>
                  <w:bottom w:w="0" w:type="dxa"/>
                  <w:right w:w="28" w:type="dxa"/>
                </w:tblCellMar>
              </w:tblPrEx>
              <w:trPr>
                <w:trHeight w:val="280" w:hRule="atLeast"/>
                <w:jc w:val="center"/>
              </w:trPr>
              <w:tc>
                <w:tcPr>
                  <w:tcW w:w="1118" w:type="pct"/>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非线路板废水处理设施工程</w:t>
                  </w:r>
                </w:p>
              </w:tc>
              <w:tc>
                <w:tcPr>
                  <w:tcW w:w="79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PAC</w:t>
                  </w:r>
                </w:p>
              </w:tc>
              <w:tc>
                <w:tcPr>
                  <w:tcW w:w="79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182.5</w:t>
                  </w:r>
                </w:p>
              </w:tc>
              <w:tc>
                <w:tcPr>
                  <w:tcW w:w="72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50kg/</w:t>
                  </w:r>
                  <w:r>
                    <w:rPr>
                      <w:rFonts w:hint="eastAsia" w:ascii="宋体" w:hAnsi="宋体"/>
                      <w:kern w:val="0"/>
                      <w:szCs w:val="21"/>
                    </w:rPr>
                    <w:t>袋</w:t>
                  </w:r>
                </w:p>
              </w:tc>
              <w:tc>
                <w:tcPr>
                  <w:tcW w:w="79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3650</w:t>
                  </w:r>
                </w:p>
              </w:tc>
              <w:tc>
                <w:tcPr>
                  <w:tcW w:w="789" w:type="pct"/>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0.55 </w:t>
                  </w:r>
                </w:p>
              </w:tc>
            </w:tr>
            <w:tr>
              <w:tblPrEx>
                <w:tblCellMar>
                  <w:top w:w="0" w:type="dxa"/>
                  <w:left w:w="28" w:type="dxa"/>
                  <w:bottom w:w="0" w:type="dxa"/>
                  <w:right w:w="28" w:type="dxa"/>
                </w:tblCellMar>
              </w:tblPrEx>
              <w:trPr>
                <w:trHeight w:val="280" w:hRule="atLeast"/>
                <w:jc w:val="center"/>
              </w:trPr>
              <w:tc>
                <w:tcPr>
                  <w:tcW w:w="1118" w:type="pct"/>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kern w:val="0"/>
                      <w:szCs w:val="21"/>
                    </w:rPr>
                  </w:pPr>
                </w:p>
              </w:tc>
              <w:tc>
                <w:tcPr>
                  <w:tcW w:w="79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PAM</w:t>
                  </w:r>
                </w:p>
              </w:tc>
              <w:tc>
                <w:tcPr>
                  <w:tcW w:w="79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3.65</w:t>
                  </w:r>
                </w:p>
              </w:tc>
              <w:tc>
                <w:tcPr>
                  <w:tcW w:w="72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p>
              </w:tc>
              <w:tc>
                <w:tcPr>
                  <w:tcW w:w="79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73</w:t>
                  </w:r>
                </w:p>
              </w:tc>
              <w:tc>
                <w:tcPr>
                  <w:tcW w:w="789" w:type="pct"/>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0.01 </w:t>
                  </w:r>
                </w:p>
              </w:tc>
            </w:tr>
            <w:tr>
              <w:tblPrEx>
                <w:tblCellMar>
                  <w:top w:w="0" w:type="dxa"/>
                  <w:left w:w="28" w:type="dxa"/>
                  <w:bottom w:w="0" w:type="dxa"/>
                  <w:right w:w="28" w:type="dxa"/>
                </w:tblCellMar>
              </w:tblPrEx>
              <w:trPr>
                <w:trHeight w:val="280" w:hRule="atLeast"/>
                <w:jc w:val="center"/>
              </w:trPr>
              <w:tc>
                <w:tcPr>
                  <w:tcW w:w="1909"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79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186.15</w:t>
                  </w:r>
                </w:p>
              </w:tc>
              <w:tc>
                <w:tcPr>
                  <w:tcW w:w="72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p>
              </w:tc>
              <w:tc>
                <w:tcPr>
                  <w:tcW w:w="79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3723</w:t>
                  </w:r>
                </w:p>
              </w:tc>
              <w:tc>
                <w:tcPr>
                  <w:tcW w:w="789" w:type="pct"/>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0.56 </w:t>
                  </w:r>
                </w:p>
              </w:tc>
            </w:tr>
            <w:tr>
              <w:tblPrEx>
                <w:tblCellMar>
                  <w:top w:w="0" w:type="dxa"/>
                  <w:left w:w="28" w:type="dxa"/>
                  <w:bottom w:w="0" w:type="dxa"/>
                  <w:right w:w="28" w:type="dxa"/>
                </w:tblCellMar>
              </w:tblPrEx>
              <w:trPr>
                <w:trHeight w:val="280" w:hRule="atLeast"/>
                <w:jc w:val="center"/>
              </w:trPr>
              <w:tc>
                <w:tcPr>
                  <w:tcW w:w="1909"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总计</w:t>
                  </w:r>
                </w:p>
              </w:tc>
              <w:tc>
                <w:tcPr>
                  <w:tcW w:w="790" w:type="pct"/>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3507.65</w:t>
                  </w:r>
                </w:p>
              </w:tc>
              <w:tc>
                <w:tcPr>
                  <w:tcW w:w="722" w:type="pct"/>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w:t>
                  </w:r>
                </w:p>
              </w:tc>
              <w:tc>
                <w:tcPr>
                  <w:tcW w:w="790" w:type="pct"/>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70153</w:t>
                  </w:r>
                </w:p>
              </w:tc>
              <w:tc>
                <w:tcPr>
                  <w:tcW w:w="789"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10.52 </w:t>
                  </w:r>
                </w:p>
              </w:tc>
            </w:tr>
          </w:tbl>
          <w:p>
            <w:pPr>
              <w:adjustRightInd w:val="0"/>
              <w:snapToGrid w:val="0"/>
              <w:spacing w:before="120" w:beforeLines="50" w:line="360" w:lineRule="auto"/>
              <w:ind w:firstLine="482" w:firstLineChars="200"/>
              <w:rPr>
                <w:rFonts w:ascii="Times New Roman" w:hAnsi="Times New Roman" w:eastAsiaTheme="minorEastAsia"/>
                <w:b/>
                <w:kern w:val="0"/>
                <w:sz w:val="24"/>
              </w:rPr>
            </w:pPr>
            <w:r>
              <w:rPr>
                <w:rFonts w:hint="eastAsia" w:ascii="Times New Roman" w:hAnsi="Times New Roman" w:eastAsiaTheme="minorEastAsia"/>
                <w:b/>
                <w:kern w:val="0"/>
                <w:sz w:val="24"/>
              </w:rPr>
              <w:t>2、危险废物</w:t>
            </w:r>
          </w:p>
          <w:p>
            <w:pPr>
              <w:adjustRightInd w:val="0"/>
              <w:snapToGrid w:val="0"/>
              <w:spacing w:line="360" w:lineRule="auto"/>
              <w:ind w:firstLine="480" w:firstLineChars="200"/>
              <w:rPr>
                <w:rFonts w:ascii="Times New Roman" w:hAnsi="Times New Roman" w:eastAsiaTheme="minorEastAsia"/>
                <w:kern w:val="0"/>
                <w:sz w:val="24"/>
              </w:rPr>
            </w:pPr>
            <w:r>
              <w:rPr>
                <w:rFonts w:hint="eastAsia" w:ascii="Times New Roman" w:hAnsi="Times New Roman" w:eastAsiaTheme="minorEastAsia"/>
                <w:kern w:val="0"/>
                <w:sz w:val="24"/>
              </w:rPr>
              <w:t>（1）废树脂</w:t>
            </w:r>
          </w:p>
          <w:p>
            <w:pPr>
              <w:adjustRightInd w:val="0"/>
              <w:snapToGrid w:val="0"/>
              <w:spacing w:line="360" w:lineRule="auto"/>
              <w:ind w:firstLine="480" w:firstLineChars="200"/>
              <w:rPr>
                <w:rFonts w:ascii="Times New Roman" w:hAnsi="Times New Roman" w:eastAsiaTheme="minorEastAsia"/>
                <w:kern w:val="0"/>
                <w:sz w:val="24"/>
              </w:rPr>
            </w:pPr>
            <w:r>
              <w:rPr>
                <w:rFonts w:hint="eastAsia" w:ascii="Times New Roman" w:hAnsi="Times New Roman" w:eastAsiaTheme="minorEastAsia"/>
                <w:kern w:val="0"/>
                <w:sz w:val="24"/>
              </w:rPr>
              <w:t>项目线路板废水处理设施扩容及提标改造工程的废水处理过程中使用到离子交换树脂，将产生废树脂。项目离子交换树脂约半年更换一次，根据设计单位提供资料，一次更换量约1.5t，一年废树脂产生量约3t/a。</w:t>
            </w:r>
          </w:p>
          <w:p>
            <w:pPr>
              <w:adjustRightInd w:val="0"/>
              <w:snapToGrid w:val="0"/>
              <w:spacing w:line="360" w:lineRule="auto"/>
              <w:ind w:firstLine="480" w:firstLineChars="200"/>
              <w:rPr>
                <w:rFonts w:ascii="Times New Roman" w:hAnsi="Times New Roman" w:eastAsiaTheme="minorEastAsia"/>
                <w:kern w:val="0"/>
                <w:sz w:val="24"/>
              </w:rPr>
            </w:pPr>
            <w:r>
              <w:rPr>
                <w:rFonts w:hint="eastAsia" w:ascii="Times New Roman" w:hAnsi="Times New Roman" w:eastAsiaTheme="minorEastAsia"/>
                <w:kern w:val="0"/>
                <w:sz w:val="24"/>
              </w:rPr>
              <w:t>废树脂属于国家危险废物名录中的有机树脂类废物（</w:t>
            </w:r>
            <w:r>
              <w:rPr>
                <w:rFonts w:ascii="Times New Roman" w:hAnsi="Times New Roman" w:eastAsiaTheme="minorEastAsia"/>
                <w:kern w:val="0"/>
                <w:sz w:val="24"/>
              </w:rPr>
              <w:t>HW13</w:t>
            </w:r>
            <w:r>
              <w:rPr>
                <w:rFonts w:hint="eastAsia" w:ascii="Times New Roman" w:hAnsi="Times New Roman" w:eastAsiaTheme="minorEastAsia"/>
                <w:kern w:val="0"/>
                <w:sz w:val="24"/>
              </w:rPr>
              <w:t>）中的工业废水处理过程产生的废弃离子交换树脂（废物代码</w:t>
            </w:r>
            <w:r>
              <w:rPr>
                <w:rFonts w:ascii="Times New Roman" w:hAnsi="Times New Roman" w:eastAsiaTheme="minorEastAsia"/>
                <w:kern w:val="0"/>
                <w:sz w:val="24"/>
              </w:rPr>
              <w:t>900-015-13</w:t>
            </w:r>
            <w:r>
              <w:rPr>
                <w:rFonts w:hint="eastAsia" w:ascii="Times New Roman" w:hAnsi="Times New Roman" w:eastAsiaTheme="minorEastAsia"/>
                <w:kern w:val="0"/>
                <w:sz w:val="24"/>
              </w:rPr>
              <w:t>），交由有资质单位收集处理处置。</w:t>
            </w:r>
          </w:p>
          <w:p>
            <w:pPr>
              <w:adjustRightInd w:val="0"/>
              <w:snapToGrid w:val="0"/>
              <w:spacing w:before="120" w:beforeLines="50" w:line="360" w:lineRule="auto"/>
              <w:ind w:firstLine="480" w:firstLineChars="200"/>
              <w:rPr>
                <w:rFonts w:ascii="Times New Roman" w:hAnsi="Times New Roman" w:eastAsiaTheme="minorEastAsia"/>
                <w:kern w:val="0"/>
                <w:sz w:val="24"/>
              </w:rPr>
            </w:pPr>
            <w:r>
              <w:rPr>
                <w:rFonts w:hint="eastAsia" w:ascii="Times New Roman" w:hAnsi="Times New Roman" w:eastAsiaTheme="minorEastAsia"/>
                <w:kern w:val="0"/>
                <w:sz w:val="24"/>
              </w:rPr>
              <w:t>（2）</w:t>
            </w:r>
            <w:r>
              <w:rPr>
                <w:rFonts w:ascii="Times New Roman" w:hAnsi="Times New Roman" w:eastAsiaTheme="minorEastAsia"/>
                <w:kern w:val="0"/>
                <w:sz w:val="24"/>
              </w:rPr>
              <w:t>脱水污泥</w:t>
            </w:r>
          </w:p>
          <w:p>
            <w:pPr>
              <w:adjustRightInd w:val="0"/>
              <w:snapToGrid w:val="0"/>
              <w:spacing w:line="360" w:lineRule="auto"/>
              <w:ind w:firstLine="480" w:firstLineChars="200"/>
              <w:rPr>
                <w:rFonts w:ascii="Times New Roman" w:hAnsi="Times New Roman" w:eastAsiaTheme="minorEastAsia"/>
                <w:kern w:val="0"/>
                <w:sz w:val="24"/>
              </w:rPr>
            </w:pPr>
            <w:r>
              <w:rPr>
                <w:rFonts w:hint="eastAsia" w:ascii="Times New Roman" w:hAnsi="Times New Roman" w:eastAsiaTheme="minorEastAsia"/>
                <w:kern w:val="0"/>
                <w:sz w:val="24"/>
              </w:rPr>
              <w:t>1）线路板废水处理</w:t>
            </w:r>
          </w:p>
          <w:p>
            <w:pPr>
              <w:adjustRightInd w:val="0"/>
              <w:snapToGrid w:val="0"/>
              <w:spacing w:line="360" w:lineRule="auto"/>
              <w:ind w:firstLine="480" w:firstLineChars="200"/>
              <w:rPr>
                <w:rFonts w:ascii="Times New Roman" w:hAnsi="Times New Roman" w:eastAsiaTheme="minorEastAsia"/>
                <w:kern w:val="0"/>
                <w:sz w:val="24"/>
              </w:rPr>
            </w:pPr>
            <w:r>
              <w:rPr>
                <w:rFonts w:hint="eastAsia" w:ascii="Times New Roman" w:hAnsi="Times New Roman" w:eastAsiaTheme="minorEastAsia"/>
                <w:kern w:val="0"/>
                <w:sz w:val="24"/>
              </w:rPr>
              <w:t>由于现有华禹污水厂为线路板废水处理厂，因此扩容的8000t/d的线路板废水处理设施污泥产生情况通过类比华禹污水厂现有污泥产生情况。华禹污水处理厂处理量12000t/d，年产生污泥量约</w:t>
            </w:r>
            <w:r>
              <w:rPr>
                <w:rFonts w:ascii="Times New Roman" w:hAnsi="Times New Roman" w:eastAsiaTheme="minorEastAsia"/>
                <w:kern w:val="0"/>
                <w:sz w:val="24"/>
              </w:rPr>
              <w:t>19781.62</w:t>
            </w:r>
            <w:r>
              <w:rPr>
                <w:rFonts w:hint="eastAsia" w:ascii="Times New Roman" w:hAnsi="Times New Roman" w:eastAsiaTheme="minorEastAsia"/>
                <w:kern w:val="0"/>
                <w:sz w:val="24"/>
              </w:rPr>
              <w:t>（54.2t/d），污泥产生系数45.17吨/万吨-废水处理量，本项目线路板废水处理量为8000t/d，则线路板废水扩容提标改造工程污泥产生量约为36.14t/d（13191.1t/a）。</w:t>
            </w:r>
          </w:p>
          <w:p>
            <w:pPr>
              <w:adjustRightInd w:val="0"/>
              <w:snapToGrid w:val="0"/>
              <w:spacing w:line="360" w:lineRule="auto"/>
              <w:ind w:firstLine="480" w:firstLineChars="200"/>
              <w:rPr>
                <w:rFonts w:ascii="Times New Roman" w:hAnsi="Times New Roman" w:eastAsiaTheme="minorEastAsia"/>
                <w:kern w:val="0"/>
                <w:sz w:val="24"/>
              </w:rPr>
            </w:pPr>
            <w:r>
              <w:rPr>
                <w:rFonts w:hint="eastAsia" w:ascii="Times New Roman" w:hAnsi="Times New Roman" w:eastAsiaTheme="minorEastAsia"/>
                <w:kern w:val="0"/>
                <w:sz w:val="24"/>
              </w:rPr>
              <w:t>2）线路板废水深度处理及非线路板废水处理</w:t>
            </w:r>
          </w:p>
          <w:p>
            <w:pPr>
              <w:adjustRightInd w:val="0"/>
              <w:snapToGrid w:val="0"/>
              <w:spacing w:line="360" w:lineRule="auto"/>
              <w:ind w:firstLine="480" w:firstLineChars="200"/>
              <w:rPr>
                <w:rFonts w:ascii="Times New Roman" w:hAnsi="Times New Roman"/>
                <w:kern w:val="0"/>
                <w:sz w:val="24"/>
              </w:rPr>
            </w:pPr>
            <w:r>
              <w:rPr>
                <w:rFonts w:hint="eastAsia" w:ascii="Times New Roman" w:hAnsi="Times New Roman"/>
                <w:kern w:val="0"/>
                <w:sz w:val="24"/>
              </w:rPr>
              <w:t>线路板废水深度处理工程、非线路板废水处理工程污泥产生来源包括去除的原水SS、投加的固体药剂及生化系统产生的剩余污泥，脱水污泥含水率按75%计算，具体计算结果如下：</w:t>
            </w:r>
          </w:p>
          <w:p>
            <w:pPr>
              <w:adjustRightInd w:val="0"/>
              <w:snapToGrid w:val="0"/>
              <w:spacing w:line="360" w:lineRule="auto"/>
              <w:ind w:firstLine="482" w:firstLineChars="200"/>
              <w:rPr>
                <w:rFonts w:ascii="Times New Roman" w:hAnsi="Times New Roman"/>
                <w:b/>
                <w:sz w:val="24"/>
              </w:rPr>
            </w:pPr>
            <w:r>
              <w:rPr>
                <w:rFonts w:hint="eastAsia" w:ascii="Times New Roman" w:hAnsi="Times New Roman"/>
                <w:b/>
                <w:sz w:val="24"/>
              </w:rPr>
              <w:t>①去除的原水SS折算成脱水污泥量</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去除的原水SS这算的脱水污泥量见下表。</w:t>
            </w:r>
          </w:p>
          <w:p>
            <w:pPr>
              <w:pStyle w:val="22"/>
              <w:spacing w:line="240" w:lineRule="auto"/>
              <w:ind w:firstLine="482"/>
              <w:rPr>
                <w:rFonts w:ascii="Times New Roman"/>
                <w:b w:val="0"/>
              </w:rPr>
            </w:pPr>
            <w:r>
              <w:rPr>
                <w:rFonts w:hint="eastAsia" w:asciiTheme="minorEastAsia" w:hAnsiTheme="minorEastAsia" w:eastAsiaTheme="minorEastAsia"/>
              </w:rPr>
              <w:t>表</w:t>
            </w:r>
            <w:r>
              <w:rPr>
                <w:rFonts w:asciiTheme="minorEastAsia" w:hAnsiTheme="minorEastAsia" w:eastAsiaTheme="minorEastAsia"/>
              </w:rPr>
              <w:fldChar w:fldCharType="begin"/>
            </w:r>
            <w:r>
              <w:rPr>
                <w:rFonts w:asciiTheme="minorEastAsia" w:hAnsiTheme="minorEastAsia" w:eastAsiaTheme="minorEastAsia"/>
              </w:rPr>
              <w:instrText xml:space="preserve"> </w:instrText>
            </w:r>
            <w:r>
              <w:rPr>
                <w:rFonts w:hint="eastAsia" w:asciiTheme="minorEastAsia" w:hAnsiTheme="minorEastAsia" w:eastAsiaTheme="minorEastAsia"/>
              </w:rPr>
              <w:instrText xml:space="preserve">SEQ 表 \* ARABIC</w:instrText>
            </w:r>
            <w:r>
              <w:rPr>
                <w:rFonts w:asciiTheme="minorEastAsia" w:hAnsiTheme="minorEastAsia" w:eastAsiaTheme="minorEastAsia"/>
              </w:rPr>
              <w:instrText xml:space="preserve"> </w:instrText>
            </w:r>
            <w:r>
              <w:rPr>
                <w:rFonts w:asciiTheme="minorEastAsia" w:hAnsiTheme="minorEastAsia" w:eastAsiaTheme="minorEastAsia"/>
              </w:rPr>
              <w:fldChar w:fldCharType="separate"/>
            </w:r>
            <w:r>
              <w:rPr>
                <w:rFonts w:asciiTheme="minorEastAsia" w:hAnsiTheme="minorEastAsia" w:eastAsiaTheme="minorEastAsia"/>
              </w:rPr>
              <w:t>75</w:t>
            </w:r>
            <w:r>
              <w:rPr>
                <w:rFonts w:asciiTheme="minorEastAsia" w:hAnsiTheme="minorEastAsia" w:eastAsiaTheme="minorEastAsia"/>
              </w:rPr>
              <w:fldChar w:fldCharType="end"/>
            </w:r>
            <w:r>
              <w:rPr>
                <w:rFonts w:hint="eastAsia" w:asciiTheme="minorEastAsia" w:hAnsiTheme="minorEastAsia" w:eastAsiaTheme="minorEastAsia"/>
              </w:rPr>
              <w:t xml:space="preserve"> </w:t>
            </w:r>
            <w:r>
              <w:rPr>
                <w:rFonts w:hint="eastAsia" w:ascii="Times New Roman"/>
                <w:b w:val="0"/>
              </w:rPr>
              <w:t>去除的SS折算成脱水污泥量表</w:t>
            </w:r>
          </w:p>
          <w:tbl>
            <w:tblPr>
              <w:tblStyle w:val="39"/>
              <w:tblW w:w="908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981"/>
              <w:gridCol w:w="1430"/>
              <w:gridCol w:w="1266"/>
              <w:gridCol w:w="1266"/>
              <w:gridCol w:w="1368"/>
              <w:gridCol w:w="17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1091" w:type="pct"/>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项目</w:t>
                  </w:r>
                </w:p>
              </w:tc>
              <w:tc>
                <w:tcPr>
                  <w:tcW w:w="787" w:type="pct"/>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进水SS</w:t>
                  </w:r>
                  <w:r>
                    <w:rPr>
                      <w:rFonts w:hint="eastAsia" w:ascii="宋体" w:hAnsi="宋体" w:cs="宋体"/>
                      <w:b/>
                      <w:kern w:val="0"/>
                      <w:szCs w:val="21"/>
                    </w:rPr>
                    <w:br w:type="textWrapping"/>
                  </w:r>
                  <w:r>
                    <w:rPr>
                      <w:rFonts w:hint="eastAsia" w:ascii="宋体" w:hAnsi="宋体" w:cs="宋体"/>
                      <w:b/>
                      <w:kern w:val="0"/>
                      <w:szCs w:val="21"/>
                    </w:rPr>
                    <w:t>(mg/l)</w:t>
                  </w:r>
                </w:p>
              </w:tc>
              <w:tc>
                <w:tcPr>
                  <w:tcW w:w="697" w:type="pct"/>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出水SS</w:t>
                  </w:r>
                  <w:r>
                    <w:rPr>
                      <w:rFonts w:hint="eastAsia" w:ascii="宋体" w:hAnsi="宋体" w:cs="宋体"/>
                      <w:b/>
                      <w:kern w:val="0"/>
                      <w:szCs w:val="21"/>
                    </w:rPr>
                    <w:br w:type="textWrapping"/>
                  </w:r>
                  <w:r>
                    <w:rPr>
                      <w:rFonts w:hint="eastAsia" w:ascii="宋体" w:hAnsi="宋体" w:cs="宋体"/>
                      <w:b/>
                      <w:kern w:val="0"/>
                      <w:szCs w:val="21"/>
                    </w:rPr>
                    <w:t>(mg/l)</w:t>
                  </w:r>
                </w:p>
              </w:tc>
              <w:tc>
                <w:tcPr>
                  <w:tcW w:w="697" w:type="pct"/>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处理量</w:t>
                  </w:r>
                  <w:r>
                    <w:rPr>
                      <w:rFonts w:hint="eastAsia" w:ascii="宋体" w:hAnsi="宋体" w:cs="宋体"/>
                      <w:b/>
                      <w:kern w:val="0"/>
                      <w:szCs w:val="21"/>
                    </w:rPr>
                    <w:br w:type="textWrapping"/>
                  </w:r>
                  <w:r>
                    <w:rPr>
                      <w:rFonts w:hint="eastAsia" w:ascii="宋体" w:hAnsi="宋体" w:cs="宋体"/>
                      <w:b/>
                      <w:kern w:val="0"/>
                      <w:szCs w:val="21"/>
                    </w:rPr>
                    <w:t>（t/d）</w:t>
                  </w:r>
                </w:p>
              </w:tc>
              <w:tc>
                <w:tcPr>
                  <w:tcW w:w="753" w:type="pct"/>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去除SS</w:t>
                  </w:r>
                  <w:r>
                    <w:rPr>
                      <w:rFonts w:hint="eastAsia" w:ascii="宋体" w:hAnsi="宋体" w:cs="宋体"/>
                      <w:b/>
                      <w:kern w:val="0"/>
                      <w:szCs w:val="21"/>
                    </w:rPr>
                    <w:br w:type="textWrapping"/>
                  </w:r>
                  <w:r>
                    <w:rPr>
                      <w:rFonts w:hint="eastAsia" w:ascii="宋体" w:hAnsi="宋体" w:cs="宋体"/>
                      <w:b/>
                      <w:kern w:val="0"/>
                      <w:szCs w:val="21"/>
                    </w:rPr>
                    <w:t>（t/d）</w:t>
                  </w:r>
                </w:p>
              </w:tc>
              <w:tc>
                <w:tcPr>
                  <w:tcW w:w="975" w:type="pct"/>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折算脱水污泥（t/d）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09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线路板废水提标改造工程</w:t>
                  </w:r>
                </w:p>
              </w:tc>
              <w:tc>
                <w:tcPr>
                  <w:tcW w:w="787"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w:t>
                  </w:r>
                </w:p>
              </w:tc>
              <w:tc>
                <w:tcPr>
                  <w:tcW w:w="697"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w:t>
                  </w:r>
                </w:p>
              </w:tc>
              <w:tc>
                <w:tcPr>
                  <w:tcW w:w="697"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20000</w:t>
                  </w:r>
                </w:p>
              </w:tc>
              <w:tc>
                <w:tcPr>
                  <w:tcW w:w="753"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w:t>
                  </w:r>
                </w:p>
              </w:tc>
              <w:tc>
                <w:tcPr>
                  <w:tcW w:w="97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109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非线路板处理工程</w:t>
                  </w:r>
                </w:p>
              </w:tc>
              <w:tc>
                <w:tcPr>
                  <w:tcW w:w="787"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w:t>
                  </w:r>
                </w:p>
              </w:tc>
              <w:tc>
                <w:tcPr>
                  <w:tcW w:w="697"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w:t>
                  </w:r>
                </w:p>
              </w:tc>
              <w:tc>
                <w:tcPr>
                  <w:tcW w:w="697"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1000</w:t>
                  </w:r>
                </w:p>
              </w:tc>
              <w:tc>
                <w:tcPr>
                  <w:tcW w:w="753"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0.08</w:t>
                  </w:r>
                </w:p>
              </w:tc>
              <w:tc>
                <w:tcPr>
                  <w:tcW w:w="97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0.23</w:t>
                  </w:r>
                </w:p>
              </w:tc>
            </w:tr>
          </w:tbl>
          <w:p>
            <w:pPr>
              <w:adjustRightInd w:val="0"/>
              <w:snapToGrid w:val="0"/>
              <w:spacing w:before="120" w:beforeLines="50" w:line="360" w:lineRule="auto"/>
              <w:ind w:left="482"/>
              <w:rPr>
                <w:rFonts w:ascii="Times New Roman" w:hAnsi="Times New Roman"/>
                <w:b/>
                <w:sz w:val="24"/>
              </w:rPr>
            </w:pPr>
            <w:r>
              <w:rPr>
                <w:rFonts w:hint="eastAsia" w:ascii="Times New Roman" w:hAnsi="Times New Roman"/>
                <w:b/>
                <w:sz w:val="24"/>
              </w:rPr>
              <w:t>②投加的固体药剂折算成脱水污泥量</w:t>
            </w:r>
          </w:p>
          <w:p>
            <w:pPr>
              <w:adjustRightInd w:val="0"/>
              <w:snapToGrid w:val="0"/>
              <w:spacing w:line="360" w:lineRule="auto"/>
              <w:ind w:left="480"/>
              <w:rPr>
                <w:rFonts w:ascii="Times New Roman" w:hAnsi="Times New Roman"/>
                <w:sz w:val="24"/>
              </w:rPr>
            </w:pPr>
            <w:r>
              <w:rPr>
                <w:rFonts w:hint="eastAsia" w:ascii="Times New Roman" w:hAnsi="Times New Roman"/>
                <w:sz w:val="24"/>
              </w:rPr>
              <w:t>投加的固体药剂折算成脱水污泥量见下表。</w:t>
            </w:r>
          </w:p>
          <w:p>
            <w:pPr>
              <w:pStyle w:val="22"/>
              <w:spacing w:line="240" w:lineRule="auto"/>
              <w:ind w:firstLine="482"/>
              <w:rPr>
                <w:rFonts w:ascii="Times New Roman"/>
                <w:b w:val="0"/>
              </w:rPr>
            </w:pPr>
            <w:r>
              <w:rPr>
                <w:rFonts w:hint="eastAsia" w:asciiTheme="minorEastAsia" w:hAnsiTheme="minorEastAsia" w:eastAsiaTheme="minorEastAsia"/>
              </w:rPr>
              <w:t>表</w:t>
            </w:r>
            <w:r>
              <w:rPr>
                <w:rFonts w:asciiTheme="minorEastAsia" w:hAnsiTheme="minorEastAsia" w:eastAsiaTheme="minorEastAsia"/>
              </w:rPr>
              <w:fldChar w:fldCharType="begin"/>
            </w:r>
            <w:r>
              <w:rPr>
                <w:rFonts w:asciiTheme="minorEastAsia" w:hAnsiTheme="minorEastAsia" w:eastAsiaTheme="minorEastAsia"/>
              </w:rPr>
              <w:instrText xml:space="preserve"> </w:instrText>
            </w:r>
            <w:r>
              <w:rPr>
                <w:rFonts w:hint="eastAsia" w:asciiTheme="minorEastAsia" w:hAnsiTheme="minorEastAsia" w:eastAsiaTheme="minorEastAsia"/>
              </w:rPr>
              <w:instrText xml:space="preserve">SEQ 表 \* ARABIC</w:instrText>
            </w:r>
            <w:r>
              <w:rPr>
                <w:rFonts w:asciiTheme="minorEastAsia" w:hAnsiTheme="minorEastAsia" w:eastAsiaTheme="minorEastAsia"/>
              </w:rPr>
              <w:instrText xml:space="preserve"> </w:instrText>
            </w:r>
            <w:r>
              <w:rPr>
                <w:rFonts w:asciiTheme="minorEastAsia" w:hAnsiTheme="minorEastAsia" w:eastAsiaTheme="minorEastAsia"/>
              </w:rPr>
              <w:fldChar w:fldCharType="separate"/>
            </w:r>
            <w:r>
              <w:rPr>
                <w:rFonts w:asciiTheme="minorEastAsia" w:hAnsiTheme="minorEastAsia" w:eastAsiaTheme="minorEastAsia"/>
              </w:rPr>
              <w:t>76</w:t>
            </w:r>
            <w:r>
              <w:rPr>
                <w:rFonts w:asciiTheme="minorEastAsia" w:hAnsiTheme="minorEastAsia" w:eastAsiaTheme="minorEastAsia"/>
              </w:rPr>
              <w:fldChar w:fldCharType="end"/>
            </w:r>
            <w:r>
              <w:rPr>
                <w:rFonts w:hint="eastAsia" w:asciiTheme="minorEastAsia" w:hAnsiTheme="minorEastAsia" w:eastAsiaTheme="minorEastAsia"/>
              </w:rPr>
              <w:t xml:space="preserve"> 固</w:t>
            </w:r>
            <w:r>
              <w:rPr>
                <w:rFonts w:hint="eastAsia" w:ascii="Times New Roman"/>
                <w:b w:val="0"/>
              </w:rPr>
              <w:t>体药剂折算成脱水污泥量表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2206"/>
              <w:gridCol w:w="1218"/>
              <w:gridCol w:w="1267"/>
              <w:gridCol w:w="1267"/>
              <w:gridCol w:w="1369"/>
              <w:gridCol w:w="177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1212" w:type="pct"/>
                  <w:shd w:val="clear" w:color="auto" w:fill="auto"/>
                  <w:vAlign w:val="center"/>
                </w:tcPr>
                <w:p>
                  <w:pPr>
                    <w:widowControl/>
                    <w:jc w:val="center"/>
                    <w:rPr>
                      <w:rFonts w:hint="default" w:ascii="Times New Roman" w:hAnsi="Times New Roman" w:cs="Times New Roman"/>
                      <w:b/>
                      <w:kern w:val="0"/>
                      <w:szCs w:val="21"/>
                    </w:rPr>
                  </w:pPr>
                  <w:r>
                    <w:rPr>
                      <w:rFonts w:hint="default" w:ascii="Times New Roman" w:hAnsi="Times New Roman" w:cs="Times New Roman"/>
                      <w:b/>
                      <w:kern w:val="0"/>
                      <w:szCs w:val="21"/>
                    </w:rPr>
                    <w:t>项目</w:t>
                  </w:r>
                </w:p>
              </w:tc>
              <w:tc>
                <w:tcPr>
                  <w:tcW w:w="669" w:type="pct"/>
                  <w:shd w:val="clear" w:color="auto" w:fill="auto"/>
                  <w:vAlign w:val="center"/>
                </w:tcPr>
                <w:p>
                  <w:pPr>
                    <w:widowControl/>
                    <w:jc w:val="center"/>
                    <w:rPr>
                      <w:rFonts w:hint="default" w:ascii="Times New Roman" w:hAnsi="Times New Roman" w:cs="Times New Roman"/>
                      <w:b/>
                      <w:kern w:val="0"/>
                      <w:szCs w:val="21"/>
                    </w:rPr>
                  </w:pPr>
                  <w:r>
                    <w:rPr>
                      <w:rFonts w:hint="default" w:ascii="Times New Roman" w:hAnsi="Times New Roman" w:cs="Times New Roman"/>
                      <w:b/>
                      <w:kern w:val="0"/>
                      <w:szCs w:val="21"/>
                    </w:rPr>
                    <w:t>PAC</w:t>
                  </w:r>
                  <w:r>
                    <w:rPr>
                      <w:rFonts w:hint="default" w:ascii="Times New Roman" w:hAnsi="Times New Roman" w:cs="Times New Roman"/>
                      <w:b/>
                      <w:kern w:val="0"/>
                      <w:szCs w:val="21"/>
                    </w:rPr>
                    <w:br w:type="textWrapping"/>
                  </w:r>
                  <w:r>
                    <w:rPr>
                      <w:rFonts w:hint="default" w:ascii="Times New Roman" w:hAnsi="Times New Roman" w:cs="Times New Roman"/>
                      <w:b/>
                      <w:kern w:val="0"/>
                      <w:szCs w:val="21"/>
                    </w:rPr>
                    <w:t>(mg/l)</w:t>
                  </w:r>
                </w:p>
              </w:tc>
              <w:tc>
                <w:tcPr>
                  <w:tcW w:w="696" w:type="pct"/>
                  <w:shd w:val="clear" w:color="auto" w:fill="auto"/>
                  <w:vAlign w:val="center"/>
                </w:tcPr>
                <w:p>
                  <w:pPr>
                    <w:widowControl/>
                    <w:jc w:val="center"/>
                    <w:rPr>
                      <w:rFonts w:hint="default" w:ascii="Times New Roman" w:hAnsi="Times New Roman" w:cs="Times New Roman"/>
                      <w:b/>
                      <w:kern w:val="0"/>
                      <w:szCs w:val="21"/>
                    </w:rPr>
                  </w:pPr>
                  <w:r>
                    <w:rPr>
                      <w:rFonts w:hint="default" w:ascii="Times New Roman" w:hAnsi="Times New Roman" w:cs="Times New Roman"/>
                      <w:b/>
                      <w:kern w:val="0"/>
                      <w:szCs w:val="21"/>
                    </w:rPr>
                    <w:t>PAM</w:t>
                  </w:r>
                  <w:r>
                    <w:rPr>
                      <w:rFonts w:hint="default" w:ascii="Times New Roman" w:hAnsi="Times New Roman" w:cs="Times New Roman"/>
                      <w:b/>
                      <w:kern w:val="0"/>
                      <w:szCs w:val="21"/>
                    </w:rPr>
                    <w:br w:type="textWrapping"/>
                  </w:r>
                  <w:r>
                    <w:rPr>
                      <w:rFonts w:hint="default" w:ascii="Times New Roman" w:hAnsi="Times New Roman" w:cs="Times New Roman"/>
                      <w:b/>
                      <w:kern w:val="0"/>
                      <w:szCs w:val="21"/>
                    </w:rPr>
                    <w:t>(mg/l)</w:t>
                  </w:r>
                </w:p>
              </w:tc>
              <w:tc>
                <w:tcPr>
                  <w:tcW w:w="696" w:type="pct"/>
                  <w:shd w:val="clear" w:color="auto" w:fill="auto"/>
                  <w:vAlign w:val="center"/>
                </w:tcPr>
                <w:p>
                  <w:pPr>
                    <w:widowControl/>
                    <w:jc w:val="center"/>
                    <w:rPr>
                      <w:rFonts w:hint="default" w:ascii="Times New Roman" w:hAnsi="Times New Roman" w:cs="Times New Roman"/>
                      <w:b/>
                      <w:kern w:val="0"/>
                      <w:szCs w:val="21"/>
                    </w:rPr>
                  </w:pPr>
                  <w:r>
                    <w:rPr>
                      <w:rFonts w:hint="default" w:ascii="Times New Roman" w:hAnsi="Times New Roman" w:cs="Times New Roman"/>
                      <w:b/>
                      <w:kern w:val="0"/>
                      <w:szCs w:val="21"/>
                    </w:rPr>
                    <w:t>处理量</w:t>
                  </w:r>
                  <w:r>
                    <w:rPr>
                      <w:rFonts w:hint="default" w:ascii="Times New Roman" w:hAnsi="Times New Roman" w:cs="Times New Roman"/>
                      <w:b/>
                      <w:kern w:val="0"/>
                      <w:szCs w:val="21"/>
                    </w:rPr>
                    <w:br w:type="textWrapping"/>
                  </w:r>
                  <w:r>
                    <w:rPr>
                      <w:rFonts w:hint="default" w:ascii="Times New Roman" w:hAnsi="Times New Roman" w:cs="Times New Roman"/>
                      <w:b/>
                      <w:kern w:val="0"/>
                      <w:szCs w:val="21"/>
                    </w:rPr>
                    <w:t>（t/d）</w:t>
                  </w:r>
                </w:p>
              </w:tc>
              <w:tc>
                <w:tcPr>
                  <w:tcW w:w="752" w:type="pct"/>
                  <w:shd w:val="clear" w:color="auto" w:fill="auto"/>
                  <w:vAlign w:val="center"/>
                </w:tcPr>
                <w:p>
                  <w:pPr>
                    <w:widowControl/>
                    <w:jc w:val="center"/>
                    <w:rPr>
                      <w:rFonts w:hint="default" w:ascii="Times New Roman" w:hAnsi="Times New Roman" w:cs="Times New Roman"/>
                      <w:b/>
                      <w:kern w:val="0"/>
                      <w:szCs w:val="21"/>
                    </w:rPr>
                  </w:pPr>
                  <w:r>
                    <w:rPr>
                      <w:rFonts w:hint="default" w:ascii="Times New Roman" w:hAnsi="Times New Roman" w:cs="Times New Roman"/>
                      <w:b/>
                      <w:kern w:val="0"/>
                      <w:szCs w:val="21"/>
                    </w:rPr>
                    <w:t>药剂投加</w:t>
                  </w:r>
                  <w:r>
                    <w:rPr>
                      <w:rFonts w:hint="default" w:ascii="Times New Roman" w:hAnsi="Times New Roman" w:cs="Times New Roman"/>
                      <w:b/>
                      <w:kern w:val="0"/>
                      <w:szCs w:val="21"/>
                    </w:rPr>
                    <w:br w:type="textWrapping"/>
                  </w:r>
                  <w:r>
                    <w:rPr>
                      <w:rFonts w:hint="default" w:ascii="Times New Roman" w:hAnsi="Times New Roman" w:cs="Times New Roman"/>
                      <w:b/>
                      <w:kern w:val="0"/>
                      <w:szCs w:val="21"/>
                    </w:rPr>
                    <w:t>（t/d）</w:t>
                  </w:r>
                </w:p>
              </w:tc>
              <w:tc>
                <w:tcPr>
                  <w:tcW w:w="975" w:type="pct"/>
                  <w:shd w:val="clear" w:color="auto" w:fill="auto"/>
                  <w:vAlign w:val="center"/>
                </w:tcPr>
                <w:p>
                  <w:pPr>
                    <w:widowControl/>
                    <w:jc w:val="center"/>
                    <w:rPr>
                      <w:rFonts w:hint="default" w:ascii="Times New Roman" w:hAnsi="Times New Roman" w:cs="Times New Roman"/>
                      <w:b/>
                      <w:kern w:val="0"/>
                      <w:szCs w:val="21"/>
                    </w:rPr>
                  </w:pPr>
                  <w:r>
                    <w:rPr>
                      <w:rFonts w:hint="default" w:ascii="Times New Roman" w:hAnsi="Times New Roman" w:cs="Times New Roman"/>
                      <w:b/>
                      <w:kern w:val="0"/>
                      <w:szCs w:val="21"/>
                    </w:rPr>
                    <w:t>折算脱水污泥（t/d）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1212" w:type="pc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线路板废水提标改造工程</w:t>
                  </w:r>
                </w:p>
              </w:tc>
              <w:tc>
                <w:tcPr>
                  <w:tcW w:w="669" w:type="pc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100</w:t>
                  </w:r>
                </w:p>
              </w:tc>
              <w:tc>
                <w:tcPr>
                  <w:tcW w:w="696" w:type="pc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696" w:type="pc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20000</w:t>
                  </w:r>
                </w:p>
              </w:tc>
              <w:tc>
                <w:tcPr>
                  <w:tcW w:w="752" w:type="pc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2.04</w:t>
                  </w:r>
                </w:p>
              </w:tc>
              <w:tc>
                <w:tcPr>
                  <w:tcW w:w="975" w:type="pc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5.83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384" w:hRule="atLeast"/>
                <w:jc w:val="center"/>
              </w:trPr>
              <w:tc>
                <w:tcPr>
                  <w:tcW w:w="1212" w:type="pc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非线路板处理工程</w:t>
                  </w:r>
                </w:p>
              </w:tc>
              <w:tc>
                <w:tcPr>
                  <w:tcW w:w="669" w:type="pc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100</w:t>
                  </w:r>
                </w:p>
              </w:tc>
              <w:tc>
                <w:tcPr>
                  <w:tcW w:w="696" w:type="pc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696" w:type="pc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1000</w:t>
                  </w:r>
                </w:p>
              </w:tc>
              <w:tc>
                <w:tcPr>
                  <w:tcW w:w="752" w:type="pc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0.102</w:t>
                  </w:r>
                </w:p>
              </w:tc>
              <w:tc>
                <w:tcPr>
                  <w:tcW w:w="975" w:type="pc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0.29</w:t>
                  </w:r>
                </w:p>
              </w:tc>
            </w:tr>
          </w:tbl>
          <w:p>
            <w:pPr>
              <w:adjustRightInd w:val="0"/>
              <w:snapToGrid w:val="0"/>
              <w:spacing w:before="120" w:beforeLines="50" w:line="360" w:lineRule="auto"/>
              <w:ind w:left="482"/>
              <w:rPr>
                <w:rFonts w:ascii="Times New Roman" w:hAnsi="Times New Roman"/>
                <w:b/>
                <w:sz w:val="24"/>
              </w:rPr>
            </w:pPr>
            <w:r>
              <w:rPr>
                <w:rFonts w:hint="eastAsia" w:ascii="Times New Roman" w:hAnsi="Times New Roman"/>
                <w:b/>
                <w:sz w:val="24"/>
              </w:rPr>
              <w:t>③</w:t>
            </w:r>
            <w:r>
              <w:rPr>
                <w:rFonts w:hint="eastAsia" w:ascii="Times New Roman" w:hAnsi="Times New Roman"/>
                <w:b/>
                <w:kern w:val="0"/>
                <w:sz w:val="24"/>
              </w:rPr>
              <w:t>生化系统产生的剩余污泥量</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参考《三废处理工程技术手册（废水卷）》工业废水的污泥产率系数，生化系统的污泥产生量按每去除1kgBOD</w:t>
            </w:r>
            <w:r>
              <w:rPr>
                <w:rFonts w:hint="eastAsia" w:ascii="Times New Roman" w:hAnsi="Times New Roman"/>
                <w:sz w:val="24"/>
                <w:vertAlign w:val="subscript"/>
              </w:rPr>
              <w:t>5</w:t>
            </w:r>
            <w:r>
              <w:rPr>
                <w:rFonts w:hint="eastAsia" w:ascii="Times New Roman" w:hAnsi="Times New Roman"/>
                <w:sz w:val="24"/>
              </w:rPr>
              <w:t>产生0.75kg的绝干污泥计算，结果见下表。</w:t>
            </w:r>
          </w:p>
          <w:p>
            <w:pPr>
              <w:pStyle w:val="22"/>
              <w:spacing w:line="240" w:lineRule="auto"/>
              <w:ind w:firstLine="482"/>
              <w:rPr>
                <w:rFonts w:ascii="Times New Roman"/>
                <w:b w:val="0"/>
              </w:rPr>
            </w:pPr>
            <w:r>
              <w:rPr>
                <w:rFonts w:hint="eastAsia" w:asciiTheme="minorEastAsia" w:hAnsiTheme="minorEastAsia" w:eastAsiaTheme="minorEastAsia"/>
              </w:rPr>
              <w:t>表</w:t>
            </w:r>
            <w:r>
              <w:rPr>
                <w:rFonts w:asciiTheme="minorEastAsia" w:hAnsiTheme="minorEastAsia" w:eastAsiaTheme="minorEastAsia"/>
              </w:rPr>
              <w:fldChar w:fldCharType="begin"/>
            </w:r>
            <w:r>
              <w:rPr>
                <w:rFonts w:asciiTheme="minorEastAsia" w:hAnsiTheme="minorEastAsia" w:eastAsiaTheme="minorEastAsia"/>
              </w:rPr>
              <w:instrText xml:space="preserve"> </w:instrText>
            </w:r>
            <w:r>
              <w:rPr>
                <w:rFonts w:hint="eastAsia" w:asciiTheme="minorEastAsia" w:hAnsiTheme="minorEastAsia" w:eastAsiaTheme="minorEastAsia"/>
              </w:rPr>
              <w:instrText xml:space="preserve">SEQ 表 \* ARABIC</w:instrText>
            </w:r>
            <w:r>
              <w:rPr>
                <w:rFonts w:asciiTheme="minorEastAsia" w:hAnsiTheme="minorEastAsia" w:eastAsiaTheme="minorEastAsia"/>
              </w:rPr>
              <w:instrText xml:space="preserve"> </w:instrText>
            </w:r>
            <w:r>
              <w:rPr>
                <w:rFonts w:asciiTheme="minorEastAsia" w:hAnsiTheme="minorEastAsia" w:eastAsiaTheme="minorEastAsia"/>
              </w:rPr>
              <w:fldChar w:fldCharType="separate"/>
            </w:r>
            <w:r>
              <w:rPr>
                <w:rFonts w:asciiTheme="minorEastAsia" w:hAnsiTheme="minorEastAsia" w:eastAsiaTheme="minorEastAsia"/>
              </w:rPr>
              <w:t>77</w:t>
            </w:r>
            <w:r>
              <w:rPr>
                <w:rFonts w:asciiTheme="minorEastAsia" w:hAnsiTheme="minorEastAsia" w:eastAsiaTheme="minorEastAsia"/>
              </w:rPr>
              <w:fldChar w:fldCharType="end"/>
            </w:r>
            <w:r>
              <w:rPr>
                <w:rFonts w:hint="eastAsia" w:asciiTheme="minorEastAsia" w:hAnsiTheme="minorEastAsia" w:eastAsiaTheme="minorEastAsia"/>
              </w:rPr>
              <w:t xml:space="preserve"> </w:t>
            </w:r>
            <w:r>
              <w:rPr>
                <w:rFonts w:hint="eastAsia" w:asciiTheme="minorEastAsia" w:hAnsiTheme="minorEastAsia" w:eastAsiaTheme="minorEastAsia"/>
                <w:b w:val="0"/>
              </w:rPr>
              <w:t>生化系</w:t>
            </w:r>
            <w:r>
              <w:rPr>
                <w:rFonts w:hint="eastAsia" w:ascii="Times New Roman"/>
                <w:b w:val="0"/>
              </w:rPr>
              <w:t>统剩余污泥产生量表</w:t>
            </w:r>
          </w:p>
          <w:tbl>
            <w:tblPr>
              <w:tblStyle w:val="39"/>
              <w:tblW w:w="910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991"/>
              <w:gridCol w:w="1431"/>
              <w:gridCol w:w="1269"/>
              <w:gridCol w:w="1269"/>
              <w:gridCol w:w="1369"/>
              <w:gridCol w:w="177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1094" w:type="pct"/>
                  <w:shd w:val="clear" w:color="auto" w:fill="auto"/>
                  <w:vAlign w:val="center"/>
                </w:tcPr>
                <w:p>
                  <w:pPr>
                    <w:widowControl/>
                    <w:jc w:val="center"/>
                    <w:rPr>
                      <w:rFonts w:hint="default" w:ascii="Times New Roman" w:hAnsi="Times New Roman" w:cs="Times New Roman"/>
                      <w:b/>
                      <w:kern w:val="0"/>
                      <w:szCs w:val="21"/>
                    </w:rPr>
                  </w:pPr>
                  <w:r>
                    <w:rPr>
                      <w:rFonts w:hint="default" w:ascii="Times New Roman" w:hAnsi="Times New Roman" w:cs="Times New Roman"/>
                      <w:b/>
                      <w:kern w:val="0"/>
                      <w:szCs w:val="21"/>
                    </w:rPr>
                    <w:t>项目</w:t>
                  </w:r>
                </w:p>
              </w:tc>
              <w:tc>
                <w:tcPr>
                  <w:tcW w:w="786" w:type="pct"/>
                  <w:shd w:val="clear" w:color="auto" w:fill="auto"/>
                  <w:vAlign w:val="center"/>
                </w:tcPr>
                <w:p>
                  <w:pPr>
                    <w:widowControl/>
                    <w:jc w:val="center"/>
                    <w:rPr>
                      <w:rFonts w:hint="default" w:ascii="Times New Roman" w:hAnsi="Times New Roman" w:cs="Times New Roman"/>
                      <w:b/>
                      <w:kern w:val="0"/>
                      <w:szCs w:val="21"/>
                    </w:rPr>
                  </w:pPr>
                  <w:r>
                    <w:rPr>
                      <w:rFonts w:hint="default" w:ascii="Times New Roman" w:hAnsi="Times New Roman" w:cs="Times New Roman"/>
                      <w:b/>
                      <w:kern w:val="0"/>
                      <w:szCs w:val="21"/>
                    </w:rPr>
                    <w:t>进水BOD</w:t>
                  </w:r>
                  <w:r>
                    <w:rPr>
                      <w:rFonts w:hint="default" w:ascii="Times New Roman" w:hAnsi="Times New Roman" w:cs="Times New Roman"/>
                      <w:b/>
                      <w:kern w:val="0"/>
                      <w:szCs w:val="21"/>
                    </w:rPr>
                    <w:br w:type="textWrapping"/>
                  </w:r>
                  <w:r>
                    <w:rPr>
                      <w:rFonts w:hint="default" w:ascii="Times New Roman" w:hAnsi="Times New Roman" w:cs="Times New Roman"/>
                      <w:b/>
                      <w:kern w:val="0"/>
                      <w:szCs w:val="21"/>
                    </w:rPr>
                    <w:t>(mg/l)</w:t>
                  </w:r>
                </w:p>
              </w:tc>
              <w:tc>
                <w:tcPr>
                  <w:tcW w:w="697" w:type="pct"/>
                  <w:shd w:val="clear" w:color="auto" w:fill="auto"/>
                  <w:vAlign w:val="center"/>
                </w:tcPr>
                <w:p>
                  <w:pPr>
                    <w:widowControl/>
                    <w:jc w:val="center"/>
                    <w:rPr>
                      <w:rFonts w:hint="default" w:ascii="Times New Roman" w:hAnsi="Times New Roman" w:cs="Times New Roman"/>
                      <w:b/>
                      <w:kern w:val="0"/>
                      <w:szCs w:val="21"/>
                    </w:rPr>
                  </w:pPr>
                  <w:r>
                    <w:rPr>
                      <w:rFonts w:hint="default" w:ascii="Times New Roman" w:hAnsi="Times New Roman" w:cs="Times New Roman"/>
                      <w:b/>
                      <w:kern w:val="0"/>
                      <w:szCs w:val="21"/>
                    </w:rPr>
                    <w:t>出水BOD</w:t>
                  </w:r>
                  <w:r>
                    <w:rPr>
                      <w:rFonts w:hint="default" w:ascii="Times New Roman" w:hAnsi="Times New Roman" w:cs="Times New Roman"/>
                      <w:b/>
                      <w:kern w:val="0"/>
                      <w:szCs w:val="21"/>
                    </w:rPr>
                    <w:br w:type="textWrapping"/>
                  </w:r>
                  <w:r>
                    <w:rPr>
                      <w:rFonts w:hint="default" w:ascii="Times New Roman" w:hAnsi="Times New Roman" w:cs="Times New Roman"/>
                      <w:b/>
                      <w:kern w:val="0"/>
                      <w:szCs w:val="21"/>
                    </w:rPr>
                    <w:t>(mg/l)</w:t>
                  </w:r>
                </w:p>
              </w:tc>
              <w:tc>
                <w:tcPr>
                  <w:tcW w:w="697" w:type="pct"/>
                  <w:shd w:val="clear" w:color="auto" w:fill="auto"/>
                  <w:vAlign w:val="center"/>
                </w:tcPr>
                <w:p>
                  <w:pPr>
                    <w:widowControl/>
                    <w:jc w:val="center"/>
                    <w:rPr>
                      <w:rFonts w:hint="default" w:ascii="Times New Roman" w:hAnsi="Times New Roman" w:cs="Times New Roman"/>
                      <w:b/>
                      <w:kern w:val="0"/>
                      <w:szCs w:val="21"/>
                    </w:rPr>
                  </w:pPr>
                  <w:r>
                    <w:rPr>
                      <w:rFonts w:hint="default" w:ascii="Times New Roman" w:hAnsi="Times New Roman" w:cs="Times New Roman"/>
                      <w:b/>
                      <w:kern w:val="0"/>
                      <w:szCs w:val="21"/>
                    </w:rPr>
                    <w:t>处理量</w:t>
                  </w:r>
                  <w:r>
                    <w:rPr>
                      <w:rFonts w:hint="default" w:ascii="Times New Roman" w:hAnsi="Times New Roman" w:cs="Times New Roman"/>
                      <w:b/>
                      <w:kern w:val="0"/>
                      <w:szCs w:val="21"/>
                    </w:rPr>
                    <w:br w:type="textWrapping"/>
                  </w:r>
                  <w:r>
                    <w:rPr>
                      <w:rFonts w:hint="default" w:ascii="Times New Roman" w:hAnsi="Times New Roman" w:cs="Times New Roman"/>
                      <w:b/>
                      <w:kern w:val="0"/>
                      <w:szCs w:val="21"/>
                    </w:rPr>
                    <w:t>（t/d）</w:t>
                  </w:r>
                </w:p>
              </w:tc>
              <w:tc>
                <w:tcPr>
                  <w:tcW w:w="752" w:type="pct"/>
                  <w:shd w:val="clear" w:color="auto" w:fill="auto"/>
                  <w:vAlign w:val="center"/>
                </w:tcPr>
                <w:p>
                  <w:pPr>
                    <w:widowControl/>
                    <w:jc w:val="center"/>
                    <w:rPr>
                      <w:rFonts w:hint="default" w:ascii="Times New Roman" w:hAnsi="Times New Roman" w:cs="Times New Roman"/>
                      <w:b/>
                      <w:kern w:val="0"/>
                      <w:szCs w:val="21"/>
                    </w:rPr>
                  </w:pPr>
                  <w:r>
                    <w:rPr>
                      <w:rFonts w:hint="default" w:ascii="Times New Roman" w:hAnsi="Times New Roman" w:cs="Times New Roman"/>
                      <w:b/>
                      <w:kern w:val="0"/>
                      <w:szCs w:val="21"/>
                    </w:rPr>
                    <w:t>剩余污泥</w:t>
                  </w:r>
                  <w:r>
                    <w:rPr>
                      <w:rFonts w:hint="default" w:ascii="Times New Roman" w:hAnsi="Times New Roman" w:cs="Times New Roman"/>
                      <w:b/>
                      <w:kern w:val="0"/>
                      <w:szCs w:val="21"/>
                    </w:rPr>
                    <w:br w:type="textWrapping"/>
                  </w:r>
                  <w:r>
                    <w:rPr>
                      <w:rFonts w:hint="default" w:ascii="Times New Roman" w:hAnsi="Times New Roman" w:cs="Times New Roman"/>
                      <w:b/>
                      <w:kern w:val="0"/>
                      <w:szCs w:val="21"/>
                    </w:rPr>
                    <w:t>（t/d）</w:t>
                  </w:r>
                </w:p>
              </w:tc>
              <w:tc>
                <w:tcPr>
                  <w:tcW w:w="975" w:type="pct"/>
                  <w:shd w:val="clear" w:color="auto" w:fill="auto"/>
                  <w:vAlign w:val="center"/>
                </w:tcPr>
                <w:p>
                  <w:pPr>
                    <w:widowControl/>
                    <w:jc w:val="center"/>
                    <w:rPr>
                      <w:rFonts w:hint="default" w:ascii="Times New Roman" w:hAnsi="Times New Roman" w:cs="Times New Roman"/>
                      <w:b/>
                      <w:kern w:val="0"/>
                      <w:szCs w:val="21"/>
                    </w:rPr>
                  </w:pPr>
                  <w:r>
                    <w:rPr>
                      <w:rFonts w:hint="default" w:ascii="Times New Roman" w:hAnsi="Times New Roman" w:cs="Times New Roman"/>
                      <w:b/>
                      <w:kern w:val="0"/>
                      <w:szCs w:val="21"/>
                    </w:rPr>
                    <w:t>折算脱水污泥（t/d）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1094" w:type="pc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线路板废水提标改造工程</w:t>
                  </w:r>
                </w:p>
              </w:tc>
              <w:tc>
                <w:tcPr>
                  <w:tcW w:w="786" w:type="pc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20</w:t>
                  </w:r>
                </w:p>
              </w:tc>
              <w:tc>
                <w:tcPr>
                  <w:tcW w:w="697" w:type="pc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6</w:t>
                  </w:r>
                </w:p>
              </w:tc>
              <w:tc>
                <w:tcPr>
                  <w:tcW w:w="697" w:type="pc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20000</w:t>
                  </w:r>
                </w:p>
              </w:tc>
              <w:tc>
                <w:tcPr>
                  <w:tcW w:w="752" w:type="pc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0.21</w:t>
                  </w:r>
                </w:p>
              </w:tc>
              <w:tc>
                <w:tcPr>
                  <w:tcW w:w="975" w:type="pc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0.60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1094" w:type="pc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非线路板处理工程</w:t>
                  </w:r>
                </w:p>
              </w:tc>
              <w:tc>
                <w:tcPr>
                  <w:tcW w:w="786" w:type="pc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180</w:t>
                  </w:r>
                </w:p>
              </w:tc>
              <w:tc>
                <w:tcPr>
                  <w:tcW w:w="697" w:type="pc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6</w:t>
                  </w:r>
                </w:p>
              </w:tc>
              <w:tc>
                <w:tcPr>
                  <w:tcW w:w="697" w:type="pc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1000</w:t>
                  </w:r>
                </w:p>
              </w:tc>
              <w:tc>
                <w:tcPr>
                  <w:tcW w:w="752" w:type="pc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0.13</w:t>
                  </w:r>
                </w:p>
              </w:tc>
              <w:tc>
                <w:tcPr>
                  <w:tcW w:w="975" w:type="pc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0.37</w:t>
                  </w:r>
                </w:p>
              </w:tc>
            </w:tr>
          </w:tbl>
          <w:p>
            <w:pPr>
              <w:adjustRightInd w:val="0"/>
              <w:snapToGrid w:val="0"/>
              <w:spacing w:before="120" w:beforeLines="50" w:line="360" w:lineRule="auto"/>
              <w:ind w:firstLine="480" w:firstLineChars="200"/>
              <w:rPr>
                <w:rFonts w:ascii="Times New Roman" w:hAnsi="Times New Roman" w:eastAsiaTheme="minorEastAsia"/>
                <w:kern w:val="0"/>
                <w:sz w:val="24"/>
              </w:rPr>
            </w:pPr>
            <w:r>
              <w:rPr>
                <w:rFonts w:hint="eastAsia" w:ascii="Times New Roman" w:hAnsi="Times New Roman"/>
                <w:kern w:val="0"/>
                <w:sz w:val="24"/>
              </w:rPr>
              <w:t>综上计算，本项目线路板废水提标改造工程污泥产生量约为6.43t/d（2346.95t/a），</w:t>
            </w:r>
            <w:r>
              <w:rPr>
                <w:rFonts w:hint="eastAsia" w:ascii="Times New Roman" w:hAnsi="Times New Roman" w:eastAsiaTheme="minorEastAsia"/>
                <w:kern w:val="0"/>
                <w:sz w:val="24"/>
              </w:rPr>
              <w:t>线路板废水处理设施扩容及提标改造</w:t>
            </w:r>
            <w:r>
              <w:rPr>
                <w:rFonts w:hint="eastAsia" w:ascii="Times New Roman" w:hAnsi="Times New Roman"/>
                <w:kern w:val="0"/>
                <w:sz w:val="24"/>
              </w:rPr>
              <w:t>工程污泥产生量约为42.57t/d（15538.05t/a），非线路板废水污泥产生量约为0.89t/d（324.85t/a）。</w:t>
            </w:r>
          </w:p>
          <w:p>
            <w:pPr>
              <w:adjustRightInd w:val="0"/>
              <w:snapToGrid w:val="0"/>
              <w:spacing w:line="360" w:lineRule="auto"/>
              <w:ind w:firstLine="480" w:firstLineChars="200"/>
              <w:rPr>
                <w:rFonts w:ascii="Times New Roman" w:hAnsi="Times New Roman" w:eastAsiaTheme="minorEastAsia"/>
                <w:kern w:val="0"/>
                <w:sz w:val="24"/>
              </w:rPr>
            </w:pPr>
            <w:r>
              <w:rPr>
                <w:rFonts w:ascii="Times New Roman" w:hAnsi="Times New Roman" w:eastAsiaTheme="minorEastAsia"/>
                <w:kern w:val="0"/>
                <w:sz w:val="24"/>
              </w:rPr>
              <w:t>线路板废水扩容提标改造工程脱水污泥为危废，危废类别为HW</w:t>
            </w:r>
            <w:r>
              <w:rPr>
                <w:rFonts w:hint="eastAsia" w:ascii="Times New Roman" w:hAnsi="Times New Roman" w:eastAsiaTheme="minorEastAsia"/>
                <w:kern w:val="0"/>
                <w:sz w:val="24"/>
              </w:rPr>
              <w:t>22含铜</w:t>
            </w:r>
            <w:r>
              <w:rPr>
                <w:rFonts w:ascii="Times New Roman" w:hAnsi="Times New Roman" w:eastAsiaTheme="minorEastAsia"/>
                <w:kern w:val="0"/>
                <w:sz w:val="24"/>
              </w:rPr>
              <w:t>污泥，危废代码398-051-22，委托有资质单位进行外运处置；非线路板废水处理工程脱水污泥根据固废鉴别种类采取相应的措施，</w:t>
            </w:r>
            <w:r>
              <w:rPr>
                <w:rFonts w:hint="eastAsia" w:ascii="Times New Roman" w:hAnsi="Times New Roman" w:eastAsiaTheme="minorEastAsia"/>
                <w:kern w:val="0"/>
                <w:sz w:val="24"/>
              </w:rPr>
              <w:t>若</w:t>
            </w:r>
            <w:r>
              <w:rPr>
                <w:rFonts w:ascii="Times New Roman" w:hAnsi="Times New Roman" w:eastAsiaTheme="minorEastAsia"/>
                <w:kern w:val="0"/>
                <w:sz w:val="24"/>
              </w:rPr>
              <w:t>鉴别为危废，则由具备相应危废处置资质的单位外运处置，</w:t>
            </w:r>
            <w:r>
              <w:rPr>
                <w:rFonts w:hint="eastAsia" w:ascii="Times New Roman" w:hAnsi="Times New Roman" w:eastAsiaTheme="minorEastAsia"/>
                <w:kern w:val="0"/>
                <w:sz w:val="24"/>
              </w:rPr>
              <w:t>若</w:t>
            </w:r>
            <w:r>
              <w:rPr>
                <w:rFonts w:ascii="Times New Roman" w:hAnsi="Times New Roman" w:eastAsiaTheme="minorEastAsia"/>
                <w:kern w:val="0"/>
                <w:sz w:val="24"/>
              </w:rPr>
              <w:t>鉴别为一般工业固废，则由专业公司收集处理。</w:t>
            </w:r>
          </w:p>
          <w:p>
            <w:pPr>
              <w:adjustRightInd w:val="0"/>
              <w:snapToGrid w:val="0"/>
              <w:spacing w:line="360" w:lineRule="auto"/>
              <w:ind w:firstLine="480" w:firstLineChars="200"/>
              <w:rPr>
                <w:rFonts w:ascii="Times New Roman" w:hAnsi="Times New Roman" w:eastAsiaTheme="minorEastAsia"/>
                <w:kern w:val="0"/>
                <w:sz w:val="24"/>
              </w:rPr>
            </w:pPr>
            <w:r>
              <w:rPr>
                <w:rFonts w:ascii="Times New Roman" w:hAnsi="Times New Roman" w:eastAsiaTheme="minorEastAsia"/>
                <w:kern w:val="0"/>
                <w:sz w:val="24"/>
              </w:rPr>
              <w:t>项目固体废物产生情况见下表。</w:t>
            </w:r>
          </w:p>
          <w:p>
            <w:pPr>
              <w:pStyle w:val="22"/>
              <w:spacing w:line="240" w:lineRule="auto"/>
              <w:ind w:firstLine="17" w:firstLineChars="7"/>
              <w:rPr>
                <w:rFonts w:ascii="Times New Roman" w:eastAsiaTheme="minorEastAsia"/>
              </w:rPr>
            </w:pPr>
          </w:p>
          <w:p>
            <w:pPr>
              <w:pStyle w:val="22"/>
              <w:spacing w:line="240" w:lineRule="auto"/>
              <w:ind w:firstLine="17" w:firstLineChars="7"/>
              <w:rPr>
                <w:rFonts w:ascii="Times New Roman" w:eastAsiaTheme="minorEastAsia"/>
              </w:rPr>
            </w:pPr>
          </w:p>
          <w:p>
            <w:pPr>
              <w:pStyle w:val="22"/>
              <w:spacing w:line="240" w:lineRule="auto"/>
              <w:ind w:firstLine="17" w:firstLineChars="7"/>
              <w:rPr>
                <w:rFonts w:ascii="Times New Roman" w:eastAsiaTheme="minorEastAsia"/>
              </w:rPr>
            </w:pPr>
          </w:p>
          <w:p>
            <w:pPr>
              <w:pStyle w:val="22"/>
              <w:spacing w:line="240" w:lineRule="auto"/>
              <w:ind w:firstLine="17" w:firstLineChars="7"/>
              <w:rPr>
                <w:rFonts w:ascii="Times New Roman" w:eastAsiaTheme="minorEastAsia"/>
              </w:rPr>
            </w:pPr>
            <w:r>
              <w:rPr>
                <w:rFonts w:ascii="Times New Roman" w:eastAsiaTheme="minorEastAsia"/>
              </w:rPr>
              <w:t xml:space="preserve">表 </w:t>
            </w:r>
            <w:r>
              <w:rPr>
                <w:rFonts w:ascii="Times New Roman" w:eastAsiaTheme="minorEastAsia"/>
              </w:rPr>
              <w:fldChar w:fldCharType="begin"/>
            </w:r>
            <w:r>
              <w:rPr>
                <w:rFonts w:ascii="Times New Roman" w:eastAsiaTheme="minorEastAsia"/>
              </w:rPr>
              <w:instrText xml:space="preserve"> SEQ 表 \* ARABIC </w:instrText>
            </w:r>
            <w:r>
              <w:rPr>
                <w:rFonts w:ascii="Times New Roman" w:eastAsiaTheme="minorEastAsia"/>
              </w:rPr>
              <w:fldChar w:fldCharType="separate"/>
            </w:r>
            <w:r>
              <w:rPr>
                <w:rFonts w:ascii="Times New Roman" w:eastAsiaTheme="minorEastAsia"/>
              </w:rPr>
              <w:t>78</w:t>
            </w:r>
            <w:r>
              <w:rPr>
                <w:rFonts w:ascii="Times New Roman" w:eastAsiaTheme="minorEastAsia"/>
              </w:rPr>
              <w:fldChar w:fldCharType="end"/>
            </w:r>
            <w:r>
              <w:rPr>
                <w:rFonts w:hint="eastAsia" w:ascii="Times New Roman" w:eastAsiaTheme="minorEastAsia"/>
              </w:rPr>
              <w:t xml:space="preserve"> </w:t>
            </w:r>
            <w:r>
              <w:rPr>
                <w:rFonts w:ascii="Times New Roman" w:eastAsiaTheme="minorEastAsia"/>
              </w:rPr>
              <w:t>项目固体废物汇总一览表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0" w:type="dxa"/>
                <w:bottom w:w="0" w:type="dxa"/>
                <w:right w:w="0" w:type="dxa"/>
              </w:tblCellMar>
            </w:tblPr>
            <w:tblGrid>
              <w:gridCol w:w="1030"/>
              <w:gridCol w:w="1138"/>
              <w:gridCol w:w="992"/>
              <w:gridCol w:w="994"/>
              <w:gridCol w:w="1274"/>
              <w:gridCol w:w="1274"/>
              <w:gridCol w:w="240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04" w:hRule="atLeast"/>
                <w:jc w:val="center"/>
              </w:trPr>
              <w:tc>
                <w:tcPr>
                  <w:tcW w:w="566" w:type="pct"/>
                  <w:vAlign w:val="center"/>
                </w:tcPr>
                <w:p>
                  <w:pPr>
                    <w:jc w:val="center"/>
                    <w:rPr>
                      <w:rFonts w:ascii="Times New Roman" w:hAnsi="Times New Roman" w:eastAsiaTheme="minorEastAsia"/>
                      <w:b/>
                      <w:kern w:val="0"/>
                      <w:szCs w:val="21"/>
                    </w:rPr>
                  </w:pPr>
                  <w:r>
                    <w:rPr>
                      <w:rFonts w:ascii="Times New Roman" w:hAnsi="Times New Roman" w:eastAsiaTheme="minorEastAsia"/>
                      <w:b/>
                      <w:kern w:val="0"/>
                      <w:szCs w:val="21"/>
                    </w:rPr>
                    <w:t>项目</w:t>
                  </w:r>
                </w:p>
              </w:tc>
              <w:tc>
                <w:tcPr>
                  <w:tcW w:w="625" w:type="pct"/>
                  <w:vAlign w:val="center"/>
                </w:tcPr>
                <w:p>
                  <w:pPr>
                    <w:jc w:val="center"/>
                    <w:rPr>
                      <w:rFonts w:ascii="Times New Roman" w:hAnsi="Times New Roman" w:eastAsiaTheme="minorEastAsia"/>
                      <w:b/>
                      <w:kern w:val="0"/>
                      <w:szCs w:val="21"/>
                    </w:rPr>
                  </w:pPr>
                  <w:r>
                    <w:rPr>
                      <w:rFonts w:ascii="Times New Roman" w:hAnsi="Times New Roman" w:eastAsiaTheme="minorEastAsia"/>
                      <w:b/>
                      <w:kern w:val="0"/>
                      <w:szCs w:val="21"/>
                    </w:rPr>
                    <w:t>名称</w:t>
                  </w:r>
                </w:p>
              </w:tc>
              <w:tc>
                <w:tcPr>
                  <w:tcW w:w="545" w:type="pct"/>
                  <w:vAlign w:val="center"/>
                </w:tcPr>
                <w:p>
                  <w:pPr>
                    <w:jc w:val="center"/>
                    <w:rPr>
                      <w:rFonts w:ascii="Times New Roman" w:hAnsi="Times New Roman" w:eastAsiaTheme="minorEastAsia"/>
                      <w:b/>
                      <w:kern w:val="0"/>
                      <w:szCs w:val="21"/>
                    </w:rPr>
                  </w:pPr>
                  <w:r>
                    <w:rPr>
                      <w:rFonts w:ascii="Times New Roman" w:hAnsi="Times New Roman" w:eastAsiaTheme="minorEastAsia"/>
                      <w:b/>
                      <w:kern w:val="0"/>
                      <w:szCs w:val="21"/>
                    </w:rPr>
                    <w:t>产生工序</w:t>
                  </w:r>
                </w:p>
              </w:tc>
              <w:tc>
                <w:tcPr>
                  <w:tcW w:w="546" w:type="pct"/>
                  <w:vAlign w:val="center"/>
                </w:tcPr>
                <w:p>
                  <w:pPr>
                    <w:jc w:val="center"/>
                    <w:rPr>
                      <w:rFonts w:ascii="Times New Roman" w:hAnsi="Times New Roman" w:eastAsiaTheme="minorEastAsia"/>
                      <w:b/>
                      <w:kern w:val="0"/>
                      <w:szCs w:val="21"/>
                    </w:rPr>
                  </w:pPr>
                  <w:r>
                    <w:rPr>
                      <w:rFonts w:ascii="Times New Roman" w:hAnsi="Times New Roman" w:eastAsiaTheme="minorEastAsia"/>
                      <w:b/>
                      <w:kern w:val="0"/>
                      <w:szCs w:val="21"/>
                    </w:rPr>
                    <w:t>性质</w:t>
                  </w:r>
                </w:p>
              </w:tc>
              <w:tc>
                <w:tcPr>
                  <w:tcW w:w="700" w:type="pct"/>
                  <w:vAlign w:val="center"/>
                </w:tcPr>
                <w:p>
                  <w:pPr>
                    <w:jc w:val="center"/>
                    <w:rPr>
                      <w:rFonts w:ascii="Times New Roman" w:hAnsi="Times New Roman" w:eastAsiaTheme="minorEastAsia"/>
                      <w:b/>
                      <w:kern w:val="0"/>
                      <w:szCs w:val="21"/>
                    </w:rPr>
                  </w:pPr>
                  <w:r>
                    <w:rPr>
                      <w:rFonts w:ascii="Times New Roman" w:hAnsi="Times New Roman" w:eastAsiaTheme="minorEastAsia"/>
                      <w:b/>
                      <w:kern w:val="0"/>
                      <w:szCs w:val="21"/>
                    </w:rPr>
                    <w:t>产生量（t/a）</w:t>
                  </w:r>
                </w:p>
              </w:tc>
              <w:tc>
                <w:tcPr>
                  <w:tcW w:w="700" w:type="pct"/>
                  <w:vAlign w:val="center"/>
                </w:tcPr>
                <w:p>
                  <w:pPr>
                    <w:jc w:val="center"/>
                    <w:rPr>
                      <w:rFonts w:ascii="Times New Roman" w:hAnsi="Times New Roman" w:eastAsiaTheme="minorEastAsia"/>
                      <w:b/>
                      <w:kern w:val="0"/>
                      <w:szCs w:val="21"/>
                    </w:rPr>
                  </w:pPr>
                  <w:r>
                    <w:rPr>
                      <w:rFonts w:ascii="Times New Roman" w:hAnsi="Times New Roman" w:eastAsiaTheme="minorEastAsia"/>
                      <w:b/>
                      <w:kern w:val="0"/>
                      <w:szCs w:val="21"/>
                    </w:rPr>
                    <w:t>处置量（t/a）</w:t>
                  </w:r>
                </w:p>
              </w:tc>
              <w:tc>
                <w:tcPr>
                  <w:tcW w:w="1318" w:type="pct"/>
                  <w:vAlign w:val="center"/>
                </w:tcPr>
                <w:p>
                  <w:pPr>
                    <w:jc w:val="center"/>
                    <w:rPr>
                      <w:rFonts w:ascii="Times New Roman" w:hAnsi="Times New Roman" w:eastAsiaTheme="minorEastAsia"/>
                      <w:b/>
                      <w:kern w:val="0"/>
                      <w:szCs w:val="21"/>
                    </w:rPr>
                  </w:pPr>
                  <w:r>
                    <w:rPr>
                      <w:rFonts w:ascii="Times New Roman" w:hAnsi="Times New Roman" w:eastAsiaTheme="minorEastAsia"/>
                      <w:b/>
                      <w:kern w:val="0"/>
                      <w:szCs w:val="21"/>
                    </w:rPr>
                    <w:t>最终去向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566" w:type="pct"/>
                  <w:vMerge w:val="restar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线路板废水扩容提标改造工程</w:t>
                  </w:r>
                </w:p>
              </w:tc>
              <w:tc>
                <w:tcPr>
                  <w:tcW w:w="625"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生活垃圾</w:t>
                  </w:r>
                </w:p>
              </w:tc>
              <w:tc>
                <w:tcPr>
                  <w:tcW w:w="545"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生产办公</w:t>
                  </w:r>
                </w:p>
              </w:tc>
              <w:tc>
                <w:tcPr>
                  <w:tcW w:w="546"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一般固废</w:t>
                  </w:r>
                </w:p>
              </w:tc>
              <w:tc>
                <w:tcPr>
                  <w:tcW w:w="700" w:type="pct"/>
                  <w:vAlign w:val="center"/>
                </w:tcPr>
                <w:p>
                  <w:pPr>
                    <w:jc w:val="center"/>
                    <w:rPr>
                      <w:rFonts w:ascii="Times New Roman" w:hAnsi="Times New Roman" w:eastAsiaTheme="minorEastAsia"/>
                      <w:kern w:val="0"/>
                      <w:szCs w:val="21"/>
                    </w:rPr>
                  </w:pPr>
                  <w:r>
                    <w:rPr>
                      <w:rFonts w:hint="eastAsia" w:ascii="Times New Roman" w:hAnsi="Times New Roman" w:eastAsiaTheme="minorEastAsia"/>
                      <w:kern w:val="0"/>
                      <w:szCs w:val="21"/>
                    </w:rPr>
                    <w:t>8.21</w:t>
                  </w:r>
                </w:p>
              </w:tc>
              <w:tc>
                <w:tcPr>
                  <w:tcW w:w="700" w:type="pct"/>
                  <w:vAlign w:val="center"/>
                </w:tcPr>
                <w:p>
                  <w:pPr>
                    <w:jc w:val="center"/>
                    <w:rPr>
                      <w:rFonts w:ascii="Times New Roman" w:hAnsi="Times New Roman" w:eastAsiaTheme="minorEastAsia"/>
                      <w:kern w:val="0"/>
                      <w:szCs w:val="21"/>
                    </w:rPr>
                  </w:pPr>
                  <w:r>
                    <w:rPr>
                      <w:rFonts w:hint="eastAsia" w:ascii="Times New Roman" w:hAnsi="Times New Roman" w:eastAsiaTheme="minorEastAsia"/>
                      <w:kern w:val="0"/>
                      <w:szCs w:val="21"/>
                    </w:rPr>
                    <w:t>8.21</w:t>
                  </w:r>
                </w:p>
              </w:tc>
              <w:tc>
                <w:tcPr>
                  <w:tcW w:w="1318"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收集后交环卫部门清运处理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13" w:hRule="atLeast"/>
                <w:jc w:val="center"/>
              </w:trPr>
              <w:tc>
                <w:tcPr>
                  <w:tcW w:w="566" w:type="pct"/>
                  <w:vMerge w:val="continue"/>
                  <w:vAlign w:val="center"/>
                </w:tcPr>
                <w:p>
                  <w:pPr>
                    <w:jc w:val="center"/>
                    <w:rPr>
                      <w:rFonts w:ascii="Times New Roman" w:hAnsi="Times New Roman" w:eastAsiaTheme="minorEastAsia"/>
                      <w:kern w:val="0"/>
                      <w:szCs w:val="21"/>
                    </w:rPr>
                  </w:pPr>
                </w:p>
              </w:tc>
              <w:tc>
                <w:tcPr>
                  <w:tcW w:w="625"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废药剂袋</w:t>
                  </w:r>
                </w:p>
              </w:tc>
              <w:tc>
                <w:tcPr>
                  <w:tcW w:w="545"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废水处理投加药剂</w:t>
                  </w:r>
                </w:p>
              </w:tc>
              <w:tc>
                <w:tcPr>
                  <w:tcW w:w="546"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一般固废</w:t>
                  </w:r>
                </w:p>
              </w:tc>
              <w:tc>
                <w:tcPr>
                  <w:tcW w:w="700" w:type="pct"/>
                  <w:vAlign w:val="center"/>
                </w:tcPr>
                <w:p>
                  <w:pPr>
                    <w:jc w:val="center"/>
                    <w:rPr>
                      <w:rFonts w:ascii="Times New Roman" w:hAnsi="Times New Roman" w:eastAsiaTheme="minorEastAsia"/>
                      <w:kern w:val="0"/>
                      <w:szCs w:val="21"/>
                    </w:rPr>
                  </w:pPr>
                  <w:r>
                    <w:rPr>
                      <w:rFonts w:hint="eastAsia" w:ascii="Times New Roman" w:hAnsi="Times New Roman" w:eastAsiaTheme="minorEastAsia"/>
                      <w:kern w:val="0"/>
                      <w:szCs w:val="21"/>
                    </w:rPr>
                    <w:t>9.96</w:t>
                  </w:r>
                </w:p>
              </w:tc>
              <w:tc>
                <w:tcPr>
                  <w:tcW w:w="700" w:type="pct"/>
                  <w:vAlign w:val="center"/>
                </w:tcPr>
                <w:p>
                  <w:pPr>
                    <w:jc w:val="center"/>
                    <w:rPr>
                      <w:rFonts w:ascii="Times New Roman" w:hAnsi="Times New Roman" w:eastAsiaTheme="minorEastAsia"/>
                      <w:kern w:val="0"/>
                      <w:szCs w:val="21"/>
                    </w:rPr>
                  </w:pPr>
                  <w:r>
                    <w:rPr>
                      <w:rFonts w:hint="eastAsia" w:ascii="Times New Roman" w:hAnsi="Times New Roman" w:eastAsiaTheme="minorEastAsia"/>
                      <w:kern w:val="0"/>
                      <w:szCs w:val="21"/>
                    </w:rPr>
                    <w:t>9.96</w:t>
                  </w:r>
                </w:p>
              </w:tc>
              <w:tc>
                <w:tcPr>
                  <w:tcW w:w="1318"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回收商回收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48" w:hRule="atLeast"/>
                <w:jc w:val="center"/>
              </w:trPr>
              <w:tc>
                <w:tcPr>
                  <w:tcW w:w="566" w:type="pct"/>
                  <w:vMerge w:val="continue"/>
                  <w:vAlign w:val="center"/>
                </w:tcPr>
                <w:p>
                  <w:pPr>
                    <w:jc w:val="center"/>
                    <w:rPr>
                      <w:rFonts w:ascii="Times New Roman" w:hAnsi="Times New Roman" w:eastAsiaTheme="minorEastAsia"/>
                      <w:kern w:val="0"/>
                      <w:szCs w:val="21"/>
                    </w:rPr>
                  </w:pPr>
                </w:p>
              </w:tc>
              <w:tc>
                <w:tcPr>
                  <w:tcW w:w="625"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废树脂</w:t>
                  </w:r>
                </w:p>
              </w:tc>
              <w:tc>
                <w:tcPr>
                  <w:tcW w:w="545" w:type="pct"/>
                  <w:vAlign w:val="center"/>
                </w:tcPr>
                <w:p>
                  <w:pPr>
                    <w:jc w:val="center"/>
                    <w:rPr>
                      <w:rFonts w:ascii="Times New Roman" w:hAnsi="Times New Roman" w:eastAsiaTheme="minorEastAsia"/>
                      <w:kern w:val="0"/>
                      <w:szCs w:val="21"/>
                    </w:rPr>
                  </w:pPr>
                  <w:r>
                    <w:rPr>
                      <w:rFonts w:hint="eastAsia" w:ascii="Times New Roman" w:hAnsi="Times New Roman" w:eastAsiaTheme="minorEastAsia"/>
                      <w:kern w:val="0"/>
                      <w:szCs w:val="21"/>
                    </w:rPr>
                    <w:t>含镍废水预处理</w:t>
                  </w:r>
                </w:p>
              </w:tc>
              <w:tc>
                <w:tcPr>
                  <w:tcW w:w="546"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危险废物</w:t>
                  </w:r>
                </w:p>
              </w:tc>
              <w:tc>
                <w:tcPr>
                  <w:tcW w:w="700" w:type="pct"/>
                  <w:vAlign w:val="center"/>
                </w:tcPr>
                <w:p>
                  <w:pPr>
                    <w:jc w:val="center"/>
                    <w:rPr>
                      <w:rFonts w:ascii="Times New Roman" w:hAnsi="Times New Roman" w:eastAsiaTheme="minorEastAsia"/>
                      <w:kern w:val="0"/>
                      <w:szCs w:val="21"/>
                    </w:rPr>
                  </w:pPr>
                  <w:r>
                    <w:rPr>
                      <w:rFonts w:hint="eastAsia" w:ascii="Times New Roman" w:hAnsi="Times New Roman" w:eastAsiaTheme="minorEastAsia"/>
                      <w:kern w:val="0"/>
                      <w:szCs w:val="21"/>
                    </w:rPr>
                    <w:t>3.0</w:t>
                  </w:r>
                </w:p>
              </w:tc>
              <w:tc>
                <w:tcPr>
                  <w:tcW w:w="700" w:type="pct"/>
                  <w:vAlign w:val="center"/>
                </w:tcPr>
                <w:p>
                  <w:pPr>
                    <w:jc w:val="center"/>
                    <w:rPr>
                      <w:rFonts w:ascii="Times New Roman" w:hAnsi="Times New Roman" w:eastAsiaTheme="minorEastAsia"/>
                      <w:kern w:val="0"/>
                      <w:szCs w:val="21"/>
                    </w:rPr>
                  </w:pPr>
                  <w:r>
                    <w:rPr>
                      <w:rFonts w:hint="eastAsia" w:ascii="Times New Roman" w:hAnsi="Times New Roman" w:eastAsiaTheme="minorEastAsia"/>
                      <w:kern w:val="0"/>
                      <w:szCs w:val="21"/>
                    </w:rPr>
                    <w:t>3.0</w:t>
                  </w:r>
                </w:p>
              </w:tc>
              <w:tc>
                <w:tcPr>
                  <w:tcW w:w="1318"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委托有危废资质单位处理处置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97" w:hRule="atLeast"/>
                <w:jc w:val="center"/>
              </w:trPr>
              <w:tc>
                <w:tcPr>
                  <w:tcW w:w="566" w:type="pct"/>
                  <w:vMerge w:val="continue"/>
                  <w:vAlign w:val="center"/>
                </w:tcPr>
                <w:p>
                  <w:pPr>
                    <w:jc w:val="center"/>
                    <w:rPr>
                      <w:rFonts w:ascii="Times New Roman" w:hAnsi="Times New Roman" w:eastAsiaTheme="minorEastAsia"/>
                      <w:kern w:val="0"/>
                      <w:szCs w:val="21"/>
                    </w:rPr>
                  </w:pPr>
                </w:p>
              </w:tc>
              <w:tc>
                <w:tcPr>
                  <w:tcW w:w="625"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线路板废水处理设施污泥</w:t>
                  </w:r>
                </w:p>
              </w:tc>
              <w:tc>
                <w:tcPr>
                  <w:tcW w:w="545"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污泥脱水</w:t>
                  </w:r>
                </w:p>
              </w:tc>
              <w:tc>
                <w:tcPr>
                  <w:tcW w:w="546"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危险废物</w:t>
                  </w:r>
                </w:p>
              </w:tc>
              <w:tc>
                <w:tcPr>
                  <w:tcW w:w="700"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15538.05</w:t>
                  </w:r>
                </w:p>
              </w:tc>
              <w:tc>
                <w:tcPr>
                  <w:tcW w:w="700"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15538.05</w:t>
                  </w:r>
                </w:p>
              </w:tc>
              <w:tc>
                <w:tcPr>
                  <w:tcW w:w="1318"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委托有危废资质单位处理处置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566" w:type="pct"/>
                  <w:vMerge w:val="restar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非线路板废水处理工程</w:t>
                  </w:r>
                </w:p>
              </w:tc>
              <w:tc>
                <w:tcPr>
                  <w:tcW w:w="625"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生活垃圾</w:t>
                  </w:r>
                </w:p>
              </w:tc>
              <w:tc>
                <w:tcPr>
                  <w:tcW w:w="545"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生产办公</w:t>
                  </w:r>
                </w:p>
              </w:tc>
              <w:tc>
                <w:tcPr>
                  <w:tcW w:w="546"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一般固废</w:t>
                  </w:r>
                </w:p>
              </w:tc>
              <w:tc>
                <w:tcPr>
                  <w:tcW w:w="700"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3.29</w:t>
                  </w:r>
                </w:p>
              </w:tc>
              <w:tc>
                <w:tcPr>
                  <w:tcW w:w="700"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3.29</w:t>
                  </w:r>
                </w:p>
              </w:tc>
              <w:tc>
                <w:tcPr>
                  <w:tcW w:w="1318"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收集后交环卫部门清运处理处置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566" w:type="pct"/>
                  <w:vMerge w:val="continue"/>
                  <w:vAlign w:val="center"/>
                </w:tcPr>
                <w:p>
                  <w:pPr>
                    <w:jc w:val="center"/>
                    <w:rPr>
                      <w:rFonts w:ascii="Times New Roman" w:hAnsi="Times New Roman" w:eastAsiaTheme="minorEastAsia"/>
                      <w:kern w:val="0"/>
                      <w:szCs w:val="21"/>
                    </w:rPr>
                  </w:pPr>
                </w:p>
              </w:tc>
              <w:tc>
                <w:tcPr>
                  <w:tcW w:w="625"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废药剂袋</w:t>
                  </w:r>
                </w:p>
              </w:tc>
              <w:tc>
                <w:tcPr>
                  <w:tcW w:w="545"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废水处理投加药剂</w:t>
                  </w:r>
                </w:p>
              </w:tc>
              <w:tc>
                <w:tcPr>
                  <w:tcW w:w="546"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一般固废</w:t>
                  </w:r>
                </w:p>
              </w:tc>
              <w:tc>
                <w:tcPr>
                  <w:tcW w:w="700" w:type="pct"/>
                  <w:vAlign w:val="center"/>
                </w:tcPr>
                <w:p>
                  <w:pPr>
                    <w:jc w:val="center"/>
                    <w:rPr>
                      <w:rFonts w:ascii="Times New Roman" w:hAnsi="Times New Roman" w:eastAsiaTheme="minorEastAsia"/>
                      <w:kern w:val="0"/>
                      <w:szCs w:val="21"/>
                    </w:rPr>
                  </w:pPr>
                  <w:r>
                    <w:rPr>
                      <w:rFonts w:hint="eastAsia" w:ascii="Times New Roman" w:hAnsi="Times New Roman" w:eastAsiaTheme="minorEastAsia"/>
                      <w:kern w:val="0"/>
                      <w:szCs w:val="21"/>
                    </w:rPr>
                    <w:t>0.56</w:t>
                  </w:r>
                </w:p>
              </w:tc>
              <w:tc>
                <w:tcPr>
                  <w:tcW w:w="700" w:type="pct"/>
                  <w:vAlign w:val="center"/>
                </w:tcPr>
                <w:p>
                  <w:pPr>
                    <w:jc w:val="center"/>
                    <w:rPr>
                      <w:rFonts w:ascii="Times New Roman" w:hAnsi="Times New Roman" w:eastAsiaTheme="minorEastAsia"/>
                      <w:kern w:val="0"/>
                      <w:szCs w:val="21"/>
                    </w:rPr>
                  </w:pPr>
                  <w:r>
                    <w:rPr>
                      <w:rFonts w:hint="eastAsia" w:ascii="Times New Roman" w:hAnsi="Times New Roman" w:eastAsiaTheme="minorEastAsia"/>
                      <w:kern w:val="0"/>
                      <w:szCs w:val="21"/>
                    </w:rPr>
                    <w:t>0.56</w:t>
                  </w:r>
                </w:p>
              </w:tc>
              <w:tc>
                <w:tcPr>
                  <w:tcW w:w="1318"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回收商回收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566" w:type="pct"/>
                  <w:vMerge w:val="continue"/>
                  <w:vAlign w:val="center"/>
                </w:tcPr>
                <w:p>
                  <w:pPr>
                    <w:jc w:val="center"/>
                    <w:rPr>
                      <w:rFonts w:ascii="Times New Roman" w:hAnsi="Times New Roman" w:eastAsiaTheme="minorEastAsia"/>
                      <w:kern w:val="0"/>
                      <w:szCs w:val="21"/>
                    </w:rPr>
                  </w:pPr>
                </w:p>
              </w:tc>
              <w:tc>
                <w:tcPr>
                  <w:tcW w:w="625"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非线路板废水处理设施污泥</w:t>
                  </w:r>
                </w:p>
              </w:tc>
              <w:tc>
                <w:tcPr>
                  <w:tcW w:w="545"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污泥脱水</w:t>
                  </w:r>
                </w:p>
              </w:tc>
              <w:tc>
                <w:tcPr>
                  <w:tcW w:w="546"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需鉴定</w:t>
                  </w:r>
                </w:p>
              </w:tc>
              <w:tc>
                <w:tcPr>
                  <w:tcW w:w="700" w:type="pct"/>
                  <w:vAlign w:val="center"/>
                </w:tcPr>
                <w:p>
                  <w:pPr>
                    <w:jc w:val="center"/>
                    <w:rPr>
                      <w:rFonts w:ascii="Times New Roman" w:hAnsi="Times New Roman" w:eastAsiaTheme="minorEastAsia"/>
                      <w:kern w:val="0"/>
                      <w:szCs w:val="21"/>
                    </w:rPr>
                  </w:pPr>
                  <w:r>
                    <w:rPr>
                      <w:rFonts w:hint="eastAsia" w:ascii="Times New Roman" w:hAnsi="Times New Roman" w:eastAsiaTheme="minorEastAsia"/>
                      <w:kern w:val="0"/>
                      <w:szCs w:val="21"/>
                    </w:rPr>
                    <w:t>324.85</w:t>
                  </w:r>
                </w:p>
              </w:tc>
              <w:tc>
                <w:tcPr>
                  <w:tcW w:w="700"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324.85</w:t>
                  </w:r>
                </w:p>
              </w:tc>
              <w:tc>
                <w:tcPr>
                  <w:tcW w:w="1318" w:type="pct"/>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如鉴别为危废，则由具备相应危废处置资质的单位外运处置，如鉴别为一般工业固废，则由专业公司收集处理处置</w:t>
                  </w:r>
                </w:p>
              </w:tc>
            </w:tr>
          </w:tbl>
          <w:p>
            <w:pPr>
              <w:adjustRightInd w:val="0"/>
              <w:snapToGrid w:val="0"/>
              <w:spacing w:before="120" w:beforeLines="50" w:line="360" w:lineRule="auto"/>
              <w:ind w:firstLine="480" w:firstLineChars="200"/>
              <w:rPr>
                <w:rFonts w:ascii="Times New Roman" w:hAnsi="Times New Roman" w:eastAsiaTheme="minorEastAsia"/>
                <w:kern w:val="0"/>
                <w:sz w:val="24"/>
              </w:rPr>
            </w:pPr>
            <w:r>
              <w:rPr>
                <w:rFonts w:ascii="Times New Roman" w:hAnsi="Times New Roman" w:eastAsiaTheme="minorEastAsia"/>
                <w:kern w:val="0"/>
                <w:sz w:val="24"/>
              </w:rPr>
              <w:t>一般工业固体废物贮存或处置，应符合《一般工业固体废物贮存和填埋污染控制标准》（GB18599-2020）有关要求。一般工业固体废物的贮存设施、场所必须采取防扬散、防流失、防渗漏或者其他防止污染环境的措施，必须符合国家环境保护标准，并对未处理的固体废物做出妥善处理，安全存放。对暂时不利用或者不能回收利用的一般工业固体废物，必须配套建设防雨淋、防渗漏、易识别等符合环境保护标准和管理要求的贮存设施或场所，以及足够的流转空间，按国家环境保护的技术和管理要求，有专人看管，建立便于核查的进、出物料的台账记录和固体废物明细表。</w:t>
            </w:r>
          </w:p>
          <w:p>
            <w:pPr>
              <w:adjustRightInd w:val="0"/>
              <w:snapToGrid w:val="0"/>
              <w:spacing w:line="360" w:lineRule="auto"/>
              <w:ind w:firstLine="480" w:firstLineChars="200"/>
              <w:rPr>
                <w:rFonts w:ascii="Times New Roman" w:hAnsi="Times New Roman" w:eastAsiaTheme="minorEastAsia"/>
                <w:kern w:val="0"/>
                <w:sz w:val="24"/>
              </w:rPr>
            </w:pPr>
            <w:r>
              <w:rPr>
                <w:rFonts w:ascii="Times New Roman" w:hAnsi="Times New Roman" w:eastAsiaTheme="minorEastAsia"/>
                <w:kern w:val="0"/>
                <w:sz w:val="24"/>
              </w:rPr>
              <w:t>危险废物贮存或处置，应严格按照《危险废物贮存污染控制标准》（GB18597-2001）及其修改单的相关要求进行。项目危险废物均委托给有相应处理资质的单位处理。对于项目产生的危险废物严格按其特性分类收集、贮存、运输、处置，并与非危险废物分开贮存，并定期交由相应危废资质的单位处理处置。项目建设单位尚未与具有相应危废资质的单位签订危废外委处置协议，建设单位应在投产前签订协议。转移危险废物时按照国家有关规定填写危险废物转移联单，并向危险废物移入地和梅州市生态环境局报告，包括危险废物的种类、数量、处置方法。</w:t>
            </w:r>
          </w:p>
          <w:p>
            <w:pPr>
              <w:pStyle w:val="22"/>
              <w:spacing w:line="240" w:lineRule="auto"/>
              <w:ind w:firstLine="482"/>
              <w:rPr>
                <w:rFonts w:asciiTheme="minorEastAsia" w:hAnsiTheme="minorEastAsia" w:eastAsiaTheme="minorEastAsia"/>
                <w:szCs w:val="24"/>
              </w:rPr>
            </w:pPr>
            <w:r>
              <w:rPr>
                <w:rFonts w:hint="eastAsia" w:asciiTheme="minorEastAsia" w:hAnsiTheme="minorEastAsia" w:eastAsiaTheme="minorEastAsia"/>
              </w:rPr>
              <w:t>表</w:t>
            </w:r>
            <w:r>
              <w:rPr>
                <w:rFonts w:asciiTheme="minorEastAsia" w:hAnsiTheme="minorEastAsia" w:eastAsiaTheme="minorEastAsia"/>
              </w:rPr>
              <w:fldChar w:fldCharType="begin"/>
            </w:r>
            <w:r>
              <w:rPr>
                <w:rFonts w:asciiTheme="minorEastAsia" w:hAnsiTheme="minorEastAsia" w:eastAsiaTheme="minorEastAsia"/>
              </w:rPr>
              <w:instrText xml:space="preserve"> </w:instrText>
            </w:r>
            <w:r>
              <w:rPr>
                <w:rFonts w:hint="eastAsia" w:asciiTheme="minorEastAsia" w:hAnsiTheme="minorEastAsia" w:eastAsiaTheme="minorEastAsia"/>
              </w:rPr>
              <w:instrText xml:space="preserve">SEQ 表 \* ARABIC</w:instrText>
            </w:r>
            <w:r>
              <w:rPr>
                <w:rFonts w:asciiTheme="minorEastAsia" w:hAnsiTheme="minorEastAsia" w:eastAsiaTheme="minorEastAsia"/>
              </w:rPr>
              <w:instrText xml:space="preserve"> </w:instrText>
            </w:r>
            <w:r>
              <w:rPr>
                <w:rFonts w:asciiTheme="minorEastAsia" w:hAnsiTheme="minorEastAsia" w:eastAsiaTheme="minorEastAsia"/>
              </w:rPr>
              <w:fldChar w:fldCharType="separate"/>
            </w:r>
            <w:r>
              <w:rPr>
                <w:rFonts w:asciiTheme="minorEastAsia" w:hAnsiTheme="minorEastAsia" w:eastAsiaTheme="minorEastAsia"/>
              </w:rPr>
              <w:t>79</w:t>
            </w:r>
            <w:r>
              <w:rPr>
                <w:rFonts w:asciiTheme="minorEastAsia" w:hAnsiTheme="minorEastAsia" w:eastAsiaTheme="minorEastAsia"/>
              </w:rPr>
              <w:fldChar w:fldCharType="end"/>
            </w:r>
            <w:r>
              <w:rPr>
                <w:rFonts w:hint="eastAsia" w:asciiTheme="minorEastAsia" w:hAnsiTheme="minorEastAsia" w:eastAsiaTheme="minorEastAsia"/>
              </w:rPr>
              <w:t xml:space="preserve"> </w:t>
            </w:r>
            <w:r>
              <w:rPr>
                <w:rFonts w:asciiTheme="minorEastAsia" w:hAnsiTheme="minorEastAsia" w:eastAsiaTheme="minorEastAsia"/>
                <w:szCs w:val="24"/>
              </w:rPr>
              <w:t>项目危险废物贮存场所（设施）基本情况</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580"/>
              <w:gridCol w:w="1097"/>
              <w:gridCol w:w="955"/>
              <w:gridCol w:w="786"/>
              <w:gridCol w:w="1037"/>
              <w:gridCol w:w="1384"/>
              <w:gridCol w:w="865"/>
              <w:gridCol w:w="800"/>
              <w:gridCol w:w="800"/>
              <w:gridCol w:w="79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37" w:type="pct"/>
                  <w:vAlign w:val="center"/>
                </w:tcPr>
                <w:p>
                  <w:pPr>
                    <w:jc w:val="center"/>
                    <w:textAlignment w:val="baseline"/>
                    <w:rPr>
                      <w:rFonts w:ascii="Times New Roman" w:hAnsi="Times New Roman"/>
                      <w:bCs/>
                      <w:szCs w:val="21"/>
                    </w:rPr>
                  </w:pPr>
                  <w:r>
                    <w:rPr>
                      <w:rFonts w:ascii="Times New Roman" w:hAnsi="Times New Roman"/>
                      <w:bCs/>
                      <w:szCs w:val="21"/>
                    </w:rPr>
                    <w:t>序号</w:t>
                  </w:r>
                </w:p>
              </w:tc>
              <w:tc>
                <w:tcPr>
                  <w:tcW w:w="621" w:type="pct"/>
                  <w:vAlign w:val="center"/>
                </w:tcPr>
                <w:p>
                  <w:pPr>
                    <w:jc w:val="center"/>
                    <w:textAlignment w:val="baseline"/>
                    <w:rPr>
                      <w:rFonts w:ascii="Times New Roman" w:hAnsi="Times New Roman"/>
                      <w:bCs/>
                      <w:szCs w:val="21"/>
                    </w:rPr>
                  </w:pPr>
                  <w:r>
                    <w:rPr>
                      <w:rFonts w:ascii="Times New Roman" w:hAnsi="Times New Roman"/>
                      <w:bCs/>
                      <w:szCs w:val="21"/>
                    </w:rPr>
                    <w:t>贮存场所名称</w:t>
                  </w:r>
                </w:p>
              </w:tc>
              <w:tc>
                <w:tcPr>
                  <w:tcW w:w="543" w:type="pct"/>
                  <w:vAlign w:val="center"/>
                </w:tcPr>
                <w:p>
                  <w:pPr>
                    <w:jc w:val="center"/>
                    <w:textAlignment w:val="baseline"/>
                    <w:rPr>
                      <w:rFonts w:ascii="Times New Roman" w:hAnsi="Times New Roman"/>
                      <w:bCs/>
                      <w:szCs w:val="21"/>
                    </w:rPr>
                  </w:pPr>
                  <w:r>
                    <w:rPr>
                      <w:rFonts w:ascii="Times New Roman" w:hAnsi="Times New Roman"/>
                      <w:bCs/>
                      <w:szCs w:val="21"/>
                    </w:rPr>
                    <w:t>危险废物名称</w:t>
                  </w:r>
                </w:p>
              </w:tc>
              <w:tc>
                <w:tcPr>
                  <w:tcW w:w="450" w:type="pct"/>
                  <w:tcBorders>
                    <w:right w:val="single" w:color="000000" w:sz="8" w:space="0"/>
                  </w:tcBorders>
                  <w:vAlign w:val="center"/>
                </w:tcPr>
                <w:p>
                  <w:pPr>
                    <w:jc w:val="center"/>
                    <w:textAlignment w:val="baseline"/>
                    <w:rPr>
                      <w:rFonts w:ascii="Times New Roman" w:hAnsi="Times New Roman"/>
                      <w:bCs/>
                      <w:szCs w:val="21"/>
                    </w:rPr>
                  </w:pPr>
                  <w:r>
                    <w:rPr>
                      <w:rFonts w:ascii="Times New Roman" w:hAnsi="Times New Roman"/>
                      <w:bCs/>
                      <w:szCs w:val="21"/>
                    </w:rPr>
                    <w:t>危险废物类别</w:t>
                  </w:r>
                </w:p>
              </w:tc>
              <w:tc>
                <w:tcPr>
                  <w:tcW w:w="408" w:type="pct"/>
                  <w:tcBorders>
                    <w:left w:val="single" w:color="000000" w:sz="8" w:space="0"/>
                  </w:tcBorders>
                  <w:vAlign w:val="center"/>
                </w:tcPr>
                <w:p>
                  <w:pPr>
                    <w:jc w:val="center"/>
                    <w:textAlignment w:val="baseline"/>
                    <w:rPr>
                      <w:rFonts w:ascii="Times New Roman" w:hAnsi="Times New Roman"/>
                      <w:bCs/>
                      <w:szCs w:val="21"/>
                    </w:rPr>
                  </w:pPr>
                  <w:r>
                    <w:rPr>
                      <w:rFonts w:ascii="Times New Roman" w:hAnsi="Times New Roman"/>
                      <w:bCs/>
                      <w:szCs w:val="21"/>
                    </w:rPr>
                    <w:t>废物代码</w:t>
                  </w:r>
                </w:p>
              </w:tc>
              <w:tc>
                <w:tcPr>
                  <w:tcW w:w="778" w:type="pct"/>
                  <w:vAlign w:val="center"/>
                </w:tcPr>
                <w:p>
                  <w:pPr>
                    <w:jc w:val="center"/>
                    <w:textAlignment w:val="baseline"/>
                    <w:rPr>
                      <w:rFonts w:ascii="Times New Roman" w:hAnsi="Times New Roman"/>
                      <w:bCs/>
                      <w:szCs w:val="21"/>
                    </w:rPr>
                  </w:pPr>
                  <w:r>
                    <w:rPr>
                      <w:rFonts w:ascii="Times New Roman" w:hAnsi="Times New Roman"/>
                      <w:bCs/>
                      <w:szCs w:val="21"/>
                    </w:rPr>
                    <w:t>位置</w:t>
                  </w:r>
                </w:p>
              </w:tc>
              <w:tc>
                <w:tcPr>
                  <w:tcW w:w="493" w:type="pct"/>
                  <w:vAlign w:val="center"/>
                </w:tcPr>
                <w:p>
                  <w:pPr>
                    <w:jc w:val="center"/>
                    <w:textAlignment w:val="baseline"/>
                    <w:rPr>
                      <w:rFonts w:ascii="Times New Roman" w:hAnsi="Times New Roman"/>
                      <w:bCs/>
                      <w:szCs w:val="21"/>
                    </w:rPr>
                  </w:pPr>
                  <w:r>
                    <w:rPr>
                      <w:rFonts w:ascii="Times New Roman" w:hAnsi="Times New Roman"/>
                      <w:bCs/>
                      <w:szCs w:val="21"/>
                    </w:rPr>
                    <w:t>占地面积</w:t>
                  </w:r>
                </w:p>
              </w:tc>
              <w:tc>
                <w:tcPr>
                  <w:tcW w:w="457" w:type="pct"/>
                  <w:vAlign w:val="center"/>
                </w:tcPr>
                <w:p>
                  <w:pPr>
                    <w:jc w:val="center"/>
                    <w:textAlignment w:val="baseline"/>
                    <w:rPr>
                      <w:rFonts w:ascii="Times New Roman" w:hAnsi="Times New Roman"/>
                      <w:bCs/>
                      <w:szCs w:val="21"/>
                    </w:rPr>
                  </w:pPr>
                  <w:r>
                    <w:rPr>
                      <w:rFonts w:ascii="Times New Roman" w:hAnsi="Times New Roman"/>
                      <w:bCs/>
                      <w:szCs w:val="21"/>
                    </w:rPr>
                    <w:t>贮存方式</w:t>
                  </w:r>
                </w:p>
              </w:tc>
              <w:tc>
                <w:tcPr>
                  <w:tcW w:w="457" w:type="pct"/>
                  <w:vAlign w:val="center"/>
                </w:tcPr>
                <w:p>
                  <w:pPr>
                    <w:jc w:val="center"/>
                    <w:textAlignment w:val="baseline"/>
                    <w:rPr>
                      <w:rFonts w:ascii="Times New Roman" w:hAnsi="Times New Roman"/>
                      <w:bCs/>
                      <w:szCs w:val="21"/>
                    </w:rPr>
                  </w:pPr>
                  <w:r>
                    <w:rPr>
                      <w:rFonts w:ascii="Times New Roman" w:hAnsi="Times New Roman"/>
                      <w:bCs/>
                      <w:szCs w:val="21"/>
                    </w:rPr>
                    <w:t>贮存能力</w:t>
                  </w:r>
                </w:p>
              </w:tc>
              <w:tc>
                <w:tcPr>
                  <w:tcW w:w="456" w:type="pct"/>
                  <w:vAlign w:val="center"/>
                </w:tcPr>
                <w:p>
                  <w:pPr>
                    <w:jc w:val="center"/>
                    <w:textAlignment w:val="baseline"/>
                    <w:rPr>
                      <w:rFonts w:ascii="Times New Roman" w:hAnsi="Times New Roman"/>
                      <w:bCs/>
                      <w:szCs w:val="21"/>
                    </w:rPr>
                  </w:pPr>
                  <w:r>
                    <w:rPr>
                      <w:rFonts w:ascii="Times New Roman" w:hAnsi="Times New Roman"/>
                      <w:bCs/>
                      <w:szCs w:val="21"/>
                    </w:rPr>
                    <w:t>贮存周期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47" w:hRule="atLeast"/>
                <w:jc w:val="center"/>
              </w:trPr>
              <w:tc>
                <w:tcPr>
                  <w:tcW w:w="337" w:type="pct"/>
                  <w:vAlign w:val="center"/>
                </w:tcPr>
                <w:p>
                  <w:pPr>
                    <w:jc w:val="center"/>
                    <w:rPr>
                      <w:rFonts w:ascii="Times New Roman" w:hAnsi="Times New Roman"/>
                      <w:szCs w:val="21"/>
                    </w:rPr>
                  </w:pPr>
                  <w:r>
                    <w:rPr>
                      <w:rFonts w:ascii="Times New Roman" w:hAnsi="Times New Roman"/>
                      <w:szCs w:val="21"/>
                    </w:rPr>
                    <w:t>1</w:t>
                  </w:r>
                </w:p>
              </w:tc>
              <w:tc>
                <w:tcPr>
                  <w:tcW w:w="621" w:type="pct"/>
                  <w:vMerge w:val="restart"/>
                  <w:vAlign w:val="center"/>
                </w:tcPr>
                <w:p>
                  <w:pPr>
                    <w:jc w:val="center"/>
                    <w:rPr>
                      <w:rFonts w:ascii="Times New Roman" w:hAnsi="Times New Roman"/>
                      <w:szCs w:val="21"/>
                    </w:rPr>
                  </w:pPr>
                  <w:r>
                    <w:rPr>
                      <w:rFonts w:hint="eastAsia" w:ascii="Times New Roman" w:hAnsi="Times New Roman"/>
                      <w:szCs w:val="21"/>
                    </w:rPr>
                    <w:t>线路板废水污泥</w:t>
                  </w:r>
                  <w:r>
                    <w:rPr>
                      <w:rFonts w:ascii="Times New Roman" w:hAnsi="Times New Roman"/>
                      <w:szCs w:val="21"/>
                    </w:rPr>
                    <w:t>仓库</w:t>
                  </w:r>
                </w:p>
              </w:tc>
              <w:tc>
                <w:tcPr>
                  <w:tcW w:w="543" w:type="pct"/>
                  <w:vAlign w:val="center"/>
                </w:tcPr>
                <w:p>
                  <w:pPr>
                    <w:adjustRightInd w:val="0"/>
                    <w:snapToGrid w:val="0"/>
                    <w:jc w:val="center"/>
                    <w:textAlignment w:val="baseline"/>
                    <w:rPr>
                      <w:rFonts w:ascii="Times New Roman" w:hAnsi="Times New Roman"/>
                      <w:snapToGrid w:val="0"/>
                      <w:kern w:val="0"/>
                      <w:szCs w:val="21"/>
                    </w:rPr>
                  </w:pPr>
                  <w:r>
                    <w:rPr>
                      <w:rFonts w:hint="eastAsia" w:ascii="Times New Roman" w:hAnsi="Times New Roman"/>
                      <w:szCs w:val="21"/>
                    </w:rPr>
                    <w:t>废树脂</w:t>
                  </w:r>
                </w:p>
              </w:tc>
              <w:tc>
                <w:tcPr>
                  <w:tcW w:w="450" w:type="pct"/>
                  <w:tcBorders>
                    <w:right w:val="single" w:color="000000" w:sz="8" w:space="0"/>
                  </w:tcBorders>
                  <w:vAlign w:val="center"/>
                </w:tcPr>
                <w:p>
                  <w:pPr>
                    <w:adjustRightInd w:val="0"/>
                    <w:jc w:val="center"/>
                    <w:textAlignment w:val="baseline"/>
                    <w:rPr>
                      <w:rFonts w:ascii="Times New Roman" w:hAnsi="Times New Roman"/>
                      <w:szCs w:val="21"/>
                    </w:rPr>
                  </w:pPr>
                  <w:r>
                    <w:rPr>
                      <w:rFonts w:ascii="Times New Roman" w:hAnsi="Times New Roman"/>
                      <w:szCs w:val="21"/>
                    </w:rPr>
                    <w:t>HW13</w:t>
                  </w:r>
                </w:p>
              </w:tc>
              <w:tc>
                <w:tcPr>
                  <w:tcW w:w="408" w:type="pct"/>
                  <w:tcBorders>
                    <w:left w:val="single" w:color="000000" w:sz="8" w:space="0"/>
                  </w:tcBorders>
                  <w:vAlign w:val="center"/>
                </w:tcPr>
                <w:p>
                  <w:pPr>
                    <w:adjustRightInd w:val="0"/>
                    <w:jc w:val="center"/>
                    <w:textAlignment w:val="baseline"/>
                    <w:rPr>
                      <w:rFonts w:ascii="Times New Roman" w:hAnsi="Times New Roman"/>
                      <w:szCs w:val="21"/>
                    </w:rPr>
                  </w:pPr>
                  <w:r>
                    <w:rPr>
                      <w:rFonts w:ascii="Times New Roman" w:hAnsi="Times New Roman"/>
                      <w:szCs w:val="21"/>
                    </w:rPr>
                    <w:t>900-015-13</w:t>
                  </w:r>
                </w:p>
              </w:tc>
              <w:tc>
                <w:tcPr>
                  <w:tcW w:w="778" w:type="pct"/>
                  <w:vMerge w:val="restart"/>
                  <w:vAlign w:val="center"/>
                </w:tcPr>
                <w:p>
                  <w:pPr>
                    <w:jc w:val="center"/>
                    <w:textAlignment w:val="baseline"/>
                    <w:rPr>
                      <w:rFonts w:ascii="Times New Roman" w:hAnsi="Times New Roman"/>
                      <w:szCs w:val="21"/>
                    </w:rPr>
                  </w:pPr>
                  <w:r>
                    <w:rPr>
                      <w:rFonts w:hint="eastAsia" w:ascii="Times New Roman" w:hAnsi="Times New Roman"/>
                      <w:szCs w:val="21"/>
                    </w:rPr>
                    <w:t>地块西部，</w:t>
                  </w:r>
                  <w:r>
                    <w:rPr>
                      <w:rFonts w:ascii="Times New Roman" w:hAnsi="Times New Roman"/>
                      <w:szCs w:val="21"/>
                    </w:rPr>
                    <w:t>仓库内单独设置废树脂暂存区，分类</w:t>
                  </w:r>
                  <w:r>
                    <w:rPr>
                      <w:rFonts w:hint="eastAsia" w:ascii="Times New Roman" w:hAnsi="Times New Roman"/>
                      <w:szCs w:val="21"/>
                    </w:rPr>
                    <w:t>储存</w:t>
                  </w:r>
                </w:p>
              </w:tc>
              <w:tc>
                <w:tcPr>
                  <w:tcW w:w="493" w:type="pct"/>
                  <w:tcBorders>
                    <w:bottom w:val="single" w:color="000000" w:sz="8" w:space="0"/>
                  </w:tcBorders>
                  <w:vAlign w:val="center"/>
                </w:tcPr>
                <w:p>
                  <w:pPr>
                    <w:jc w:val="center"/>
                    <w:textAlignment w:val="baseline"/>
                    <w:rPr>
                      <w:rFonts w:ascii="Times New Roman" w:hAnsi="Times New Roman"/>
                      <w:szCs w:val="21"/>
                    </w:rPr>
                  </w:pPr>
                  <w:r>
                    <w:rPr>
                      <w:rFonts w:hint="eastAsia" w:ascii="Times New Roman" w:hAnsi="Times New Roman"/>
                      <w:szCs w:val="21"/>
                    </w:rPr>
                    <w:t>3</w:t>
                  </w:r>
                  <w:r>
                    <w:rPr>
                      <w:rFonts w:ascii="Times New Roman" w:hAnsi="Times New Roman"/>
                      <w:szCs w:val="21"/>
                    </w:rPr>
                    <w:t>m</w:t>
                  </w:r>
                  <w:r>
                    <w:rPr>
                      <w:rFonts w:ascii="Times New Roman" w:hAnsi="Times New Roman"/>
                      <w:szCs w:val="21"/>
                      <w:vertAlign w:val="superscript"/>
                    </w:rPr>
                    <w:t>2</w:t>
                  </w:r>
                </w:p>
              </w:tc>
              <w:tc>
                <w:tcPr>
                  <w:tcW w:w="457" w:type="pct"/>
                  <w:vAlign w:val="center"/>
                </w:tcPr>
                <w:p>
                  <w:pPr>
                    <w:topLinePunct/>
                    <w:jc w:val="center"/>
                    <w:rPr>
                      <w:rFonts w:ascii="Times New Roman" w:hAnsi="Times New Roman"/>
                    </w:rPr>
                  </w:pPr>
                  <w:r>
                    <w:rPr>
                      <w:rFonts w:ascii="Times New Roman" w:hAnsi="Times New Roman"/>
                    </w:rPr>
                    <w:t>胶桶</w:t>
                  </w:r>
                </w:p>
              </w:tc>
              <w:tc>
                <w:tcPr>
                  <w:tcW w:w="457" w:type="pct"/>
                  <w:vAlign w:val="center"/>
                </w:tcPr>
                <w:p>
                  <w:pPr>
                    <w:topLinePunct/>
                    <w:jc w:val="center"/>
                    <w:rPr>
                      <w:rFonts w:ascii="Times New Roman" w:hAnsi="Times New Roman"/>
                    </w:rPr>
                  </w:pPr>
                  <w:r>
                    <w:rPr>
                      <w:rFonts w:ascii="Times New Roman" w:hAnsi="Times New Roman"/>
                    </w:rPr>
                    <w:t>良好</w:t>
                  </w:r>
                </w:p>
              </w:tc>
              <w:tc>
                <w:tcPr>
                  <w:tcW w:w="456" w:type="pct"/>
                  <w:vAlign w:val="center"/>
                </w:tcPr>
                <w:p>
                  <w:pPr>
                    <w:adjustRightInd w:val="0"/>
                    <w:jc w:val="center"/>
                    <w:textAlignment w:val="baseline"/>
                    <w:rPr>
                      <w:rFonts w:ascii="Times New Roman" w:hAnsi="Times New Roman"/>
                      <w:szCs w:val="21"/>
                    </w:rPr>
                  </w:pPr>
                  <w:r>
                    <w:rPr>
                      <w:rFonts w:hint="eastAsia" w:ascii="Times New Roman" w:hAnsi="Times New Roman"/>
                      <w:szCs w:val="21"/>
                    </w:rPr>
                    <w:t>1年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37" w:type="pct"/>
                  <w:vAlign w:val="center"/>
                </w:tcPr>
                <w:p>
                  <w:pPr>
                    <w:jc w:val="center"/>
                    <w:rPr>
                      <w:rFonts w:ascii="Times New Roman" w:hAnsi="Times New Roman"/>
                      <w:szCs w:val="21"/>
                    </w:rPr>
                  </w:pPr>
                  <w:r>
                    <w:rPr>
                      <w:rFonts w:ascii="Times New Roman" w:hAnsi="Times New Roman"/>
                      <w:szCs w:val="21"/>
                    </w:rPr>
                    <w:t>2</w:t>
                  </w:r>
                </w:p>
              </w:tc>
              <w:tc>
                <w:tcPr>
                  <w:tcW w:w="621" w:type="pct"/>
                  <w:vMerge w:val="continue"/>
                  <w:vAlign w:val="center"/>
                </w:tcPr>
                <w:p>
                  <w:pPr>
                    <w:jc w:val="center"/>
                    <w:rPr>
                      <w:rFonts w:ascii="Times New Roman" w:hAnsi="Times New Roman"/>
                      <w:szCs w:val="21"/>
                    </w:rPr>
                  </w:pPr>
                </w:p>
              </w:tc>
              <w:tc>
                <w:tcPr>
                  <w:tcW w:w="543" w:type="pct"/>
                  <w:vAlign w:val="center"/>
                </w:tcPr>
                <w:p>
                  <w:pPr>
                    <w:adjustRightInd w:val="0"/>
                    <w:snapToGrid w:val="0"/>
                    <w:jc w:val="center"/>
                    <w:textAlignment w:val="baseline"/>
                    <w:rPr>
                      <w:rFonts w:ascii="Times New Roman" w:hAnsi="Times New Roman"/>
                      <w:snapToGrid w:val="0"/>
                      <w:kern w:val="0"/>
                      <w:szCs w:val="21"/>
                    </w:rPr>
                  </w:pPr>
                  <w:r>
                    <w:rPr>
                      <w:rFonts w:hint="eastAsia" w:ascii="Times New Roman" w:hAnsi="Times New Roman"/>
                      <w:snapToGrid w:val="0"/>
                      <w:kern w:val="0"/>
                      <w:szCs w:val="21"/>
                    </w:rPr>
                    <w:t>含铜污泥</w:t>
                  </w:r>
                </w:p>
              </w:tc>
              <w:tc>
                <w:tcPr>
                  <w:tcW w:w="450" w:type="pct"/>
                  <w:tcBorders>
                    <w:right w:val="single" w:color="000000" w:sz="8" w:space="0"/>
                  </w:tcBorders>
                  <w:vAlign w:val="center"/>
                </w:tcPr>
                <w:p>
                  <w:pPr>
                    <w:adjustRightInd w:val="0"/>
                    <w:jc w:val="center"/>
                    <w:textAlignment w:val="baseline"/>
                    <w:rPr>
                      <w:rFonts w:ascii="Times New Roman" w:hAnsi="Times New Roman"/>
                      <w:szCs w:val="21"/>
                    </w:rPr>
                  </w:pPr>
                  <w:r>
                    <w:rPr>
                      <w:rFonts w:ascii="Times New Roman" w:hAnsi="Times New Roman"/>
                      <w:szCs w:val="21"/>
                    </w:rPr>
                    <w:t>HW</w:t>
                  </w:r>
                  <w:r>
                    <w:rPr>
                      <w:rFonts w:hint="eastAsia" w:ascii="Times New Roman" w:hAnsi="Times New Roman"/>
                      <w:szCs w:val="21"/>
                    </w:rPr>
                    <w:t>22</w:t>
                  </w:r>
                </w:p>
              </w:tc>
              <w:tc>
                <w:tcPr>
                  <w:tcW w:w="408" w:type="pct"/>
                  <w:tcBorders>
                    <w:left w:val="single" w:color="000000" w:sz="8" w:space="0"/>
                  </w:tcBorders>
                  <w:vAlign w:val="center"/>
                </w:tcPr>
                <w:p>
                  <w:pPr>
                    <w:adjustRightInd w:val="0"/>
                    <w:jc w:val="center"/>
                    <w:textAlignment w:val="baseline"/>
                    <w:rPr>
                      <w:rFonts w:ascii="Times New Roman" w:hAnsi="Times New Roman"/>
                      <w:szCs w:val="21"/>
                    </w:rPr>
                  </w:pPr>
                  <w:r>
                    <w:rPr>
                      <w:rFonts w:ascii="Times New Roman" w:hAnsi="Times New Roman"/>
                      <w:szCs w:val="21"/>
                    </w:rPr>
                    <w:t>398-051-22</w:t>
                  </w:r>
                </w:p>
              </w:tc>
              <w:tc>
                <w:tcPr>
                  <w:tcW w:w="778" w:type="pct"/>
                  <w:vMerge w:val="continue"/>
                  <w:vAlign w:val="center"/>
                </w:tcPr>
                <w:p>
                  <w:pPr>
                    <w:jc w:val="center"/>
                    <w:textAlignment w:val="baseline"/>
                    <w:rPr>
                      <w:rFonts w:ascii="Times New Roman" w:hAnsi="Times New Roman"/>
                      <w:szCs w:val="21"/>
                    </w:rPr>
                  </w:pPr>
                </w:p>
              </w:tc>
              <w:tc>
                <w:tcPr>
                  <w:tcW w:w="493" w:type="pct"/>
                  <w:tcBorders>
                    <w:top w:val="single" w:color="000000" w:sz="8" w:space="0"/>
                  </w:tcBorders>
                  <w:vAlign w:val="center"/>
                </w:tcPr>
                <w:p>
                  <w:pPr>
                    <w:jc w:val="center"/>
                    <w:textAlignment w:val="baseline"/>
                    <w:rPr>
                      <w:rFonts w:ascii="Times New Roman" w:hAnsi="Times New Roman"/>
                      <w:szCs w:val="21"/>
                    </w:rPr>
                  </w:pPr>
                  <w:r>
                    <w:rPr>
                      <w:rFonts w:hint="eastAsia" w:ascii="Times New Roman" w:hAnsi="Times New Roman"/>
                      <w:szCs w:val="21"/>
                    </w:rPr>
                    <w:t>272</w:t>
                  </w:r>
                  <w:r>
                    <w:rPr>
                      <w:rFonts w:ascii="Times New Roman" w:hAnsi="Times New Roman"/>
                      <w:szCs w:val="21"/>
                    </w:rPr>
                    <w:t>m</w:t>
                  </w:r>
                  <w:r>
                    <w:rPr>
                      <w:rFonts w:ascii="Times New Roman" w:hAnsi="Times New Roman"/>
                      <w:szCs w:val="21"/>
                      <w:vertAlign w:val="superscript"/>
                    </w:rPr>
                    <w:t>2</w:t>
                  </w:r>
                </w:p>
              </w:tc>
              <w:tc>
                <w:tcPr>
                  <w:tcW w:w="457" w:type="pct"/>
                  <w:vAlign w:val="center"/>
                </w:tcPr>
                <w:p>
                  <w:pPr>
                    <w:topLinePunct/>
                    <w:jc w:val="center"/>
                    <w:rPr>
                      <w:rFonts w:ascii="Times New Roman" w:hAnsi="Times New Roman"/>
                      <w:kern w:val="0"/>
                      <w:szCs w:val="21"/>
                    </w:rPr>
                  </w:pPr>
                  <w:r>
                    <w:rPr>
                      <w:rFonts w:ascii="Times New Roman" w:hAnsi="Times New Roman"/>
                    </w:rPr>
                    <w:t>袋装</w:t>
                  </w:r>
                </w:p>
              </w:tc>
              <w:tc>
                <w:tcPr>
                  <w:tcW w:w="457" w:type="pct"/>
                  <w:vAlign w:val="center"/>
                </w:tcPr>
                <w:p>
                  <w:pPr>
                    <w:topLinePunct/>
                    <w:jc w:val="center"/>
                    <w:rPr>
                      <w:rFonts w:ascii="Times New Roman" w:hAnsi="Times New Roman"/>
                      <w:kern w:val="0"/>
                      <w:szCs w:val="21"/>
                    </w:rPr>
                  </w:pPr>
                  <w:r>
                    <w:rPr>
                      <w:rFonts w:ascii="Times New Roman" w:hAnsi="Times New Roman"/>
                    </w:rPr>
                    <w:t>良好</w:t>
                  </w:r>
                </w:p>
              </w:tc>
              <w:tc>
                <w:tcPr>
                  <w:tcW w:w="456" w:type="pct"/>
                  <w:vAlign w:val="center"/>
                </w:tcPr>
                <w:p>
                  <w:pPr>
                    <w:adjustRightInd w:val="0"/>
                    <w:jc w:val="center"/>
                    <w:textAlignment w:val="baseline"/>
                    <w:rPr>
                      <w:rFonts w:ascii="Times New Roman" w:hAnsi="Times New Roman"/>
                      <w:szCs w:val="21"/>
                    </w:rPr>
                  </w:pPr>
                  <w:r>
                    <w:rPr>
                      <w:rFonts w:ascii="Times New Roman" w:hAnsi="Times New Roman"/>
                      <w:szCs w:val="21"/>
                    </w:rPr>
                    <w:t>6</w:t>
                  </w:r>
                  <w:r>
                    <w:rPr>
                      <w:rFonts w:hint="eastAsia" w:ascii="Times New Roman" w:hAnsi="Times New Roman"/>
                      <w:szCs w:val="21"/>
                    </w:rPr>
                    <w:t>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93" w:hRule="atLeast"/>
                <w:jc w:val="center"/>
              </w:trPr>
              <w:tc>
                <w:tcPr>
                  <w:tcW w:w="337" w:type="pct"/>
                  <w:vAlign w:val="center"/>
                </w:tcPr>
                <w:p>
                  <w:pPr>
                    <w:jc w:val="center"/>
                    <w:rPr>
                      <w:rFonts w:ascii="Times New Roman" w:hAnsi="Times New Roman"/>
                      <w:szCs w:val="21"/>
                    </w:rPr>
                  </w:pPr>
                  <w:r>
                    <w:rPr>
                      <w:rFonts w:hint="eastAsia" w:ascii="Times New Roman" w:hAnsi="Times New Roman"/>
                      <w:szCs w:val="21"/>
                    </w:rPr>
                    <w:t>3</w:t>
                  </w:r>
                </w:p>
              </w:tc>
              <w:tc>
                <w:tcPr>
                  <w:tcW w:w="621" w:type="pct"/>
                  <w:vAlign w:val="center"/>
                </w:tcPr>
                <w:p>
                  <w:pPr>
                    <w:jc w:val="center"/>
                    <w:rPr>
                      <w:rFonts w:ascii="Times New Roman" w:hAnsi="Times New Roman"/>
                      <w:szCs w:val="21"/>
                    </w:rPr>
                  </w:pPr>
                  <w:r>
                    <w:rPr>
                      <w:rFonts w:ascii="Times New Roman" w:hAnsi="Times New Roman"/>
                      <w:szCs w:val="21"/>
                    </w:rPr>
                    <w:t>非线路板废水污泥仓库</w:t>
                  </w:r>
                </w:p>
              </w:tc>
              <w:tc>
                <w:tcPr>
                  <w:tcW w:w="543" w:type="pct"/>
                  <w:vAlign w:val="center"/>
                </w:tcPr>
                <w:p>
                  <w:pPr>
                    <w:adjustRightInd w:val="0"/>
                    <w:snapToGrid w:val="0"/>
                    <w:jc w:val="center"/>
                    <w:textAlignment w:val="baseline"/>
                    <w:rPr>
                      <w:rFonts w:ascii="Times New Roman" w:hAnsi="Times New Roman"/>
                      <w:snapToGrid w:val="0"/>
                      <w:kern w:val="0"/>
                      <w:szCs w:val="21"/>
                    </w:rPr>
                  </w:pPr>
                  <w:r>
                    <w:rPr>
                      <w:rFonts w:hint="eastAsia" w:ascii="Times New Roman" w:hAnsi="Times New Roman"/>
                      <w:snapToGrid w:val="0"/>
                      <w:kern w:val="0"/>
                      <w:szCs w:val="21"/>
                    </w:rPr>
                    <w:t>待鉴定</w:t>
                  </w:r>
                </w:p>
              </w:tc>
              <w:tc>
                <w:tcPr>
                  <w:tcW w:w="450" w:type="pct"/>
                  <w:tcBorders>
                    <w:right w:val="single" w:color="000000" w:sz="8" w:space="0"/>
                  </w:tcBorders>
                  <w:vAlign w:val="center"/>
                </w:tcPr>
                <w:p>
                  <w:pPr>
                    <w:adjustRightInd w:val="0"/>
                    <w:jc w:val="center"/>
                    <w:textAlignment w:val="baseline"/>
                    <w:rPr>
                      <w:rFonts w:ascii="Times New Roman" w:hAnsi="Times New Roman"/>
                      <w:szCs w:val="21"/>
                    </w:rPr>
                  </w:pPr>
                  <w:r>
                    <w:rPr>
                      <w:rFonts w:hint="eastAsia" w:ascii="Times New Roman" w:hAnsi="Times New Roman"/>
                      <w:snapToGrid w:val="0"/>
                      <w:kern w:val="0"/>
                      <w:szCs w:val="21"/>
                    </w:rPr>
                    <w:t>待鉴定</w:t>
                  </w:r>
                </w:p>
              </w:tc>
              <w:tc>
                <w:tcPr>
                  <w:tcW w:w="408" w:type="pct"/>
                  <w:tcBorders>
                    <w:left w:val="single" w:color="000000" w:sz="8" w:space="0"/>
                  </w:tcBorders>
                  <w:vAlign w:val="center"/>
                </w:tcPr>
                <w:p>
                  <w:pPr>
                    <w:adjustRightInd w:val="0"/>
                    <w:jc w:val="center"/>
                    <w:textAlignment w:val="baseline"/>
                    <w:rPr>
                      <w:rFonts w:ascii="Times New Roman" w:hAnsi="Times New Roman"/>
                      <w:szCs w:val="21"/>
                    </w:rPr>
                  </w:pPr>
                  <w:r>
                    <w:rPr>
                      <w:rFonts w:hint="eastAsia" w:ascii="Times New Roman" w:hAnsi="Times New Roman"/>
                      <w:snapToGrid w:val="0"/>
                      <w:kern w:val="0"/>
                      <w:szCs w:val="21"/>
                    </w:rPr>
                    <w:t>待鉴定</w:t>
                  </w:r>
                </w:p>
              </w:tc>
              <w:tc>
                <w:tcPr>
                  <w:tcW w:w="778" w:type="pct"/>
                  <w:vAlign w:val="center"/>
                </w:tcPr>
                <w:p>
                  <w:pPr>
                    <w:jc w:val="center"/>
                    <w:textAlignment w:val="baseline"/>
                    <w:rPr>
                      <w:rFonts w:ascii="Times New Roman" w:hAnsi="Times New Roman"/>
                      <w:szCs w:val="21"/>
                    </w:rPr>
                  </w:pPr>
                  <w:r>
                    <w:rPr>
                      <w:rFonts w:ascii="Times New Roman" w:hAnsi="Times New Roman"/>
                      <w:szCs w:val="21"/>
                    </w:rPr>
                    <w:t>地块北部</w:t>
                  </w:r>
                </w:p>
              </w:tc>
              <w:tc>
                <w:tcPr>
                  <w:tcW w:w="493" w:type="pct"/>
                  <w:vAlign w:val="center"/>
                </w:tcPr>
                <w:p>
                  <w:pPr>
                    <w:jc w:val="center"/>
                    <w:textAlignment w:val="baseline"/>
                    <w:rPr>
                      <w:rFonts w:ascii="Times New Roman" w:hAnsi="Times New Roman"/>
                      <w:szCs w:val="21"/>
                    </w:rPr>
                  </w:pPr>
                  <w:r>
                    <w:rPr>
                      <w:rFonts w:hint="eastAsia" w:ascii="Times New Roman" w:hAnsi="Times New Roman"/>
                      <w:szCs w:val="21"/>
                    </w:rPr>
                    <w:t>36</w:t>
                  </w:r>
                  <w:r>
                    <w:rPr>
                      <w:rFonts w:ascii="Times New Roman" w:hAnsi="Times New Roman"/>
                      <w:szCs w:val="21"/>
                    </w:rPr>
                    <w:t>m</w:t>
                  </w:r>
                  <w:r>
                    <w:rPr>
                      <w:rFonts w:ascii="Times New Roman" w:hAnsi="Times New Roman"/>
                      <w:szCs w:val="21"/>
                      <w:vertAlign w:val="superscript"/>
                    </w:rPr>
                    <w:t>2</w:t>
                  </w:r>
                </w:p>
              </w:tc>
              <w:tc>
                <w:tcPr>
                  <w:tcW w:w="457" w:type="pct"/>
                  <w:vAlign w:val="center"/>
                </w:tcPr>
                <w:p>
                  <w:pPr>
                    <w:topLinePunct/>
                    <w:jc w:val="center"/>
                    <w:rPr>
                      <w:rFonts w:ascii="Times New Roman" w:hAnsi="Times New Roman"/>
                      <w:kern w:val="0"/>
                      <w:szCs w:val="21"/>
                    </w:rPr>
                  </w:pPr>
                  <w:r>
                    <w:rPr>
                      <w:rFonts w:ascii="Times New Roman" w:hAnsi="Times New Roman"/>
                    </w:rPr>
                    <w:t>袋装</w:t>
                  </w:r>
                </w:p>
              </w:tc>
              <w:tc>
                <w:tcPr>
                  <w:tcW w:w="457" w:type="pct"/>
                  <w:vAlign w:val="center"/>
                </w:tcPr>
                <w:p>
                  <w:pPr>
                    <w:topLinePunct/>
                    <w:jc w:val="center"/>
                    <w:rPr>
                      <w:rFonts w:ascii="Times New Roman" w:hAnsi="Times New Roman"/>
                      <w:kern w:val="0"/>
                      <w:szCs w:val="21"/>
                    </w:rPr>
                  </w:pPr>
                  <w:r>
                    <w:rPr>
                      <w:rFonts w:ascii="Times New Roman" w:hAnsi="Times New Roman"/>
                    </w:rPr>
                    <w:t>良好</w:t>
                  </w:r>
                </w:p>
              </w:tc>
              <w:tc>
                <w:tcPr>
                  <w:tcW w:w="456" w:type="pct"/>
                  <w:vAlign w:val="center"/>
                </w:tcPr>
                <w:p>
                  <w:pPr>
                    <w:adjustRightInd w:val="0"/>
                    <w:jc w:val="center"/>
                    <w:textAlignment w:val="baseline"/>
                    <w:rPr>
                      <w:rFonts w:ascii="Times New Roman" w:hAnsi="Times New Roman"/>
                      <w:szCs w:val="21"/>
                    </w:rPr>
                  </w:pPr>
                  <w:r>
                    <w:rPr>
                      <w:rFonts w:ascii="Times New Roman" w:hAnsi="Times New Roman"/>
                      <w:szCs w:val="21"/>
                    </w:rPr>
                    <w:t>一</w:t>
                  </w:r>
                  <w:r>
                    <w:rPr>
                      <w:rFonts w:hint="eastAsia" w:ascii="Times New Roman" w:hAnsi="Times New Roman"/>
                      <w:szCs w:val="21"/>
                    </w:rPr>
                    <w:t>个</w:t>
                  </w:r>
                  <w:r>
                    <w:rPr>
                      <w:rFonts w:ascii="Times New Roman" w:hAnsi="Times New Roman"/>
                      <w:szCs w:val="21"/>
                    </w:rPr>
                    <w:t>月</w:t>
                  </w:r>
                </w:p>
              </w:tc>
            </w:tr>
          </w:tbl>
          <w:p>
            <w:pPr>
              <w:adjustRightInd w:val="0"/>
              <w:snapToGrid w:val="0"/>
              <w:spacing w:line="360" w:lineRule="auto"/>
              <w:ind w:firstLine="480" w:firstLineChars="200"/>
              <w:rPr>
                <w:rFonts w:ascii="Times New Roman" w:hAnsi="Times New Roman" w:eastAsiaTheme="minorEastAsia"/>
                <w:kern w:val="0"/>
                <w:sz w:val="24"/>
              </w:rPr>
            </w:pPr>
          </w:p>
          <w:p>
            <w:pPr>
              <w:pStyle w:val="56"/>
              <w:spacing w:before="120" w:beforeLines="50"/>
              <w:ind w:firstLine="482"/>
              <w:rPr>
                <w:rFonts w:ascii="Times New Roman" w:hAnsi="Times New Roman" w:eastAsiaTheme="minorEastAsia"/>
                <w:b/>
                <w:sz w:val="24"/>
                <w:szCs w:val="24"/>
              </w:rPr>
            </w:pPr>
            <w:r>
              <w:rPr>
                <w:rFonts w:ascii="Times New Roman" w:hAnsi="Times New Roman" w:eastAsiaTheme="minorEastAsia"/>
                <w:b/>
                <w:sz w:val="24"/>
                <w:szCs w:val="24"/>
              </w:rPr>
              <w:t>五、地下水污染防治措施</w:t>
            </w:r>
          </w:p>
          <w:p>
            <w:pPr>
              <w:pStyle w:val="119"/>
              <w:ind w:firstLine="480"/>
              <w:jc w:val="both"/>
              <w:rPr>
                <w:rFonts w:ascii="Times New Roman" w:hAnsi="Times New Roman" w:cs="Times New Roman" w:eastAsiaTheme="minorEastAsia"/>
              </w:rPr>
            </w:pPr>
            <w:r>
              <w:rPr>
                <w:rFonts w:ascii="Times New Roman" w:hAnsi="Times New Roman" w:cs="Times New Roman" w:eastAsiaTheme="minorEastAsia"/>
              </w:rPr>
              <w:t>本项目属于污水处理项目，不属于《农用地土壤污染状况详查点位布设技术规定》中需要考虑大气沉降影响和需要考虑地表径流影响的行业。</w:t>
            </w:r>
          </w:p>
          <w:p>
            <w:pPr>
              <w:pStyle w:val="119"/>
              <w:ind w:firstLine="482"/>
              <w:rPr>
                <w:rFonts w:ascii="Times New Roman" w:hAnsi="Times New Roman" w:cs="Times New Roman" w:eastAsiaTheme="minorEastAsia"/>
                <w:b/>
              </w:rPr>
            </w:pPr>
            <w:r>
              <w:rPr>
                <w:rFonts w:ascii="Times New Roman" w:hAnsi="Times New Roman" w:cs="Times New Roman" w:eastAsiaTheme="minorEastAsia"/>
                <w:b/>
              </w:rPr>
              <w:t>1.源头控制措施</w:t>
            </w:r>
          </w:p>
          <w:p>
            <w:pPr>
              <w:pStyle w:val="119"/>
              <w:ind w:firstLine="480"/>
              <w:rPr>
                <w:rFonts w:ascii="Times New Roman" w:hAnsi="Times New Roman" w:cs="Times New Roman" w:eastAsiaTheme="minorEastAsia"/>
              </w:rPr>
            </w:pPr>
            <w:r>
              <w:rPr>
                <w:rFonts w:ascii="Times New Roman" w:hAnsi="Times New Roman" w:cs="Times New Roman" w:eastAsiaTheme="minorEastAsia"/>
              </w:rPr>
              <w:t>本项目污水处理池均采用现浇钢筋混凝土结构，混凝土自防水并涂聚合物水泥基防水涂膜，有腐蚀性构筑物及设备内表面采用环氧树脂砂浆抹面防渗防腐处理。垃圾贮坑底部夯实后预置防水垫层，底部及四周采用钢筋混凝土浇注，四角及构筑物接合处采用防水水泥进行防渗处理。</w:t>
            </w:r>
            <w:r>
              <w:rPr>
                <w:rFonts w:ascii="Times New Roman" w:hAnsi="Times New Roman" w:cs="Times New Roman" w:eastAsiaTheme="minorEastAsia"/>
                <w:spacing w:val="2"/>
              </w:rPr>
              <w:t>结合本项目各污水处理设备、排污管线等装置，根据可能进入地下水环境的各种情况含污水的泄漏（含跑、冒、滴、漏）量以及高浓度有机废水的性质、产生</w:t>
            </w:r>
            <w:r>
              <w:rPr>
                <w:rFonts w:ascii="Times New Roman" w:hAnsi="Times New Roman" w:cs="Times New Roman" w:eastAsiaTheme="minorEastAsia"/>
              </w:rPr>
              <w:t>量和排放量，应建立不同构筑物的地面防渗方案，建立防渗设施的检漏系统。</w:t>
            </w:r>
          </w:p>
          <w:p>
            <w:pPr>
              <w:pStyle w:val="119"/>
              <w:ind w:firstLine="482"/>
              <w:rPr>
                <w:rFonts w:ascii="Times New Roman" w:hAnsi="Times New Roman" w:cs="Times New Roman" w:eastAsiaTheme="minorEastAsia"/>
                <w:b/>
                <w:bCs/>
              </w:rPr>
            </w:pPr>
            <w:r>
              <w:rPr>
                <w:rFonts w:ascii="Times New Roman" w:hAnsi="Times New Roman" w:cs="Times New Roman" w:eastAsiaTheme="minorEastAsia"/>
                <w:b/>
              </w:rPr>
              <w:t>2.分区防控措施</w:t>
            </w:r>
          </w:p>
          <w:p>
            <w:pPr>
              <w:pStyle w:val="197"/>
              <w:ind w:firstLine="480"/>
              <w:rPr>
                <w:rFonts w:cs="Times New Roman" w:eastAsiaTheme="minorEastAsia"/>
              </w:rPr>
            </w:pPr>
            <w:r>
              <w:rPr>
                <w:rFonts w:cs="Times New Roman" w:eastAsiaTheme="minorEastAsia"/>
              </w:rPr>
              <w:t>按照《环境影响评价技术导则 地下水环境（HJ610-2016）》的要求，将厂区分为重点防渗区、一般防渗区和简单防渗区。重点污染防治区：对地下水环境有污染的物料或污染物泄漏后不易及时发现和处理的区域和部位。重点污染防治区参照《危险废物安全填埋处置工程建设技术要求》和《危险废物填埋污染控制标准》(GB18598-2019)进行污染防治；一般污染防治区：对地下水环境有污染的物料或污染物泄漏后可及时发现和处理的区域和部位。参照</w:t>
            </w:r>
            <w:r>
              <w:rPr>
                <w:rFonts w:hint="eastAsia" w:cs="Times New Roman" w:eastAsiaTheme="minorEastAsia"/>
              </w:rPr>
              <w:t>《一般工业固体废物贮存和填埋污染控制标准》（GB18599-2020）</w:t>
            </w:r>
            <w:r>
              <w:rPr>
                <w:rFonts w:cs="Times New Roman" w:eastAsiaTheme="minorEastAsia"/>
              </w:rPr>
              <w:t>制定防渗设计方案。</w:t>
            </w:r>
          </w:p>
          <w:p>
            <w:pPr>
              <w:pStyle w:val="197"/>
              <w:ind w:firstLine="480"/>
              <w:rPr>
                <w:rFonts w:cs="Times New Roman" w:eastAsiaTheme="minorEastAsia"/>
              </w:rPr>
            </w:pPr>
            <w:r>
              <w:rPr>
                <w:rFonts w:cs="Times New Roman" w:eastAsiaTheme="minorEastAsia"/>
              </w:rPr>
              <w:t>本项目重点防渗区包括废水处理构筑物、污泥堆放区域，一般防渗区为污水处理其他生产区域，除重点防渗区、一般防渗区以外的其他办公等区域为简单防渗区。重点防渗区防渗技术要求为等效黏土渗透系统≤10</w:t>
            </w:r>
            <w:r>
              <w:rPr>
                <w:rFonts w:cs="Times New Roman" w:eastAsiaTheme="minorEastAsia"/>
                <w:vertAlign w:val="superscript"/>
              </w:rPr>
              <w:t>-7</w:t>
            </w:r>
            <w:r>
              <w:rPr>
                <w:rFonts w:cs="Times New Roman" w:eastAsiaTheme="minorEastAsia"/>
              </w:rPr>
              <w:t>cm/s，且厚度不小于6m，一般防渗区防渗技术要求为等效黏土渗透系统≤10</w:t>
            </w:r>
            <w:r>
              <w:rPr>
                <w:rFonts w:cs="Times New Roman" w:eastAsiaTheme="minorEastAsia"/>
                <w:vertAlign w:val="superscript"/>
              </w:rPr>
              <w:t>-7</w:t>
            </w:r>
            <w:r>
              <w:rPr>
                <w:rFonts w:cs="Times New Roman" w:eastAsiaTheme="minorEastAsia"/>
              </w:rPr>
              <w:t>cm/s，1m厚黏土层。因此，本项目各池体防治技术要求应达到上述防渗要求。</w:t>
            </w:r>
          </w:p>
          <w:p>
            <w:pPr>
              <w:pStyle w:val="197"/>
              <w:ind w:firstLine="480"/>
              <w:rPr>
                <w:rFonts w:cs="Times New Roman" w:eastAsiaTheme="minorEastAsia"/>
                <w:kern w:val="0"/>
              </w:rPr>
            </w:pPr>
            <w:r>
              <w:rPr>
                <w:rFonts w:cs="Times New Roman" w:eastAsiaTheme="minorEastAsia"/>
              </w:rPr>
              <w:t>污水处理站内地表表面应用防渗混凝土进行固化，防止滴漏污水外渗扩散。项目严格按照施工规范施工，可避免项目建设及运营过程中对地下水水质、土壤的影响。本项目的废水处理过程不会对地下水产生影响。</w:t>
            </w:r>
          </w:p>
          <w:p>
            <w:pPr>
              <w:pStyle w:val="56"/>
              <w:ind w:firstLine="482"/>
              <w:rPr>
                <w:rFonts w:ascii="Times New Roman" w:hAnsi="Times New Roman" w:eastAsiaTheme="minorEastAsia"/>
                <w:b/>
                <w:bCs/>
                <w:sz w:val="24"/>
                <w:szCs w:val="24"/>
              </w:rPr>
            </w:pPr>
            <w:r>
              <w:rPr>
                <w:rFonts w:ascii="Times New Roman" w:hAnsi="Times New Roman" w:eastAsiaTheme="minorEastAsia"/>
                <w:b/>
                <w:bCs/>
                <w:sz w:val="24"/>
                <w:szCs w:val="24"/>
              </w:rPr>
              <w:t>3.跟踪监测要求</w:t>
            </w:r>
          </w:p>
          <w:p>
            <w:pPr>
              <w:pStyle w:val="197"/>
              <w:ind w:firstLine="480"/>
              <w:rPr>
                <w:rFonts w:cs="Times New Roman" w:eastAsiaTheme="minorEastAsia"/>
                <w:bCs/>
                <w:szCs w:val="24"/>
              </w:rPr>
            </w:pPr>
            <w:r>
              <w:rPr>
                <w:rFonts w:hint="eastAsia" w:cs="Times New Roman" w:eastAsiaTheme="minorEastAsia"/>
                <w:bCs/>
                <w:szCs w:val="24"/>
              </w:rPr>
              <w:t>参照《工业企业土壤和地下水自行监测 技术指南（试行）》（HJ 1209-2021）要求，</w:t>
            </w:r>
            <w:r>
              <w:rPr>
                <w:rFonts w:cs="Times New Roman" w:eastAsiaTheme="minorEastAsia"/>
                <w:bCs/>
                <w:szCs w:val="24"/>
              </w:rPr>
              <w:t>本项目在废水处理站的下游布置一个跟踪监测井，具体要求如下。</w:t>
            </w:r>
          </w:p>
          <w:p>
            <w:pPr>
              <w:pStyle w:val="56"/>
              <w:spacing w:line="240" w:lineRule="auto"/>
              <w:ind w:firstLine="17" w:firstLineChars="7"/>
              <w:jc w:val="center"/>
              <w:rPr>
                <w:rFonts w:ascii="Times New Roman" w:hAnsi="Times New Roman" w:eastAsiaTheme="minorEastAsia"/>
                <w:b/>
                <w:sz w:val="24"/>
                <w:szCs w:val="24"/>
              </w:rPr>
            </w:pPr>
          </w:p>
          <w:p>
            <w:pPr>
              <w:pStyle w:val="56"/>
              <w:spacing w:line="240" w:lineRule="auto"/>
              <w:ind w:firstLine="17" w:firstLineChars="7"/>
              <w:jc w:val="center"/>
              <w:rPr>
                <w:rFonts w:ascii="Times New Roman" w:hAnsi="Times New Roman" w:eastAsiaTheme="minorEastAsia"/>
                <w:sz w:val="24"/>
                <w:szCs w:val="24"/>
              </w:rPr>
            </w:pPr>
            <w:r>
              <w:rPr>
                <w:rFonts w:ascii="Times New Roman" w:hAnsi="Times New Roman" w:eastAsiaTheme="minorEastAsia"/>
                <w:b/>
                <w:sz w:val="24"/>
                <w:szCs w:val="24"/>
              </w:rPr>
              <w:t xml:space="preserve">表 </w:t>
            </w:r>
            <w:r>
              <w:rPr>
                <w:rFonts w:ascii="Times New Roman" w:hAnsi="Times New Roman" w:eastAsiaTheme="minorEastAsia"/>
                <w:b/>
                <w:sz w:val="24"/>
                <w:szCs w:val="24"/>
              </w:rPr>
              <w:fldChar w:fldCharType="begin"/>
            </w:r>
            <w:r>
              <w:rPr>
                <w:rFonts w:ascii="Times New Roman" w:hAnsi="Times New Roman" w:eastAsiaTheme="minorEastAsia"/>
                <w:b/>
                <w:sz w:val="24"/>
                <w:szCs w:val="24"/>
              </w:rPr>
              <w:instrText xml:space="preserve"> SEQ 表 \* ARABIC </w:instrText>
            </w:r>
            <w:r>
              <w:rPr>
                <w:rFonts w:ascii="Times New Roman" w:hAnsi="Times New Roman" w:eastAsiaTheme="minorEastAsia"/>
                <w:b/>
                <w:sz w:val="24"/>
                <w:szCs w:val="24"/>
              </w:rPr>
              <w:fldChar w:fldCharType="separate"/>
            </w:r>
            <w:r>
              <w:rPr>
                <w:rFonts w:ascii="Times New Roman" w:hAnsi="Times New Roman" w:eastAsiaTheme="minorEastAsia"/>
                <w:b/>
                <w:sz w:val="24"/>
                <w:szCs w:val="24"/>
              </w:rPr>
              <w:t>80</w:t>
            </w:r>
            <w:r>
              <w:rPr>
                <w:rFonts w:ascii="Times New Roman" w:hAnsi="Times New Roman" w:eastAsiaTheme="minorEastAsia"/>
                <w:b/>
                <w:sz w:val="24"/>
                <w:szCs w:val="24"/>
              </w:rPr>
              <w:fldChar w:fldCharType="end"/>
            </w:r>
            <w:r>
              <w:rPr>
                <w:rFonts w:ascii="Times New Roman" w:hAnsi="Times New Roman" w:eastAsiaTheme="minorEastAsia"/>
                <w:b/>
                <w:bCs/>
                <w:sz w:val="24"/>
                <w:szCs w:val="24"/>
              </w:rPr>
              <w:t>项目地下水跟踪监测要求一览表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59"/>
              <w:gridCol w:w="1200"/>
              <w:gridCol w:w="3529"/>
              <w:gridCol w:w="1147"/>
              <w:gridCol w:w="236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1" w:hRule="atLeast"/>
                <w:jc w:val="center"/>
              </w:trPr>
              <w:tc>
                <w:tcPr>
                  <w:tcW w:w="472" w:type="pct"/>
                  <w:vAlign w:val="center"/>
                </w:tcPr>
                <w:p>
                  <w:pPr>
                    <w:pStyle w:val="88"/>
                    <w:spacing w:line="240" w:lineRule="auto"/>
                    <w:rPr>
                      <w:rFonts w:cs="Times New Roman" w:eastAsiaTheme="minorEastAsia"/>
                      <w:b/>
                      <w:kern w:val="0"/>
                    </w:rPr>
                  </w:pPr>
                  <w:r>
                    <w:rPr>
                      <w:rFonts w:hint="eastAsia" w:cs="Times New Roman" w:eastAsiaTheme="minorEastAsia"/>
                      <w:b/>
                      <w:kern w:val="0"/>
                    </w:rPr>
                    <w:t>要素</w:t>
                  </w:r>
                </w:p>
              </w:tc>
              <w:tc>
                <w:tcPr>
                  <w:tcW w:w="659" w:type="pct"/>
                  <w:vAlign w:val="center"/>
                </w:tcPr>
                <w:p>
                  <w:pPr>
                    <w:pStyle w:val="88"/>
                    <w:spacing w:line="240" w:lineRule="auto"/>
                    <w:rPr>
                      <w:rFonts w:cs="Times New Roman" w:eastAsiaTheme="minorEastAsia"/>
                      <w:b/>
                      <w:kern w:val="0"/>
                    </w:rPr>
                  </w:pPr>
                  <w:r>
                    <w:rPr>
                      <w:rFonts w:cs="Times New Roman" w:eastAsiaTheme="minorEastAsia"/>
                      <w:b/>
                      <w:kern w:val="0"/>
                    </w:rPr>
                    <w:t>监测点位</w:t>
                  </w:r>
                </w:p>
              </w:tc>
              <w:tc>
                <w:tcPr>
                  <w:tcW w:w="1938" w:type="pct"/>
                  <w:vAlign w:val="center"/>
                </w:tcPr>
                <w:p>
                  <w:pPr>
                    <w:pStyle w:val="88"/>
                    <w:spacing w:line="240" w:lineRule="auto"/>
                    <w:rPr>
                      <w:rFonts w:cs="Times New Roman" w:eastAsiaTheme="minorEastAsia"/>
                      <w:b/>
                      <w:kern w:val="0"/>
                    </w:rPr>
                  </w:pPr>
                  <w:r>
                    <w:rPr>
                      <w:rFonts w:cs="Times New Roman" w:eastAsiaTheme="minorEastAsia"/>
                      <w:b/>
                      <w:kern w:val="0"/>
                    </w:rPr>
                    <w:t>监测因子</w:t>
                  </w:r>
                </w:p>
              </w:tc>
              <w:tc>
                <w:tcPr>
                  <w:tcW w:w="630" w:type="pct"/>
                  <w:vAlign w:val="center"/>
                </w:tcPr>
                <w:p>
                  <w:pPr>
                    <w:pStyle w:val="88"/>
                    <w:spacing w:line="240" w:lineRule="auto"/>
                    <w:rPr>
                      <w:rFonts w:cs="Times New Roman" w:eastAsiaTheme="minorEastAsia"/>
                      <w:b/>
                      <w:kern w:val="0"/>
                    </w:rPr>
                  </w:pPr>
                  <w:r>
                    <w:rPr>
                      <w:rFonts w:cs="Times New Roman" w:eastAsiaTheme="minorEastAsia"/>
                      <w:b/>
                      <w:kern w:val="0"/>
                    </w:rPr>
                    <w:t>监测频次</w:t>
                  </w:r>
                </w:p>
              </w:tc>
              <w:tc>
                <w:tcPr>
                  <w:tcW w:w="1300" w:type="pct"/>
                  <w:vAlign w:val="center"/>
                </w:tcPr>
                <w:p>
                  <w:pPr>
                    <w:pStyle w:val="88"/>
                    <w:spacing w:line="240" w:lineRule="auto"/>
                    <w:rPr>
                      <w:rFonts w:cs="Times New Roman" w:eastAsiaTheme="minorEastAsia"/>
                      <w:b/>
                      <w:kern w:val="0"/>
                    </w:rPr>
                  </w:pPr>
                  <w:r>
                    <w:rPr>
                      <w:rFonts w:cs="Times New Roman" w:eastAsiaTheme="minorEastAsia"/>
                      <w:b/>
                      <w:kern w:val="0"/>
                    </w:rPr>
                    <w:t>执行排放标准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472" w:type="pct"/>
                  <w:vAlign w:val="center"/>
                </w:tcPr>
                <w:p>
                  <w:pPr>
                    <w:pStyle w:val="88"/>
                    <w:spacing w:line="240" w:lineRule="auto"/>
                    <w:rPr>
                      <w:rFonts w:cs="Times New Roman" w:eastAsiaTheme="minorEastAsia"/>
                      <w:kern w:val="0"/>
                    </w:rPr>
                  </w:pPr>
                  <w:r>
                    <w:rPr>
                      <w:rFonts w:cs="Times New Roman" w:eastAsiaTheme="minorEastAsia"/>
                      <w:kern w:val="0"/>
                    </w:rPr>
                    <w:t>地下水</w:t>
                  </w:r>
                </w:p>
              </w:tc>
              <w:tc>
                <w:tcPr>
                  <w:tcW w:w="659" w:type="pct"/>
                  <w:vAlign w:val="center"/>
                </w:tcPr>
                <w:p>
                  <w:pPr>
                    <w:pStyle w:val="88"/>
                    <w:spacing w:line="240" w:lineRule="auto"/>
                    <w:rPr>
                      <w:rFonts w:cs="Times New Roman" w:eastAsiaTheme="minorEastAsia"/>
                      <w:kern w:val="0"/>
                    </w:rPr>
                  </w:pPr>
                  <w:r>
                    <w:rPr>
                      <w:rFonts w:hint="eastAsia" w:cs="Times New Roman" w:eastAsiaTheme="minorEastAsia"/>
                      <w:bCs/>
                      <w:szCs w:val="24"/>
                    </w:rPr>
                    <w:t>污水厂</w:t>
                  </w:r>
                  <w:r>
                    <w:rPr>
                      <w:rFonts w:cs="Times New Roman" w:eastAsiaTheme="minorEastAsia"/>
                      <w:bCs/>
                      <w:szCs w:val="24"/>
                    </w:rPr>
                    <w:t>下游</w:t>
                  </w:r>
                </w:p>
              </w:tc>
              <w:tc>
                <w:tcPr>
                  <w:tcW w:w="1938" w:type="pct"/>
                  <w:vAlign w:val="center"/>
                </w:tcPr>
                <w:p>
                  <w:pPr>
                    <w:pStyle w:val="88"/>
                    <w:spacing w:line="240" w:lineRule="auto"/>
                    <w:rPr>
                      <w:rFonts w:cs="Times New Roman" w:eastAsiaTheme="minorEastAsia"/>
                      <w:kern w:val="0"/>
                    </w:rPr>
                  </w:pPr>
                  <w:r>
                    <w:rPr>
                      <w:rFonts w:hint="eastAsia"/>
                    </w:rPr>
                    <w:t>监测因子包括</w:t>
                  </w:r>
                  <w:r>
                    <w:rPr>
                      <w:rFonts w:hint="eastAsia" w:cs="Times New Roman"/>
                    </w:rPr>
                    <w:t>《地下水质量标准》（GB/T14848-2017）</w:t>
                  </w:r>
                  <w:r>
                    <w:rPr>
                      <w:rFonts w:hint="eastAsia"/>
                    </w:rPr>
                    <w:t>表</w:t>
                  </w:r>
                  <w:r>
                    <w:rPr>
                      <w:rFonts w:cs="Times New Roman"/>
                    </w:rPr>
                    <w:t>1</w:t>
                  </w:r>
                  <w:r>
                    <w:rPr>
                      <w:rFonts w:hint="eastAsia"/>
                    </w:rPr>
                    <w:t>常规指标（微生物指标、放射性指标除外）、镍</w:t>
                  </w:r>
                </w:p>
              </w:tc>
              <w:tc>
                <w:tcPr>
                  <w:tcW w:w="630" w:type="pct"/>
                  <w:vAlign w:val="center"/>
                </w:tcPr>
                <w:p>
                  <w:pPr>
                    <w:pStyle w:val="88"/>
                    <w:spacing w:line="240" w:lineRule="auto"/>
                    <w:rPr>
                      <w:rFonts w:cs="Times New Roman" w:eastAsiaTheme="minorEastAsia"/>
                      <w:kern w:val="0"/>
                    </w:rPr>
                  </w:pPr>
                  <w:r>
                    <w:rPr>
                      <w:rFonts w:cs="Times New Roman" w:eastAsiaTheme="minorEastAsia"/>
                      <w:kern w:val="0"/>
                    </w:rPr>
                    <w:t>1次/半年</w:t>
                  </w:r>
                </w:p>
              </w:tc>
              <w:tc>
                <w:tcPr>
                  <w:tcW w:w="1300" w:type="pct"/>
                  <w:vAlign w:val="center"/>
                </w:tcPr>
                <w:p>
                  <w:pPr>
                    <w:pStyle w:val="88"/>
                    <w:spacing w:line="240" w:lineRule="auto"/>
                    <w:rPr>
                      <w:rFonts w:cs="Times New Roman" w:eastAsiaTheme="minorEastAsia"/>
                      <w:kern w:val="0"/>
                    </w:rPr>
                  </w:pPr>
                  <w:r>
                    <w:rPr>
                      <w:rFonts w:cs="Times New Roman" w:eastAsiaTheme="minorEastAsia"/>
                    </w:rPr>
                    <w:t>《地下水质量标准》（GB/T14848-2017）Ⅲ类标准</w:t>
                  </w:r>
                </w:p>
              </w:tc>
            </w:tr>
          </w:tbl>
          <w:p>
            <w:pPr>
              <w:pStyle w:val="35"/>
              <w:jc w:val="left"/>
              <w:rPr>
                <w:rFonts w:ascii="Times New Roman" w:hAnsi="Times New Roman" w:eastAsiaTheme="minorEastAsia"/>
              </w:rPr>
            </w:pPr>
          </w:p>
          <w:p>
            <w:pPr>
              <w:pStyle w:val="197"/>
              <w:ind w:firstLine="482"/>
              <w:rPr>
                <w:rFonts w:cs="Times New Roman" w:eastAsiaTheme="minorEastAsia"/>
                <w:b/>
                <w:kern w:val="0"/>
              </w:rPr>
            </w:pPr>
            <w:r>
              <w:rPr>
                <w:rFonts w:cs="Times New Roman" w:eastAsiaTheme="minorEastAsia"/>
                <w:b/>
                <w:kern w:val="0"/>
              </w:rPr>
              <w:t>六、土壤污染防治措施</w:t>
            </w:r>
          </w:p>
          <w:p>
            <w:pPr>
              <w:pStyle w:val="197"/>
              <w:ind w:firstLine="480"/>
              <w:rPr>
                <w:rFonts w:cs="Times New Roman" w:eastAsiaTheme="minorEastAsia"/>
                <w:bCs/>
                <w:szCs w:val="24"/>
              </w:rPr>
            </w:pPr>
            <w:r>
              <w:rPr>
                <w:rFonts w:cs="Times New Roman" w:eastAsiaTheme="minorEastAsia"/>
                <w:bCs/>
                <w:szCs w:val="24"/>
              </w:rPr>
              <w:t>本项目针对土壤防治主要采取以下措施：</w:t>
            </w:r>
          </w:p>
          <w:p>
            <w:pPr>
              <w:pStyle w:val="197"/>
              <w:ind w:firstLine="480"/>
              <w:rPr>
                <w:rFonts w:cs="Times New Roman" w:eastAsiaTheme="minorEastAsia"/>
                <w:bCs/>
                <w:szCs w:val="24"/>
              </w:rPr>
            </w:pPr>
            <w:r>
              <w:rPr>
                <w:rFonts w:cs="Times New Roman" w:eastAsiaTheme="minorEastAsia"/>
                <w:bCs/>
                <w:szCs w:val="24"/>
              </w:rPr>
              <w:t>生产中严格落实废水收集、治理措施，废水处理达标后排放。厂区废水处理设施故障等事故发生时，将废水处理设施超标出水、事故废水转移至事故应急水池暂存，故障、事故解除后妥善处理，禁止将未经有效处理的废污水外排。生产中加强废水收集、输送管道巡检，发现破损后采取堵截措施，将泄漏的废污水控制在厂区范围内，并妥善处理、修复受到污染的土壤。危险废物、一般固废按照《危险废物贮存污染控制标准》（GB18597-2001）、</w:t>
            </w:r>
            <w:r>
              <w:rPr>
                <w:rFonts w:hint="eastAsia" w:cs="Times New Roman" w:eastAsiaTheme="minorEastAsia"/>
              </w:rPr>
              <w:t>《一般工业固体废物贮存和填埋污染控制标准》（GB18599-2020）</w:t>
            </w:r>
            <w:r>
              <w:rPr>
                <w:rFonts w:cs="Times New Roman" w:eastAsiaTheme="minorEastAsia"/>
                <w:bCs/>
                <w:szCs w:val="24"/>
              </w:rPr>
              <w:t>的要求落实防渗。本项目通过采取以上措施，可有效防止对土壤环境造成明显不良不想，土壤污染防治措施可行。</w:t>
            </w:r>
          </w:p>
          <w:p>
            <w:pPr>
              <w:pStyle w:val="197"/>
              <w:ind w:firstLine="480"/>
              <w:rPr>
                <w:rFonts w:cs="Times New Roman" w:eastAsiaTheme="minorEastAsia"/>
                <w:b/>
                <w:bCs/>
              </w:rPr>
            </w:pPr>
            <w:r>
              <w:rPr>
                <w:rFonts w:hint="eastAsia" w:cs="Times New Roman" w:eastAsiaTheme="minorEastAsia"/>
                <w:bCs/>
                <w:szCs w:val="24"/>
              </w:rPr>
              <w:t>本项目土壤自行监测执行《工业企业土壤和地下水自行监测 技术指南（试行）》（HJ 1209-2021）</w:t>
            </w:r>
            <w:r>
              <w:rPr>
                <w:rFonts w:cs="Times New Roman" w:eastAsiaTheme="minorEastAsia"/>
                <w:bCs/>
                <w:szCs w:val="24"/>
              </w:rPr>
              <w:t>规定，项目需制定跟踪监测计划、建立跟踪监测制度，</w:t>
            </w:r>
            <w:r>
              <w:rPr>
                <w:rFonts w:hint="eastAsia" w:cs="Times New Roman" w:eastAsiaTheme="minorEastAsia"/>
                <w:bCs/>
                <w:szCs w:val="24"/>
              </w:rPr>
              <w:t>根据监测数据</w:t>
            </w:r>
            <w:r>
              <w:rPr>
                <w:rFonts w:cs="Times New Roman" w:eastAsiaTheme="minorEastAsia"/>
                <w:bCs/>
                <w:szCs w:val="24"/>
              </w:rPr>
              <w:t>及时发现问题，采取措施。</w:t>
            </w:r>
          </w:p>
          <w:p>
            <w:pPr>
              <w:pStyle w:val="22"/>
              <w:spacing w:line="240" w:lineRule="auto"/>
              <w:ind w:firstLine="17" w:firstLineChars="7"/>
              <w:rPr>
                <w:rFonts w:ascii="Times New Roman" w:eastAsiaTheme="minorEastAsia"/>
                <w:bCs w:val="0"/>
              </w:rPr>
            </w:pPr>
            <w:r>
              <w:rPr>
                <w:rFonts w:ascii="Times New Roman" w:eastAsiaTheme="minorEastAsia"/>
              </w:rPr>
              <w:t xml:space="preserve">表 </w:t>
            </w:r>
            <w:r>
              <w:rPr>
                <w:rFonts w:ascii="Times New Roman" w:eastAsiaTheme="minorEastAsia"/>
              </w:rPr>
              <w:fldChar w:fldCharType="begin"/>
            </w:r>
            <w:r>
              <w:rPr>
                <w:rFonts w:ascii="Times New Roman" w:eastAsiaTheme="minorEastAsia"/>
              </w:rPr>
              <w:instrText xml:space="preserve"> SEQ 表 \* ARABIC </w:instrText>
            </w:r>
            <w:r>
              <w:rPr>
                <w:rFonts w:ascii="Times New Roman" w:eastAsiaTheme="minorEastAsia"/>
              </w:rPr>
              <w:fldChar w:fldCharType="separate"/>
            </w:r>
            <w:r>
              <w:rPr>
                <w:rFonts w:ascii="Times New Roman" w:eastAsiaTheme="minorEastAsia"/>
              </w:rPr>
              <w:t>81</w:t>
            </w:r>
            <w:r>
              <w:rPr>
                <w:rFonts w:ascii="Times New Roman" w:eastAsiaTheme="minorEastAsia"/>
              </w:rPr>
              <w:fldChar w:fldCharType="end"/>
            </w:r>
            <w:r>
              <w:rPr>
                <w:rFonts w:hint="eastAsia" w:ascii="Times New Roman" w:eastAsiaTheme="minorEastAsia"/>
              </w:rPr>
              <w:t>土壤</w:t>
            </w:r>
            <w:r>
              <w:rPr>
                <w:rFonts w:ascii="Times New Roman" w:eastAsiaTheme="minorEastAsia"/>
                <w:bCs w:val="0"/>
              </w:rPr>
              <w:t>环境质量跟踪监测计划表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755"/>
              <w:gridCol w:w="1271"/>
              <w:gridCol w:w="2692"/>
              <w:gridCol w:w="1101"/>
              <w:gridCol w:w="328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415"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要素</w:t>
                  </w:r>
                </w:p>
              </w:tc>
              <w:tc>
                <w:tcPr>
                  <w:tcW w:w="698"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监测位置</w:t>
                  </w:r>
                </w:p>
              </w:tc>
              <w:tc>
                <w:tcPr>
                  <w:tcW w:w="1479"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监测指标</w:t>
                  </w:r>
                </w:p>
              </w:tc>
              <w:tc>
                <w:tcPr>
                  <w:tcW w:w="605"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监测频率</w:t>
                  </w:r>
                </w:p>
              </w:tc>
              <w:tc>
                <w:tcPr>
                  <w:tcW w:w="1803" w:type="pct"/>
                  <w:vAlign w:val="center"/>
                </w:tcPr>
                <w:p>
                  <w:pPr>
                    <w:pStyle w:val="48"/>
                    <w:spacing w:line="240" w:lineRule="auto"/>
                    <w:rPr>
                      <w:rFonts w:ascii="Times New Roman" w:hAnsi="Times New Roman" w:eastAsiaTheme="minorEastAsia"/>
                      <w:b/>
                    </w:rPr>
                  </w:pPr>
                  <w:r>
                    <w:rPr>
                      <w:rFonts w:ascii="Times New Roman" w:hAnsi="Times New Roman" w:eastAsiaTheme="minorEastAsia"/>
                      <w:b/>
                    </w:rPr>
                    <w:t>执行标准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415" w:type="pct"/>
                  <w:vMerge w:val="restart"/>
                  <w:vAlign w:val="center"/>
                </w:tcPr>
                <w:p>
                  <w:pPr>
                    <w:pStyle w:val="48"/>
                    <w:spacing w:line="240" w:lineRule="auto"/>
                    <w:rPr>
                      <w:rFonts w:ascii="Times New Roman" w:hAnsi="Times New Roman" w:eastAsiaTheme="minorEastAsia"/>
                    </w:rPr>
                  </w:pPr>
                  <w:r>
                    <w:rPr>
                      <w:rFonts w:ascii="Times New Roman" w:hAnsi="Times New Roman" w:eastAsiaTheme="minorEastAsia"/>
                    </w:rPr>
                    <w:t>土壤</w:t>
                  </w:r>
                </w:p>
              </w:tc>
              <w:tc>
                <w:tcPr>
                  <w:tcW w:w="698" w:type="pct"/>
                  <w:vAlign w:val="center"/>
                </w:tcPr>
                <w:p>
                  <w:pPr>
                    <w:pStyle w:val="48"/>
                    <w:spacing w:line="240" w:lineRule="auto"/>
                    <w:rPr>
                      <w:rFonts w:ascii="Times New Roman" w:hAnsi="Times New Roman" w:eastAsiaTheme="minorEastAsia"/>
                    </w:rPr>
                  </w:pPr>
                  <w:r>
                    <w:rPr>
                      <w:rFonts w:hint="eastAsia" w:ascii="Times New Roman" w:hAnsi="Times New Roman" w:eastAsiaTheme="minorEastAsia"/>
                    </w:rPr>
                    <w:t>表层土壤</w:t>
                  </w:r>
                </w:p>
              </w:tc>
              <w:tc>
                <w:tcPr>
                  <w:tcW w:w="1479" w:type="pct"/>
                  <w:vMerge w:val="restart"/>
                  <w:vAlign w:val="center"/>
                </w:tcPr>
                <w:p>
                  <w:pPr>
                    <w:pStyle w:val="48"/>
                    <w:spacing w:line="240" w:lineRule="auto"/>
                    <w:rPr>
                      <w:rFonts w:ascii="Times New Roman" w:hAnsi="Times New Roman" w:eastAsiaTheme="minorEastAsia"/>
                    </w:rPr>
                  </w:pPr>
                  <w:r>
                    <w:rPr>
                      <w:rFonts w:ascii="Times New Roman" w:hAnsi="Times New Roman" w:eastAsiaTheme="minorEastAsia"/>
                    </w:rPr>
                    <w:t>《土壤环境质量 建设用地土壤污染风险管控标准（试行）》（GB36600-2018）</w:t>
                  </w:r>
                  <w:r>
                    <w:rPr>
                      <w:rFonts w:hint="eastAsia" w:ascii="Times New Roman" w:hAnsi="Times New Roman" w:eastAsiaTheme="minorEastAsia"/>
                    </w:rPr>
                    <w:t>表1基本项目、</w:t>
                  </w:r>
                  <w:r>
                    <w:rPr>
                      <w:rFonts w:ascii="Times New Roman" w:hAnsi="Times New Roman" w:eastAsiaTheme="minorEastAsia"/>
                    </w:rPr>
                    <w:t>pH</w:t>
                  </w:r>
                  <w:r>
                    <w:rPr>
                      <w:rFonts w:hint="eastAsia" w:ascii="Times New Roman" w:hAnsi="Times New Roman" w:eastAsiaTheme="minorEastAsia"/>
                    </w:rPr>
                    <w:t>和</w:t>
                  </w:r>
                  <w:r>
                    <w:rPr>
                      <w:rFonts w:ascii="Times New Roman" w:hAnsi="Times New Roman" w:eastAsiaTheme="minorEastAsia"/>
                    </w:rPr>
                    <w:t>锌</w:t>
                  </w:r>
                </w:p>
              </w:tc>
              <w:tc>
                <w:tcPr>
                  <w:tcW w:w="605" w:type="pct"/>
                  <w:vAlign w:val="center"/>
                </w:tcPr>
                <w:p>
                  <w:pPr>
                    <w:pStyle w:val="48"/>
                    <w:spacing w:line="240" w:lineRule="auto"/>
                    <w:rPr>
                      <w:rFonts w:ascii="Times New Roman" w:hAnsi="Times New Roman" w:eastAsiaTheme="minorEastAsia"/>
                    </w:rPr>
                  </w:pPr>
                  <w:r>
                    <w:rPr>
                      <w:rFonts w:eastAsiaTheme="minorEastAsia"/>
                    </w:rPr>
                    <w:t>1次/年</w:t>
                  </w:r>
                </w:p>
              </w:tc>
              <w:tc>
                <w:tcPr>
                  <w:tcW w:w="1803" w:type="pct"/>
                  <w:vMerge w:val="restart"/>
                  <w:vAlign w:val="center"/>
                </w:tcPr>
                <w:p>
                  <w:pPr>
                    <w:pStyle w:val="48"/>
                    <w:spacing w:line="240" w:lineRule="auto"/>
                    <w:rPr>
                      <w:rFonts w:ascii="Times New Roman" w:hAnsi="Times New Roman" w:eastAsiaTheme="minorEastAsia"/>
                      <w:bCs/>
                    </w:rPr>
                  </w:pPr>
                  <w:r>
                    <w:rPr>
                      <w:rFonts w:ascii="Times New Roman" w:hAnsi="Times New Roman" w:eastAsiaTheme="minorEastAsia"/>
                    </w:rPr>
                    <w:t>《土壤环境质量 建设用地土壤污染风险管控标准（试行）》（GB36600-2018）风险筛选值的第二类用地标准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415" w:type="pct"/>
                  <w:vMerge w:val="continue"/>
                  <w:vAlign w:val="center"/>
                </w:tcPr>
                <w:p>
                  <w:pPr>
                    <w:pStyle w:val="48"/>
                    <w:spacing w:line="240" w:lineRule="auto"/>
                    <w:rPr>
                      <w:rFonts w:ascii="Times New Roman" w:hAnsi="Times New Roman" w:eastAsiaTheme="minorEastAsia"/>
                    </w:rPr>
                  </w:pPr>
                </w:p>
              </w:tc>
              <w:tc>
                <w:tcPr>
                  <w:tcW w:w="698" w:type="pct"/>
                  <w:vAlign w:val="center"/>
                </w:tcPr>
                <w:p>
                  <w:pPr>
                    <w:pStyle w:val="48"/>
                    <w:spacing w:line="240" w:lineRule="auto"/>
                    <w:rPr>
                      <w:rFonts w:ascii="Times New Roman" w:hAnsi="Times New Roman" w:eastAsiaTheme="minorEastAsia"/>
                    </w:rPr>
                  </w:pPr>
                  <w:r>
                    <w:rPr>
                      <w:rFonts w:hint="eastAsia" w:ascii="Times New Roman" w:hAnsi="Times New Roman" w:eastAsiaTheme="minorEastAsia"/>
                    </w:rPr>
                    <w:t>深层土壤</w:t>
                  </w:r>
                </w:p>
              </w:tc>
              <w:tc>
                <w:tcPr>
                  <w:tcW w:w="1479" w:type="pct"/>
                  <w:vMerge w:val="continue"/>
                  <w:vAlign w:val="center"/>
                </w:tcPr>
                <w:p>
                  <w:pPr>
                    <w:pStyle w:val="48"/>
                    <w:spacing w:line="240" w:lineRule="auto"/>
                    <w:rPr>
                      <w:rFonts w:ascii="Times New Roman" w:hAnsi="Times New Roman" w:eastAsiaTheme="minorEastAsia"/>
                    </w:rPr>
                  </w:pPr>
                </w:p>
              </w:tc>
              <w:tc>
                <w:tcPr>
                  <w:tcW w:w="605" w:type="pct"/>
                  <w:vAlign w:val="center"/>
                </w:tcPr>
                <w:p>
                  <w:pPr>
                    <w:pStyle w:val="48"/>
                    <w:spacing w:line="240" w:lineRule="auto"/>
                    <w:rPr>
                      <w:rFonts w:ascii="Times New Roman" w:hAnsi="Times New Roman" w:eastAsiaTheme="minorEastAsia"/>
                    </w:rPr>
                  </w:pPr>
                  <w:r>
                    <w:rPr>
                      <w:rFonts w:eastAsiaTheme="minorEastAsia"/>
                    </w:rPr>
                    <w:t>1次/3年</w:t>
                  </w:r>
                </w:p>
              </w:tc>
              <w:tc>
                <w:tcPr>
                  <w:tcW w:w="1803" w:type="pct"/>
                  <w:vMerge w:val="continue"/>
                  <w:vAlign w:val="center"/>
                </w:tcPr>
                <w:p>
                  <w:pPr>
                    <w:pStyle w:val="48"/>
                    <w:spacing w:line="240" w:lineRule="auto"/>
                    <w:rPr>
                      <w:rFonts w:ascii="Times New Roman" w:hAnsi="Times New Roman" w:eastAsiaTheme="minorEastAsia"/>
                    </w:rPr>
                  </w:pPr>
                </w:p>
              </w:tc>
            </w:tr>
          </w:tbl>
          <w:p>
            <w:pPr>
              <w:ind w:firstLine="480"/>
              <w:rPr>
                <w:rFonts w:ascii="Times New Roman" w:hAnsi="Times New Roman" w:eastAsiaTheme="minorEastAsia"/>
              </w:rPr>
            </w:pPr>
          </w:p>
          <w:p>
            <w:pPr>
              <w:pStyle w:val="197"/>
              <w:ind w:firstLine="482"/>
              <w:rPr>
                <w:rFonts w:cs="Times New Roman" w:eastAsiaTheme="minorEastAsia"/>
                <w:b/>
                <w:bCs/>
              </w:rPr>
            </w:pPr>
            <w:r>
              <w:rPr>
                <w:rFonts w:cs="Times New Roman" w:eastAsiaTheme="minorEastAsia"/>
                <w:b/>
                <w:bCs/>
              </w:rPr>
              <w:t>七、生态保护措施</w:t>
            </w:r>
          </w:p>
          <w:p>
            <w:pPr>
              <w:pStyle w:val="197"/>
              <w:ind w:firstLine="480"/>
              <w:rPr>
                <w:rFonts w:cs="Times New Roman" w:eastAsiaTheme="minorEastAsia"/>
                <w:bCs/>
              </w:rPr>
            </w:pPr>
            <w:r>
              <w:rPr>
                <w:rFonts w:cs="Times New Roman" w:eastAsiaTheme="minorEastAsia"/>
                <w:bCs/>
              </w:rPr>
              <w:t>为了有效地控制管网工程施工时对生态环境的影响，避免水土流失的发生，建议的措施如下：</w:t>
            </w:r>
          </w:p>
          <w:p>
            <w:pPr>
              <w:pStyle w:val="197"/>
              <w:ind w:firstLine="480"/>
              <w:rPr>
                <w:rFonts w:cs="Times New Roman" w:eastAsiaTheme="minorEastAsia"/>
                <w:bCs/>
              </w:rPr>
            </w:pPr>
            <w:r>
              <w:rPr>
                <w:rFonts w:cs="Times New Roman" w:eastAsiaTheme="minorEastAsia"/>
                <w:bCs/>
              </w:rPr>
              <w:t>1、施工过程中，挖方要及时运走或回填使用，回填完毕后，应清扫路面并尽快对路面再次硬化；无法立即回填的土石方要采取临时挡墙及遮盖措施。</w:t>
            </w:r>
          </w:p>
          <w:p>
            <w:pPr>
              <w:pStyle w:val="197"/>
              <w:ind w:firstLine="480"/>
              <w:rPr>
                <w:rFonts w:cs="Times New Roman" w:eastAsiaTheme="minorEastAsia"/>
                <w:bCs/>
              </w:rPr>
            </w:pPr>
            <w:r>
              <w:rPr>
                <w:rFonts w:cs="Times New Roman" w:eastAsiaTheme="minorEastAsia"/>
                <w:bCs/>
              </w:rPr>
              <w:t>2、工程施工尽量在秋、冬季少雨的时节进行施工，必须在春、夏季施工的，应关注天气预报，避开大雨或暴雨天气，并在雨水来临前做好水土流失防护，例如在临时堆置的渣土上覆盖一层塑料薄膜防止雨水冲刷，必要时在施工区域两侧设挡水设施等。</w:t>
            </w:r>
          </w:p>
          <w:p>
            <w:pPr>
              <w:pStyle w:val="197"/>
              <w:ind w:firstLine="480"/>
              <w:rPr>
                <w:rFonts w:cs="Times New Roman" w:eastAsiaTheme="minorEastAsia"/>
                <w:bCs/>
              </w:rPr>
            </w:pPr>
            <w:r>
              <w:rPr>
                <w:rFonts w:cs="Times New Roman" w:eastAsiaTheme="minorEastAsia"/>
                <w:bCs/>
              </w:rPr>
              <w:t>3、采用排水边沟、排水盲沟和围埝等设施对弃渣场进行防护，弃渣完成后表面进行绿化。对施工场地、施工临时堆场等临时工程进行防护，恢复植被，避免水土流失。对施工后遭到破坏的城市绿化带等，进行植被保护，种植易于生长的草，播撒草籽。</w:t>
            </w:r>
          </w:p>
          <w:p>
            <w:pPr>
              <w:pStyle w:val="197"/>
              <w:ind w:firstLine="480"/>
              <w:rPr>
                <w:rFonts w:cs="Times New Roman" w:eastAsiaTheme="minorEastAsia"/>
                <w:bCs/>
              </w:rPr>
            </w:pPr>
            <w:r>
              <w:rPr>
                <w:rFonts w:cs="Times New Roman" w:eastAsiaTheme="minorEastAsia"/>
                <w:bCs/>
              </w:rPr>
              <w:t>4、项目需选择影响较小的施工工艺，减小施工作业带，表土的清理堆放及时复绿复垦，项目恢复绿化必须因地制宜，充分发挥自然生境多样性的优势，使其与自然环境相协调。在物种配植物上，做到常绿植物与色叶植物相结合、速生树种与长寿树种相结合、乔灌草相结合，也要重视乡土植物的覆盖率，尽量少引进外来物种。</w:t>
            </w:r>
          </w:p>
          <w:p>
            <w:pPr>
              <w:pStyle w:val="197"/>
              <w:ind w:firstLine="480"/>
              <w:rPr>
                <w:rFonts w:cs="Times New Roman" w:eastAsiaTheme="minorEastAsia"/>
                <w:bCs/>
              </w:rPr>
            </w:pPr>
            <w:r>
              <w:rPr>
                <w:rFonts w:cs="Times New Roman" w:eastAsiaTheme="minorEastAsia"/>
                <w:bCs/>
              </w:rPr>
              <w:t>5、由于管道很多是埋地敷设，运行期生态影响很小。为了保护管道，管道上方不得种植深根系的植物，管道中心线两侧5m范围内不能种植乔木和灌木，以本地浅根植被为首选。</w:t>
            </w:r>
          </w:p>
          <w:p>
            <w:pPr>
              <w:snapToGrid w:val="0"/>
              <w:spacing w:line="360" w:lineRule="auto"/>
              <w:ind w:firstLine="420" w:firstLineChars="200"/>
              <w:rPr>
                <w:rFonts w:eastAsiaTheme="minorEastAsia"/>
                <w:bCs/>
              </w:rPr>
            </w:pPr>
            <w:r>
              <w:rPr>
                <w:rFonts w:hint="eastAsia" w:eastAsiaTheme="minorEastAsia"/>
                <w:bCs/>
              </w:rPr>
              <w:t>6、</w:t>
            </w:r>
            <w:r>
              <w:rPr>
                <w:rFonts w:hAnsi="宋体"/>
                <w:sz w:val="24"/>
              </w:rPr>
              <w:t>施工期生产、生活污水和生活垃圾、施工机械油污跑冒、滴、漏产生含油污水</w:t>
            </w:r>
            <w:r>
              <w:rPr>
                <w:rFonts w:hint="eastAsia" w:hAnsi="宋体"/>
                <w:sz w:val="24"/>
              </w:rPr>
              <w:t>若排入</w:t>
            </w:r>
            <w:r>
              <w:rPr>
                <w:rFonts w:hAnsi="宋体"/>
                <w:sz w:val="24"/>
              </w:rPr>
              <w:t>梅江会对其水质产生一定程度的污染</w:t>
            </w:r>
            <w:r>
              <w:rPr>
                <w:rFonts w:hint="eastAsia" w:hAnsi="宋体"/>
                <w:sz w:val="24"/>
              </w:rPr>
              <w:t>；</w:t>
            </w:r>
            <w:r>
              <w:rPr>
                <w:rFonts w:hAnsi="宋体"/>
                <w:sz w:val="24"/>
              </w:rPr>
              <w:t>项目建设的挖填方及项目的弃土弃渣，在雨水冲刷下也会形成地表径流进入水体，施工材料若堆放在水体附近，可能因暴雨冲刷等原因进入水体，会导致附近水域水体浑浊，透明度会有所降低，对水的酸碱度有一定影响，破坏</w:t>
            </w:r>
            <w:r>
              <w:rPr>
                <w:rFonts w:hint="eastAsia" w:hAnsi="宋体"/>
                <w:sz w:val="24"/>
              </w:rPr>
              <w:t>梅江</w:t>
            </w:r>
            <w:r>
              <w:rPr>
                <w:rFonts w:hAnsi="宋体"/>
                <w:sz w:val="24"/>
              </w:rPr>
              <w:t>水生生物的生长环境。上述这些影响都是可以通过施工期间的严格管理加以避免或减小的，如设置围蔽措施，施工场地与梅江岸边进行围蔽隔离开，同时合理布</w:t>
            </w:r>
            <w:r>
              <w:rPr>
                <w:rFonts w:hint="eastAsia" w:hAnsi="宋体"/>
                <w:sz w:val="24"/>
              </w:rPr>
              <w:t>局</w:t>
            </w:r>
            <w:r>
              <w:rPr>
                <w:rFonts w:hAnsi="宋体"/>
                <w:sz w:val="24"/>
              </w:rPr>
              <w:t>施工场地，对围蔽后的施工场地的雨水进行有组织收集，设置排水沟及沉砂池，雨水由排水沟汇入</w:t>
            </w:r>
            <w:r>
              <w:rPr>
                <w:rFonts w:hint="eastAsia" w:hAnsi="宋体"/>
                <w:sz w:val="24"/>
              </w:rPr>
              <w:t>沉砂池</w:t>
            </w:r>
            <w:r>
              <w:rPr>
                <w:rFonts w:hAnsi="宋体"/>
                <w:sz w:val="24"/>
              </w:rPr>
              <w:t>沉淀后，可有效避免泥渣等污染物质因雨水冲刷后进入</w:t>
            </w:r>
            <w:r>
              <w:rPr>
                <w:rFonts w:hint="eastAsia" w:hAnsi="宋体"/>
                <w:sz w:val="24"/>
              </w:rPr>
              <w:t>梅江</w:t>
            </w:r>
            <w:r>
              <w:rPr>
                <w:rFonts w:hAnsi="宋体"/>
                <w:sz w:val="24"/>
              </w:rPr>
              <w:t>水体内。在采取必要的环保措施，减少施工污水排放，加强</w:t>
            </w:r>
            <w:r>
              <w:rPr>
                <w:rFonts w:hint="eastAsia" w:hAnsi="宋体"/>
                <w:sz w:val="24"/>
              </w:rPr>
              <w:t>施工</w:t>
            </w:r>
            <w:r>
              <w:rPr>
                <w:rFonts w:hAnsi="宋体"/>
                <w:sz w:val="24"/>
              </w:rPr>
              <w:t>场地的管理等。另外，</w:t>
            </w:r>
            <w:r>
              <w:rPr>
                <w:rFonts w:hint="eastAsia" w:hAnsi="宋体"/>
                <w:sz w:val="24"/>
              </w:rPr>
              <w:t>水生</w:t>
            </w:r>
            <w:r>
              <w:rPr>
                <w:rFonts w:hAnsi="宋体"/>
                <w:sz w:val="24"/>
              </w:rPr>
              <w:t>生物具有普生性，水体本身也有一定的自净能力，施工结束后，随着稀释和水体的自净作用，水生生态环境会逐渐恢复</w:t>
            </w:r>
            <w:r>
              <w:rPr>
                <w:rFonts w:hint="eastAsia" w:hAnsi="宋体"/>
                <w:sz w:val="24"/>
              </w:rPr>
              <w:t>。</w:t>
            </w:r>
          </w:p>
          <w:p>
            <w:pPr>
              <w:pStyle w:val="197"/>
              <w:ind w:firstLine="482"/>
              <w:rPr>
                <w:rFonts w:cs="Times New Roman" w:eastAsiaTheme="minorEastAsia"/>
                <w:b/>
                <w:bCs/>
              </w:rPr>
            </w:pPr>
            <w:r>
              <w:rPr>
                <w:rFonts w:cs="Times New Roman" w:eastAsiaTheme="minorEastAsia"/>
                <w:b/>
                <w:bCs/>
              </w:rPr>
              <w:t>八、环境风险防范措施</w:t>
            </w:r>
          </w:p>
          <w:p>
            <w:pPr>
              <w:pStyle w:val="197"/>
              <w:ind w:firstLine="482"/>
              <w:rPr>
                <w:rFonts w:cs="Times New Roman" w:eastAsiaTheme="minorEastAsia"/>
                <w:b/>
                <w:bCs/>
              </w:rPr>
            </w:pPr>
            <w:r>
              <w:rPr>
                <w:rFonts w:cs="Times New Roman" w:eastAsiaTheme="minorEastAsia"/>
                <w:b/>
                <w:bCs/>
              </w:rPr>
              <w:t xml:space="preserve">1.环境风险识别 </w:t>
            </w:r>
          </w:p>
          <w:p>
            <w:pPr>
              <w:pStyle w:val="197"/>
              <w:ind w:firstLine="480"/>
              <w:rPr>
                <w:rFonts w:cs="Times New Roman" w:eastAsiaTheme="minorEastAsia"/>
                <w:bCs/>
              </w:rPr>
            </w:pPr>
            <w:r>
              <w:rPr>
                <w:rFonts w:cs="Times New Roman" w:eastAsiaTheme="minorEastAsia"/>
                <w:bCs/>
              </w:rPr>
              <w:t>（1）风险物质识别</w:t>
            </w:r>
          </w:p>
          <w:p>
            <w:pPr>
              <w:pStyle w:val="197"/>
              <w:ind w:firstLine="480"/>
              <w:rPr>
                <w:rFonts w:cs="Times New Roman" w:eastAsiaTheme="minorEastAsia"/>
                <w:bCs/>
              </w:rPr>
            </w:pPr>
            <w:r>
              <w:rPr>
                <w:rFonts w:cs="Times New Roman" w:eastAsiaTheme="minorEastAsia"/>
                <w:bCs/>
              </w:rPr>
              <w:t>本项目涉及的原辅材料为污水处理过程中所使用的药剂，主要有PAC、PAM、氢氧化钠、硫酸、双氧水、硫酸亚铁和液氧。对比《建设项目环境风险评价技术导则》（HJ169-2018）中附录B. 重点关注的危险物质和临界量，本项目所使用的药剂中硫酸属于危险物质，其他均不属于危险物质。根据前述原辅材料分析，线路板废水扩容提标改造工程每天使用硫酸约1.5吨，最大存储量7.5吨；非线路板废水处理工程每天使用硫酸约0.2吨，最大存储量2吨。本项目两个污水处理厂均未达到风险评价技术导则中的硫酸临界量（10吨），故本项目Q值小于1，为简单分析。</w:t>
            </w:r>
          </w:p>
          <w:p>
            <w:pPr>
              <w:pStyle w:val="197"/>
              <w:ind w:firstLine="480"/>
              <w:rPr>
                <w:rFonts w:cs="Times New Roman" w:eastAsiaTheme="minorEastAsia"/>
                <w:bCs/>
              </w:rPr>
            </w:pPr>
            <w:r>
              <w:rPr>
                <w:rFonts w:cs="Times New Roman" w:eastAsiaTheme="minorEastAsia"/>
                <w:bCs/>
              </w:rPr>
              <w:t>（2）工艺、设施等风险识别</w:t>
            </w:r>
          </w:p>
          <w:p>
            <w:pPr>
              <w:pStyle w:val="197"/>
              <w:ind w:firstLine="480"/>
              <w:rPr>
                <w:rFonts w:cs="Times New Roman" w:eastAsiaTheme="minorEastAsia"/>
                <w:bCs/>
              </w:rPr>
            </w:pPr>
            <w:r>
              <w:rPr>
                <w:rFonts w:cs="Times New Roman" w:eastAsiaTheme="minorEastAsia"/>
                <w:bCs/>
              </w:rPr>
              <w:t>通过对污水处理厂所选用的工艺、污水处理厂所建设施的分析以及厂内管道的分析，风险污染事故的类型主要反映在污水处理厂非正常运行状况可能发生的污水排放、污泥膨胀及恶臭物质排放引起的环境问题。风险污染事故发生的主要环节有以下几方面：a、污水厂内管网由于管道堵塞、破裂和接头处的破损，造成大量污水外溢，污染地表水和地下水；b、污水处理厂由于停电、设备损坏、污水处理设施运行不正常、停车检修等造成大量污水未经处理直接排入梅江，造成事故污染；c、活性污泥变质，发生污泥膨胀或污泥解体等异常情况，使污泥流失，处理效果降低，造成出水超标；d、由于发生地震等自然灾害致使污水管道、处理构筑物损坏，污水溢流于厂区及附近地区和水域，造成严重的局部污染。</w:t>
            </w:r>
          </w:p>
          <w:p>
            <w:pPr>
              <w:ind w:firstLine="480"/>
              <w:rPr>
                <w:sz w:val="24"/>
              </w:rPr>
            </w:pPr>
            <w:r>
              <w:rPr>
                <w:rFonts w:hint="eastAsia"/>
                <w:sz w:val="24"/>
              </w:rPr>
              <w:t>本项目建设项目环境风险识别</w:t>
            </w:r>
            <w:r>
              <w:rPr>
                <w:sz w:val="24"/>
              </w:rPr>
              <w:t>结果</w:t>
            </w:r>
            <w:r>
              <w:rPr>
                <w:rFonts w:hint="eastAsia"/>
                <w:sz w:val="24"/>
              </w:rPr>
              <w:t>情况</w:t>
            </w:r>
            <w:r>
              <w:rPr>
                <w:sz w:val="24"/>
              </w:rPr>
              <w:t>见下表。</w:t>
            </w:r>
          </w:p>
          <w:p>
            <w:pPr>
              <w:pStyle w:val="116"/>
              <w:spacing w:line="240" w:lineRule="auto"/>
            </w:pPr>
            <w:r>
              <w:rPr>
                <w:rFonts w:ascii="Times New Roman" w:eastAsiaTheme="minorEastAsia"/>
              </w:rPr>
              <w:t xml:space="preserve">表 </w:t>
            </w:r>
            <w:r>
              <w:rPr>
                <w:rFonts w:ascii="Times New Roman" w:eastAsiaTheme="minorEastAsia"/>
              </w:rPr>
              <w:fldChar w:fldCharType="begin"/>
            </w:r>
            <w:r>
              <w:rPr>
                <w:rFonts w:ascii="Times New Roman" w:eastAsiaTheme="minorEastAsia"/>
              </w:rPr>
              <w:instrText xml:space="preserve"> SEQ 表 \* ARABIC </w:instrText>
            </w:r>
            <w:r>
              <w:rPr>
                <w:rFonts w:ascii="Times New Roman" w:eastAsiaTheme="minorEastAsia"/>
              </w:rPr>
              <w:fldChar w:fldCharType="separate"/>
            </w:r>
            <w:r>
              <w:rPr>
                <w:rFonts w:ascii="Times New Roman" w:eastAsiaTheme="minorEastAsia"/>
              </w:rPr>
              <w:t>82</w:t>
            </w:r>
            <w:r>
              <w:rPr>
                <w:rFonts w:ascii="Times New Roman" w:eastAsiaTheme="minorEastAsia"/>
              </w:rPr>
              <w:fldChar w:fldCharType="end"/>
            </w:r>
            <w:r>
              <w:rPr>
                <w:rFonts w:hint="eastAsia"/>
              </w:rPr>
              <w:t>建设项目环境风险识别表</w:t>
            </w:r>
          </w:p>
          <w:tbl>
            <w:tblPr>
              <w:tblStyle w:val="153"/>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174"/>
              <w:gridCol w:w="1276"/>
              <w:gridCol w:w="1276"/>
              <w:gridCol w:w="1276"/>
              <w:gridCol w:w="1134"/>
              <w:gridCol w:w="1416"/>
              <w:gridCol w:w="1550"/>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Align w:val="center"/>
                </w:tcPr>
                <w:p>
                  <w:pPr>
                    <w:pStyle w:val="151"/>
                  </w:pPr>
                  <w:r>
                    <w:rPr>
                      <w:rFonts w:hint="eastAsia" w:ascii="宋体" w:hAnsi="宋体" w:eastAsia="宋体" w:cs="宋体"/>
                    </w:rPr>
                    <w:t>项目</w:t>
                  </w:r>
                </w:p>
              </w:tc>
              <w:tc>
                <w:tcPr>
                  <w:tcW w:w="701" w:type="pct"/>
                  <w:vAlign w:val="center"/>
                </w:tcPr>
                <w:p>
                  <w:pPr>
                    <w:pStyle w:val="151"/>
                  </w:pPr>
                  <w:r>
                    <w:rPr>
                      <w:rFonts w:hint="eastAsia" w:ascii="宋体" w:hAnsi="宋体" w:eastAsia="宋体" w:cs="宋体"/>
                    </w:rPr>
                    <w:t>危险单元</w:t>
                  </w:r>
                </w:p>
              </w:tc>
              <w:tc>
                <w:tcPr>
                  <w:tcW w:w="701" w:type="pct"/>
                  <w:vAlign w:val="center"/>
                </w:tcPr>
                <w:p>
                  <w:pPr>
                    <w:pStyle w:val="151"/>
                  </w:pPr>
                  <w:r>
                    <w:rPr>
                      <w:rFonts w:hint="eastAsia" w:ascii="宋体" w:hAnsi="宋体" w:eastAsia="宋体" w:cs="宋体"/>
                    </w:rPr>
                    <w:t>风险源</w:t>
                  </w:r>
                </w:p>
              </w:tc>
              <w:tc>
                <w:tcPr>
                  <w:tcW w:w="701" w:type="pct"/>
                  <w:vAlign w:val="center"/>
                </w:tcPr>
                <w:p>
                  <w:pPr>
                    <w:pStyle w:val="151"/>
                    <w:rPr>
                      <w:sz w:val="20"/>
                      <w:szCs w:val="20"/>
                    </w:rPr>
                  </w:pPr>
                  <w:r>
                    <w:rPr>
                      <w:rFonts w:hint="eastAsia" w:ascii="宋体" w:hAnsi="宋体" w:eastAsia="宋体" w:cs="宋体"/>
                    </w:rPr>
                    <w:t>主要危险物质</w:t>
                  </w:r>
                </w:p>
              </w:tc>
              <w:tc>
                <w:tcPr>
                  <w:tcW w:w="623" w:type="pct"/>
                  <w:vAlign w:val="center"/>
                </w:tcPr>
                <w:p>
                  <w:pPr>
                    <w:pStyle w:val="151"/>
                    <w:rPr>
                      <w:sz w:val="20"/>
                      <w:szCs w:val="20"/>
                    </w:rPr>
                  </w:pPr>
                  <w:r>
                    <w:rPr>
                      <w:rFonts w:hint="eastAsia" w:ascii="宋体" w:hAnsi="宋体" w:eastAsia="宋体" w:cs="宋体"/>
                    </w:rPr>
                    <w:t>环境风险类型</w:t>
                  </w:r>
                </w:p>
              </w:tc>
              <w:tc>
                <w:tcPr>
                  <w:tcW w:w="778" w:type="pct"/>
                  <w:vAlign w:val="center"/>
                </w:tcPr>
                <w:p>
                  <w:pPr>
                    <w:pStyle w:val="151"/>
                  </w:pPr>
                  <w:r>
                    <w:rPr>
                      <w:rFonts w:hint="eastAsia" w:ascii="宋体" w:hAnsi="宋体" w:eastAsia="宋体" w:cs="宋体"/>
                    </w:rPr>
                    <w:t>环境影响途径</w:t>
                  </w:r>
                </w:p>
              </w:tc>
              <w:tc>
                <w:tcPr>
                  <w:tcW w:w="851" w:type="pct"/>
                  <w:vAlign w:val="center"/>
                </w:tcPr>
                <w:p>
                  <w:pPr>
                    <w:pStyle w:val="151"/>
                  </w:pPr>
                  <w:r>
                    <w:rPr>
                      <w:rFonts w:hint="eastAsia" w:ascii="宋体" w:hAnsi="宋体" w:eastAsia="宋体" w:cs="宋体"/>
                    </w:rPr>
                    <w:t>可能受影响的环境敏感目标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56" w:hRule="atLeast"/>
              </w:trPr>
              <w:tc>
                <w:tcPr>
                  <w:tcW w:w="645" w:type="pct"/>
                  <w:vMerge w:val="restart"/>
                  <w:vAlign w:val="center"/>
                </w:tcPr>
                <w:p>
                  <w:pPr>
                    <w:pStyle w:val="186"/>
                    <w:rPr>
                      <w:color w:val="auto"/>
                    </w:rPr>
                  </w:pPr>
                  <w:r>
                    <w:rPr>
                      <w:rFonts w:hint="eastAsia"/>
                      <w:color w:val="auto"/>
                    </w:rPr>
                    <w:t>线路板废水扩容提标改造工程</w:t>
                  </w:r>
                </w:p>
                <w:p>
                  <w:pPr>
                    <w:pStyle w:val="186"/>
                    <w:rPr>
                      <w:color w:val="auto"/>
                    </w:rPr>
                  </w:pPr>
                  <w:r>
                    <w:rPr>
                      <w:rFonts w:hint="eastAsia"/>
                      <w:color w:val="auto"/>
                    </w:rPr>
                    <w:t>（地块一）</w:t>
                  </w:r>
                </w:p>
              </w:tc>
              <w:tc>
                <w:tcPr>
                  <w:tcW w:w="701" w:type="pct"/>
                  <w:vAlign w:val="center"/>
                </w:tcPr>
                <w:p>
                  <w:pPr>
                    <w:pStyle w:val="186"/>
                    <w:rPr>
                      <w:color w:val="auto"/>
                    </w:rPr>
                  </w:pPr>
                  <w:r>
                    <w:rPr>
                      <w:rFonts w:hint="eastAsia"/>
                      <w:color w:val="auto"/>
                    </w:rPr>
                    <w:t>废水处理单元</w:t>
                  </w:r>
                </w:p>
              </w:tc>
              <w:tc>
                <w:tcPr>
                  <w:tcW w:w="701" w:type="pct"/>
                  <w:vAlign w:val="center"/>
                </w:tcPr>
                <w:p>
                  <w:pPr>
                    <w:pStyle w:val="186"/>
                    <w:rPr>
                      <w:color w:val="auto"/>
                    </w:rPr>
                  </w:pPr>
                  <w:r>
                    <w:rPr>
                      <w:rFonts w:hint="eastAsia"/>
                      <w:color w:val="auto"/>
                    </w:rPr>
                    <w:t>废水处理构筑物</w:t>
                  </w:r>
                </w:p>
              </w:tc>
              <w:tc>
                <w:tcPr>
                  <w:tcW w:w="701" w:type="pct"/>
                  <w:vAlign w:val="center"/>
                </w:tcPr>
                <w:p>
                  <w:pPr>
                    <w:pStyle w:val="186"/>
                    <w:rPr>
                      <w:color w:val="auto"/>
                    </w:rPr>
                  </w:pPr>
                  <w:r>
                    <w:rPr>
                      <w:rFonts w:hint="eastAsia"/>
                      <w:color w:val="auto"/>
                    </w:rPr>
                    <w:t>废水</w:t>
                  </w:r>
                </w:p>
              </w:tc>
              <w:tc>
                <w:tcPr>
                  <w:tcW w:w="623" w:type="pct"/>
                  <w:vAlign w:val="center"/>
                </w:tcPr>
                <w:p>
                  <w:pPr>
                    <w:pStyle w:val="186"/>
                    <w:rPr>
                      <w:color w:val="auto"/>
                    </w:rPr>
                  </w:pPr>
                  <w:r>
                    <w:rPr>
                      <w:color w:val="auto"/>
                    </w:rPr>
                    <w:t>事故排放、</w:t>
                  </w:r>
                  <w:r>
                    <w:rPr>
                      <w:rFonts w:hint="eastAsia"/>
                      <w:color w:val="auto"/>
                    </w:rPr>
                    <w:t>泄露</w:t>
                  </w:r>
                </w:p>
              </w:tc>
              <w:tc>
                <w:tcPr>
                  <w:tcW w:w="778" w:type="pct"/>
                  <w:vAlign w:val="center"/>
                </w:tcPr>
                <w:p>
                  <w:pPr>
                    <w:pStyle w:val="186"/>
                    <w:rPr>
                      <w:color w:val="auto"/>
                    </w:rPr>
                  </w:pPr>
                  <w:r>
                    <w:rPr>
                      <w:color w:val="auto"/>
                    </w:rPr>
                    <w:t>地表水</w:t>
                  </w:r>
                  <w:r>
                    <w:rPr>
                      <w:rFonts w:hint="eastAsia"/>
                      <w:color w:val="auto"/>
                    </w:rPr>
                    <w:t>、地下水、土壤</w:t>
                  </w:r>
                </w:p>
              </w:tc>
              <w:tc>
                <w:tcPr>
                  <w:tcW w:w="851" w:type="pct"/>
                  <w:vAlign w:val="center"/>
                </w:tcPr>
                <w:p>
                  <w:pPr>
                    <w:pStyle w:val="186"/>
                    <w:rPr>
                      <w:color w:val="auto"/>
                    </w:rPr>
                  </w:pPr>
                  <w:r>
                    <w:rPr>
                      <w:rFonts w:hint="eastAsia"/>
                      <w:color w:val="auto"/>
                    </w:rPr>
                    <w:t>梅江、地下水、土壤</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186"/>
                    <w:rPr>
                      <w:color w:val="auto"/>
                    </w:rPr>
                  </w:pPr>
                </w:p>
              </w:tc>
              <w:tc>
                <w:tcPr>
                  <w:tcW w:w="701" w:type="pct"/>
                  <w:vAlign w:val="center"/>
                </w:tcPr>
                <w:p>
                  <w:pPr>
                    <w:pStyle w:val="186"/>
                    <w:rPr>
                      <w:color w:val="auto"/>
                    </w:rPr>
                  </w:pPr>
                  <w:r>
                    <w:rPr>
                      <w:rFonts w:hint="eastAsia"/>
                      <w:color w:val="auto"/>
                    </w:rPr>
                    <w:t>配药区及药剂仓库</w:t>
                  </w:r>
                </w:p>
              </w:tc>
              <w:tc>
                <w:tcPr>
                  <w:tcW w:w="701" w:type="pct"/>
                  <w:vAlign w:val="center"/>
                </w:tcPr>
                <w:p>
                  <w:pPr>
                    <w:pStyle w:val="186"/>
                    <w:rPr>
                      <w:color w:val="auto"/>
                    </w:rPr>
                  </w:pPr>
                  <w:r>
                    <w:rPr>
                      <w:rFonts w:hint="eastAsia"/>
                      <w:color w:val="auto"/>
                    </w:rPr>
                    <w:t>硫酸、氢氧化钠和双氧水胶桶</w:t>
                  </w:r>
                </w:p>
              </w:tc>
              <w:tc>
                <w:tcPr>
                  <w:tcW w:w="701" w:type="pct"/>
                  <w:vAlign w:val="center"/>
                </w:tcPr>
                <w:p>
                  <w:pPr>
                    <w:pStyle w:val="186"/>
                    <w:rPr>
                      <w:color w:val="auto"/>
                    </w:rPr>
                  </w:pPr>
                  <w:r>
                    <w:rPr>
                      <w:rFonts w:hint="eastAsia"/>
                      <w:color w:val="auto"/>
                    </w:rPr>
                    <w:t>硫酸、氢氧化钠和双氧水</w:t>
                  </w:r>
                </w:p>
              </w:tc>
              <w:tc>
                <w:tcPr>
                  <w:tcW w:w="623" w:type="pct"/>
                  <w:vAlign w:val="center"/>
                </w:tcPr>
                <w:p>
                  <w:pPr>
                    <w:pStyle w:val="186"/>
                    <w:rPr>
                      <w:color w:val="auto"/>
                    </w:rPr>
                  </w:pPr>
                  <w:r>
                    <w:rPr>
                      <w:rFonts w:hint="eastAsia"/>
                      <w:color w:val="auto"/>
                    </w:rPr>
                    <w:t>泄漏</w:t>
                  </w:r>
                </w:p>
              </w:tc>
              <w:tc>
                <w:tcPr>
                  <w:tcW w:w="778" w:type="pct"/>
                  <w:vAlign w:val="center"/>
                </w:tcPr>
                <w:p>
                  <w:pPr>
                    <w:pStyle w:val="186"/>
                    <w:rPr>
                      <w:color w:val="auto"/>
                    </w:rPr>
                  </w:pPr>
                  <w:r>
                    <w:rPr>
                      <w:color w:val="auto"/>
                    </w:rPr>
                    <w:t>地表水</w:t>
                  </w:r>
                  <w:r>
                    <w:rPr>
                      <w:rFonts w:hint="eastAsia"/>
                      <w:color w:val="auto"/>
                    </w:rPr>
                    <w:t>、地下水、土壤</w:t>
                  </w:r>
                </w:p>
              </w:tc>
              <w:tc>
                <w:tcPr>
                  <w:tcW w:w="851" w:type="pct"/>
                  <w:vAlign w:val="center"/>
                </w:tcPr>
                <w:p>
                  <w:pPr>
                    <w:pStyle w:val="186"/>
                    <w:rPr>
                      <w:color w:val="auto"/>
                    </w:rPr>
                  </w:pPr>
                  <w:r>
                    <w:rPr>
                      <w:rFonts w:hint="eastAsia"/>
                      <w:color w:val="auto"/>
                    </w:rPr>
                    <w:t>梅江、地下水、土壤</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186"/>
                    <w:rPr>
                      <w:color w:val="auto"/>
                    </w:rPr>
                  </w:pPr>
                </w:p>
              </w:tc>
              <w:tc>
                <w:tcPr>
                  <w:tcW w:w="701" w:type="pct"/>
                  <w:vAlign w:val="center"/>
                </w:tcPr>
                <w:p>
                  <w:pPr>
                    <w:pStyle w:val="186"/>
                    <w:rPr>
                      <w:color w:val="auto"/>
                    </w:rPr>
                  </w:pPr>
                  <w:r>
                    <w:rPr>
                      <w:rFonts w:hint="eastAsia"/>
                      <w:color w:val="auto"/>
                    </w:rPr>
                    <w:t>废气处理单元</w:t>
                  </w:r>
                </w:p>
              </w:tc>
              <w:tc>
                <w:tcPr>
                  <w:tcW w:w="701" w:type="pct"/>
                  <w:vAlign w:val="center"/>
                </w:tcPr>
                <w:p>
                  <w:pPr>
                    <w:pStyle w:val="186"/>
                    <w:rPr>
                      <w:color w:val="auto"/>
                    </w:rPr>
                  </w:pPr>
                  <w:r>
                    <w:rPr>
                      <w:rFonts w:hint="eastAsia"/>
                      <w:color w:val="auto"/>
                    </w:rPr>
                    <w:t>废气处理</w:t>
                  </w:r>
                  <w:r>
                    <w:rPr>
                      <w:color w:val="auto"/>
                    </w:rPr>
                    <w:t>设施</w:t>
                  </w:r>
                </w:p>
              </w:tc>
              <w:tc>
                <w:tcPr>
                  <w:tcW w:w="701" w:type="pct"/>
                  <w:vAlign w:val="center"/>
                </w:tcPr>
                <w:p>
                  <w:pPr>
                    <w:pStyle w:val="186"/>
                    <w:rPr>
                      <w:color w:val="auto"/>
                    </w:rPr>
                  </w:pPr>
                  <w:r>
                    <w:rPr>
                      <w:rFonts w:hint="eastAsia"/>
                      <w:color w:val="auto"/>
                    </w:rPr>
                    <w:t>恶臭</w:t>
                  </w:r>
                </w:p>
              </w:tc>
              <w:tc>
                <w:tcPr>
                  <w:tcW w:w="623" w:type="pct"/>
                  <w:vAlign w:val="center"/>
                </w:tcPr>
                <w:p>
                  <w:pPr>
                    <w:pStyle w:val="186"/>
                    <w:rPr>
                      <w:color w:val="auto"/>
                    </w:rPr>
                  </w:pPr>
                  <w:r>
                    <w:rPr>
                      <w:rFonts w:hint="eastAsia"/>
                      <w:color w:val="auto"/>
                    </w:rPr>
                    <w:t>事故</w:t>
                  </w:r>
                  <w:r>
                    <w:rPr>
                      <w:color w:val="auto"/>
                    </w:rPr>
                    <w:t>排放</w:t>
                  </w:r>
                </w:p>
              </w:tc>
              <w:tc>
                <w:tcPr>
                  <w:tcW w:w="778" w:type="pct"/>
                  <w:vAlign w:val="center"/>
                </w:tcPr>
                <w:p>
                  <w:pPr>
                    <w:pStyle w:val="186"/>
                    <w:rPr>
                      <w:color w:val="auto"/>
                    </w:rPr>
                  </w:pPr>
                  <w:r>
                    <w:rPr>
                      <w:rFonts w:hint="eastAsia"/>
                      <w:color w:val="auto"/>
                    </w:rPr>
                    <w:t>大气</w:t>
                  </w:r>
                </w:p>
              </w:tc>
              <w:tc>
                <w:tcPr>
                  <w:tcW w:w="851" w:type="pct"/>
                  <w:vAlign w:val="center"/>
                </w:tcPr>
                <w:p>
                  <w:pPr>
                    <w:pStyle w:val="186"/>
                    <w:rPr>
                      <w:color w:val="auto"/>
                      <w:sz w:val="20"/>
                      <w:szCs w:val="20"/>
                    </w:rPr>
                  </w:pPr>
                  <w:r>
                    <w:rPr>
                      <w:rFonts w:hint="eastAsia"/>
                      <w:color w:val="auto"/>
                    </w:rPr>
                    <w:t>项目周边居住区</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restart"/>
                  <w:vAlign w:val="center"/>
                </w:tcPr>
                <w:p>
                  <w:pPr>
                    <w:pStyle w:val="186"/>
                    <w:rPr>
                      <w:color w:val="auto"/>
                    </w:rPr>
                  </w:pPr>
                  <w:r>
                    <w:rPr>
                      <w:rFonts w:hint="eastAsia"/>
                      <w:color w:val="auto"/>
                    </w:rPr>
                    <w:t>非线路板废水处理工程</w:t>
                  </w:r>
                </w:p>
                <w:p>
                  <w:pPr>
                    <w:pStyle w:val="186"/>
                    <w:rPr>
                      <w:color w:val="auto"/>
                    </w:rPr>
                  </w:pPr>
                  <w:r>
                    <w:rPr>
                      <w:rFonts w:hint="eastAsia"/>
                      <w:color w:val="auto"/>
                    </w:rPr>
                    <w:t>（地块二）</w:t>
                  </w:r>
                </w:p>
              </w:tc>
              <w:tc>
                <w:tcPr>
                  <w:tcW w:w="701" w:type="pct"/>
                  <w:vAlign w:val="center"/>
                </w:tcPr>
                <w:p>
                  <w:pPr>
                    <w:pStyle w:val="186"/>
                    <w:rPr>
                      <w:color w:val="auto"/>
                    </w:rPr>
                  </w:pPr>
                  <w:r>
                    <w:rPr>
                      <w:rFonts w:hint="eastAsia"/>
                      <w:color w:val="auto"/>
                    </w:rPr>
                    <w:t>废水处理单元</w:t>
                  </w:r>
                </w:p>
              </w:tc>
              <w:tc>
                <w:tcPr>
                  <w:tcW w:w="701" w:type="pct"/>
                  <w:vAlign w:val="center"/>
                </w:tcPr>
                <w:p>
                  <w:pPr>
                    <w:pStyle w:val="186"/>
                    <w:rPr>
                      <w:color w:val="auto"/>
                    </w:rPr>
                  </w:pPr>
                  <w:r>
                    <w:rPr>
                      <w:rFonts w:hint="eastAsia"/>
                      <w:color w:val="auto"/>
                    </w:rPr>
                    <w:t>废水处理构筑物</w:t>
                  </w:r>
                </w:p>
              </w:tc>
              <w:tc>
                <w:tcPr>
                  <w:tcW w:w="701" w:type="pct"/>
                  <w:vAlign w:val="center"/>
                </w:tcPr>
                <w:p>
                  <w:pPr>
                    <w:pStyle w:val="186"/>
                    <w:rPr>
                      <w:color w:val="auto"/>
                    </w:rPr>
                  </w:pPr>
                  <w:r>
                    <w:rPr>
                      <w:rFonts w:hint="eastAsia"/>
                      <w:color w:val="auto"/>
                    </w:rPr>
                    <w:t>废水</w:t>
                  </w:r>
                </w:p>
              </w:tc>
              <w:tc>
                <w:tcPr>
                  <w:tcW w:w="623" w:type="pct"/>
                  <w:vAlign w:val="center"/>
                </w:tcPr>
                <w:p>
                  <w:pPr>
                    <w:pStyle w:val="186"/>
                    <w:rPr>
                      <w:color w:val="auto"/>
                    </w:rPr>
                  </w:pPr>
                  <w:r>
                    <w:rPr>
                      <w:color w:val="auto"/>
                    </w:rPr>
                    <w:t>事故排放、</w:t>
                  </w:r>
                  <w:r>
                    <w:rPr>
                      <w:rFonts w:hint="eastAsia"/>
                      <w:color w:val="auto"/>
                    </w:rPr>
                    <w:t>泄露</w:t>
                  </w:r>
                </w:p>
              </w:tc>
              <w:tc>
                <w:tcPr>
                  <w:tcW w:w="778" w:type="pct"/>
                  <w:vAlign w:val="center"/>
                </w:tcPr>
                <w:p>
                  <w:pPr>
                    <w:pStyle w:val="186"/>
                    <w:rPr>
                      <w:color w:val="auto"/>
                    </w:rPr>
                  </w:pPr>
                  <w:r>
                    <w:rPr>
                      <w:color w:val="auto"/>
                    </w:rPr>
                    <w:t>地表水</w:t>
                  </w:r>
                  <w:r>
                    <w:rPr>
                      <w:rFonts w:hint="eastAsia"/>
                      <w:color w:val="auto"/>
                    </w:rPr>
                    <w:t>、地下水、土壤</w:t>
                  </w:r>
                </w:p>
              </w:tc>
              <w:tc>
                <w:tcPr>
                  <w:tcW w:w="851" w:type="pct"/>
                  <w:vAlign w:val="center"/>
                </w:tcPr>
                <w:p>
                  <w:pPr>
                    <w:pStyle w:val="186"/>
                    <w:rPr>
                      <w:color w:val="auto"/>
                    </w:rPr>
                  </w:pPr>
                  <w:r>
                    <w:rPr>
                      <w:rFonts w:hint="eastAsia"/>
                      <w:color w:val="auto"/>
                    </w:rPr>
                    <w:t>梅江、地下水、土壤</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186"/>
                    <w:rPr>
                      <w:color w:val="auto"/>
                    </w:rPr>
                  </w:pPr>
                </w:p>
              </w:tc>
              <w:tc>
                <w:tcPr>
                  <w:tcW w:w="701" w:type="pct"/>
                  <w:vAlign w:val="center"/>
                </w:tcPr>
                <w:p>
                  <w:pPr>
                    <w:pStyle w:val="186"/>
                    <w:rPr>
                      <w:color w:val="auto"/>
                    </w:rPr>
                  </w:pPr>
                  <w:r>
                    <w:rPr>
                      <w:rFonts w:hint="eastAsia"/>
                      <w:color w:val="auto"/>
                    </w:rPr>
                    <w:t>配药区及药剂仓库</w:t>
                  </w:r>
                </w:p>
              </w:tc>
              <w:tc>
                <w:tcPr>
                  <w:tcW w:w="701" w:type="pct"/>
                  <w:vAlign w:val="center"/>
                </w:tcPr>
                <w:p>
                  <w:pPr>
                    <w:pStyle w:val="186"/>
                    <w:rPr>
                      <w:color w:val="auto"/>
                    </w:rPr>
                  </w:pPr>
                  <w:r>
                    <w:rPr>
                      <w:rFonts w:hint="eastAsia"/>
                      <w:color w:val="auto"/>
                    </w:rPr>
                    <w:t>硫酸、氢氧化钠胶桶</w:t>
                  </w:r>
                </w:p>
              </w:tc>
              <w:tc>
                <w:tcPr>
                  <w:tcW w:w="701" w:type="pct"/>
                  <w:vAlign w:val="center"/>
                </w:tcPr>
                <w:p>
                  <w:pPr>
                    <w:pStyle w:val="186"/>
                    <w:rPr>
                      <w:color w:val="auto"/>
                    </w:rPr>
                  </w:pPr>
                  <w:r>
                    <w:rPr>
                      <w:rFonts w:hint="eastAsia"/>
                      <w:color w:val="auto"/>
                    </w:rPr>
                    <w:t>硫酸、氢氧化钠</w:t>
                  </w:r>
                </w:p>
              </w:tc>
              <w:tc>
                <w:tcPr>
                  <w:tcW w:w="623" w:type="pct"/>
                  <w:vAlign w:val="center"/>
                </w:tcPr>
                <w:p>
                  <w:pPr>
                    <w:pStyle w:val="186"/>
                    <w:rPr>
                      <w:color w:val="auto"/>
                    </w:rPr>
                  </w:pPr>
                  <w:r>
                    <w:rPr>
                      <w:rFonts w:hint="eastAsia"/>
                      <w:color w:val="auto"/>
                    </w:rPr>
                    <w:t>泄漏</w:t>
                  </w:r>
                </w:p>
              </w:tc>
              <w:tc>
                <w:tcPr>
                  <w:tcW w:w="778" w:type="pct"/>
                  <w:vAlign w:val="center"/>
                </w:tcPr>
                <w:p>
                  <w:pPr>
                    <w:pStyle w:val="186"/>
                    <w:rPr>
                      <w:color w:val="auto"/>
                    </w:rPr>
                  </w:pPr>
                  <w:r>
                    <w:rPr>
                      <w:color w:val="auto"/>
                    </w:rPr>
                    <w:t>地表水</w:t>
                  </w:r>
                  <w:r>
                    <w:rPr>
                      <w:rFonts w:hint="eastAsia"/>
                      <w:color w:val="auto"/>
                    </w:rPr>
                    <w:t>、地下水、土壤</w:t>
                  </w:r>
                </w:p>
              </w:tc>
              <w:tc>
                <w:tcPr>
                  <w:tcW w:w="851" w:type="pct"/>
                  <w:vAlign w:val="center"/>
                </w:tcPr>
                <w:p>
                  <w:pPr>
                    <w:pStyle w:val="186"/>
                    <w:rPr>
                      <w:color w:val="auto"/>
                    </w:rPr>
                  </w:pPr>
                  <w:r>
                    <w:rPr>
                      <w:rFonts w:hint="eastAsia"/>
                      <w:color w:val="auto"/>
                    </w:rPr>
                    <w:t>梅江、地下水、土壤</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186"/>
                    <w:rPr>
                      <w:color w:val="auto"/>
                    </w:rPr>
                  </w:pPr>
                </w:p>
              </w:tc>
              <w:tc>
                <w:tcPr>
                  <w:tcW w:w="701" w:type="pct"/>
                  <w:vAlign w:val="center"/>
                </w:tcPr>
                <w:p>
                  <w:pPr>
                    <w:pStyle w:val="186"/>
                    <w:rPr>
                      <w:color w:val="auto"/>
                    </w:rPr>
                  </w:pPr>
                  <w:r>
                    <w:rPr>
                      <w:rFonts w:hint="eastAsia"/>
                      <w:color w:val="auto"/>
                    </w:rPr>
                    <w:t>废气处理单元</w:t>
                  </w:r>
                </w:p>
              </w:tc>
              <w:tc>
                <w:tcPr>
                  <w:tcW w:w="701" w:type="pct"/>
                  <w:vAlign w:val="center"/>
                </w:tcPr>
                <w:p>
                  <w:pPr>
                    <w:pStyle w:val="186"/>
                    <w:rPr>
                      <w:color w:val="auto"/>
                    </w:rPr>
                  </w:pPr>
                  <w:r>
                    <w:rPr>
                      <w:rFonts w:hint="eastAsia"/>
                      <w:color w:val="auto"/>
                    </w:rPr>
                    <w:t>废气处理</w:t>
                  </w:r>
                  <w:r>
                    <w:rPr>
                      <w:color w:val="auto"/>
                    </w:rPr>
                    <w:t>设施</w:t>
                  </w:r>
                </w:p>
              </w:tc>
              <w:tc>
                <w:tcPr>
                  <w:tcW w:w="701" w:type="pct"/>
                  <w:vAlign w:val="center"/>
                </w:tcPr>
                <w:p>
                  <w:pPr>
                    <w:pStyle w:val="186"/>
                    <w:rPr>
                      <w:color w:val="auto"/>
                    </w:rPr>
                  </w:pPr>
                  <w:r>
                    <w:rPr>
                      <w:rFonts w:hint="eastAsia"/>
                      <w:color w:val="auto"/>
                    </w:rPr>
                    <w:t>恶臭</w:t>
                  </w:r>
                </w:p>
              </w:tc>
              <w:tc>
                <w:tcPr>
                  <w:tcW w:w="623" w:type="pct"/>
                  <w:vAlign w:val="center"/>
                </w:tcPr>
                <w:p>
                  <w:pPr>
                    <w:pStyle w:val="186"/>
                    <w:rPr>
                      <w:color w:val="auto"/>
                    </w:rPr>
                  </w:pPr>
                  <w:r>
                    <w:rPr>
                      <w:rFonts w:hint="eastAsia"/>
                      <w:color w:val="auto"/>
                    </w:rPr>
                    <w:t>事故</w:t>
                  </w:r>
                  <w:r>
                    <w:rPr>
                      <w:color w:val="auto"/>
                    </w:rPr>
                    <w:t>排放</w:t>
                  </w:r>
                </w:p>
              </w:tc>
              <w:tc>
                <w:tcPr>
                  <w:tcW w:w="778" w:type="pct"/>
                  <w:vAlign w:val="center"/>
                </w:tcPr>
                <w:p>
                  <w:pPr>
                    <w:pStyle w:val="186"/>
                    <w:rPr>
                      <w:color w:val="auto"/>
                    </w:rPr>
                  </w:pPr>
                  <w:r>
                    <w:rPr>
                      <w:rFonts w:hint="eastAsia"/>
                      <w:color w:val="auto"/>
                    </w:rPr>
                    <w:t>大气</w:t>
                  </w:r>
                </w:p>
              </w:tc>
              <w:tc>
                <w:tcPr>
                  <w:tcW w:w="851" w:type="pct"/>
                  <w:vAlign w:val="center"/>
                </w:tcPr>
                <w:p>
                  <w:pPr>
                    <w:pStyle w:val="186"/>
                    <w:rPr>
                      <w:color w:val="auto"/>
                    </w:rPr>
                  </w:pPr>
                  <w:r>
                    <w:rPr>
                      <w:rFonts w:hint="eastAsia"/>
                      <w:color w:val="auto"/>
                    </w:rPr>
                    <w:t>项目周边居住区</w:t>
                  </w:r>
                </w:p>
              </w:tc>
            </w:tr>
          </w:tbl>
          <w:p>
            <w:pPr>
              <w:pStyle w:val="197"/>
              <w:spacing w:before="120" w:beforeLines="50"/>
              <w:ind w:firstLine="482"/>
              <w:rPr>
                <w:rFonts w:cs="Times New Roman" w:eastAsiaTheme="minorEastAsia"/>
                <w:b/>
                <w:bCs/>
              </w:rPr>
            </w:pPr>
            <w:r>
              <w:rPr>
                <w:rFonts w:cs="Times New Roman" w:eastAsiaTheme="minorEastAsia"/>
                <w:b/>
                <w:bCs/>
              </w:rPr>
              <w:t xml:space="preserve">2.环境风险事故分析 </w:t>
            </w:r>
          </w:p>
          <w:p>
            <w:pPr>
              <w:pStyle w:val="197"/>
              <w:ind w:firstLine="480"/>
              <w:rPr>
                <w:rFonts w:cs="Times New Roman" w:eastAsiaTheme="minorEastAsia"/>
                <w:bCs/>
              </w:rPr>
            </w:pPr>
            <w:r>
              <w:rPr>
                <w:rFonts w:cs="Times New Roman" w:eastAsiaTheme="minorEastAsia"/>
                <w:bCs/>
              </w:rPr>
              <w:t>针对风险污染事故发生的各类环节，分析风险污染事故发生后，对环境的影响方式。污水处理厂一旦发生事故，对周围环境及工作人员人身安全、健康均可能造成影响。</w:t>
            </w:r>
          </w:p>
          <w:p>
            <w:pPr>
              <w:pStyle w:val="197"/>
              <w:ind w:firstLine="480"/>
              <w:rPr>
                <w:rFonts w:cs="Times New Roman" w:eastAsiaTheme="minorEastAsia"/>
                <w:bCs/>
              </w:rPr>
            </w:pPr>
            <w:r>
              <w:rPr>
                <w:rFonts w:cs="Times New Roman" w:eastAsiaTheme="minorEastAsia"/>
                <w:bCs/>
              </w:rPr>
              <w:t>1）料泄漏对附近敏感点及水体造成不利影响</w:t>
            </w:r>
          </w:p>
          <w:p>
            <w:pPr>
              <w:pStyle w:val="197"/>
              <w:ind w:firstLine="480"/>
              <w:rPr>
                <w:rFonts w:cs="Times New Roman" w:eastAsiaTheme="minorEastAsia"/>
                <w:bCs/>
              </w:rPr>
            </w:pPr>
            <w:r>
              <w:rPr>
                <w:rFonts w:cs="Times New Roman" w:eastAsiaTheme="minorEastAsia"/>
                <w:bCs/>
              </w:rPr>
              <w:t>本项目污水处理所使用的药剂包括：PAC、PAM、硫酸亚铁、硫酸、液碱、双氧水和液氧，一旦发生泄漏，对周围环境影响较大。污水处理厂的药剂存放应严格按相关规范进行分类存储，并做好防腐防渗，设置围堰，且在发生泄漏时有应急措施，避免药剂外溢对周边环境，尤其是梅江造成影响，液氧储罐应严格按照《氧气站设计规范》（GB50030-2013）进行设计和建设，按要求设置防护距离。</w:t>
            </w:r>
          </w:p>
          <w:p>
            <w:pPr>
              <w:pStyle w:val="197"/>
              <w:ind w:firstLine="480"/>
              <w:rPr>
                <w:rFonts w:cs="Times New Roman" w:eastAsiaTheme="minorEastAsia"/>
                <w:bCs/>
              </w:rPr>
            </w:pPr>
            <w:r>
              <w:rPr>
                <w:rFonts w:cs="Times New Roman" w:eastAsiaTheme="minorEastAsia"/>
                <w:bCs/>
              </w:rPr>
              <w:t xml:space="preserve">2）管网系统风险分析 </w:t>
            </w:r>
          </w:p>
          <w:p>
            <w:pPr>
              <w:pStyle w:val="197"/>
              <w:ind w:firstLine="480"/>
              <w:rPr>
                <w:rFonts w:cs="Times New Roman" w:eastAsiaTheme="minorEastAsia"/>
                <w:bCs/>
              </w:rPr>
            </w:pPr>
            <w:r>
              <w:rPr>
                <w:rFonts w:cs="Times New Roman" w:eastAsiaTheme="minorEastAsia"/>
                <w:bCs/>
              </w:rPr>
              <w:t>一般情况下，污水管网不会发生堵塞、破裂和爆炸，发生该类事故的可能原因主要有管网受地质灾害、往下水道倾倒大量固体废物和易燃易爆物质等。本项目排水系统的设计抗震强度较高，因此地震对污水处理系统的破坏风险较小。在强震时，可能造成污水收集系统毁坏或其它事故，使污水外溢流入就近河涌，对水体环境产生一定影响。</w:t>
            </w:r>
          </w:p>
          <w:p>
            <w:pPr>
              <w:pStyle w:val="197"/>
              <w:ind w:firstLine="480"/>
              <w:rPr>
                <w:rFonts w:cs="Times New Roman" w:eastAsiaTheme="minorEastAsia"/>
                <w:bCs/>
              </w:rPr>
            </w:pPr>
            <w:r>
              <w:rPr>
                <w:rFonts w:cs="Times New Roman" w:eastAsiaTheme="minorEastAsia"/>
                <w:bCs/>
              </w:rPr>
              <w:t xml:space="preserve">3）污水处理厂风险分析 </w:t>
            </w:r>
          </w:p>
          <w:p>
            <w:pPr>
              <w:pStyle w:val="197"/>
              <w:ind w:firstLine="480"/>
              <w:rPr>
                <w:rFonts w:cs="Times New Roman" w:eastAsiaTheme="minorEastAsia"/>
                <w:bCs/>
              </w:rPr>
            </w:pPr>
            <w:r>
              <w:rPr>
                <w:rFonts w:cs="Times New Roman" w:eastAsiaTheme="minorEastAsia"/>
                <w:bCs/>
              </w:rPr>
              <w:t>污水处理厂发生事故的原因较多，设计、设备、管理等原因都可能导致污水处理厂运转不正常，但一般发生污水直排事故的可能性较小且容易处理和恢复。</w:t>
            </w:r>
          </w:p>
          <w:p>
            <w:pPr>
              <w:pStyle w:val="197"/>
              <w:ind w:firstLine="476"/>
              <w:rPr>
                <w:rFonts w:cs="Times New Roman" w:eastAsiaTheme="minorEastAsia"/>
                <w:bCs/>
              </w:rPr>
            </w:pPr>
            <w:r>
              <w:rPr>
                <w:rFonts w:cs="Times New Roman" w:eastAsiaTheme="minorEastAsia"/>
                <w:spacing w:val="-1"/>
              </w:rPr>
              <w:t>A.电力及机械故障</w:t>
            </w:r>
            <w:r>
              <w:rPr>
                <w:rFonts w:cs="Times New Roman" w:eastAsiaTheme="minorEastAsia"/>
                <w:spacing w:val="2"/>
              </w:rPr>
              <w:t>污水处理厂建成运行后，一旦出现机械设施或电力故障即会</w:t>
            </w:r>
            <w:r>
              <w:rPr>
                <w:rFonts w:cs="Times New Roman" w:eastAsiaTheme="minorEastAsia"/>
                <w:bCs/>
              </w:rPr>
              <w:t>不能正常运行，污水事故排放。 污水处理过程中的活性污泥是经过长时间培养驯化而成的，长时间停电，活性污泥会因缺氧窒息死亡，从而导致工艺过程遭到破坏，恢复污水处理的工艺过程，重新培养驯化活性污泥需很长时间。</w:t>
            </w:r>
          </w:p>
          <w:p>
            <w:pPr>
              <w:pStyle w:val="197"/>
              <w:ind w:firstLine="480"/>
              <w:rPr>
                <w:rFonts w:cs="Times New Roman" w:eastAsiaTheme="minorEastAsia"/>
                <w:bCs/>
              </w:rPr>
            </w:pPr>
            <w:r>
              <w:rPr>
                <w:rFonts w:cs="Times New Roman" w:eastAsiaTheme="minorEastAsia"/>
                <w:bCs/>
              </w:rPr>
              <w:t>B.污水处理厂停车检修 在维护污水系统正常运行过程中产生的维修风险，可能会给维护系统的工作人员带来较大的健康损害。当污水系统某一构筑物出现运行异常，必须立即予以排除， 此时需操作人员进入井下操作；污水中的各类以气体形式存在的有毒污染物质会产生劳动安全上的危害风险。</w:t>
            </w:r>
          </w:p>
          <w:p>
            <w:pPr>
              <w:pStyle w:val="197"/>
              <w:ind w:firstLine="480"/>
              <w:rPr>
                <w:rFonts w:cs="Times New Roman" w:eastAsiaTheme="minorEastAsia"/>
                <w:bCs/>
              </w:rPr>
            </w:pPr>
            <w:r>
              <w:rPr>
                <w:rFonts w:cs="Times New Roman" w:eastAsiaTheme="minorEastAsia"/>
                <w:bCs/>
              </w:rPr>
              <w:t>C.污泥膨胀、污泥解体</w:t>
            </w:r>
          </w:p>
          <w:p>
            <w:pPr>
              <w:pStyle w:val="197"/>
              <w:ind w:firstLine="480"/>
              <w:rPr>
                <w:rFonts w:cs="Times New Roman" w:eastAsiaTheme="minorEastAsia"/>
                <w:bCs/>
              </w:rPr>
            </w:pPr>
            <w:r>
              <w:rPr>
                <w:rFonts w:cs="Times New Roman" w:eastAsiaTheme="minorEastAsia"/>
                <w:bCs/>
              </w:rPr>
              <w:t>正常活性污泥沉降性能良好，含水率在 99%左右，当污泥变质时，污泥不易沉淀，污泥指数增高，污泥结构松散，体积膨胀，含水率上升，澄清液稀少，颜色异变。这就是“污泥膨胀”，主要是丝状菌大量繁殖所引起，也有由于污泥中结合水异常增多导致的污泥膨胀。一般污水中碳水化合物较多，缺乏 N、P、Fe 等养料，溶解 氧不足，水温高或 pH 较低都容易引起丝状菌大量繁殖，导致污泥膨胀。此外，超负荷、污泥泥龄过长或有机物浓度梯度小等，也会引起污泥膨胀，排泥不畅易引起结合水污泥膨胀。处理水质浑浊，污泥絮凝体微细化，处理效果变坏是污泥解体的现象。导致该异常现象的原因有运行中的问题，有污水中混入了有毒物质。运行不当， 如曝气过量会使活性污泥生物—营养的平衡遭到破坏，使微生物减少而失去活性， 吸附能力降低。当污水中存在有毒物质时，微生物会受到抑制或伤害，净化能力下降或停止，从而使污泥失去活性。</w:t>
            </w:r>
          </w:p>
          <w:p>
            <w:pPr>
              <w:pStyle w:val="197"/>
              <w:ind w:firstLine="482"/>
              <w:rPr>
                <w:rFonts w:cs="Times New Roman" w:eastAsiaTheme="minorEastAsia"/>
                <w:b/>
                <w:bCs/>
              </w:rPr>
            </w:pPr>
            <w:r>
              <w:rPr>
                <w:rFonts w:cs="Times New Roman" w:eastAsiaTheme="minorEastAsia"/>
                <w:b/>
                <w:bCs/>
              </w:rPr>
              <w:t xml:space="preserve">（3）事故防范措施 </w:t>
            </w:r>
          </w:p>
          <w:p>
            <w:pPr>
              <w:pStyle w:val="197"/>
              <w:ind w:firstLine="480"/>
              <w:rPr>
                <w:rFonts w:cs="Times New Roman" w:eastAsiaTheme="minorEastAsia"/>
                <w:bCs/>
              </w:rPr>
            </w:pPr>
            <w:r>
              <w:rPr>
                <w:rFonts w:cs="Times New Roman" w:eastAsiaTheme="minorEastAsia"/>
                <w:bCs/>
              </w:rPr>
              <w:t>根据风险分析，提出防止风险事故措施对策及发生风险事故后的应急措施。</w:t>
            </w:r>
          </w:p>
          <w:p>
            <w:pPr>
              <w:pStyle w:val="197"/>
              <w:ind w:firstLine="552" w:firstLineChars="0"/>
              <w:rPr>
                <w:rFonts w:cs="Times New Roman" w:eastAsiaTheme="minorEastAsia"/>
                <w:bCs/>
              </w:rPr>
            </w:pPr>
            <w:r>
              <w:rPr>
                <w:rFonts w:cs="Times New Roman" w:eastAsiaTheme="minorEastAsia"/>
                <w:bCs/>
              </w:rPr>
              <w:t xml:space="preserve">1）厂内管网维护措施 </w:t>
            </w:r>
          </w:p>
          <w:p>
            <w:pPr>
              <w:pStyle w:val="197"/>
              <w:ind w:firstLine="480"/>
              <w:rPr>
                <w:rFonts w:cs="Times New Roman" w:eastAsiaTheme="minorEastAsia"/>
                <w:bCs/>
              </w:rPr>
            </w:pPr>
            <w:r>
              <w:rPr>
                <w:rFonts w:cs="Times New Roman" w:eastAsiaTheme="minorEastAsia"/>
                <w:bCs/>
              </w:rPr>
              <w:t>污水处理厂的稳定运行与厂内管网的维护关系密切。应十分重视管网的维护及管理，防止泥沙沉积堵塞而影响管道的过水能力。管道衔接应防止泄漏污染地下水和掏空地基，淤塞应及时疏浚，保证管道通畅。</w:t>
            </w:r>
          </w:p>
          <w:p>
            <w:pPr>
              <w:pStyle w:val="197"/>
              <w:ind w:firstLine="552" w:firstLineChars="0"/>
              <w:rPr>
                <w:rFonts w:cs="Times New Roman" w:eastAsiaTheme="minorEastAsia"/>
                <w:bCs/>
              </w:rPr>
            </w:pPr>
            <w:r>
              <w:rPr>
                <w:rFonts w:cs="Times New Roman" w:eastAsiaTheme="minorEastAsia"/>
                <w:bCs/>
              </w:rPr>
              <w:t>2）事故应急池设置</w:t>
            </w:r>
          </w:p>
          <w:p>
            <w:pPr>
              <w:pStyle w:val="197"/>
              <w:ind w:firstLine="552" w:firstLineChars="0"/>
              <w:rPr>
                <w:rFonts w:cs="Times New Roman" w:eastAsiaTheme="minorEastAsia"/>
                <w:bCs/>
              </w:rPr>
            </w:pPr>
            <w:r>
              <w:rPr>
                <w:rFonts w:cs="Times New Roman" w:eastAsiaTheme="minorEastAsia"/>
                <w:bCs/>
              </w:rPr>
              <w:t>本项目应设置事故应急池，用于储存在事故状况下的事故废水，在恢复正常后，应立即将事故废水抽回污水处理系统进行处理；当发生火灾事故、泄露事故等造成雨水管网污染时，应立即关闭雨水排放阀，将雨水管网中的事故水切至事故水池储存，待生产恢复后进行处理。本项目线路板废水扩容提标改造工程事故应急池容积为5000m³，非线路板废水处理工程事故应急池容积为500m³。</w:t>
            </w:r>
          </w:p>
          <w:p>
            <w:pPr>
              <w:pStyle w:val="197"/>
              <w:ind w:firstLine="552" w:firstLineChars="0"/>
              <w:rPr>
                <w:rFonts w:cs="Times New Roman" w:eastAsiaTheme="minorEastAsia"/>
                <w:bCs/>
              </w:rPr>
            </w:pPr>
            <w:r>
              <w:rPr>
                <w:rFonts w:cs="Times New Roman" w:eastAsiaTheme="minorEastAsia"/>
                <w:bCs/>
              </w:rPr>
              <w:t xml:space="preserve">3）污染事故的防治措施 </w:t>
            </w:r>
          </w:p>
          <w:p>
            <w:pPr>
              <w:pStyle w:val="197"/>
              <w:ind w:firstLine="480"/>
              <w:rPr>
                <w:rFonts w:cs="Times New Roman" w:eastAsiaTheme="minorEastAsia"/>
                <w:bCs/>
              </w:rPr>
            </w:pPr>
            <w:r>
              <w:rPr>
                <w:rFonts w:cs="Times New Roman" w:eastAsiaTheme="minorEastAsia"/>
                <w:bCs/>
              </w:rPr>
              <w:t>污水处理厂的事故来源于设备故障、检修或由于工艺参数改变而使处理效果变差，其防治措施为：a、选用优质设备，对污水处理厂各种机械电器、仪表等设备，必须选择质量优良、事故率低、便于维修的产品。关键设备应一备一用，易损部件要有备用件，在出现事故时能及时更换。b、加强事故苗头监控，定期巡检、调节、保养、维修。及时发现有可能引起事故的异常运行苗头，消除事故隐患。c、尾水排放口处设置在线监测装置，严格控制处理单元的水量、水质、停留时间、负荷强度等工艺参数，确保处理效果的稳定性。配备流量、水质自动分析监控仪器，定期取样监测，如有异常，操作人员及时调整工艺参数，使设备处于最佳工况。如发现不正常现象，就需立即采取预防措施。d、加强污水处理厂人员的理论知识和操作技能的培训，不合格者不得上岗。e、加强运行管理和进出水的监测工作，未经处理达标的污水严禁外排。 f、设计中应充分考虑由于各种因素造成水量不稳定状态时的应急措施，以缓解不利状态。</w:t>
            </w:r>
          </w:p>
          <w:p>
            <w:pPr>
              <w:pStyle w:val="197"/>
              <w:ind w:firstLine="552" w:firstLineChars="0"/>
              <w:rPr>
                <w:rFonts w:cs="Times New Roman" w:eastAsiaTheme="minorEastAsia"/>
                <w:bCs/>
              </w:rPr>
            </w:pPr>
            <w:r>
              <w:rPr>
                <w:rFonts w:cs="Times New Roman" w:eastAsiaTheme="minorEastAsia"/>
                <w:bCs/>
              </w:rPr>
              <w:t xml:space="preserve">4）灾事故的防治措施 </w:t>
            </w:r>
          </w:p>
          <w:p>
            <w:pPr>
              <w:pStyle w:val="197"/>
              <w:ind w:firstLine="480"/>
              <w:rPr>
                <w:rFonts w:cs="Times New Roman" w:eastAsiaTheme="minorEastAsia"/>
                <w:bCs/>
              </w:rPr>
            </w:pPr>
            <w:r>
              <w:rPr>
                <w:rFonts w:cs="Times New Roman" w:eastAsiaTheme="minorEastAsia"/>
                <w:bCs/>
              </w:rPr>
              <w:t>项目主要发生火灾的位置是综合楼，产生的消防废水比较少，一旦发生火灾之后，消防废水排入调节池暂存，并在事故恢复后及时处理。</w:t>
            </w:r>
          </w:p>
          <w:p>
            <w:pPr>
              <w:pStyle w:val="197"/>
              <w:ind w:firstLine="480"/>
              <w:rPr>
                <w:rFonts w:cs="Times New Roman" w:eastAsiaTheme="minorEastAsia"/>
                <w:bCs/>
              </w:rPr>
            </w:pPr>
            <w:r>
              <w:rPr>
                <w:rFonts w:cs="Times New Roman" w:eastAsiaTheme="minorEastAsia"/>
                <w:bCs/>
              </w:rPr>
              <w:t>5）</w:t>
            </w:r>
            <w:r>
              <w:rPr>
                <w:rFonts w:hint="eastAsia" w:cs="Times New Roman" w:eastAsiaTheme="minorEastAsia"/>
                <w:bCs/>
              </w:rPr>
              <w:t>制定应急预案</w:t>
            </w:r>
          </w:p>
          <w:p>
            <w:pPr>
              <w:pStyle w:val="197"/>
              <w:ind w:firstLine="480"/>
              <w:rPr>
                <w:rFonts w:cs="Times New Roman" w:eastAsiaTheme="minorEastAsia"/>
                <w:bCs/>
              </w:rPr>
            </w:pPr>
            <w:r>
              <w:rPr>
                <w:rFonts w:eastAsiaTheme="minorEastAsia"/>
                <w:kern w:val="0"/>
              </w:rPr>
              <w:t>本项目</w:t>
            </w:r>
            <w:r>
              <w:rPr>
                <w:rFonts w:hint="eastAsia" w:eastAsiaTheme="minorEastAsia"/>
                <w:kern w:val="0"/>
              </w:rPr>
              <w:t>应</w:t>
            </w:r>
            <w:r>
              <w:rPr>
                <w:rFonts w:eastAsiaTheme="minorEastAsia"/>
                <w:kern w:val="0"/>
              </w:rPr>
              <w:t>制定有效的风险防范措施，按要求编制环境风险应急预案，</w:t>
            </w:r>
            <w:r>
              <w:rPr>
                <w:rFonts w:hint="eastAsia" w:eastAsiaTheme="minorEastAsia"/>
                <w:kern w:val="0"/>
              </w:rPr>
              <w:t>并加强演练，</w:t>
            </w:r>
            <w:r>
              <w:rPr>
                <w:rFonts w:eastAsiaTheme="minorEastAsia"/>
                <w:kern w:val="0"/>
              </w:rPr>
              <w:t>防止事故性排放。</w:t>
            </w:r>
          </w:p>
          <w:p>
            <w:pPr>
              <w:pStyle w:val="197"/>
              <w:ind w:firstLine="480"/>
              <w:rPr>
                <w:rFonts w:cs="Times New Roman" w:eastAsiaTheme="minorEastAsia"/>
                <w:bCs/>
              </w:rPr>
            </w:pPr>
            <w:r>
              <w:rPr>
                <w:rFonts w:hint="eastAsia" w:cs="Times New Roman" w:eastAsiaTheme="minorEastAsia"/>
                <w:bCs/>
              </w:rPr>
              <w:t>6）对梅江的环境风险防范措施</w:t>
            </w:r>
          </w:p>
          <w:p>
            <w:pPr>
              <w:pStyle w:val="197"/>
              <w:ind w:firstLine="480"/>
              <w:rPr>
                <w:rFonts w:hint="eastAsia" w:cs="Times New Roman" w:eastAsiaTheme="minorEastAsia"/>
              </w:rPr>
            </w:pPr>
            <w:r>
              <w:rPr>
                <w:rFonts w:hint="eastAsia" w:cs="Times New Roman" w:eastAsiaTheme="minorEastAsia"/>
              </w:rPr>
              <w:t>根据本项目《地表水环境影响专项评价》中地表水环境影响分析章节分析，</w:t>
            </w:r>
            <w:r>
              <w:rPr>
                <w:rFonts w:cs="Times New Roman" w:eastAsiaTheme="minorEastAsia"/>
              </w:rPr>
              <w:t>由于线路板废水排放口及粤海第二污水处理厂源强较大，若产生事故排放，各污染因子均会在计算河段产生超标段，对梅江水质造成一定</w:t>
            </w:r>
            <w:r>
              <w:rPr>
                <w:rFonts w:hint="eastAsia" w:cs="Times New Roman" w:eastAsiaTheme="minorEastAsia"/>
              </w:rPr>
              <w:t>污染</w:t>
            </w:r>
            <w:r>
              <w:rPr>
                <w:rFonts w:cs="Times New Roman" w:eastAsiaTheme="minorEastAsia"/>
              </w:rPr>
              <w:t>影响。项目的事故排放将会导致梅江水体使用功能降级，影响梅江河水水质，污水厂</w:t>
            </w:r>
            <w:r>
              <w:rPr>
                <w:rFonts w:hint="eastAsia" w:cs="Times New Roman" w:eastAsiaTheme="minorEastAsia"/>
              </w:rPr>
              <w:t>必须</w:t>
            </w:r>
            <w:r>
              <w:rPr>
                <w:rFonts w:cs="Times New Roman" w:eastAsiaTheme="minorEastAsia"/>
              </w:rPr>
              <w:t>加强管理，</w:t>
            </w:r>
            <w:r>
              <w:rPr>
                <w:rFonts w:hint="eastAsia" w:cs="Times New Roman" w:eastAsiaTheme="minorEastAsia"/>
              </w:rPr>
              <w:t>同时，项目尾水安装在线监控系统，当排口在线监控数据超标时，必须启动应急预案，将不合格废水打回系统内再处理或打入应急池暂存，</w:t>
            </w:r>
            <w:r>
              <w:rPr>
                <w:rFonts w:cs="Times New Roman" w:eastAsiaTheme="minorEastAsia"/>
              </w:rPr>
              <w:t>杜绝废水非正常排放。</w:t>
            </w:r>
          </w:p>
          <w:p>
            <w:pPr>
              <w:pStyle w:val="197"/>
              <w:ind w:firstLine="482"/>
              <w:rPr>
                <w:rFonts w:cs="Times New Roman" w:eastAsiaTheme="minorEastAsia"/>
                <w:b/>
                <w:bCs/>
              </w:rPr>
            </w:pPr>
            <w:r>
              <w:rPr>
                <w:rFonts w:cs="Times New Roman" w:eastAsiaTheme="minorEastAsia"/>
                <w:b/>
                <w:bCs/>
              </w:rPr>
              <w:t xml:space="preserve">（4）环境风险评价结论 </w:t>
            </w:r>
          </w:p>
          <w:p>
            <w:pPr>
              <w:spacing w:before="120" w:beforeLines="50" w:line="360" w:lineRule="auto"/>
              <w:ind w:firstLine="456" w:firstLineChars="190"/>
              <w:rPr>
                <w:rFonts w:ascii="Times New Roman" w:hAnsi="Times New Roman" w:eastAsiaTheme="minorEastAsia"/>
                <w:b/>
                <w:bCs/>
                <w:kern w:val="0"/>
                <w:sz w:val="24"/>
              </w:rPr>
            </w:pPr>
            <w:r>
              <w:rPr>
                <w:rFonts w:ascii="Times New Roman" w:hAnsi="Times New Roman" w:eastAsiaTheme="minorEastAsia"/>
                <w:bCs/>
                <w:sz w:val="24"/>
              </w:rPr>
              <w:t>本项目不构成重大危险源，拟采取的一系列控制污染的防治措施，可有效地控制其使用风险和对周围环境的影响。通过严格的风险管理措施后，本项目风险水平在可接受范围内，对周围影响较小。</w:t>
            </w:r>
          </w:p>
          <w:p>
            <w:pPr>
              <w:pStyle w:val="22"/>
              <w:spacing w:line="240" w:lineRule="auto"/>
              <w:ind w:firstLine="482"/>
              <w:rPr>
                <w:rFonts w:ascii="Times New Roman" w:eastAsiaTheme="minorEastAsia"/>
              </w:rPr>
            </w:pPr>
            <w:r>
              <w:rPr>
                <w:rFonts w:ascii="Times New Roman" w:eastAsiaTheme="minorEastAsia"/>
              </w:rPr>
              <w:t xml:space="preserve"> 表</w:t>
            </w:r>
            <w:r>
              <w:rPr>
                <w:rFonts w:ascii="Times New Roman" w:eastAsiaTheme="minorEastAsia"/>
              </w:rPr>
              <w:fldChar w:fldCharType="begin"/>
            </w:r>
            <w:r>
              <w:rPr>
                <w:rFonts w:ascii="Times New Roman" w:eastAsiaTheme="minorEastAsia"/>
              </w:rPr>
              <w:instrText xml:space="preserve"> SEQ 表 \* ARABIC </w:instrText>
            </w:r>
            <w:r>
              <w:rPr>
                <w:rFonts w:ascii="Times New Roman" w:eastAsiaTheme="minorEastAsia"/>
              </w:rPr>
              <w:fldChar w:fldCharType="separate"/>
            </w:r>
            <w:r>
              <w:rPr>
                <w:rFonts w:ascii="Times New Roman" w:eastAsiaTheme="minorEastAsia"/>
              </w:rPr>
              <w:t>83</w:t>
            </w:r>
            <w:r>
              <w:rPr>
                <w:rFonts w:ascii="Times New Roman" w:eastAsiaTheme="minorEastAsia"/>
              </w:rPr>
              <w:fldChar w:fldCharType="end"/>
            </w:r>
            <w:r>
              <w:rPr>
                <w:rFonts w:hint="eastAsia" w:ascii="Times New Roman" w:eastAsiaTheme="minorEastAsia"/>
              </w:rPr>
              <w:t xml:space="preserve"> </w:t>
            </w:r>
            <w:r>
              <w:rPr>
                <w:rFonts w:ascii="Times New Roman" w:eastAsiaTheme="minorEastAsia"/>
              </w:rPr>
              <w:t>建设项目环境风险简单分析内容表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458"/>
              <w:gridCol w:w="764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1" w:type="pct"/>
                  <w:vAlign w:val="center"/>
                </w:tcPr>
                <w:p>
                  <w:pPr>
                    <w:jc w:val="center"/>
                    <w:rPr>
                      <w:rFonts w:ascii="Times New Roman" w:hAnsi="Times New Roman"/>
                      <w:szCs w:val="21"/>
                    </w:rPr>
                  </w:pPr>
                  <w:r>
                    <w:rPr>
                      <w:rFonts w:ascii="Times New Roman" w:hAnsi="Times New Roman"/>
                      <w:szCs w:val="21"/>
                    </w:rPr>
                    <w:t>建设项目名称</w:t>
                  </w:r>
                </w:p>
              </w:tc>
              <w:tc>
                <w:tcPr>
                  <w:tcW w:w="4199" w:type="pct"/>
                  <w:vAlign w:val="center"/>
                </w:tcPr>
                <w:p>
                  <w:pPr>
                    <w:jc w:val="center"/>
                    <w:rPr>
                      <w:rFonts w:ascii="Times New Roman" w:hAnsi="Times New Roman"/>
                      <w:szCs w:val="21"/>
                    </w:rPr>
                  </w:pPr>
                  <w:r>
                    <w:rPr>
                      <w:rFonts w:hint="eastAsia" w:ascii="Times New Roman" w:hAnsi="Times New Roman"/>
                      <w:bCs/>
                      <w:kern w:val="0"/>
                      <w:szCs w:val="21"/>
                    </w:rPr>
                    <w:t>广东梅州经济开发区废水处理设施提标改造项目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1" w:type="pct"/>
                  <w:vAlign w:val="center"/>
                </w:tcPr>
                <w:p>
                  <w:pPr>
                    <w:jc w:val="center"/>
                    <w:rPr>
                      <w:rFonts w:ascii="Times New Roman" w:hAnsi="Times New Roman"/>
                      <w:szCs w:val="21"/>
                    </w:rPr>
                  </w:pPr>
                  <w:r>
                    <w:rPr>
                      <w:rFonts w:ascii="Times New Roman" w:hAnsi="Times New Roman"/>
                      <w:szCs w:val="21"/>
                    </w:rPr>
                    <w:t>建设地点</w:t>
                  </w:r>
                </w:p>
              </w:tc>
              <w:tc>
                <w:tcPr>
                  <w:tcW w:w="4199" w:type="pct"/>
                  <w:vAlign w:val="center"/>
                </w:tcPr>
                <w:p>
                  <w:pPr>
                    <w:jc w:val="center"/>
                    <w:rPr>
                      <w:rFonts w:ascii="Times New Roman" w:hAnsi="Times New Roman"/>
                      <w:szCs w:val="21"/>
                    </w:rPr>
                  </w:pPr>
                  <w:r>
                    <w:rPr>
                      <w:rFonts w:ascii="Times New Roman" w:hAnsi="Times New Roman"/>
                      <w:szCs w:val="21"/>
                    </w:rPr>
                    <w:t>广东梅州经济开发区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1" w:type="pct"/>
                  <w:vAlign w:val="center"/>
                </w:tcPr>
                <w:p>
                  <w:pPr>
                    <w:jc w:val="center"/>
                    <w:rPr>
                      <w:rFonts w:ascii="Times New Roman" w:hAnsi="Times New Roman"/>
                      <w:szCs w:val="21"/>
                    </w:rPr>
                  </w:pPr>
                  <w:r>
                    <w:rPr>
                      <w:rFonts w:ascii="Times New Roman" w:hAnsi="Times New Roman"/>
                      <w:szCs w:val="21"/>
                    </w:rPr>
                    <w:t>地理坐标</w:t>
                  </w:r>
                </w:p>
              </w:tc>
              <w:tc>
                <w:tcPr>
                  <w:tcW w:w="4199" w:type="pct"/>
                  <w:vAlign w:val="center"/>
                </w:tcPr>
                <w:p>
                  <w:pPr>
                    <w:jc w:val="left"/>
                    <w:rPr>
                      <w:rFonts w:ascii="Times New Roman" w:hAnsi="Times New Roman"/>
                      <w:snapToGrid w:val="0"/>
                      <w:kern w:val="0"/>
                      <w:szCs w:val="21"/>
                    </w:rPr>
                  </w:pPr>
                  <w:r>
                    <w:rPr>
                      <w:rFonts w:hint="eastAsia" w:ascii="Times New Roman" w:hAnsi="Times New Roman"/>
                      <w:snapToGrid w:val="0"/>
                      <w:kern w:val="0"/>
                      <w:szCs w:val="21"/>
                    </w:rPr>
                    <w:t>线路板废水处理工程：经度116度 9 分 12.496 秒，纬度 24 度 16分30.910 秒；</w:t>
                  </w:r>
                </w:p>
                <w:p>
                  <w:pPr>
                    <w:jc w:val="left"/>
                    <w:rPr>
                      <w:rFonts w:ascii="Times New Roman" w:hAnsi="Times New Roman"/>
                      <w:snapToGrid w:val="0"/>
                      <w:kern w:val="0"/>
                      <w:szCs w:val="21"/>
                    </w:rPr>
                  </w:pPr>
                  <w:r>
                    <w:rPr>
                      <w:rFonts w:hint="eastAsia" w:ascii="Times New Roman" w:hAnsi="Times New Roman"/>
                      <w:snapToGrid w:val="0"/>
                      <w:kern w:val="0"/>
                      <w:szCs w:val="21"/>
                    </w:rPr>
                    <w:t>非线路板废水处理工程：经度116度 9分26.612秒，纬度24 度16分40.851秒；</w:t>
                  </w:r>
                </w:p>
                <w:p>
                  <w:pPr>
                    <w:jc w:val="left"/>
                    <w:rPr>
                      <w:rFonts w:ascii="Times New Roman" w:hAnsi="Times New Roman"/>
                      <w:snapToGrid w:val="0"/>
                      <w:kern w:val="0"/>
                      <w:szCs w:val="21"/>
                    </w:rPr>
                  </w:pPr>
                  <w:r>
                    <w:rPr>
                      <w:rFonts w:hint="eastAsia" w:ascii="Times New Roman" w:hAnsi="Times New Roman"/>
                      <w:snapToGrid w:val="0"/>
                      <w:kern w:val="0"/>
                      <w:szCs w:val="21"/>
                    </w:rPr>
                    <w:t>生活污水中转站及事故池：经度116度 9分12.496 秒，纬度24度16分30.910 秒；</w:t>
                  </w:r>
                </w:p>
                <w:p>
                  <w:pPr>
                    <w:jc w:val="left"/>
                    <w:rPr>
                      <w:rFonts w:ascii="Times New Roman" w:hAnsi="Times New Roman"/>
                      <w:snapToGrid w:val="0"/>
                      <w:kern w:val="0"/>
                      <w:szCs w:val="21"/>
                    </w:rPr>
                  </w:pPr>
                  <w:r>
                    <w:rPr>
                      <w:rFonts w:hint="eastAsia" w:ascii="Times New Roman" w:hAnsi="Times New Roman"/>
                      <w:snapToGrid w:val="0"/>
                      <w:kern w:val="0"/>
                      <w:szCs w:val="21"/>
                    </w:rPr>
                    <w:t>污水收集管网工程：</w:t>
                  </w:r>
                </w:p>
                <w:p>
                  <w:pPr>
                    <w:jc w:val="left"/>
                    <w:rPr>
                      <w:rFonts w:ascii="Times New Roman" w:hAnsi="Times New Roman"/>
                      <w:snapToGrid w:val="0"/>
                      <w:kern w:val="0"/>
                      <w:szCs w:val="21"/>
                    </w:rPr>
                  </w:pPr>
                  <w:r>
                    <w:rPr>
                      <w:rFonts w:hint="eastAsia" w:ascii="Times New Roman" w:hAnsi="Times New Roman"/>
                      <w:snapToGrid w:val="0"/>
                      <w:kern w:val="0"/>
                      <w:szCs w:val="21"/>
                    </w:rPr>
                    <w:t>起点：纬度116度11分34.141秒，24度16分11.601秒；</w:t>
                  </w:r>
                </w:p>
                <w:p>
                  <w:pPr>
                    <w:jc w:val="left"/>
                    <w:rPr>
                      <w:rFonts w:ascii="Times New Roman" w:hAnsi="Times New Roman"/>
                      <w:szCs w:val="21"/>
                    </w:rPr>
                  </w:pPr>
                  <w:r>
                    <w:rPr>
                      <w:rFonts w:hint="eastAsia" w:ascii="Times New Roman" w:hAnsi="Times New Roman"/>
                      <w:snapToGrid w:val="0"/>
                      <w:kern w:val="0"/>
                      <w:szCs w:val="21"/>
                    </w:rPr>
                    <w:t>终点：纬度116度9分12.483秒，24度16分28.012秒。</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801" w:type="pct"/>
                  <w:vAlign w:val="center"/>
                </w:tcPr>
                <w:p>
                  <w:pPr>
                    <w:jc w:val="center"/>
                    <w:rPr>
                      <w:rFonts w:ascii="Times New Roman" w:hAnsi="Times New Roman"/>
                      <w:szCs w:val="21"/>
                    </w:rPr>
                  </w:pPr>
                  <w:r>
                    <w:rPr>
                      <w:rFonts w:ascii="Times New Roman" w:hAnsi="Times New Roman"/>
                      <w:szCs w:val="21"/>
                    </w:rPr>
                    <w:t>主要危险物质及分布</w:t>
                  </w:r>
                </w:p>
              </w:tc>
              <w:tc>
                <w:tcPr>
                  <w:tcW w:w="4199" w:type="pct"/>
                  <w:vAlign w:val="center"/>
                </w:tcPr>
                <w:p>
                  <w:pPr>
                    <w:rPr>
                      <w:rFonts w:ascii="Times New Roman" w:hAnsi="Times New Roman"/>
                      <w:szCs w:val="21"/>
                    </w:rPr>
                  </w:pPr>
                  <w:r>
                    <w:rPr>
                      <w:rFonts w:hint="eastAsia" w:ascii="Times New Roman" w:hAnsi="Times New Roman"/>
                      <w:szCs w:val="21"/>
                    </w:rPr>
                    <w:t>废水（分布于废水处理单元）</w:t>
                  </w:r>
                </w:p>
                <w:p>
                  <w:pPr>
                    <w:rPr>
                      <w:rFonts w:ascii="Times New Roman" w:hAnsi="Times New Roman"/>
                      <w:szCs w:val="21"/>
                    </w:rPr>
                  </w:pPr>
                  <w:r>
                    <w:rPr>
                      <w:rFonts w:hint="eastAsia" w:ascii="Times New Roman" w:hAnsi="Times New Roman"/>
                      <w:szCs w:val="21"/>
                    </w:rPr>
                    <w:t>硫酸</w:t>
                  </w:r>
                  <w:r>
                    <w:rPr>
                      <w:rFonts w:hint="eastAsia"/>
                    </w:rPr>
                    <w:t>、氢氧化钠和双氧水</w:t>
                  </w:r>
                  <w:r>
                    <w:rPr>
                      <w:rFonts w:hint="eastAsia" w:ascii="Times New Roman" w:hAnsi="Times New Roman"/>
                      <w:szCs w:val="21"/>
                    </w:rPr>
                    <w:t>（分布于配药区及药剂仓库）</w:t>
                  </w:r>
                </w:p>
                <w:p>
                  <w:pPr>
                    <w:rPr>
                      <w:rFonts w:ascii="Times New Roman" w:hAnsi="Times New Roman"/>
                      <w:szCs w:val="21"/>
                    </w:rPr>
                  </w:pPr>
                  <w:r>
                    <w:rPr>
                      <w:rFonts w:hint="eastAsia" w:ascii="Times New Roman" w:hAnsi="Times New Roman"/>
                      <w:szCs w:val="21"/>
                    </w:rPr>
                    <w:t>恶臭（位于恶臭生物滤池处理设施）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1" w:type="pct"/>
                  <w:vAlign w:val="center"/>
                </w:tcPr>
                <w:p>
                  <w:pPr>
                    <w:jc w:val="center"/>
                    <w:rPr>
                      <w:rFonts w:ascii="Times New Roman" w:hAnsi="Times New Roman"/>
                      <w:szCs w:val="21"/>
                    </w:rPr>
                  </w:pPr>
                  <w:r>
                    <w:rPr>
                      <w:rFonts w:ascii="Times New Roman" w:hAnsi="Times New Roman"/>
                      <w:szCs w:val="21"/>
                    </w:rPr>
                    <w:t>环境影响途径及危害后果（大气、地表水、地下水等）</w:t>
                  </w:r>
                </w:p>
              </w:tc>
              <w:tc>
                <w:tcPr>
                  <w:tcW w:w="4199" w:type="pct"/>
                  <w:vAlign w:val="center"/>
                </w:tcPr>
                <w:p>
                  <w:pPr>
                    <w:keepNext/>
                    <w:jc w:val="left"/>
                  </w:pPr>
                  <w:r>
                    <w:rPr>
                      <w:rFonts w:hint="eastAsia" w:ascii="Times New Roman" w:hAnsi="Times New Roman"/>
                      <w:szCs w:val="21"/>
                    </w:rPr>
                    <w:t>1、废水主要为事故排放及泄露，对</w:t>
                  </w:r>
                  <w:r>
                    <w:t>地表水</w:t>
                  </w:r>
                  <w:r>
                    <w:rPr>
                      <w:rFonts w:hint="eastAsia"/>
                    </w:rPr>
                    <w:t>、地下水、土壤造成污染影响；</w:t>
                  </w:r>
                </w:p>
                <w:p>
                  <w:pPr>
                    <w:keepNext/>
                    <w:jc w:val="left"/>
                  </w:pPr>
                  <w:r>
                    <w:rPr>
                      <w:rFonts w:ascii="Times New Roman" w:hAnsi="Times New Roman"/>
                      <w:szCs w:val="21"/>
                      <w:lang w:eastAsia="zh-TW"/>
                    </w:rPr>
                    <w:t>2、</w:t>
                  </w:r>
                  <w:r>
                    <w:rPr>
                      <w:rFonts w:hint="eastAsia" w:ascii="Times New Roman" w:hAnsi="Times New Roman"/>
                      <w:szCs w:val="21"/>
                    </w:rPr>
                    <w:t>硫酸</w:t>
                  </w:r>
                  <w:r>
                    <w:rPr>
                      <w:rFonts w:hint="eastAsia"/>
                    </w:rPr>
                    <w:t>、氢氧化钠和双氧水主要为</w:t>
                  </w:r>
                  <w:r>
                    <w:rPr>
                      <w:rFonts w:hint="eastAsia" w:ascii="Times New Roman" w:hAnsi="Times New Roman"/>
                      <w:szCs w:val="21"/>
                    </w:rPr>
                    <w:t>泄露，对</w:t>
                  </w:r>
                  <w:r>
                    <w:t>地表水</w:t>
                  </w:r>
                  <w:r>
                    <w:rPr>
                      <w:rFonts w:hint="eastAsia"/>
                    </w:rPr>
                    <w:t>、地下水、土壤造成污染影响；</w:t>
                  </w:r>
                </w:p>
                <w:p>
                  <w:pPr>
                    <w:keepNext/>
                    <w:jc w:val="left"/>
                    <w:rPr>
                      <w:rFonts w:ascii="Times New Roman" w:hAnsi="Times New Roman"/>
                      <w:szCs w:val="21"/>
                      <w:lang w:eastAsia="zh-TW"/>
                    </w:rPr>
                  </w:pPr>
                  <w:r>
                    <w:rPr>
                      <w:rFonts w:hint="eastAsia"/>
                    </w:rPr>
                    <w:t>3、恶臭为事故排放，对周边居住区造成影响。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85" w:hRule="atLeast"/>
                <w:jc w:val="center"/>
              </w:trPr>
              <w:tc>
                <w:tcPr>
                  <w:tcW w:w="801" w:type="pct"/>
                  <w:vAlign w:val="center"/>
                </w:tcPr>
                <w:p>
                  <w:pPr>
                    <w:jc w:val="center"/>
                    <w:rPr>
                      <w:rFonts w:ascii="Times New Roman" w:hAnsi="Times New Roman"/>
                      <w:szCs w:val="21"/>
                    </w:rPr>
                  </w:pPr>
                  <w:r>
                    <w:rPr>
                      <w:rFonts w:ascii="Times New Roman" w:hAnsi="Times New Roman"/>
                      <w:szCs w:val="21"/>
                    </w:rPr>
                    <w:t>风险防范措施要求</w:t>
                  </w:r>
                </w:p>
              </w:tc>
              <w:tc>
                <w:tcPr>
                  <w:tcW w:w="4199" w:type="pct"/>
                  <w:vAlign w:val="center"/>
                </w:tcPr>
                <w:p>
                  <w:pPr>
                    <w:keepNext/>
                    <w:jc w:val="left"/>
                    <w:rPr>
                      <w:rFonts w:ascii="Times New Roman" w:hAnsi="Times New Roman"/>
                      <w:szCs w:val="21"/>
                      <w:lang w:eastAsia="zh-TW"/>
                    </w:rPr>
                  </w:pPr>
                  <w:r>
                    <w:rPr>
                      <w:rFonts w:ascii="Times New Roman" w:hAnsi="Times New Roman"/>
                      <w:szCs w:val="21"/>
                      <w:lang w:eastAsia="zh-TW"/>
                    </w:rPr>
                    <w:t>1、</w:t>
                  </w:r>
                  <w:r>
                    <w:rPr>
                      <w:rFonts w:eastAsiaTheme="minorEastAsia"/>
                      <w:bCs/>
                      <w:szCs w:val="21"/>
                    </w:rPr>
                    <w:t>污水处理厂的药剂存放应严格按相关规范进行分类存储，并做好防腐防渗，设置围堰</w:t>
                  </w:r>
                  <w:r>
                    <w:rPr>
                      <w:rFonts w:hint="eastAsia" w:eastAsiaTheme="minorEastAsia"/>
                      <w:bCs/>
                      <w:szCs w:val="21"/>
                    </w:rPr>
                    <w:t>和地坑</w:t>
                  </w:r>
                  <w:r>
                    <w:rPr>
                      <w:rFonts w:eastAsiaTheme="minorEastAsia"/>
                      <w:bCs/>
                      <w:szCs w:val="21"/>
                    </w:rPr>
                    <w:t>，且在发生泄漏时有应急措施，避免外溢</w:t>
                  </w:r>
                  <w:r>
                    <w:rPr>
                      <w:rFonts w:ascii="Times New Roman" w:hAnsi="Times New Roman"/>
                      <w:szCs w:val="21"/>
                      <w:lang w:eastAsia="zh-TW"/>
                    </w:rPr>
                    <w:t>。</w:t>
                  </w:r>
                </w:p>
                <w:p>
                  <w:pPr>
                    <w:keepNext/>
                    <w:jc w:val="left"/>
                    <w:rPr>
                      <w:rFonts w:ascii="Times New Roman" w:hAnsi="Times New Roman"/>
                      <w:szCs w:val="21"/>
                    </w:rPr>
                  </w:pPr>
                  <w:r>
                    <w:rPr>
                      <w:rFonts w:ascii="Times New Roman" w:hAnsi="Times New Roman"/>
                      <w:szCs w:val="21"/>
                      <w:lang w:eastAsia="zh-TW"/>
                    </w:rPr>
                    <w:t>2、</w:t>
                  </w:r>
                  <w:r>
                    <w:rPr>
                      <w:rFonts w:hint="eastAsia" w:ascii="Times New Roman" w:hAnsi="Times New Roman"/>
                      <w:szCs w:val="21"/>
                    </w:rPr>
                    <w:t>加强污水处理设备、除臭设备及管网</w:t>
                  </w:r>
                  <w:r>
                    <w:rPr>
                      <w:rFonts w:eastAsiaTheme="minorEastAsia"/>
                      <w:bCs/>
                      <w:szCs w:val="21"/>
                    </w:rPr>
                    <w:t>的</w:t>
                  </w:r>
                  <w:r>
                    <w:rPr>
                      <w:rFonts w:hint="eastAsia" w:eastAsiaTheme="minorEastAsia"/>
                      <w:bCs/>
                      <w:szCs w:val="21"/>
                    </w:rPr>
                    <w:t>日常</w:t>
                  </w:r>
                  <w:r>
                    <w:rPr>
                      <w:rFonts w:eastAsiaTheme="minorEastAsia"/>
                      <w:bCs/>
                      <w:szCs w:val="21"/>
                    </w:rPr>
                    <w:t>维护及管理，</w:t>
                  </w:r>
                  <w:r>
                    <w:rPr>
                      <w:rFonts w:hint="eastAsia" w:eastAsiaTheme="minorEastAsia"/>
                      <w:bCs/>
                      <w:szCs w:val="21"/>
                    </w:rPr>
                    <w:t>及时维修，确保设备保持正常运行，管道固定牢靠，运行稳定，管路通畅；对于使用多年的老旧管道应及时进行更换</w:t>
                  </w:r>
                  <w:r>
                    <w:rPr>
                      <w:rFonts w:ascii="Times New Roman" w:hAnsi="Times New Roman"/>
                      <w:szCs w:val="21"/>
                    </w:rPr>
                    <w:t>。</w:t>
                  </w:r>
                </w:p>
                <w:p>
                  <w:pPr>
                    <w:keepNext/>
                    <w:jc w:val="left"/>
                    <w:rPr>
                      <w:rFonts w:ascii="Times New Roman" w:hAnsi="Times New Roman"/>
                      <w:szCs w:val="21"/>
                    </w:rPr>
                  </w:pPr>
                  <w:r>
                    <w:rPr>
                      <w:rFonts w:hint="eastAsia" w:ascii="Times New Roman" w:hAnsi="Times New Roman"/>
                      <w:szCs w:val="21"/>
                    </w:rPr>
                    <w:t>3、做好土壤及地下水的跟踪监测，发现问题立即采取措施处理。</w:t>
                  </w:r>
                </w:p>
                <w:p>
                  <w:pPr>
                    <w:keepNext/>
                    <w:jc w:val="left"/>
                    <w:rPr>
                      <w:rFonts w:ascii="Times New Roman" w:hAnsi="Times New Roman"/>
                      <w:szCs w:val="21"/>
                    </w:rPr>
                  </w:pPr>
                  <w:r>
                    <w:rPr>
                      <w:rFonts w:hint="eastAsia" w:ascii="Times New Roman" w:hAnsi="Times New Roman"/>
                      <w:szCs w:val="21"/>
                    </w:rPr>
                    <w:t>4、污水厂必须加强管理，同时，当排口在线监控数据超标时，必须启动应急预案，将不合格废水打回系统内再处理或打入应急池暂存，杜绝废水非正常排放。</w:t>
                  </w:r>
                </w:p>
                <w:p>
                  <w:pPr>
                    <w:keepNext/>
                    <w:jc w:val="left"/>
                    <w:rPr>
                      <w:rFonts w:ascii="Times New Roman" w:hAnsi="Times New Roman" w:eastAsia="PMingLiU"/>
                      <w:szCs w:val="21"/>
                    </w:rPr>
                  </w:pPr>
                  <w:r>
                    <w:rPr>
                      <w:rFonts w:hint="eastAsia" w:ascii="Times New Roman" w:hAnsi="Times New Roman"/>
                      <w:szCs w:val="21"/>
                    </w:rPr>
                    <w:t>5、编制环境风险应急预案，并加强演练，防止事故性排放。</w:t>
                  </w:r>
                </w:p>
              </w:tc>
            </w:tr>
          </w:tbl>
          <w:p>
            <w:pPr>
              <w:adjustRightInd w:val="0"/>
              <w:snapToGrid w:val="0"/>
              <w:spacing w:line="360" w:lineRule="auto"/>
              <w:rPr>
                <w:rFonts w:ascii="Times New Roman" w:hAnsi="Times New Roman" w:eastAsiaTheme="minorEastAsia"/>
                <w:b/>
                <w:kern w:val="0"/>
                <w:sz w:val="28"/>
                <w:szCs w:val="28"/>
              </w:rPr>
            </w:pPr>
          </w:p>
        </w:tc>
      </w:tr>
    </w:tbl>
    <w:p>
      <w:pPr>
        <w:adjustRightInd w:val="0"/>
        <w:snapToGrid w:val="0"/>
        <w:spacing w:line="360" w:lineRule="auto"/>
        <w:rPr>
          <w:rFonts w:ascii="Times New Roman" w:hAnsi="Times New Roman" w:cs="宋体"/>
          <w:b/>
          <w:kern w:val="0"/>
          <w:sz w:val="28"/>
          <w:szCs w:val="28"/>
        </w:rPr>
        <w:sectPr>
          <w:pgSz w:w="11907" w:h="16840"/>
          <w:pgMar w:top="1418" w:right="1134" w:bottom="1418" w:left="1134" w:header="851" w:footer="851" w:gutter="0"/>
          <w:pgBorders>
            <w:top w:val="none" w:sz="0" w:space="0"/>
            <w:left w:val="none" w:sz="0" w:space="0"/>
            <w:bottom w:val="none" w:sz="0" w:space="0"/>
            <w:right w:val="none" w:sz="0" w:space="0"/>
          </w:pgBorders>
          <w:cols w:space="720" w:num="1"/>
          <w:docGrid w:linePitch="312" w:charSpace="0"/>
        </w:sectPr>
      </w:pPr>
    </w:p>
    <w:p>
      <w:pPr>
        <w:pStyle w:val="2"/>
        <w:rPr>
          <w:snapToGrid w:val="0"/>
          <w:color w:val="auto"/>
        </w:rPr>
      </w:pPr>
      <w:r>
        <w:rPr>
          <w:rFonts w:hint="eastAsia"/>
          <w:snapToGrid w:val="0"/>
          <w:color w:val="auto"/>
        </w:rPr>
        <w:t>五、</w:t>
      </w:r>
      <w:bookmarkStart w:id="38" w:name="_Hlk54167917"/>
      <w:r>
        <w:rPr>
          <w:rFonts w:hint="eastAsia"/>
          <w:snapToGrid w:val="0"/>
          <w:color w:val="auto"/>
        </w:rPr>
        <w:t>环境保护措施监督检查清单</w:t>
      </w:r>
      <w:bookmarkEnd w:id="38"/>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78"/>
        <w:gridCol w:w="950"/>
        <w:gridCol w:w="933"/>
        <w:gridCol w:w="1216"/>
        <w:gridCol w:w="1516"/>
        <w:gridCol w:w="420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8" w:type="dxa"/>
          </w:tcPr>
          <w:p>
            <w:pPr>
              <w:adjustRightInd w:val="0"/>
              <w:snapToGrid w:val="0"/>
              <w:spacing w:before="120" w:beforeLines="50" w:after="120" w:afterLines="50"/>
              <w:ind w:firstLine="310" w:firstLineChars="147"/>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9525</wp:posOffset>
                      </wp:positionV>
                      <wp:extent cx="640080" cy="836930"/>
                      <wp:effectExtent l="3810" t="3175" r="3810" b="17145"/>
                      <wp:wrapNone/>
                      <wp:docPr id="3" name="直接连接符 3"/>
                      <wp:cNvGraphicFramePr/>
                      <a:graphic xmlns:a="http://schemas.openxmlformats.org/drawingml/2006/main">
                        <a:graphicData uri="http://schemas.microsoft.com/office/word/2010/wordprocessingShape">
                          <wps:wsp>
                            <wps:cNvCnPr/>
                            <wps:spPr>
                              <a:xfrm>
                                <a:off x="0" y="0"/>
                                <a:ext cx="640080" cy="837028"/>
                              </a:xfrm>
                              <a:prstGeom prst="line">
                                <a:avLst/>
                              </a:prstGeom>
                              <a:noFill/>
                              <a:ln w="6350" cap="flat" cmpd="sng" algn="ctr">
                                <a:solidFill>
                                  <a:srgbClr val="000000"/>
                                </a:solidFill>
                                <a:prstDash val="solid"/>
                              </a:ln>
                              <a:effectLst/>
                            </wps:spPr>
                            <wps:bodyPr/>
                          </wps:wsp>
                        </a:graphicData>
                      </a:graphic>
                    </wp:anchor>
                  </w:drawing>
                </mc:Choice>
                <mc:Fallback>
                  <w:pict>
                    <v:line id="_x0000_s1026" o:spid="_x0000_s1026" o:spt="20" style="position:absolute;left:0pt;margin-left:-5pt;margin-top:0.75pt;height:65.9pt;width:50.4pt;z-index:251660288;mso-width-relative:page;mso-height-relative:page;" filled="f" stroked="t" coordsize="21600,21600" o:gfxdata="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kicvd0wAAAAgBAAAPAAAAAAAA&#10;AAEAIAAAACIAAABkcnMvZG93bnJldi54bWxQSwECFAAUAAAACACHTuJAuFjGht4BAACsAwAADgAA&#10;AAAAAAABACAAAAAiAQAAZHJzL2Uyb0RvYy54bWxQSwUGAAAAAAYABgBZAQAAcgUAAAAA&#10;">
                      <v:fill on="f" focussize="0,0"/>
                      <v:stroke weight="0.5pt" color="#000000" joinstyle="round"/>
                      <v:imagedata o:title=""/>
                      <o:lock v:ext="edit" aspectratio="f"/>
                    </v:line>
                  </w:pict>
                </mc:Fallback>
              </mc:AlternateContent>
            </w:r>
            <w:r>
              <w:rPr>
                <w:rFonts w:hint="default" w:ascii="Times New Roman" w:hAnsi="Times New Roman" w:eastAsia="宋体" w:cs="Times New Roman"/>
                <w:b/>
                <w:bCs/>
                <w:kern w:val="0"/>
                <w:szCs w:val="21"/>
              </w:rPr>
              <w:t>内容</w:t>
            </w:r>
          </w:p>
          <w:p>
            <w:pPr>
              <w:adjustRightInd w:val="0"/>
              <w:snapToGrid w:val="0"/>
              <w:spacing w:before="120" w:beforeLines="50" w:after="120" w:afterLines="50"/>
              <w:rPr>
                <w:rFonts w:hint="default" w:ascii="Times New Roman" w:hAnsi="Times New Roman" w:eastAsia="宋体" w:cs="Times New Roman"/>
                <w:b/>
                <w:bCs/>
                <w:kern w:val="0"/>
                <w:szCs w:val="21"/>
              </w:rPr>
            </w:pPr>
          </w:p>
          <w:p>
            <w:pPr>
              <w:adjustRightInd w:val="0"/>
              <w:snapToGrid w:val="0"/>
              <w:spacing w:before="120" w:beforeLines="50" w:after="120" w:afterLines="50"/>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要素</w:t>
            </w:r>
          </w:p>
        </w:tc>
        <w:tc>
          <w:tcPr>
            <w:tcW w:w="1883" w:type="dxa"/>
            <w:gridSpan w:val="2"/>
            <w:tcBorders>
              <w:bottom w:val="single" w:color="auto" w:sz="6" w:space="0"/>
            </w:tcBorders>
            <w:vAlign w:val="center"/>
          </w:tcPr>
          <w:p>
            <w:pPr>
              <w:adjustRightInd w:val="0"/>
              <w:snapToGrid w:val="0"/>
              <w:spacing w:before="120" w:beforeLines="50" w:after="120" w:afterLines="5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排放口(编号、名称)/污染源</w:t>
            </w:r>
          </w:p>
        </w:tc>
        <w:tc>
          <w:tcPr>
            <w:tcW w:w="1216" w:type="dxa"/>
            <w:vAlign w:val="center"/>
          </w:tcPr>
          <w:p>
            <w:pPr>
              <w:adjustRightInd w:val="0"/>
              <w:snapToGrid w:val="0"/>
              <w:spacing w:before="120" w:beforeLines="50" w:after="120" w:afterLines="5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污染物项目</w:t>
            </w:r>
          </w:p>
        </w:tc>
        <w:tc>
          <w:tcPr>
            <w:tcW w:w="1516" w:type="dxa"/>
            <w:vAlign w:val="center"/>
          </w:tcPr>
          <w:p>
            <w:pPr>
              <w:adjustRightInd w:val="0"/>
              <w:snapToGrid w:val="0"/>
              <w:spacing w:before="120" w:beforeLines="50" w:after="120" w:afterLines="5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环境保护措施</w:t>
            </w:r>
          </w:p>
        </w:tc>
        <w:tc>
          <w:tcPr>
            <w:tcW w:w="4201" w:type="dxa"/>
            <w:vAlign w:val="center"/>
          </w:tcPr>
          <w:p>
            <w:pPr>
              <w:adjustRightInd w:val="0"/>
              <w:snapToGrid w:val="0"/>
              <w:spacing w:before="120" w:beforeLines="50" w:after="120" w:afterLines="5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执行标准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85" w:hRule="atLeast"/>
          <w:jc w:val="center"/>
        </w:trPr>
        <w:tc>
          <w:tcPr>
            <w:tcW w:w="878" w:type="dxa"/>
            <w:vMerge w:val="restart"/>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大气环境</w:t>
            </w:r>
          </w:p>
        </w:tc>
        <w:tc>
          <w:tcPr>
            <w:tcW w:w="950" w:type="dxa"/>
            <w:vMerge w:val="restart"/>
            <w:tcBorders>
              <w:top w:val="single" w:color="auto" w:sz="6" w:space="0"/>
              <w:bottom w:val="single" w:color="auto" w:sz="6" w:space="0"/>
              <w:right w:val="single" w:color="auto" w:sz="6" w:space="0"/>
            </w:tcBorders>
            <w:vAlign w:val="center"/>
          </w:tcPr>
          <w:p>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线路板废水处理设施扩容及提标改造工程（地块一）</w:t>
            </w:r>
          </w:p>
        </w:tc>
        <w:tc>
          <w:tcPr>
            <w:tcW w:w="933" w:type="dxa"/>
            <w:tcBorders>
              <w:top w:val="single" w:color="auto" w:sz="6" w:space="0"/>
              <w:left w:val="single" w:color="auto" w:sz="6" w:space="0"/>
              <w:bottom w:val="single" w:color="auto" w:sz="6" w:space="0"/>
            </w:tcBorders>
            <w:vAlign w:val="center"/>
          </w:tcPr>
          <w:p>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恶臭气体</w:t>
            </w:r>
          </w:p>
          <w:p>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（DA001）</w:t>
            </w:r>
          </w:p>
          <w:p>
            <w:pPr>
              <w:adjustRightInd w:val="0"/>
              <w:snapToGrid w:val="0"/>
              <w:jc w:val="center"/>
              <w:rPr>
                <w:rFonts w:hint="default" w:ascii="Times New Roman" w:hAnsi="Times New Roman" w:eastAsia="宋体" w:cs="Times New Roman"/>
                <w:kern w:val="0"/>
                <w:szCs w:val="21"/>
              </w:rPr>
            </w:pPr>
          </w:p>
        </w:tc>
        <w:tc>
          <w:tcPr>
            <w:tcW w:w="1216"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氨、硫化氢、臭气浓度</w:t>
            </w:r>
          </w:p>
        </w:tc>
        <w:tc>
          <w:tcPr>
            <w:tcW w:w="1516"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收集后进入生物除臭系统处理，15米高排气筒</w:t>
            </w:r>
          </w:p>
        </w:tc>
        <w:tc>
          <w:tcPr>
            <w:tcW w:w="4201" w:type="dxa"/>
            <w:vAlign w:val="center"/>
          </w:tcPr>
          <w:p>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snapToGrid w:val="0"/>
                <w:kern w:val="0"/>
                <w:szCs w:val="21"/>
              </w:rPr>
              <w:t>大气污染物执行《城镇污水处理厂污染物排放标准》（GB18918-2002）及修改单中关于厂界（防护带边缘）废气排放最高允许浓度（二级标准）与《恶臭污染物排放标准》(GB14554-93)新改扩建项目厂界排放标准（二级标准）较严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8" w:type="dxa"/>
            <w:vMerge w:val="continue"/>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p>
        </w:tc>
        <w:tc>
          <w:tcPr>
            <w:tcW w:w="950" w:type="dxa"/>
            <w:vMerge w:val="continue"/>
            <w:tcBorders>
              <w:top w:val="single" w:color="auto" w:sz="6" w:space="0"/>
              <w:bottom w:val="single" w:color="auto" w:sz="6" w:space="0"/>
              <w:right w:val="single" w:color="auto" w:sz="6" w:space="0"/>
            </w:tcBorders>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p>
        </w:tc>
        <w:tc>
          <w:tcPr>
            <w:tcW w:w="933" w:type="dxa"/>
            <w:tcBorders>
              <w:top w:val="single" w:color="auto" w:sz="6" w:space="0"/>
              <w:left w:val="single" w:color="auto" w:sz="6" w:space="0"/>
              <w:bottom w:val="single" w:color="auto" w:sz="6" w:space="0"/>
            </w:tcBorders>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油烟废气</w:t>
            </w:r>
          </w:p>
        </w:tc>
        <w:tc>
          <w:tcPr>
            <w:tcW w:w="1216"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油烟</w:t>
            </w:r>
          </w:p>
        </w:tc>
        <w:tc>
          <w:tcPr>
            <w:tcW w:w="1516"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收集后进入油烟净化器</w:t>
            </w:r>
          </w:p>
        </w:tc>
        <w:tc>
          <w:tcPr>
            <w:tcW w:w="4201" w:type="dxa"/>
            <w:vAlign w:val="center"/>
          </w:tcPr>
          <w:p>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《饮食业油烟排放标准（试行）》（GB18483－2001）小型标准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8" w:type="dxa"/>
            <w:vMerge w:val="continue"/>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p>
        </w:tc>
        <w:tc>
          <w:tcPr>
            <w:tcW w:w="950" w:type="dxa"/>
            <w:tcBorders>
              <w:top w:val="single" w:color="auto" w:sz="6" w:space="0"/>
              <w:bottom w:val="single" w:color="auto" w:sz="6" w:space="0"/>
              <w:right w:val="single" w:color="auto" w:sz="6" w:space="0"/>
            </w:tcBorders>
            <w:vAlign w:val="center"/>
          </w:tcPr>
          <w:p>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非线路板废水处理设施工程（地块二）</w:t>
            </w:r>
          </w:p>
        </w:tc>
        <w:tc>
          <w:tcPr>
            <w:tcW w:w="933" w:type="dxa"/>
            <w:tcBorders>
              <w:top w:val="single" w:color="auto" w:sz="6" w:space="0"/>
              <w:left w:val="single" w:color="auto" w:sz="6" w:space="0"/>
              <w:bottom w:val="single" w:color="auto" w:sz="6" w:space="0"/>
            </w:tcBorders>
            <w:vAlign w:val="center"/>
          </w:tcPr>
          <w:p>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恶臭气体</w:t>
            </w:r>
          </w:p>
          <w:p>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（DA002）</w:t>
            </w:r>
          </w:p>
        </w:tc>
        <w:tc>
          <w:tcPr>
            <w:tcW w:w="1216"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氨、硫化氢、臭气浓度</w:t>
            </w:r>
          </w:p>
        </w:tc>
        <w:tc>
          <w:tcPr>
            <w:tcW w:w="1516"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收集后进入生物除臭系统处理，15米高排气筒</w:t>
            </w:r>
          </w:p>
        </w:tc>
        <w:tc>
          <w:tcPr>
            <w:tcW w:w="4201" w:type="dxa"/>
            <w:vAlign w:val="center"/>
          </w:tcPr>
          <w:p>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snapToGrid w:val="0"/>
                <w:kern w:val="0"/>
                <w:szCs w:val="21"/>
              </w:rPr>
              <w:t>大气污染物执行《城镇污水处理厂污染物排放标准》（GB18918-2002）及修改单中关于厂界（防护带边缘）废气排放最高允许浓度（二级标准）与《恶臭污染物排放标准》(GB14554-93)新改扩建项目厂界排放标准（二级标准）较严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422" w:hRule="atLeast"/>
          <w:jc w:val="center"/>
        </w:trPr>
        <w:tc>
          <w:tcPr>
            <w:tcW w:w="878" w:type="dxa"/>
            <w:vMerge w:val="restart"/>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地表水环境</w:t>
            </w:r>
          </w:p>
        </w:tc>
        <w:tc>
          <w:tcPr>
            <w:tcW w:w="950" w:type="dxa"/>
            <w:tcBorders>
              <w:top w:val="single" w:color="auto" w:sz="6" w:space="0"/>
            </w:tcBorders>
            <w:vAlign w:val="center"/>
          </w:tcPr>
          <w:p>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线路板废水处理设施扩容及提标改造工程（地块一）</w:t>
            </w:r>
          </w:p>
        </w:tc>
        <w:tc>
          <w:tcPr>
            <w:tcW w:w="933" w:type="dxa"/>
            <w:tcBorders>
              <w:top w:val="single" w:color="auto" w:sz="6" w:space="0"/>
            </w:tcBorders>
            <w:vAlign w:val="center"/>
          </w:tcPr>
          <w:p>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线路板废水处理设施扩容及提标改造工程排放口</w:t>
            </w:r>
          </w:p>
          <w:p>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w w:val="90"/>
                <w:kern w:val="0"/>
                <w:szCs w:val="21"/>
              </w:rPr>
              <w:t>（DW001）</w:t>
            </w:r>
          </w:p>
        </w:tc>
        <w:tc>
          <w:tcPr>
            <w:tcW w:w="1216"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pH、COD</w:t>
            </w:r>
            <w:r>
              <w:rPr>
                <w:rFonts w:hint="default" w:ascii="Times New Roman" w:hAnsi="Times New Roman" w:eastAsia="宋体" w:cs="Times New Roman"/>
                <w:kern w:val="0"/>
                <w:szCs w:val="21"/>
                <w:vertAlign w:val="subscript"/>
              </w:rPr>
              <w:t>Cr</w:t>
            </w:r>
            <w:r>
              <w:rPr>
                <w:rFonts w:hint="default" w:ascii="Times New Roman" w:hAnsi="Times New Roman" w:eastAsia="宋体" w:cs="Times New Roman"/>
                <w:kern w:val="0"/>
                <w:szCs w:val="21"/>
              </w:rPr>
              <w:t>、BOD</w:t>
            </w:r>
            <w:r>
              <w:rPr>
                <w:rFonts w:hint="default" w:ascii="Times New Roman" w:hAnsi="Times New Roman" w:eastAsia="宋体" w:cs="Times New Roman"/>
                <w:kern w:val="0"/>
                <w:szCs w:val="21"/>
                <w:vertAlign w:val="subscript"/>
              </w:rPr>
              <w:t>5</w:t>
            </w:r>
            <w:r>
              <w:rPr>
                <w:rFonts w:hint="default" w:ascii="Times New Roman" w:hAnsi="Times New Roman" w:eastAsia="宋体" w:cs="Times New Roman"/>
                <w:kern w:val="0"/>
                <w:szCs w:val="21"/>
              </w:rPr>
              <w:t>、SS、氨氮、总氮、总磷、石油类、总铜、总镍、总锌、氰化物</w:t>
            </w:r>
          </w:p>
        </w:tc>
        <w:tc>
          <w:tcPr>
            <w:tcW w:w="1516"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各类废水预处理后进行综合物化+水解+两级A</w:t>
            </w:r>
            <w:r>
              <w:rPr>
                <w:rFonts w:hint="default" w:ascii="Times New Roman" w:hAnsi="Times New Roman" w:eastAsia="宋体" w:cs="Times New Roman"/>
                <w:kern w:val="0"/>
                <w:szCs w:val="21"/>
                <w:vertAlign w:val="superscript"/>
              </w:rPr>
              <w:t>2</w:t>
            </w:r>
            <w:r>
              <w:rPr>
                <w:rFonts w:hint="default" w:ascii="Times New Roman" w:hAnsi="Times New Roman" w:eastAsia="宋体" w:cs="Times New Roman"/>
                <w:kern w:val="0"/>
                <w:szCs w:val="21"/>
              </w:rPr>
              <w:t>O+MBR+深度处理（臭氧+BAF+高效混凝沉淀）后达标排放，含镍废水预处理系统及尾水分别设置在线监控系统</w:t>
            </w:r>
          </w:p>
        </w:tc>
        <w:tc>
          <w:tcPr>
            <w:tcW w:w="4201"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线路板废水扩容提标改造工程尾水COD执行25mg/L,其他污染物执行广东省《电镀水污染物排放标准》(DB 44/1597-2015)表3“水污染物特别排放限值”、广东省《水污染物排放限值》(DB 44/26-2001) 第二时段一级标准、《地表水环境质量标准》(GB3838-2002)IV类标准数值的较严者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956" w:hRule="atLeast"/>
          <w:jc w:val="center"/>
        </w:trPr>
        <w:tc>
          <w:tcPr>
            <w:tcW w:w="878" w:type="dxa"/>
            <w:vMerge w:val="continue"/>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p>
        </w:tc>
        <w:tc>
          <w:tcPr>
            <w:tcW w:w="950" w:type="dxa"/>
            <w:tcBorders>
              <w:top w:val="single" w:color="auto" w:sz="6" w:space="0"/>
            </w:tcBorders>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非线路板废水处理设施工程（地块二）</w:t>
            </w:r>
          </w:p>
        </w:tc>
        <w:tc>
          <w:tcPr>
            <w:tcW w:w="933" w:type="dxa"/>
            <w:tcBorders>
              <w:top w:val="single" w:color="auto" w:sz="6" w:space="0"/>
            </w:tcBorders>
            <w:vAlign w:val="center"/>
          </w:tcPr>
          <w:p>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非线路板废水处理设施工程排放口</w:t>
            </w:r>
          </w:p>
          <w:p>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w w:val="90"/>
                <w:kern w:val="0"/>
                <w:szCs w:val="21"/>
              </w:rPr>
              <w:t>（DW002）</w:t>
            </w:r>
          </w:p>
        </w:tc>
        <w:tc>
          <w:tcPr>
            <w:tcW w:w="1216"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pH、COD</w:t>
            </w:r>
            <w:r>
              <w:rPr>
                <w:rFonts w:hint="default" w:ascii="Times New Roman" w:hAnsi="Times New Roman" w:eastAsia="宋体" w:cs="Times New Roman"/>
                <w:kern w:val="0"/>
                <w:szCs w:val="21"/>
                <w:vertAlign w:val="subscript"/>
              </w:rPr>
              <w:t>Cr</w:t>
            </w:r>
            <w:r>
              <w:rPr>
                <w:rFonts w:hint="default" w:ascii="Times New Roman" w:hAnsi="Times New Roman" w:eastAsia="宋体" w:cs="Times New Roman"/>
                <w:kern w:val="0"/>
                <w:szCs w:val="21"/>
              </w:rPr>
              <w:t>、BOD</w:t>
            </w:r>
            <w:r>
              <w:rPr>
                <w:rFonts w:hint="default" w:ascii="Times New Roman" w:hAnsi="Times New Roman" w:eastAsia="宋体" w:cs="Times New Roman"/>
                <w:kern w:val="0"/>
                <w:szCs w:val="21"/>
                <w:vertAlign w:val="subscript"/>
              </w:rPr>
              <w:t>5</w:t>
            </w:r>
            <w:r>
              <w:rPr>
                <w:rFonts w:hint="default" w:ascii="Times New Roman" w:hAnsi="Times New Roman" w:eastAsia="宋体" w:cs="Times New Roman"/>
                <w:kern w:val="0"/>
                <w:szCs w:val="21"/>
              </w:rPr>
              <w:t>、SS、氨氮、总氮、总磷、石油类</w:t>
            </w:r>
          </w:p>
        </w:tc>
        <w:tc>
          <w:tcPr>
            <w:tcW w:w="1516"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调节池+水解+两级A</w:t>
            </w:r>
            <w:r>
              <w:rPr>
                <w:rFonts w:hint="default" w:ascii="Times New Roman" w:hAnsi="Times New Roman" w:eastAsia="宋体" w:cs="Times New Roman"/>
                <w:kern w:val="0"/>
                <w:szCs w:val="21"/>
                <w:vertAlign w:val="superscript"/>
              </w:rPr>
              <w:t>2</w:t>
            </w:r>
            <w:r>
              <w:rPr>
                <w:rFonts w:hint="default" w:ascii="Times New Roman" w:hAnsi="Times New Roman" w:eastAsia="宋体" w:cs="Times New Roman"/>
                <w:kern w:val="0"/>
                <w:szCs w:val="21"/>
              </w:rPr>
              <w:t>O+MBR+深度处理（臭氧+BAF+高效混凝沉淀）后达标排放，尾水设置在线监控系统</w:t>
            </w:r>
          </w:p>
        </w:tc>
        <w:tc>
          <w:tcPr>
            <w:tcW w:w="4201"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非线路板废水处理工程25mg/L，总氮执行15mg/L，其他污染物执行广东省《水污染物排放限值》(DB 44/26- -2001) 第二时段一级标准和《地表水环境质量标准》(GB3838-2002)IV类标准数值的较严者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8"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声环境</w:t>
            </w:r>
          </w:p>
        </w:tc>
        <w:tc>
          <w:tcPr>
            <w:tcW w:w="950"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两个地块</w:t>
            </w:r>
          </w:p>
        </w:tc>
        <w:tc>
          <w:tcPr>
            <w:tcW w:w="933"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生产车间</w:t>
            </w:r>
          </w:p>
        </w:tc>
        <w:tc>
          <w:tcPr>
            <w:tcW w:w="1216"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噪声</w:t>
            </w:r>
          </w:p>
        </w:tc>
        <w:tc>
          <w:tcPr>
            <w:tcW w:w="1516"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墙体隔声，选用低噪音设备、消声减震、合理布局、加强操作管理和维护等措施</w:t>
            </w:r>
          </w:p>
        </w:tc>
        <w:tc>
          <w:tcPr>
            <w:tcW w:w="4201"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《工业企业厂界环境噪声排放标准》(GB12348-2008)3类标准，其中北侧与梅江（内河航道）执行《工业企业厂界环境噪声排放标准》（GB12348-2008）中4类标准，昼间≤70dB(A)，夜间≤55dB(A)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8"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电磁辐射</w:t>
            </w:r>
          </w:p>
        </w:tc>
        <w:tc>
          <w:tcPr>
            <w:tcW w:w="950"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w:t>
            </w:r>
          </w:p>
        </w:tc>
        <w:tc>
          <w:tcPr>
            <w:tcW w:w="933"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p>
        </w:tc>
        <w:tc>
          <w:tcPr>
            <w:tcW w:w="1216"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w:t>
            </w:r>
          </w:p>
        </w:tc>
        <w:tc>
          <w:tcPr>
            <w:tcW w:w="1516"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w:t>
            </w:r>
          </w:p>
        </w:tc>
        <w:tc>
          <w:tcPr>
            <w:tcW w:w="4201"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8" w:type="dxa"/>
            <w:vMerge w:val="restart"/>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固体废物</w:t>
            </w:r>
          </w:p>
        </w:tc>
        <w:tc>
          <w:tcPr>
            <w:tcW w:w="950" w:type="dxa"/>
            <w:vAlign w:val="center"/>
          </w:tcPr>
          <w:p>
            <w:pPr>
              <w:pStyle w:val="56"/>
              <w:spacing w:before="120" w:beforeLines="50" w:after="120" w:afterLines="50" w:line="240" w:lineRule="auto"/>
              <w:ind w:firstLine="0" w:firstLineChars="0"/>
              <w:rPr>
                <w:rFonts w:hint="default" w:ascii="Times New Roman" w:hAnsi="Times New Roman" w:eastAsia="宋体" w:cs="Times New Roman"/>
                <w:szCs w:val="21"/>
              </w:rPr>
            </w:pPr>
            <w:r>
              <w:rPr>
                <w:rFonts w:hint="default" w:ascii="Times New Roman" w:hAnsi="Times New Roman" w:eastAsia="宋体" w:cs="Times New Roman"/>
                <w:szCs w:val="21"/>
              </w:rPr>
              <w:t>线路板废水处理设施扩容及提标改造工程（地块一）</w:t>
            </w:r>
          </w:p>
        </w:tc>
        <w:tc>
          <w:tcPr>
            <w:tcW w:w="7866" w:type="dxa"/>
            <w:gridSpan w:val="4"/>
            <w:vAlign w:val="center"/>
          </w:tcPr>
          <w:p>
            <w:pPr>
              <w:pStyle w:val="56"/>
              <w:spacing w:before="120" w:beforeLines="50" w:after="120" w:afterLines="50" w:line="240" w:lineRule="auto"/>
              <w:ind w:firstLine="0" w:firstLineChars="0"/>
              <w:rPr>
                <w:rFonts w:hint="default" w:ascii="Times New Roman" w:hAnsi="Times New Roman" w:eastAsia="宋体" w:cs="Times New Roman"/>
                <w:szCs w:val="21"/>
              </w:rPr>
            </w:pPr>
            <w:r>
              <w:rPr>
                <w:rFonts w:hint="default" w:ascii="Times New Roman" w:hAnsi="Times New Roman" w:eastAsia="宋体" w:cs="Times New Roman"/>
                <w:szCs w:val="21"/>
              </w:rPr>
              <w:t>生活垃圾交由环卫部门定期清运；废药剂袋属于一般工业固废，由专业回收公司回收；废树脂属于危废（HW13有机树脂类废物）,线路板废水脱水污泥属于危废（HW22含铜污泥），委托有相应资质单位外运处置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8" w:type="dxa"/>
            <w:vMerge w:val="continue"/>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p>
        </w:tc>
        <w:tc>
          <w:tcPr>
            <w:tcW w:w="950" w:type="dxa"/>
            <w:vAlign w:val="center"/>
          </w:tcPr>
          <w:p>
            <w:pPr>
              <w:pStyle w:val="56"/>
              <w:spacing w:before="120" w:beforeLines="50" w:after="120" w:afterLines="50" w:line="240" w:lineRule="auto"/>
              <w:ind w:firstLine="0" w:firstLineChars="0"/>
              <w:rPr>
                <w:rFonts w:hint="default" w:ascii="Times New Roman" w:hAnsi="Times New Roman" w:eastAsia="宋体" w:cs="Times New Roman"/>
                <w:szCs w:val="21"/>
              </w:rPr>
            </w:pPr>
            <w:r>
              <w:rPr>
                <w:rFonts w:hint="default" w:ascii="Times New Roman" w:hAnsi="Times New Roman" w:eastAsia="宋体" w:cs="Times New Roman"/>
                <w:szCs w:val="21"/>
              </w:rPr>
              <w:t>非线路板废水处理设施工程（地块二）</w:t>
            </w:r>
          </w:p>
        </w:tc>
        <w:tc>
          <w:tcPr>
            <w:tcW w:w="7866" w:type="dxa"/>
            <w:gridSpan w:val="4"/>
            <w:vAlign w:val="center"/>
          </w:tcPr>
          <w:p>
            <w:pPr>
              <w:pStyle w:val="56"/>
              <w:spacing w:before="120" w:beforeLines="50" w:after="120" w:afterLines="50" w:line="240" w:lineRule="auto"/>
              <w:ind w:firstLine="0" w:firstLineChars="0"/>
              <w:rPr>
                <w:rFonts w:hint="default" w:ascii="Times New Roman" w:hAnsi="Times New Roman" w:eastAsia="宋体" w:cs="Times New Roman"/>
                <w:szCs w:val="21"/>
              </w:rPr>
            </w:pPr>
            <w:r>
              <w:rPr>
                <w:rFonts w:hint="default" w:ascii="Times New Roman" w:hAnsi="Times New Roman" w:eastAsia="宋体" w:cs="Times New Roman"/>
                <w:szCs w:val="21"/>
              </w:rPr>
              <w:t>生活垃圾交由环卫部门定期清运；废药剂袋属于一般工业固废，由专业回收公司回收；非线路板废水脱水污泥需进行鉴别，如鉴别为危废，则由具备相应危废处置资质的单位外运处置，如鉴别为一般工业固废，则由专业公司收集处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8"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土壤及地下水污染防治措施</w:t>
            </w:r>
          </w:p>
        </w:tc>
        <w:tc>
          <w:tcPr>
            <w:tcW w:w="8816" w:type="dxa"/>
            <w:gridSpan w:val="5"/>
            <w:vAlign w:val="center"/>
          </w:tcPr>
          <w:p>
            <w:pPr>
              <w:adjustRightInd w:val="0"/>
              <w:snapToGrid w:val="0"/>
              <w:spacing w:before="120" w:beforeLines="50" w:after="120" w:afterLines="50"/>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项目各地块按照《环境影响评价技术导则 地下水环境（HJ610-2016）》的要求进行分区防控，建立不同构筑物的地面防渗方案，建立防渗设施的检漏系统。重点防渗区防渗技术要求为等效黏土渗透系统≤10</w:t>
            </w:r>
            <w:r>
              <w:rPr>
                <w:rFonts w:hint="default" w:ascii="Times New Roman" w:hAnsi="Times New Roman" w:eastAsia="宋体" w:cs="Times New Roman"/>
                <w:kern w:val="0"/>
                <w:szCs w:val="21"/>
                <w:vertAlign w:val="superscript"/>
              </w:rPr>
              <w:t>-7</w:t>
            </w:r>
            <w:r>
              <w:rPr>
                <w:rFonts w:hint="default" w:ascii="Times New Roman" w:hAnsi="Times New Roman" w:eastAsia="宋体" w:cs="Times New Roman"/>
                <w:kern w:val="0"/>
                <w:szCs w:val="21"/>
              </w:rPr>
              <w:t>cm/s，且厚度不小于6m，一般防渗区防渗技术要求为等效黏土渗透系统≤10</w:t>
            </w:r>
            <w:r>
              <w:rPr>
                <w:rFonts w:hint="default" w:ascii="Times New Roman" w:hAnsi="Times New Roman" w:eastAsia="宋体" w:cs="Times New Roman"/>
                <w:kern w:val="0"/>
                <w:szCs w:val="21"/>
                <w:vertAlign w:val="superscript"/>
              </w:rPr>
              <w:t>-7</w:t>
            </w:r>
            <w:r>
              <w:rPr>
                <w:rFonts w:hint="default" w:ascii="Times New Roman" w:hAnsi="Times New Roman" w:eastAsia="宋体" w:cs="Times New Roman"/>
                <w:kern w:val="0"/>
                <w:szCs w:val="21"/>
              </w:rPr>
              <w:t>cm/s，1m厚黏土层。污水处理站内地表表面应用防渗混凝土进行固化，防止滴漏污水外渗扩散。</w:t>
            </w:r>
          </w:p>
          <w:p>
            <w:pPr>
              <w:adjustRightInd w:val="0"/>
              <w:snapToGrid w:val="0"/>
              <w:spacing w:before="120" w:beforeLines="50" w:after="120" w:afterLines="50"/>
              <w:jc w:val="left"/>
              <w:rPr>
                <w:rFonts w:hint="default" w:ascii="Times New Roman" w:hAnsi="Times New Roman" w:eastAsia="宋体" w:cs="Times New Roman"/>
                <w:szCs w:val="21"/>
              </w:rPr>
            </w:pPr>
            <w:r>
              <w:rPr>
                <w:rFonts w:hint="default" w:ascii="Times New Roman" w:hAnsi="Times New Roman" w:eastAsia="宋体" w:cs="Times New Roman"/>
                <w:kern w:val="0"/>
              </w:rPr>
              <w:t>对项目用地内的地下水及土壤进行跟踪监测，地下水环境监测频次为1次/半年，土壤表层土壤监测频次为</w:t>
            </w:r>
            <w:r>
              <w:rPr>
                <w:rFonts w:hint="default" w:ascii="Times New Roman" w:hAnsi="Times New Roman" w:eastAsia="宋体" w:cs="Times New Roman"/>
              </w:rPr>
              <w:t>1次/年，深层土壤</w:t>
            </w:r>
            <w:r>
              <w:rPr>
                <w:rFonts w:hint="default" w:ascii="Times New Roman" w:hAnsi="Times New Roman" w:eastAsia="宋体" w:cs="Times New Roman"/>
                <w:kern w:val="0"/>
              </w:rPr>
              <w:t>监测频次为</w:t>
            </w:r>
            <w:r>
              <w:rPr>
                <w:rFonts w:hint="default" w:ascii="Times New Roman" w:hAnsi="Times New Roman" w:eastAsia="宋体" w:cs="Times New Roman"/>
              </w:rPr>
              <w:t>1次/3年。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290" w:hRule="atLeast"/>
          <w:jc w:val="center"/>
        </w:trPr>
        <w:tc>
          <w:tcPr>
            <w:tcW w:w="878" w:type="dxa"/>
            <w:vAlign w:val="center"/>
          </w:tcPr>
          <w:p>
            <w:pPr>
              <w:adjustRightInd w:val="0"/>
              <w:snapToGrid w:val="0"/>
              <w:spacing w:before="120" w:beforeLines="50" w:after="120"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生态保护措施</w:t>
            </w:r>
          </w:p>
        </w:tc>
        <w:tc>
          <w:tcPr>
            <w:tcW w:w="8816" w:type="dxa"/>
            <w:gridSpan w:val="5"/>
            <w:vAlign w:val="center"/>
          </w:tcPr>
          <w:p>
            <w:pPr>
              <w:adjustRightInd w:val="0"/>
              <w:snapToGrid w:val="0"/>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项目各地块，临时土石方等堆场要采取临时挡墙及遮盖措施；工程施工尽量避开大雨或暴雨天气；设置集水沟和沉砂池，对雨水进行收集沉淀处理后外排；在施工区域周边设挡水设施等。施工临时堆场等临时工程进行防护，恢复植被。</w:t>
            </w:r>
          </w:p>
          <w:p>
            <w:pPr>
              <w:adjustRightInd w:val="0"/>
              <w:snapToGrid w:val="0"/>
              <w:spacing w:after="120" w:afterLines="50"/>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项目需选择影响较小的施工工艺，减小施工作业带，表土的清理堆放及时复绿复垦。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931" w:hRule="atLeast"/>
          <w:jc w:val="center"/>
        </w:trPr>
        <w:tc>
          <w:tcPr>
            <w:tcW w:w="878" w:type="dxa"/>
            <w:vAlign w:val="center"/>
          </w:tcPr>
          <w:p>
            <w:pPr>
              <w:adjustRightInd w:val="0"/>
              <w:snapToGrid w:val="0"/>
              <w:spacing w:before="120" w:beforeLines="50" w:after="120" w:afterLines="50"/>
              <w:jc w:val="center"/>
              <w:rPr>
                <w:rFonts w:hint="default" w:ascii="Times New Roman" w:hAnsi="Times New Roman" w:eastAsia="宋体" w:cs="Times New Roman"/>
                <w:spacing w:val="-8"/>
                <w:kern w:val="0"/>
                <w:szCs w:val="21"/>
              </w:rPr>
            </w:pPr>
            <w:r>
              <w:rPr>
                <w:rFonts w:hint="default" w:ascii="Times New Roman" w:hAnsi="Times New Roman" w:eastAsia="宋体" w:cs="Times New Roman"/>
                <w:spacing w:val="-8"/>
                <w:kern w:val="0"/>
                <w:szCs w:val="21"/>
              </w:rPr>
              <w:t>环境风险防范措施</w:t>
            </w:r>
          </w:p>
        </w:tc>
        <w:tc>
          <w:tcPr>
            <w:tcW w:w="8816" w:type="dxa"/>
            <w:gridSpan w:val="5"/>
            <w:vAlign w:val="center"/>
          </w:tcPr>
          <w:p>
            <w:pPr>
              <w:adjustRightInd w:val="0"/>
              <w:snapToGrid w:val="0"/>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项目应重视管网的维护及管理，防止泥沙沉积堵塞而影响管道的过水能力，管道衔接应防止泄漏污染地下水和掏空地基，淤塞应及时疏浚，保证管道通畅。污水处理厂应加强设备的维护保养，避免设备故障影响污水处理系统正常运行。</w:t>
            </w:r>
          </w:p>
          <w:p>
            <w:pPr>
              <w:adjustRightInd w:val="0"/>
              <w:snapToGrid w:val="0"/>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项目设置事故应急池，用于储存在事故状况下的事故废水，在恢复正常后，应立即将事故废水抽回污水处理系统进行处理；当发生火灾事故、泄露事故等造成雨水管网污染时，应立即关闭雨水排放阀，将雨水管网中的事故水切至事故水池储存，待生产恢复后进行处理。</w:t>
            </w:r>
          </w:p>
          <w:p>
            <w:pPr>
              <w:adjustRightInd w:val="0"/>
              <w:snapToGrid w:val="0"/>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本项目线路板废水扩容提标改造工程事故应急池容积为5000m³，非线路板废水处理工程事故应急池容积为500m³。</w:t>
            </w:r>
          </w:p>
          <w:p>
            <w:pPr>
              <w:keepNext/>
              <w:jc w:val="left"/>
              <w:rPr>
                <w:rFonts w:hint="default" w:ascii="Times New Roman" w:hAnsi="Times New Roman" w:eastAsia="宋体" w:cs="Times New Roman"/>
                <w:szCs w:val="21"/>
              </w:rPr>
            </w:pPr>
            <w:r>
              <w:rPr>
                <w:rFonts w:hint="default" w:ascii="Times New Roman" w:hAnsi="Times New Roman" w:eastAsia="宋体" w:cs="Times New Roman"/>
                <w:szCs w:val="21"/>
              </w:rPr>
              <w:t>污水厂必须加强管理，同时，当排口在线监控数据超标时，必须启动应急预案，将不合格废水打回系统内再处理或打入应急池暂存，杜绝废水非正常排放。同时，在运营期间，做好土壤及地下水的跟踪监测，发现问题立即采取措施处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8" w:type="dxa"/>
            <w:vAlign w:val="center"/>
          </w:tcPr>
          <w:p>
            <w:pPr>
              <w:adjustRightInd w:val="0"/>
              <w:snapToGrid w:val="0"/>
              <w:spacing w:before="120" w:beforeLines="50" w:after="120" w:afterLines="50"/>
              <w:jc w:val="center"/>
              <w:rPr>
                <w:rFonts w:hint="default" w:ascii="Times New Roman" w:hAnsi="Times New Roman" w:eastAsia="宋体" w:cs="Times New Roman"/>
                <w:spacing w:val="-8"/>
                <w:kern w:val="0"/>
                <w:szCs w:val="21"/>
              </w:rPr>
            </w:pPr>
            <w:r>
              <w:rPr>
                <w:rFonts w:hint="default" w:ascii="Times New Roman" w:hAnsi="Times New Roman" w:eastAsia="宋体" w:cs="Times New Roman"/>
                <w:spacing w:val="-8"/>
                <w:kern w:val="0"/>
                <w:szCs w:val="21"/>
              </w:rPr>
              <w:t>其他环境</w:t>
            </w:r>
          </w:p>
          <w:p>
            <w:pPr>
              <w:adjustRightInd w:val="0"/>
              <w:snapToGrid w:val="0"/>
              <w:spacing w:before="120" w:beforeLines="50" w:after="120" w:afterLines="50"/>
              <w:jc w:val="center"/>
              <w:rPr>
                <w:rFonts w:hint="default" w:ascii="Times New Roman" w:hAnsi="Times New Roman" w:eastAsia="宋体" w:cs="Times New Roman"/>
                <w:spacing w:val="-8"/>
                <w:kern w:val="0"/>
                <w:szCs w:val="21"/>
              </w:rPr>
            </w:pPr>
            <w:r>
              <w:rPr>
                <w:rFonts w:hint="default" w:ascii="Times New Roman" w:hAnsi="Times New Roman" w:eastAsia="宋体" w:cs="Times New Roman"/>
                <w:spacing w:val="-8"/>
                <w:kern w:val="0"/>
                <w:szCs w:val="21"/>
              </w:rPr>
              <w:t>管理要求</w:t>
            </w:r>
          </w:p>
        </w:tc>
        <w:tc>
          <w:tcPr>
            <w:tcW w:w="8816" w:type="dxa"/>
            <w:gridSpan w:val="5"/>
            <w:vAlign w:val="center"/>
          </w:tcPr>
          <w:p>
            <w:pPr>
              <w:pStyle w:val="56"/>
              <w:spacing w:before="120" w:beforeLines="50" w:after="120" w:afterLines="50"/>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r>
    </w:tbl>
    <w:p>
      <w:pPr>
        <w:pStyle w:val="2"/>
        <w:rPr>
          <w:snapToGrid w:val="0"/>
          <w:color w:val="auto"/>
        </w:rPr>
      </w:pPr>
      <w:r>
        <w:rPr>
          <w:rFonts w:ascii="Times New Roman" w:hAnsi="Times New Roman"/>
          <w:snapToGrid w:val="0"/>
          <w:color w:val="auto"/>
        </w:rPr>
        <w:br w:type="page"/>
      </w:r>
      <w:r>
        <w:rPr>
          <w:rFonts w:hint="eastAsia"/>
          <w:snapToGrid w:val="0"/>
          <w:color w:val="auto"/>
        </w:rPr>
        <w:t>六、结论</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9563" w:type="dxa"/>
            <w:vAlign w:val="center"/>
          </w:tcPr>
          <w:p>
            <w:pPr>
              <w:pStyle w:val="56"/>
              <w:spacing w:before="240" w:beforeLines="100"/>
              <w:ind w:firstLine="480"/>
              <w:rPr>
                <w:rFonts w:ascii="Times New Roman" w:hAnsi="Times New Roman" w:eastAsiaTheme="minorEastAsia"/>
                <w:b/>
                <w:bCs/>
                <w:sz w:val="24"/>
                <w:szCs w:val="24"/>
              </w:rPr>
            </w:pPr>
            <w:r>
              <w:rPr>
                <w:rFonts w:ascii="Times New Roman" w:hAnsi="Times New Roman" w:eastAsiaTheme="minorEastAsia"/>
                <w:sz w:val="24"/>
                <w:szCs w:val="24"/>
              </w:rPr>
              <w:t>综上所述，广东梅州经济开发区废水处理设施提标改造项目符合区域环境功能区划要求，选址合理，并且符合产业政策的相关要求。项目运营期如能采取积极措施不断加大污染治理力度，并严格执行“三同时”制度，严格控制污染物排放量，将产生的各项污染物按报告中提出的污染治理措施进行治理，加强污染治理设施和设备的运行管理，则项目运营期对周围环境不会产生明显的影响。</w:t>
            </w:r>
            <w:r>
              <w:rPr>
                <w:rFonts w:ascii="Times New Roman" w:hAnsi="Times New Roman" w:eastAsiaTheme="minorEastAsia"/>
                <w:b/>
                <w:bCs/>
                <w:sz w:val="24"/>
                <w:szCs w:val="24"/>
              </w:rPr>
              <w:t>从环境保护角度分析，本项目的建设是可行的。</w:t>
            </w:r>
          </w:p>
          <w:p>
            <w:pPr>
              <w:pStyle w:val="56"/>
              <w:spacing w:before="240" w:beforeLines="100"/>
              <w:ind w:firstLine="482"/>
              <w:rPr>
                <w:rFonts w:ascii="Times New Roman" w:hAnsi="Times New Roman" w:eastAsiaTheme="minorEastAsia"/>
                <w:b/>
                <w:bCs/>
                <w:sz w:val="24"/>
                <w:szCs w:val="24"/>
              </w:rPr>
            </w:pPr>
          </w:p>
          <w:p>
            <w:pPr>
              <w:pStyle w:val="56"/>
              <w:spacing w:before="240" w:beforeLines="100"/>
              <w:ind w:firstLine="482"/>
              <w:rPr>
                <w:rFonts w:ascii="Times New Roman" w:hAnsi="Times New Roman" w:eastAsiaTheme="minorEastAsia"/>
                <w:b/>
                <w:bCs/>
                <w:sz w:val="24"/>
                <w:szCs w:val="24"/>
              </w:rPr>
            </w:pPr>
          </w:p>
          <w:p>
            <w:pPr>
              <w:pStyle w:val="56"/>
              <w:spacing w:before="240" w:beforeLines="100"/>
              <w:ind w:firstLine="482"/>
              <w:rPr>
                <w:rFonts w:ascii="Times New Roman" w:hAnsi="Times New Roman" w:eastAsiaTheme="minorEastAsia"/>
                <w:b/>
                <w:bCs/>
                <w:sz w:val="24"/>
                <w:szCs w:val="24"/>
              </w:rPr>
            </w:pPr>
          </w:p>
          <w:p>
            <w:pPr>
              <w:pStyle w:val="56"/>
              <w:spacing w:before="240" w:beforeLines="100"/>
              <w:ind w:firstLine="482"/>
              <w:rPr>
                <w:rFonts w:ascii="Times New Roman" w:hAnsi="Times New Roman" w:eastAsiaTheme="minorEastAsia"/>
                <w:b/>
                <w:bCs/>
                <w:sz w:val="24"/>
                <w:szCs w:val="24"/>
              </w:rPr>
            </w:pPr>
          </w:p>
          <w:p>
            <w:pPr>
              <w:pStyle w:val="56"/>
              <w:spacing w:before="240" w:beforeLines="100"/>
              <w:ind w:firstLine="482"/>
              <w:rPr>
                <w:rFonts w:ascii="Times New Roman" w:hAnsi="Times New Roman" w:eastAsiaTheme="minorEastAsia"/>
                <w:b/>
                <w:bCs/>
                <w:sz w:val="24"/>
                <w:szCs w:val="24"/>
              </w:rPr>
            </w:pPr>
          </w:p>
          <w:p>
            <w:pPr>
              <w:pStyle w:val="56"/>
              <w:spacing w:before="240" w:beforeLines="100"/>
              <w:ind w:firstLine="482"/>
              <w:rPr>
                <w:rFonts w:ascii="Times New Roman" w:hAnsi="Times New Roman" w:eastAsiaTheme="minorEastAsia"/>
                <w:b/>
                <w:bCs/>
                <w:sz w:val="24"/>
                <w:szCs w:val="24"/>
              </w:rPr>
            </w:pPr>
          </w:p>
          <w:p>
            <w:pPr>
              <w:pStyle w:val="56"/>
              <w:spacing w:before="240" w:beforeLines="100"/>
              <w:ind w:firstLine="482"/>
              <w:rPr>
                <w:rFonts w:ascii="Times New Roman" w:hAnsi="Times New Roman" w:eastAsiaTheme="minorEastAsia"/>
                <w:b/>
                <w:bCs/>
                <w:sz w:val="24"/>
                <w:szCs w:val="24"/>
              </w:rPr>
            </w:pPr>
          </w:p>
          <w:p>
            <w:pPr>
              <w:pStyle w:val="56"/>
              <w:spacing w:before="240" w:beforeLines="100"/>
              <w:ind w:firstLine="482"/>
              <w:rPr>
                <w:rFonts w:ascii="Times New Roman" w:hAnsi="Times New Roman" w:eastAsiaTheme="minorEastAsia"/>
                <w:b/>
                <w:bCs/>
                <w:sz w:val="24"/>
                <w:szCs w:val="24"/>
              </w:rPr>
            </w:pPr>
          </w:p>
          <w:p>
            <w:pPr>
              <w:pStyle w:val="56"/>
              <w:spacing w:before="240" w:beforeLines="100"/>
              <w:ind w:firstLine="482"/>
              <w:rPr>
                <w:rFonts w:ascii="Times New Roman" w:hAnsi="Times New Roman" w:eastAsiaTheme="minorEastAsia"/>
                <w:b/>
                <w:bCs/>
                <w:sz w:val="24"/>
                <w:szCs w:val="24"/>
              </w:rPr>
            </w:pPr>
          </w:p>
          <w:p>
            <w:pPr>
              <w:pStyle w:val="56"/>
              <w:spacing w:before="240" w:beforeLines="100"/>
              <w:ind w:firstLine="482"/>
              <w:rPr>
                <w:rFonts w:ascii="Times New Roman" w:hAnsi="Times New Roman" w:eastAsiaTheme="minorEastAsia"/>
                <w:b/>
                <w:bCs/>
                <w:sz w:val="24"/>
                <w:szCs w:val="24"/>
              </w:rPr>
            </w:pPr>
          </w:p>
          <w:p>
            <w:pPr>
              <w:pStyle w:val="56"/>
              <w:spacing w:before="240" w:beforeLines="100"/>
              <w:ind w:firstLine="482"/>
              <w:rPr>
                <w:rFonts w:ascii="Times New Roman" w:hAnsi="Times New Roman" w:eastAsiaTheme="minorEastAsia"/>
                <w:b/>
                <w:bCs/>
                <w:sz w:val="24"/>
                <w:szCs w:val="24"/>
              </w:rPr>
            </w:pPr>
          </w:p>
          <w:p>
            <w:pPr>
              <w:pStyle w:val="56"/>
              <w:spacing w:before="240" w:beforeLines="100"/>
              <w:ind w:firstLine="482"/>
              <w:rPr>
                <w:rFonts w:ascii="Times New Roman" w:hAnsi="Times New Roman" w:eastAsiaTheme="minorEastAsia"/>
                <w:b/>
                <w:bCs/>
                <w:sz w:val="24"/>
                <w:szCs w:val="24"/>
              </w:rPr>
            </w:pPr>
          </w:p>
          <w:p>
            <w:pPr>
              <w:pStyle w:val="56"/>
              <w:spacing w:before="240" w:beforeLines="100"/>
              <w:ind w:firstLine="482"/>
              <w:rPr>
                <w:rFonts w:ascii="Times New Roman" w:hAnsi="Times New Roman" w:eastAsiaTheme="minorEastAsia"/>
                <w:b/>
                <w:bCs/>
                <w:sz w:val="24"/>
                <w:szCs w:val="24"/>
              </w:rPr>
            </w:pPr>
          </w:p>
          <w:p>
            <w:pPr>
              <w:spacing w:line="360" w:lineRule="auto"/>
              <w:rPr>
                <w:rFonts w:ascii="Times New Roman" w:hAnsi="Times New Roman" w:eastAsiaTheme="minorEastAsia"/>
                <w:kern w:val="0"/>
                <w:sz w:val="24"/>
              </w:rPr>
            </w:pPr>
          </w:p>
        </w:tc>
      </w:tr>
    </w:tbl>
    <w:p>
      <w:pPr>
        <w:rPr>
          <w:rFonts w:ascii="Times New Roman" w:hAnsi="Times New Roman"/>
          <w:kern w:val="0"/>
        </w:rPr>
        <w:sectPr>
          <w:pgSz w:w="11906" w:h="16838"/>
          <w:pgMar w:top="1418" w:right="1134" w:bottom="1418" w:left="1134" w:header="851" w:footer="851" w:gutter="0"/>
          <w:pgBorders>
            <w:top w:val="none" w:sz="0" w:space="0"/>
            <w:left w:val="none" w:sz="0" w:space="0"/>
            <w:bottom w:val="none" w:sz="0" w:space="0"/>
            <w:right w:val="none" w:sz="0" w:space="0"/>
          </w:pgBorders>
          <w:cols w:space="720" w:num="1"/>
          <w:docGrid w:linePitch="312" w:charSpace="0"/>
        </w:sectPr>
      </w:pPr>
    </w:p>
    <w:p>
      <w:pPr>
        <w:pStyle w:val="36"/>
        <w:adjustRightInd w:val="0"/>
        <w:snapToGrid w:val="0"/>
        <w:spacing w:before="0" w:beforeAutospacing="0" w:after="0" w:afterAutospacing="0" w:line="360" w:lineRule="auto"/>
        <w:outlineLvl w:val="0"/>
        <w:rPr>
          <w:rFonts w:ascii="Times New Roman" w:hAnsi="Times New Roman"/>
          <w:snapToGrid w:val="0"/>
          <w:sz w:val="32"/>
          <w:szCs w:val="32"/>
        </w:rPr>
      </w:pPr>
      <w:r>
        <w:rPr>
          <w:rFonts w:hint="eastAsia" w:ascii="Times New Roman" w:hAnsi="Times New Roman"/>
          <w:snapToGrid w:val="0"/>
          <w:sz w:val="32"/>
          <w:szCs w:val="32"/>
        </w:rPr>
        <w:t>附表</w:t>
      </w:r>
    </w:p>
    <w:p>
      <w:pPr>
        <w:pStyle w:val="36"/>
        <w:adjustRightInd w:val="0"/>
        <w:snapToGrid w:val="0"/>
        <w:spacing w:before="0" w:beforeAutospacing="0" w:after="0" w:afterAutospacing="0" w:line="276" w:lineRule="auto"/>
        <w:jc w:val="center"/>
        <w:outlineLvl w:val="0"/>
        <w:rPr>
          <w:rFonts w:ascii="Times New Roman" w:hAnsi="Times New Roman"/>
          <w:snapToGrid w:val="0"/>
          <w:sz w:val="38"/>
          <w:szCs w:val="38"/>
        </w:rPr>
      </w:pPr>
      <w:r>
        <w:rPr>
          <w:rFonts w:hint="eastAsia" w:ascii="Times New Roman" w:hAnsi="Times New Roman"/>
          <w:snapToGrid w:val="0"/>
          <w:sz w:val="38"/>
          <w:szCs w:val="38"/>
        </w:rPr>
        <w:t>建设项目污染物排放量汇总表</w:t>
      </w:r>
    </w:p>
    <w:tbl>
      <w:tblPr>
        <w:tblStyle w:val="39"/>
        <w:tblW w:w="143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529"/>
        <w:gridCol w:w="1589"/>
        <w:gridCol w:w="1276"/>
        <w:gridCol w:w="1701"/>
        <w:gridCol w:w="1559"/>
        <w:gridCol w:w="1761"/>
        <w:gridCol w:w="1959"/>
        <w:gridCol w:w="13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8" w:type="dxa"/>
            <w:tcBorders>
              <w:tl2br w:val="single" w:color="auto" w:sz="4" w:space="0"/>
            </w:tcBorders>
            <w:tcMar>
              <w:left w:w="28" w:type="dxa"/>
              <w:right w:w="28" w:type="dxa"/>
            </w:tcMar>
            <w:vAlign w:val="center"/>
          </w:tcPr>
          <w:p>
            <w:pPr>
              <w:pStyle w:val="71"/>
              <w:spacing w:before="48" w:beforeLines="20" w:after="48" w:afterLines="20" w:line="240" w:lineRule="auto"/>
              <w:ind w:right="172"/>
              <w:jc w:val="right"/>
              <w:rPr>
                <w:rFonts w:ascii="Times New Roman" w:hAnsi="Times New Roman"/>
                <w:snapToGrid w:val="0"/>
                <w:spacing w:val="-6"/>
                <w:szCs w:val="21"/>
              </w:rPr>
            </w:pPr>
            <w:r>
              <w:rPr>
                <w:rFonts w:ascii="Times New Roman" w:hAnsi="Times New Roman"/>
                <w:snapToGrid w:val="0"/>
                <w:spacing w:val="-6"/>
                <w:szCs w:val="21"/>
              </w:rPr>
              <w:t>项目</w:t>
            </w:r>
          </w:p>
          <w:p>
            <w:pPr>
              <w:pStyle w:val="71"/>
              <w:spacing w:before="48" w:beforeLines="20" w:after="48" w:afterLines="20" w:line="240" w:lineRule="auto"/>
              <w:jc w:val="left"/>
              <w:rPr>
                <w:rFonts w:ascii="Times New Roman" w:hAnsi="Times New Roman"/>
                <w:snapToGrid w:val="0"/>
                <w:spacing w:val="-6"/>
                <w:szCs w:val="21"/>
              </w:rPr>
            </w:pPr>
            <w:r>
              <w:rPr>
                <w:rFonts w:ascii="Times New Roman" w:hAnsi="Times New Roman"/>
                <w:snapToGrid w:val="0"/>
                <w:spacing w:val="-6"/>
                <w:szCs w:val="21"/>
              </w:rPr>
              <w:t>分类</w:t>
            </w:r>
          </w:p>
        </w:tc>
        <w:tc>
          <w:tcPr>
            <w:tcW w:w="1529" w:type="dxa"/>
            <w:tcMar>
              <w:left w:w="28" w:type="dxa"/>
              <w:right w:w="28" w:type="dxa"/>
            </w:tcMar>
            <w:vAlign w:val="center"/>
          </w:tcPr>
          <w:p>
            <w:pPr>
              <w:pStyle w:val="71"/>
              <w:spacing w:before="48" w:beforeLines="20" w:after="48" w:afterLines="20" w:line="240" w:lineRule="auto"/>
              <w:rPr>
                <w:rFonts w:ascii="Times New Roman" w:hAnsi="Times New Roman"/>
                <w:snapToGrid w:val="0"/>
                <w:spacing w:val="-6"/>
                <w:szCs w:val="21"/>
              </w:rPr>
            </w:pPr>
            <w:r>
              <w:rPr>
                <w:rFonts w:ascii="Times New Roman" w:hAnsi="Times New Roman"/>
                <w:snapToGrid w:val="0"/>
                <w:spacing w:val="-6"/>
                <w:szCs w:val="21"/>
              </w:rPr>
              <w:t>污染物名称</w:t>
            </w:r>
          </w:p>
        </w:tc>
        <w:tc>
          <w:tcPr>
            <w:tcW w:w="1589" w:type="dxa"/>
            <w:tcMar>
              <w:left w:w="28" w:type="dxa"/>
              <w:right w:w="28" w:type="dxa"/>
            </w:tcMar>
            <w:vAlign w:val="center"/>
          </w:tcPr>
          <w:p>
            <w:pPr>
              <w:pStyle w:val="71"/>
              <w:spacing w:before="48" w:beforeLines="20" w:after="48" w:afterLines="20" w:line="240" w:lineRule="auto"/>
              <w:rPr>
                <w:rFonts w:ascii="Times New Roman" w:hAnsi="Times New Roman"/>
                <w:snapToGrid w:val="0"/>
                <w:spacing w:val="-6"/>
                <w:szCs w:val="21"/>
              </w:rPr>
            </w:pPr>
            <w:r>
              <w:rPr>
                <w:rFonts w:ascii="Times New Roman" w:hAnsi="Times New Roman"/>
                <w:snapToGrid w:val="0"/>
                <w:spacing w:val="-6"/>
                <w:szCs w:val="21"/>
              </w:rPr>
              <w:t>现有工程</w:t>
            </w:r>
          </w:p>
          <w:p>
            <w:pPr>
              <w:pStyle w:val="71"/>
              <w:spacing w:before="48" w:beforeLines="20" w:after="48" w:afterLines="20" w:line="240" w:lineRule="auto"/>
              <w:rPr>
                <w:rFonts w:ascii="Times New Roman" w:hAnsi="Times New Roman"/>
                <w:snapToGrid w:val="0"/>
                <w:spacing w:val="-6"/>
                <w:szCs w:val="21"/>
              </w:rPr>
            </w:pPr>
            <w:r>
              <w:rPr>
                <w:rFonts w:ascii="Times New Roman" w:hAnsi="Times New Roman"/>
                <w:snapToGrid w:val="0"/>
                <w:spacing w:val="-6"/>
                <w:szCs w:val="21"/>
              </w:rPr>
              <w:t>排放量（固体废物产生量）</w:t>
            </w:r>
            <w:r>
              <w:rPr>
                <w:rFonts w:ascii="Times New Roman" w:hAnsi="Times New Roman"/>
                <w:snapToGrid w:val="0"/>
                <w:spacing w:val="-6"/>
                <w:szCs w:val="21"/>
              </w:rPr>
              <w:fldChar w:fldCharType="begin"/>
            </w:r>
            <w:r>
              <w:rPr>
                <w:rFonts w:ascii="Times New Roman" w:hAnsi="Times New Roman"/>
                <w:snapToGrid w:val="0"/>
                <w:spacing w:val="-6"/>
                <w:szCs w:val="21"/>
              </w:rPr>
              <w:instrText xml:space="preserve"> = 1 \* GB3 \* MERGEFORMAT </w:instrText>
            </w:r>
            <w:r>
              <w:rPr>
                <w:rFonts w:ascii="Times New Roman" w:hAnsi="Times New Roman"/>
                <w:snapToGrid w:val="0"/>
                <w:spacing w:val="-6"/>
                <w:szCs w:val="21"/>
              </w:rPr>
              <w:fldChar w:fldCharType="separate"/>
            </w:r>
            <w:r>
              <w:rPr>
                <w:rFonts w:hint="eastAsia" w:hAnsi="宋体" w:cs="宋体"/>
                <w:szCs w:val="21"/>
              </w:rPr>
              <w:t>①</w:t>
            </w:r>
            <w:r>
              <w:rPr>
                <w:rFonts w:ascii="Times New Roman" w:hAnsi="Times New Roman"/>
                <w:snapToGrid w:val="0"/>
                <w:spacing w:val="-6"/>
                <w:szCs w:val="21"/>
              </w:rPr>
              <w:fldChar w:fldCharType="end"/>
            </w:r>
          </w:p>
        </w:tc>
        <w:tc>
          <w:tcPr>
            <w:tcW w:w="1276" w:type="dxa"/>
            <w:tcMar>
              <w:left w:w="28" w:type="dxa"/>
              <w:right w:w="28" w:type="dxa"/>
            </w:tcMar>
            <w:vAlign w:val="center"/>
          </w:tcPr>
          <w:p>
            <w:pPr>
              <w:pStyle w:val="71"/>
              <w:spacing w:before="48" w:beforeLines="20" w:after="48" w:afterLines="20" w:line="240" w:lineRule="auto"/>
              <w:rPr>
                <w:rFonts w:ascii="Times New Roman" w:hAnsi="Times New Roman"/>
                <w:snapToGrid w:val="0"/>
                <w:spacing w:val="-6"/>
                <w:szCs w:val="21"/>
              </w:rPr>
            </w:pPr>
            <w:r>
              <w:rPr>
                <w:rFonts w:ascii="Times New Roman" w:hAnsi="Times New Roman"/>
                <w:snapToGrid w:val="0"/>
                <w:spacing w:val="-6"/>
                <w:szCs w:val="21"/>
              </w:rPr>
              <w:t>现有工程</w:t>
            </w:r>
          </w:p>
          <w:p>
            <w:pPr>
              <w:pStyle w:val="71"/>
              <w:spacing w:before="48" w:beforeLines="20" w:after="48" w:afterLines="20" w:line="240" w:lineRule="auto"/>
              <w:rPr>
                <w:rFonts w:ascii="Times New Roman" w:hAnsi="Times New Roman"/>
                <w:snapToGrid w:val="0"/>
                <w:spacing w:val="-6"/>
                <w:szCs w:val="21"/>
              </w:rPr>
            </w:pPr>
            <w:r>
              <w:rPr>
                <w:rFonts w:ascii="Times New Roman" w:hAnsi="Times New Roman"/>
                <w:snapToGrid w:val="0"/>
                <w:spacing w:val="-6"/>
                <w:szCs w:val="21"/>
              </w:rPr>
              <w:t>许可排放量</w:t>
            </w:r>
          </w:p>
          <w:p>
            <w:pPr>
              <w:pStyle w:val="71"/>
              <w:spacing w:before="48" w:beforeLines="20" w:after="48" w:afterLines="20"/>
              <w:rPr>
                <w:rFonts w:ascii="Times New Roman" w:hAnsi="Times New Roman"/>
                <w:snapToGrid w:val="0"/>
                <w:spacing w:val="-6"/>
                <w:szCs w:val="21"/>
              </w:rPr>
            </w:pPr>
            <w:r>
              <w:rPr>
                <w:rFonts w:ascii="Times New Roman" w:hAnsi="Times New Roman"/>
                <w:snapToGrid w:val="0"/>
                <w:spacing w:val="-6"/>
                <w:szCs w:val="21"/>
              </w:rPr>
              <w:fldChar w:fldCharType="begin"/>
            </w:r>
            <w:r>
              <w:rPr>
                <w:rFonts w:ascii="Times New Roman" w:hAnsi="Times New Roman"/>
                <w:snapToGrid w:val="0"/>
                <w:spacing w:val="-6"/>
                <w:szCs w:val="21"/>
              </w:rPr>
              <w:instrText xml:space="preserve"> = 2 \* GB3 \* MERGEFORMAT </w:instrText>
            </w:r>
            <w:r>
              <w:rPr>
                <w:rFonts w:ascii="Times New Roman" w:hAnsi="Times New Roman"/>
                <w:snapToGrid w:val="0"/>
                <w:spacing w:val="-6"/>
                <w:szCs w:val="21"/>
              </w:rPr>
              <w:fldChar w:fldCharType="separate"/>
            </w:r>
            <w:r>
              <w:rPr>
                <w:rFonts w:hint="eastAsia" w:hAnsi="宋体" w:cs="宋体"/>
                <w:snapToGrid w:val="0"/>
                <w:spacing w:val="-6"/>
                <w:szCs w:val="21"/>
              </w:rPr>
              <w:t>②</w:t>
            </w:r>
            <w:r>
              <w:rPr>
                <w:rFonts w:ascii="Times New Roman" w:hAnsi="Times New Roman"/>
                <w:snapToGrid w:val="0"/>
                <w:spacing w:val="-6"/>
                <w:szCs w:val="21"/>
              </w:rPr>
              <w:fldChar w:fldCharType="end"/>
            </w:r>
          </w:p>
        </w:tc>
        <w:tc>
          <w:tcPr>
            <w:tcW w:w="1701" w:type="dxa"/>
            <w:tcMar>
              <w:left w:w="28" w:type="dxa"/>
              <w:right w:w="28" w:type="dxa"/>
            </w:tcMar>
            <w:vAlign w:val="center"/>
          </w:tcPr>
          <w:p>
            <w:pPr>
              <w:pStyle w:val="71"/>
              <w:spacing w:before="48" w:beforeLines="20" w:after="48" w:afterLines="20" w:line="240" w:lineRule="auto"/>
              <w:rPr>
                <w:rFonts w:ascii="Times New Roman" w:hAnsi="Times New Roman"/>
                <w:snapToGrid w:val="0"/>
                <w:spacing w:val="-6"/>
                <w:szCs w:val="21"/>
              </w:rPr>
            </w:pPr>
            <w:r>
              <w:rPr>
                <w:rFonts w:ascii="Times New Roman" w:hAnsi="Times New Roman"/>
                <w:snapToGrid w:val="0"/>
                <w:spacing w:val="-6"/>
                <w:szCs w:val="21"/>
              </w:rPr>
              <w:t>在建工程</w:t>
            </w:r>
          </w:p>
          <w:p>
            <w:pPr>
              <w:pStyle w:val="71"/>
              <w:spacing w:before="48" w:beforeLines="20" w:after="48" w:afterLines="20" w:line="240" w:lineRule="auto"/>
              <w:rPr>
                <w:rFonts w:ascii="Times New Roman" w:hAnsi="Times New Roman"/>
                <w:snapToGrid w:val="0"/>
                <w:spacing w:val="-6"/>
                <w:szCs w:val="21"/>
              </w:rPr>
            </w:pPr>
            <w:r>
              <w:rPr>
                <w:rFonts w:ascii="Times New Roman" w:hAnsi="Times New Roman"/>
                <w:snapToGrid w:val="0"/>
                <w:spacing w:val="-6"/>
                <w:szCs w:val="21"/>
              </w:rPr>
              <w:t>排放量（固体废物产生量）</w:t>
            </w:r>
            <w:r>
              <w:rPr>
                <w:rFonts w:ascii="Times New Roman" w:hAnsi="Times New Roman"/>
                <w:snapToGrid w:val="0"/>
                <w:spacing w:val="-6"/>
                <w:szCs w:val="21"/>
              </w:rPr>
              <w:fldChar w:fldCharType="begin"/>
            </w:r>
            <w:r>
              <w:rPr>
                <w:rFonts w:ascii="Times New Roman" w:hAnsi="Times New Roman"/>
                <w:snapToGrid w:val="0"/>
                <w:spacing w:val="-6"/>
                <w:szCs w:val="21"/>
              </w:rPr>
              <w:instrText xml:space="preserve"> = 3 \* GB3 \* MERGEFORMAT </w:instrText>
            </w:r>
            <w:r>
              <w:rPr>
                <w:rFonts w:ascii="Times New Roman" w:hAnsi="Times New Roman"/>
                <w:snapToGrid w:val="0"/>
                <w:spacing w:val="-6"/>
                <w:szCs w:val="21"/>
              </w:rPr>
              <w:fldChar w:fldCharType="separate"/>
            </w:r>
            <w:r>
              <w:rPr>
                <w:rFonts w:hint="eastAsia" w:hAnsi="宋体" w:cs="宋体"/>
                <w:szCs w:val="21"/>
              </w:rPr>
              <w:t>③</w:t>
            </w:r>
            <w:r>
              <w:rPr>
                <w:rFonts w:ascii="Times New Roman" w:hAnsi="Times New Roman"/>
                <w:snapToGrid w:val="0"/>
                <w:spacing w:val="-6"/>
                <w:szCs w:val="21"/>
              </w:rPr>
              <w:fldChar w:fldCharType="end"/>
            </w:r>
          </w:p>
        </w:tc>
        <w:tc>
          <w:tcPr>
            <w:tcW w:w="1559" w:type="dxa"/>
            <w:tcMar>
              <w:left w:w="28" w:type="dxa"/>
              <w:right w:w="28" w:type="dxa"/>
            </w:tcMar>
            <w:vAlign w:val="center"/>
          </w:tcPr>
          <w:p>
            <w:pPr>
              <w:pStyle w:val="71"/>
              <w:spacing w:before="48" w:beforeLines="20" w:after="48" w:afterLines="20" w:line="240" w:lineRule="auto"/>
              <w:rPr>
                <w:rFonts w:ascii="Times New Roman" w:hAnsi="Times New Roman"/>
                <w:snapToGrid w:val="0"/>
                <w:spacing w:val="-6"/>
                <w:szCs w:val="21"/>
              </w:rPr>
            </w:pPr>
            <w:r>
              <w:rPr>
                <w:rFonts w:ascii="Times New Roman" w:hAnsi="Times New Roman"/>
                <w:snapToGrid w:val="0"/>
                <w:spacing w:val="-6"/>
                <w:szCs w:val="21"/>
              </w:rPr>
              <w:t>本项目</w:t>
            </w:r>
          </w:p>
          <w:p>
            <w:pPr>
              <w:pStyle w:val="71"/>
              <w:spacing w:before="48" w:beforeLines="20" w:after="48" w:afterLines="20" w:line="240" w:lineRule="auto"/>
              <w:rPr>
                <w:rFonts w:ascii="Times New Roman" w:hAnsi="Times New Roman"/>
                <w:snapToGrid w:val="0"/>
                <w:spacing w:val="-6"/>
                <w:szCs w:val="21"/>
              </w:rPr>
            </w:pPr>
            <w:r>
              <w:rPr>
                <w:rFonts w:ascii="Times New Roman" w:hAnsi="Times New Roman"/>
                <w:snapToGrid w:val="0"/>
                <w:spacing w:val="-6"/>
                <w:szCs w:val="21"/>
              </w:rPr>
              <w:t>排放量（固体废物产生量）</w:t>
            </w:r>
            <w:r>
              <w:rPr>
                <w:rFonts w:ascii="Times New Roman" w:hAnsi="Times New Roman"/>
                <w:snapToGrid w:val="0"/>
                <w:spacing w:val="-6"/>
                <w:szCs w:val="21"/>
              </w:rPr>
              <w:fldChar w:fldCharType="begin"/>
            </w:r>
            <w:r>
              <w:rPr>
                <w:rFonts w:ascii="Times New Roman" w:hAnsi="Times New Roman"/>
                <w:snapToGrid w:val="0"/>
                <w:spacing w:val="-6"/>
                <w:szCs w:val="21"/>
              </w:rPr>
              <w:instrText xml:space="preserve"> = 4 \* GB3 \* MERGEFORMAT </w:instrText>
            </w:r>
            <w:r>
              <w:rPr>
                <w:rFonts w:ascii="Times New Roman" w:hAnsi="Times New Roman"/>
                <w:snapToGrid w:val="0"/>
                <w:spacing w:val="-6"/>
                <w:szCs w:val="21"/>
              </w:rPr>
              <w:fldChar w:fldCharType="separate"/>
            </w:r>
            <w:r>
              <w:rPr>
                <w:rFonts w:hint="eastAsia" w:hAnsi="宋体" w:cs="宋体"/>
                <w:szCs w:val="21"/>
              </w:rPr>
              <w:t>④</w:t>
            </w:r>
            <w:r>
              <w:rPr>
                <w:rFonts w:ascii="Times New Roman" w:hAnsi="Times New Roman"/>
                <w:snapToGrid w:val="0"/>
                <w:spacing w:val="-6"/>
                <w:szCs w:val="21"/>
              </w:rPr>
              <w:fldChar w:fldCharType="end"/>
            </w:r>
          </w:p>
        </w:tc>
        <w:tc>
          <w:tcPr>
            <w:tcW w:w="1761" w:type="dxa"/>
            <w:tcMar>
              <w:left w:w="28" w:type="dxa"/>
              <w:right w:w="28" w:type="dxa"/>
            </w:tcMar>
            <w:vAlign w:val="center"/>
          </w:tcPr>
          <w:p>
            <w:pPr>
              <w:pStyle w:val="71"/>
              <w:spacing w:before="48" w:beforeLines="20" w:after="48" w:afterLines="20" w:line="240" w:lineRule="auto"/>
              <w:rPr>
                <w:rFonts w:ascii="Times New Roman" w:hAnsi="Times New Roman"/>
                <w:snapToGrid w:val="0"/>
                <w:spacing w:val="-16"/>
                <w:szCs w:val="21"/>
              </w:rPr>
            </w:pPr>
            <w:r>
              <w:rPr>
                <w:rFonts w:ascii="Times New Roman" w:hAnsi="Times New Roman"/>
                <w:snapToGrid w:val="0"/>
                <w:spacing w:val="-16"/>
                <w:szCs w:val="21"/>
              </w:rPr>
              <w:t>以新带老削减量</w:t>
            </w:r>
          </w:p>
          <w:p>
            <w:pPr>
              <w:pStyle w:val="71"/>
              <w:spacing w:before="48" w:beforeLines="20" w:after="48" w:afterLines="20" w:line="240" w:lineRule="auto"/>
              <w:rPr>
                <w:rFonts w:ascii="Times New Roman" w:hAnsi="Times New Roman"/>
                <w:snapToGrid w:val="0"/>
                <w:spacing w:val="-16"/>
                <w:szCs w:val="21"/>
              </w:rPr>
            </w:pPr>
            <w:r>
              <w:rPr>
                <w:rFonts w:ascii="Times New Roman" w:hAnsi="Times New Roman"/>
                <w:snapToGrid w:val="0"/>
                <w:spacing w:val="-16"/>
                <w:szCs w:val="21"/>
              </w:rPr>
              <w:t>（新建项目不填）</w:t>
            </w:r>
            <w:r>
              <w:rPr>
                <w:rFonts w:ascii="Times New Roman" w:hAnsi="Times New Roman"/>
                <w:snapToGrid w:val="0"/>
                <w:spacing w:val="-16"/>
                <w:szCs w:val="21"/>
              </w:rPr>
              <w:fldChar w:fldCharType="begin"/>
            </w:r>
            <w:r>
              <w:rPr>
                <w:rFonts w:ascii="Times New Roman" w:hAnsi="Times New Roman"/>
                <w:snapToGrid w:val="0"/>
                <w:spacing w:val="-16"/>
                <w:szCs w:val="21"/>
              </w:rPr>
              <w:instrText xml:space="preserve"> = 5 \* GB3 \* MERGEFORMAT </w:instrText>
            </w:r>
            <w:r>
              <w:rPr>
                <w:rFonts w:ascii="Times New Roman" w:hAnsi="Times New Roman"/>
                <w:snapToGrid w:val="0"/>
                <w:spacing w:val="-16"/>
                <w:szCs w:val="21"/>
              </w:rPr>
              <w:fldChar w:fldCharType="separate"/>
            </w:r>
            <w:r>
              <w:rPr>
                <w:rFonts w:hint="eastAsia" w:hAnsi="宋体" w:cs="宋体"/>
                <w:szCs w:val="21"/>
              </w:rPr>
              <w:t>⑤</w:t>
            </w:r>
            <w:r>
              <w:rPr>
                <w:rFonts w:ascii="Times New Roman" w:hAnsi="Times New Roman"/>
                <w:snapToGrid w:val="0"/>
                <w:spacing w:val="-16"/>
                <w:szCs w:val="21"/>
              </w:rPr>
              <w:fldChar w:fldCharType="end"/>
            </w:r>
          </w:p>
        </w:tc>
        <w:tc>
          <w:tcPr>
            <w:tcW w:w="1959" w:type="dxa"/>
            <w:tcMar>
              <w:left w:w="28" w:type="dxa"/>
              <w:right w:w="28" w:type="dxa"/>
            </w:tcMar>
            <w:vAlign w:val="center"/>
          </w:tcPr>
          <w:p>
            <w:pPr>
              <w:pStyle w:val="71"/>
              <w:spacing w:before="48" w:beforeLines="20" w:after="48" w:afterLines="20" w:line="240" w:lineRule="auto"/>
              <w:rPr>
                <w:rFonts w:ascii="Times New Roman" w:hAnsi="Times New Roman"/>
                <w:snapToGrid w:val="0"/>
                <w:spacing w:val="-16"/>
                <w:szCs w:val="21"/>
              </w:rPr>
            </w:pPr>
            <w:r>
              <w:rPr>
                <w:rFonts w:ascii="Times New Roman" w:hAnsi="Times New Roman"/>
                <w:snapToGrid w:val="0"/>
                <w:spacing w:val="-16"/>
                <w:szCs w:val="21"/>
              </w:rPr>
              <w:t>本项目建成后</w:t>
            </w:r>
          </w:p>
          <w:p>
            <w:pPr>
              <w:pStyle w:val="71"/>
              <w:spacing w:before="48" w:beforeLines="20" w:after="48" w:afterLines="20" w:line="240" w:lineRule="auto"/>
              <w:rPr>
                <w:rFonts w:ascii="Times New Roman" w:hAnsi="Times New Roman"/>
                <w:snapToGrid w:val="0"/>
                <w:spacing w:val="-16"/>
                <w:szCs w:val="21"/>
              </w:rPr>
            </w:pPr>
            <w:r>
              <w:rPr>
                <w:rFonts w:ascii="Times New Roman" w:hAnsi="Times New Roman"/>
                <w:snapToGrid w:val="0"/>
                <w:spacing w:val="-16"/>
                <w:szCs w:val="21"/>
              </w:rPr>
              <w:t>全厂排放量（固体废物产生量）</w:t>
            </w:r>
            <w:r>
              <w:rPr>
                <w:rFonts w:ascii="Times New Roman" w:hAnsi="Times New Roman"/>
                <w:snapToGrid w:val="0"/>
                <w:spacing w:val="-16"/>
                <w:szCs w:val="21"/>
              </w:rPr>
              <w:fldChar w:fldCharType="begin"/>
            </w:r>
            <w:r>
              <w:rPr>
                <w:rFonts w:ascii="Times New Roman" w:hAnsi="Times New Roman"/>
                <w:snapToGrid w:val="0"/>
                <w:spacing w:val="-16"/>
                <w:szCs w:val="21"/>
              </w:rPr>
              <w:instrText xml:space="preserve"> = 6 \* GB3 \* MERGEFORMAT </w:instrText>
            </w:r>
            <w:r>
              <w:rPr>
                <w:rFonts w:ascii="Times New Roman" w:hAnsi="Times New Roman"/>
                <w:snapToGrid w:val="0"/>
                <w:spacing w:val="-16"/>
                <w:szCs w:val="21"/>
              </w:rPr>
              <w:fldChar w:fldCharType="separate"/>
            </w:r>
            <w:r>
              <w:rPr>
                <w:rFonts w:hint="eastAsia" w:hAnsi="宋体" w:cs="宋体"/>
                <w:szCs w:val="21"/>
              </w:rPr>
              <w:t>⑥</w:t>
            </w:r>
            <w:r>
              <w:rPr>
                <w:rFonts w:ascii="Times New Roman" w:hAnsi="Times New Roman"/>
                <w:snapToGrid w:val="0"/>
                <w:spacing w:val="-16"/>
                <w:szCs w:val="21"/>
              </w:rPr>
              <w:fldChar w:fldCharType="end"/>
            </w:r>
          </w:p>
        </w:tc>
        <w:tc>
          <w:tcPr>
            <w:tcW w:w="1343" w:type="dxa"/>
            <w:tcMar>
              <w:left w:w="28" w:type="dxa"/>
              <w:right w:w="28" w:type="dxa"/>
            </w:tcMar>
            <w:vAlign w:val="center"/>
          </w:tcPr>
          <w:p>
            <w:pPr>
              <w:pStyle w:val="71"/>
              <w:spacing w:before="48" w:beforeLines="20" w:after="48" w:afterLines="20" w:line="240" w:lineRule="auto"/>
              <w:rPr>
                <w:rFonts w:ascii="Times New Roman" w:hAnsi="Times New Roman"/>
                <w:snapToGrid w:val="0"/>
                <w:spacing w:val="-6"/>
                <w:szCs w:val="21"/>
              </w:rPr>
            </w:pPr>
            <w:r>
              <w:rPr>
                <w:rFonts w:ascii="Times New Roman" w:hAnsi="Times New Roman"/>
                <w:snapToGrid w:val="0"/>
                <w:spacing w:val="-6"/>
                <w:szCs w:val="21"/>
              </w:rPr>
              <w:t>变化量</w:t>
            </w:r>
          </w:p>
          <w:p>
            <w:pPr>
              <w:pStyle w:val="71"/>
              <w:spacing w:before="48" w:beforeLines="20" w:after="48" w:afterLines="20" w:line="240" w:lineRule="auto"/>
              <w:rPr>
                <w:rFonts w:ascii="Times New Roman" w:hAnsi="Times New Roman"/>
                <w:snapToGrid w:val="0"/>
                <w:spacing w:val="-6"/>
                <w:szCs w:val="21"/>
              </w:rPr>
            </w:pPr>
            <w:r>
              <w:rPr>
                <w:rFonts w:ascii="Times New Roman" w:hAnsi="Times New Roman"/>
                <w:snapToGrid w:val="0"/>
                <w:spacing w:val="-6"/>
                <w:szCs w:val="21"/>
              </w:rPr>
              <w:fldChar w:fldCharType="begin"/>
            </w:r>
            <w:r>
              <w:rPr>
                <w:rFonts w:ascii="Times New Roman" w:hAnsi="Times New Roman"/>
                <w:snapToGrid w:val="0"/>
                <w:spacing w:val="-6"/>
                <w:szCs w:val="21"/>
              </w:rPr>
              <w:instrText xml:space="preserve"> = 7 \* GB3 \* MERGEFORMAT </w:instrText>
            </w:r>
            <w:r>
              <w:rPr>
                <w:rFonts w:ascii="Times New Roman" w:hAnsi="Times New Roman"/>
                <w:snapToGrid w:val="0"/>
                <w:spacing w:val="-6"/>
                <w:szCs w:val="21"/>
              </w:rPr>
              <w:fldChar w:fldCharType="separate"/>
            </w:r>
            <w:r>
              <w:rPr>
                <w:rFonts w:hint="eastAsia" w:hAnsi="宋体" w:cs="宋体"/>
                <w:szCs w:val="21"/>
              </w:rPr>
              <w:t>⑦</w:t>
            </w:r>
            <w:r>
              <w:rPr>
                <w:rFonts w:ascii="Times New Roman" w:hAnsi="Times New Roman"/>
                <w:snapToGrid w:val="0"/>
                <w:spacing w:val="-6"/>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88" w:type="dxa"/>
            <w:vMerge w:val="restart"/>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napToGrid w:val="0"/>
                <w:szCs w:val="21"/>
              </w:rPr>
              <w:t>废气</w:t>
            </w:r>
          </w:p>
        </w:tc>
        <w:tc>
          <w:tcPr>
            <w:tcW w:w="1529" w:type="dxa"/>
            <w:vAlign w:val="center"/>
          </w:tcPr>
          <w:p>
            <w:pPr>
              <w:pStyle w:val="71"/>
              <w:spacing w:before="48" w:beforeLines="20" w:after="48" w:afterLines="20" w:line="240" w:lineRule="auto"/>
              <w:rPr>
                <w:rFonts w:ascii="Times New Roman" w:hAnsi="Times New Roman"/>
                <w:snapToGrid w:val="0"/>
                <w:szCs w:val="21"/>
              </w:rPr>
            </w:pPr>
            <w:r>
              <w:rPr>
                <w:rFonts w:hint="eastAsia"/>
                <w:sz w:val="20"/>
              </w:rPr>
              <w:t>H</w:t>
            </w:r>
            <w:r>
              <w:rPr>
                <w:rFonts w:hint="eastAsia"/>
                <w:sz w:val="20"/>
                <w:vertAlign w:val="subscript"/>
              </w:rPr>
              <w:t>2</w:t>
            </w:r>
            <w:r>
              <w:rPr>
                <w:rFonts w:hint="eastAsia"/>
                <w:sz w:val="20"/>
              </w:rPr>
              <w:t>S</w:t>
            </w:r>
          </w:p>
        </w:tc>
        <w:tc>
          <w:tcPr>
            <w:tcW w:w="158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0.0091</w:t>
            </w:r>
          </w:p>
        </w:tc>
        <w:tc>
          <w:tcPr>
            <w:tcW w:w="1276"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701"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55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0.022</w:t>
            </w:r>
          </w:p>
        </w:tc>
        <w:tc>
          <w:tcPr>
            <w:tcW w:w="1761"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0</w:t>
            </w:r>
          </w:p>
        </w:tc>
        <w:tc>
          <w:tcPr>
            <w:tcW w:w="195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0.0311</w:t>
            </w:r>
          </w:p>
        </w:tc>
        <w:tc>
          <w:tcPr>
            <w:tcW w:w="1343"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+0.022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588" w:type="dxa"/>
            <w:vMerge w:val="continue"/>
            <w:vAlign w:val="center"/>
          </w:tcPr>
          <w:p>
            <w:pPr>
              <w:pStyle w:val="71"/>
              <w:spacing w:before="48" w:beforeLines="20" w:after="48" w:afterLines="20" w:line="240" w:lineRule="auto"/>
              <w:rPr>
                <w:rFonts w:ascii="Times New Roman" w:hAnsi="Times New Roman"/>
                <w:snapToGrid w:val="0"/>
                <w:szCs w:val="21"/>
              </w:rPr>
            </w:pPr>
          </w:p>
        </w:tc>
        <w:tc>
          <w:tcPr>
            <w:tcW w:w="1529" w:type="dxa"/>
            <w:vAlign w:val="center"/>
          </w:tcPr>
          <w:p>
            <w:pPr>
              <w:pStyle w:val="71"/>
              <w:spacing w:before="48" w:beforeLines="20" w:after="48" w:afterLines="20" w:line="240" w:lineRule="auto"/>
              <w:rPr>
                <w:rFonts w:ascii="Times New Roman" w:hAnsi="Times New Roman"/>
                <w:snapToGrid w:val="0"/>
                <w:szCs w:val="21"/>
              </w:rPr>
            </w:pPr>
            <w:r>
              <w:rPr>
                <w:rFonts w:hint="eastAsia"/>
                <w:sz w:val="20"/>
              </w:rPr>
              <w:t>NH</w:t>
            </w:r>
            <w:r>
              <w:rPr>
                <w:rFonts w:hint="eastAsia"/>
                <w:sz w:val="20"/>
                <w:vertAlign w:val="subscript"/>
              </w:rPr>
              <w:t>3</w:t>
            </w:r>
          </w:p>
        </w:tc>
        <w:tc>
          <w:tcPr>
            <w:tcW w:w="158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276"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701"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55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0.5673</w:t>
            </w:r>
          </w:p>
        </w:tc>
        <w:tc>
          <w:tcPr>
            <w:tcW w:w="1761"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0</w:t>
            </w:r>
          </w:p>
        </w:tc>
        <w:tc>
          <w:tcPr>
            <w:tcW w:w="195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0.5673</w:t>
            </w:r>
          </w:p>
        </w:tc>
        <w:tc>
          <w:tcPr>
            <w:tcW w:w="1343"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+0.5673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8" w:type="dxa"/>
            <w:vMerge w:val="restart"/>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napToGrid w:val="0"/>
                <w:szCs w:val="21"/>
              </w:rPr>
              <w:t>废水</w:t>
            </w:r>
          </w:p>
        </w:tc>
        <w:tc>
          <w:tcPr>
            <w:tcW w:w="1529" w:type="dxa"/>
            <w:vAlign w:val="center"/>
          </w:tcPr>
          <w:p>
            <w:pPr>
              <w:pStyle w:val="88"/>
              <w:spacing w:before="48" w:beforeLines="20" w:after="48" w:afterLines="20"/>
              <w:rPr>
                <w:rFonts w:cs="Times New Roman"/>
                <w:snapToGrid w:val="0"/>
                <w:kern w:val="0"/>
              </w:rPr>
            </w:pPr>
            <w:r>
              <w:rPr>
                <w:rFonts w:cs="Times New Roman"/>
                <w:kern w:val="0"/>
              </w:rPr>
              <w:t>COD</w:t>
            </w:r>
            <w:r>
              <w:rPr>
                <w:rFonts w:cs="Times New Roman"/>
                <w:kern w:val="0"/>
                <w:vertAlign w:val="subscript"/>
              </w:rPr>
              <w:t>Cr</w:t>
            </w:r>
          </w:p>
        </w:tc>
        <w:tc>
          <w:tcPr>
            <w:tcW w:w="158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65.838 t/a</w:t>
            </w:r>
          </w:p>
        </w:tc>
        <w:tc>
          <w:tcPr>
            <w:tcW w:w="1276" w:type="dxa"/>
            <w:vAlign w:val="center"/>
          </w:tcPr>
          <w:p>
            <w:pPr>
              <w:pStyle w:val="71"/>
              <w:spacing w:before="48" w:beforeLines="20" w:after="48" w:afterLines="20" w:line="240" w:lineRule="auto"/>
              <w:rPr>
                <w:rFonts w:ascii="Times New Roman" w:hAnsi="Times New Roman"/>
                <w:snapToGrid w:val="0"/>
                <w:szCs w:val="21"/>
              </w:rPr>
            </w:pPr>
            <w:r>
              <w:rPr>
                <w:rFonts w:hint="eastAsia" w:ascii="Times New Roman" w:hAnsi="Times New Roman"/>
                <w:szCs w:val="21"/>
              </w:rPr>
              <w:t>151.84</w:t>
            </w:r>
            <w:r>
              <w:rPr>
                <w:rFonts w:ascii="Times New Roman" w:hAnsi="Times New Roman"/>
                <w:szCs w:val="21"/>
              </w:rPr>
              <w:t xml:space="preserve"> t/a</w:t>
            </w:r>
          </w:p>
        </w:tc>
        <w:tc>
          <w:tcPr>
            <w:tcW w:w="1701"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559" w:type="dxa"/>
            <w:vAlign w:val="center"/>
          </w:tcPr>
          <w:p>
            <w:pPr>
              <w:pStyle w:val="71"/>
              <w:spacing w:before="48" w:beforeLines="20" w:after="48" w:afterLines="20" w:line="240" w:lineRule="auto"/>
              <w:rPr>
                <w:rFonts w:ascii="Times New Roman" w:hAnsi="Times New Roman"/>
                <w:szCs w:val="21"/>
              </w:rPr>
            </w:pPr>
            <w:r>
              <w:rPr>
                <w:rFonts w:ascii="Times New Roman" w:hAnsi="Times New Roman"/>
                <w:szCs w:val="21"/>
              </w:rPr>
              <w:t>119.698 t/a</w:t>
            </w:r>
          </w:p>
        </w:tc>
        <w:tc>
          <w:tcPr>
            <w:tcW w:w="1761"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65.838 t/a</w:t>
            </w:r>
          </w:p>
        </w:tc>
        <w:tc>
          <w:tcPr>
            <w:tcW w:w="1959" w:type="dxa"/>
            <w:vAlign w:val="center"/>
          </w:tcPr>
          <w:p>
            <w:pPr>
              <w:pStyle w:val="71"/>
              <w:spacing w:before="48" w:beforeLines="20" w:after="48" w:afterLines="20" w:line="240" w:lineRule="auto"/>
              <w:rPr>
                <w:rFonts w:ascii="Times New Roman" w:hAnsi="Times New Roman"/>
                <w:szCs w:val="21"/>
              </w:rPr>
            </w:pPr>
            <w:r>
              <w:rPr>
                <w:rFonts w:ascii="Times New Roman" w:hAnsi="Times New Roman"/>
                <w:szCs w:val="21"/>
              </w:rPr>
              <w:t>119.698 t/a</w:t>
            </w:r>
          </w:p>
        </w:tc>
        <w:tc>
          <w:tcPr>
            <w:tcW w:w="1343" w:type="dxa"/>
            <w:vAlign w:val="center"/>
          </w:tcPr>
          <w:p>
            <w:pPr>
              <w:pStyle w:val="71"/>
              <w:spacing w:before="48" w:beforeLines="20" w:after="48" w:afterLines="20" w:line="240" w:lineRule="auto"/>
              <w:rPr>
                <w:rFonts w:ascii="Times New Roman" w:hAnsi="Times New Roman"/>
                <w:szCs w:val="21"/>
              </w:rPr>
            </w:pPr>
            <w:r>
              <w:rPr>
                <w:rFonts w:ascii="Times New Roman" w:hAnsi="Times New Roman"/>
                <w:szCs w:val="21"/>
              </w:rPr>
              <w:t>+53.86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8" w:type="dxa"/>
            <w:vMerge w:val="continue"/>
            <w:vAlign w:val="center"/>
          </w:tcPr>
          <w:p>
            <w:pPr>
              <w:pStyle w:val="71"/>
              <w:spacing w:before="48" w:beforeLines="20" w:after="48" w:afterLines="20" w:line="240" w:lineRule="auto"/>
              <w:rPr>
                <w:rFonts w:ascii="Times New Roman" w:hAnsi="Times New Roman"/>
                <w:snapToGrid w:val="0"/>
                <w:szCs w:val="21"/>
              </w:rPr>
            </w:pPr>
          </w:p>
        </w:tc>
        <w:tc>
          <w:tcPr>
            <w:tcW w:w="1529" w:type="dxa"/>
            <w:vAlign w:val="center"/>
          </w:tcPr>
          <w:p>
            <w:pPr>
              <w:pStyle w:val="88"/>
              <w:spacing w:before="48" w:beforeLines="20" w:after="48" w:afterLines="20"/>
              <w:rPr>
                <w:rFonts w:cs="Times New Roman"/>
                <w:snapToGrid w:val="0"/>
                <w:kern w:val="0"/>
              </w:rPr>
            </w:pPr>
            <w:r>
              <w:rPr>
                <w:rFonts w:cs="Times New Roman"/>
                <w:kern w:val="0"/>
              </w:rPr>
              <w:t>BOD</w:t>
            </w:r>
            <w:r>
              <w:rPr>
                <w:rFonts w:cs="Times New Roman"/>
                <w:kern w:val="0"/>
                <w:vertAlign w:val="subscript"/>
              </w:rPr>
              <w:t>5</w:t>
            </w:r>
          </w:p>
        </w:tc>
        <w:tc>
          <w:tcPr>
            <w:tcW w:w="158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26.511 t/a</w:t>
            </w:r>
          </w:p>
        </w:tc>
        <w:tc>
          <w:tcPr>
            <w:tcW w:w="1276"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701"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559" w:type="dxa"/>
            <w:vAlign w:val="center"/>
          </w:tcPr>
          <w:p>
            <w:pPr>
              <w:pStyle w:val="71"/>
              <w:spacing w:before="48" w:beforeLines="20" w:after="48" w:afterLines="20" w:line="240" w:lineRule="auto"/>
              <w:rPr>
                <w:rFonts w:ascii="Times New Roman" w:hAnsi="Times New Roman"/>
                <w:szCs w:val="21"/>
              </w:rPr>
            </w:pPr>
            <w:r>
              <w:rPr>
                <w:rFonts w:ascii="Times New Roman" w:hAnsi="Times New Roman"/>
                <w:szCs w:val="21"/>
              </w:rPr>
              <w:t>28.728 t/a</w:t>
            </w:r>
          </w:p>
        </w:tc>
        <w:tc>
          <w:tcPr>
            <w:tcW w:w="1761"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26.511 t/a</w:t>
            </w:r>
          </w:p>
        </w:tc>
        <w:tc>
          <w:tcPr>
            <w:tcW w:w="1959" w:type="dxa"/>
            <w:vAlign w:val="center"/>
          </w:tcPr>
          <w:p>
            <w:pPr>
              <w:pStyle w:val="71"/>
              <w:spacing w:before="48" w:beforeLines="20" w:after="48" w:afterLines="20" w:line="240" w:lineRule="auto"/>
              <w:rPr>
                <w:rFonts w:ascii="Times New Roman" w:hAnsi="Times New Roman"/>
                <w:szCs w:val="21"/>
              </w:rPr>
            </w:pPr>
            <w:r>
              <w:rPr>
                <w:rFonts w:ascii="Times New Roman" w:hAnsi="Times New Roman"/>
                <w:szCs w:val="21"/>
              </w:rPr>
              <w:t>28.728 t/a</w:t>
            </w:r>
          </w:p>
        </w:tc>
        <w:tc>
          <w:tcPr>
            <w:tcW w:w="1343" w:type="dxa"/>
            <w:vAlign w:val="center"/>
          </w:tcPr>
          <w:p>
            <w:pPr>
              <w:pStyle w:val="71"/>
              <w:spacing w:before="48" w:beforeLines="20" w:after="48" w:afterLines="20" w:line="240" w:lineRule="auto"/>
              <w:rPr>
                <w:rFonts w:ascii="Times New Roman" w:hAnsi="Times New Roman"/>
                <w:szCs w:val="21"/>
              </w:rPr>
            </w:pPr>
            <w:r>
              <w:rPr>
                <w:rFonts w:ascii="Times New Roman" w:hAnsi="Times New Roman"/>
                <w:szCs w:val="21"/>
              </w:rPr>
              <w:t>+2.217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8" w:type="dxa"/>
            <w:vMerge w:val="continue"/>
            <w:vAlign w:val="center"/>
          </w:tcPr>
          <w:p>
            <w:pPr>
              <w:pStyle w:val="71"/>
              <w:spacing w:before="48" w:beforeLines="20" w:after="48" w:afterLines="20" w:line="240" w:lineRule="auto"/>
              <w:rPr>
                <w:rFonts w:ascii="Times New Roman" w:hAnsi="Times New Roman"/>
                <w:snapToGrid w:val="0"/>
                <w:szCs w:val="21"/>
              </w:rPr>
            </w:pPr>
          </w:p>
        </w:tc>
        <w:tc>
          <w:tcPr>
            <w:tcW w:w="1529" w:type="dxa"/>
            <w:vAlign w:val="center"/>
          </w:tcPr>
          <w:p>
            <w:pPr>
              <w:pStyle w:val="88"/>
              <w:spacing w:before="48" w:beforeLines="20" w:after="48" w:afterLines="20"/>
              <w:rPr>
                <w:rFonts w:cs="Times New Roman"/>
                <w:snapToGrid w:val="0"/>
                <w:kern w:val="0"/>
              </w:rPr>
            </w:pPr>
            <w:r>
              <w:rPr>
                <w:rFonts w:cs="Times New Roman"/>
                <w:kern w:val="0"/>
              </w:rPr>
              <w:t>NH</w:t>
            </w:r>
            <w:r>
              <w:rPr>
                <w:rFonts w:cs="Times New Roman"/>
                <w:kern w:val="0"/>
                <w:vertAlign w:val="subscript"/>
              </w:rPr>
              <w:t>3</w:t>
            </w:r>
            <w:r>
              <w:rPr>
                <w:rFonts w:cs="Times New Roman"/>
                <w:kern w:val="0"/>
              </w:rPr>
              <w:t>-H</w:t>
            </w:r>
          </w:p>
        </w:tc>
        <w:tc>
          <w:tcPr>
            <w:tcW w:w="158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13.23 t/a</w:t>
            </w:r>
          </w:p>
        </w:tc>
        <w:tc>
          <w:tcPr>
            <w:tcW w:w="1276"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30.37 t/a</w:t>
            </w:r>
          </w:p>
        </w:tc>
        <w:tc>
          <w:tcPr>
            <w:tcW w:w="1701"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559" w:type="dxa"/>
            <w:vAlign w:val="center"/>
          </w:tcPr>
          <w:p>
            <w:pPr>
              <w:pStyle w:val="71"/>
              <w:spacing w:before="48" w:beforeLines="20" w:after="48" w:afterLines="20" w:line="240" w:lineRule="auto"/>
              <w:rPr>
                <w:rFonts w:ascii="Times New Roman" w:hAnsi="Times New Roman"/>
                <w:szCs w:val="21"/>
              </w:rPr>
            </w:pPr>
            <w:r>
              <w:rPr>
                <w:rFonts w:ascii="Times New Roman" w:hAnsi="Times New Roman"/>
                <w:szCs w:val="21"/>
              </w:rPr>
              <w:t>7.181 t/a</w:t>
            </w:r>
          </w:p>
        </w:tc>
        <w:tc>
          <w:tcPr>
            <w:tcW w:w="1761"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13.23 t/a</w:t>
            </w:r>
          </w:p>
        </w:tc>
        <w:tc>
          <w:tcPr>
            <w:tcW w:w="1959" w:type="dxa"/>
            <w:vAlign w:val="center"/>
          </w:tcPr>
          <w:p>
            <w:pPr>
              <w:pStyle w:val="71"/>
              <w:spacing w:before="48" w:beforeLines="20" w:after="48" w:afterLines="20" w:line="240" w:lineRule="auto"/>
              <w:rPr>
                <w:rFonts w:ascii="Times New Roman" w:hAnsi="Times New Roman"/>
                <w:szCs w:val="21"/>
              </w:rPr>
            </w:pPr>
            <w:r>
              <w:rPr>
                <w:rFonts w:ascii="Times New Roman" w:hAnsi="Times New Roman"/>
                <w:szCs w:val="21"/>
              </w:rPr>
              <w:t>7.181 t/a</w:t>
            </w:r>
          </w:p>
        </w:tc>
        <w:tc>
          <w:tcPr>
            <w:tcW w:w="1343" w:type="dxa"/>
            <w:vAlign w:val="center"/>
          </w:tcPr>
          <w:p>
            <w:pPr>
              <w:pStyle w:val="71"/>
              <w:spacing w:before="48" w:beforeLines="20" w:after="48" w:afterLines="20" w:line="240" w:lineRule="auto"/>
              <w:rPr>
                <w:rFonts w:ascii="Times New Roman" w:hAnsi="Times New Roman"/>
                <w:szCs w:val="21"/>
              </w:rPr>
            </w:pPr>
            <w:r>
              <w:rPr>
                <w:rFonts w:ascii="Times New Roman" w:hAnsi="Times New Roman"/>
                <w:szCs w:val="21"/>
              </w:rPr>
              <w:t>-6.049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8" w:type="dxa"/>
            <w:vMerge w:val="continue"/>
            <w:vAlign w:val="center"/>
          </w:tcPr>
          <w:p>
            <w:pPr>
              <w:pStyle w:val="71"/>
              <w:spacing w:before="48" w:beforeLines="20" w:after="48" w:afterLines="20" w:line="240" w:lineRule="auto"/>
              <w:rPr>
                <w:rFonts w:ascii="Times New Roman" w:hAnsi="Times New Roman"/>
                <w:snapToGrid w:val="0"/>
                <w:szCs w:val="21"/>
              </w:rPr>
            </w:pPr>
          </w:p>
        </w:tc>
        <w:tc>
          <w:tcPr>
            <w:tcW w:w="1529" w:type="dxa"/>
            <w:vAlign w:val="center"/>
          </w:tcPr>
          <w:p>
            <w:pPr>
              <w:pStyle w:val="88"/>
              <w:spacing w:before="48" w:beforeLines="20" w:after="48" w:afterLines="20"/>
              <w:rPr>
                <w:rFonts w:cs="Times New Roman"/>
                <w:snapToGrid w:val="0"/>
                <w:kern w:val="0"/>
              </w:rPr>
            </w:pPr>
            <w:r>
              <w:rPr>
                <w:rFonts w:cs="Times New Roman"/>
                <w:kern w:val="0"/>
              </w:rPr>
              <w:t>SS</w:t>
            </w:r>
          </w:p>
        </w:tc>
        <w:tc>
          <w:tcPr>
            <w:tcW w:w="158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31.917 t/a</w:t>
            </w:r>
          </w:p>
        </w:tc>
        <w:tc>
          <w:tcPr>
            <w:tcW w:w="1276"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701"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559" w:type="dxa"/>
            <w:vAlign w:val="center"/>
          </w:tcPr>
          <w:p>
            <w:pPr>
              <w:pStyle w:val="71"/>
              <w:spacing w:before="48" w:beforeLines="20" w:after="48" w:afterLines="20" w:line="240" w:lineRule="auto"/>
              <w:rPr>
                <w:rFonts w:ascii="Times New Roman" w:hAnsi="Times New Roman"/>
                <w:szCs w:val="21"/>
              </w:rPr>
            </w:pPr>
            <w:r>
              <w:rPr>
                <w:rFonts w:ascii="Times New Roman" w:hAnsi="Times New Roman"/>
                <w:szCs w:val="21"/>
              </w:rPr>
              <w:t>95.758 t/a</w:t>
            </w:r>
          </w:p>
        </w:tc>
        <w:tc>
          <w:tcPr>
            <w:tcW w:w="1761"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31.917t/a</w:t>
            </w:r>
          </w:p>
        </w:tc>
        <w:tc>
          <w:tcPr>
            <w:tcW w:w="1959" w:type="dxa"/>
            <w:vAlign w:val="center"/>
          </w:tcPr>
          <w:p>
            <w:pPr>
              <w:pStyle w:val="71"/>
              <w:spacing w:before="48" w:beforeLines="20" w:after="48" w:afterLines="20" w:line="240" w:lineRule="auto"/>
              <w:rPr>
                <w:rFonts w:ascii="Times New Roman" w:hAnsi="Times New Roman"/>
                <w:szCs w:val="21"/>
              </w:rPr>
            </w:pPr>
            <w:r>
              <w:rPr>
                <w:rFonts w:ascii="Times New Roman" w:hAnsi="Times New Roman"/>
                <w:szCs w:val="21"/>
              </w:rPr>
              <w:t>95.758 t/a</w:t>
            </w:r>
          </w:p>
        </w:tc>
        <w:tc>
          <w:tcPr>
            <w:tcW w:w="1343" w:type="dxa"/>
            <w:vAlign w:val="center"/>
          </w:tcPr>
          <w:p>
            <w:pPr>
              <w:pStyle w:val="71"/>
              <w:spacing w:before="48" w:beforeLines="20" w:after="48" w:afterLines="20" w:line="240" w:lineRule="auto"/>
              <w:rPr>
                <w:rFonts w:ascii="Times New Roman" w:hAnsi="Times New Roman"/>
                <w:szCs w:val="21"/>
              </w:rPr>
            </w:pPr>
            <w:r>
              <w:rPr>
                <w:rFonts w:ascii="Times New Roman" w:hAnsi="Times New Roman"/>
                <w:szCs w:val="21"/>
              </w:rPr>
              <w:t>+63.841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8" w:type="dxa"/>
            <w:vMerge w:val="continue"/>
            <w:vAlign w:val="center"/>
          </w:tcPr>
          <w:p>
            <w:pPr>
              <w:pStyle w:val="71"/>
              <w:spacing w:before="48" w:beforeLines="20" w:after="48" w:afterLines="20" w:line="240" w:lineRule="auto"/>
              <w:rPr>
                <w:rFonts w:ascii="Times New Roman" w:hAnsi="Times New Roman"/>
                <w:snapToGrid w:val="0"/>
                <w:szCs w:val="21"/>
              </w:rPr>
            </w:pPr>
          </w:p>
        </w:tc>
        <w:tc>
          <w:tcPr>
            <w:tcW w:w="1529" w:type="dxa"/>
            <w:vAlign w:val="center"/>
          </w:tcPr>
          <w:p>
            <w:pPr>
              <w:pStyle w:val="88"/>
              <w:spacing w:before="48" w:beforeLines="20" w:after="48" w:afterLines="20"/>
              <w:rPr>
                <w:rFonts w:cs="Times New Roman"/>
                <w:kern w:val="0"/>
              </w:rPr>
            </w:pPr>
            <w:r>
              <w:rPr>
                <w:rFonts w:hint="eastAsia" w:cs="Times New Roman"/>
                <w:kern w:val="0"/>
              </w:rPr>
              <w:t>TP</w:t>
            </w:r>
          </w:p>
        </w:tc>
        <w:tc>
          <w:tcPr>
            <w:tcW w:w="158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1.074 t/a</w:t>
            </w:r>
          </w:p>
        </w:tc>
        <w:tc>
          <w:tcPr>
            <w:tcW w:w="1276"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1.898 t/a</w:t>
            </w:r>
          </w:p>
        </w:tc>
        <w:tc>
          <w:tcPr>
            <w:tcW w:w="1701"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55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1.436 t/a</w:t>
            </w:r>
          </w:p>
        </w:tc>
        <w:tc>
          <w:tcPr>
            <w:tcW w:w="1761"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1.074t/a</w:t>
            </w:r>
          </w:p>
        </w:tc>
        <w:tc>
          <w:tcPr>
            <w:tcW w:w="195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1.436 t/a</w:t>
            </w:r>
          </w:p>
        </w:tc>
        <w:tc>
          <w:tcPr>
            <w:tcW w:w="1343"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+0.362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8" w:type="dxa"/>
            <w:vMerge w:val="continue"/>
            <w:vAlign w:val="center"/>
          </w:tcPr>
          <w:p>
            <w:pPr>
              <w:pStyle w:val="71"/>
              <w:spacing w:before="48" w:beforeLines="20" w:after="48" w:afterLines="20" w:line="240" w:lineRule="auto"/>
              <w:rPr>
                <w:rFonts w:ascii="Times New Roman" w:hAnsi="Times New Roman"/>
                <w:snapToGrid w:val="0"/>
                <w:szCs w:val="21"/>
              </w:rPr>
            </w:pPr>
          </w:p>
        </w:tc>
        <w:tc>
          <w:tcPr>
            <w:tcW w:w="1529" w:type="dxa"/>
            <w:vAlign w:val="center"/>
          </w:tcPr>
          <w:p>
            <w:pPr>
              <w:pStyle w:val="88"/>
              <w:spacing w:before="48" w:beforeLines="20" w:after="48" w:afterLines="20"/>
              <w:rPr>
                <w:rFonts w:cs="Times New Roman"/>
                <w:kern w:val="0"/>
              </w:rPr>
            </w:pPr>
            <w:r>
              <w:rPr>
                <w:rFonts w:hint="eastAsia" w:cs="Times New Roman"/>
                <w:kern w:val="0"/>
              </w:rPr>
              <w:t>TN</w:t>
            </w:r>
          </w:p>
        </w:tc>
        <w:tc>
          <w:tcPr>
            <w:tcW w:w="158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38.088 t/a</w:t>
            </w:r>
          </w:p>
        </w:tc>
        <w:tc>
          <w:tcPr>
            <w:tcW w:w="1276"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75.92t/a</w:t>
            </w:r>
          </w:p>
        </w:tc>
        <w:tc>
          <w:tcPr>
            <w:tcW w:w="1701"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559" w:type="dxa"/>
            <w:vAlign w:val="center"/>
          </w:tcPr>
          <w:p>
            <w:pPr>
              <w:pStyle w:val="71"/>
              <w:spacing w:before="48" w:beforeLines="20" w:after="48" w:afterLines="20" w:line="240" w:lineRule="auto"/>
              <w:rPr>
                <w:rFonts w:ascii="Times New Roman" w:hAnsi="Times New Roman"/>
                <w:b/>
                <w:snapToGrid w:val="0"/>
                <w:szCs w:val="21"/>
              </w:rPr>
            </w:pPr>
            <w:r>
              <w:rPr>
                <w:rFonts w:ascii="Times New Roman" w:hAnsi="Times New Roman"/>
                <w:szCs w:val="21"/>
              </w:rPr>
              <w:t>71.819 t/a</w:t>
            </w:r>
          </w:p>
        </w:tc>
        <w:tc>
          <w:tcPr>
            <w:tcW w:w="1761"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38.088t/a</w:t>
            </w:r>
          </w:p>
        </w:tc>
        <w:tc>
          <w:tcPr>
            <w:tcW w:w="195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71.819 t/a</w:t>
            </w:r>
          </w:p>
        </w:tc>
        <w:tc>
          <w:tcPr>
            <w:tcW w:w="1343" w:type="dxa"/>
            <w:vAlign w:val="center"/>
          </w:tcPr>
          <w:p>
            <w:pPr>
              <w:pStyle w:val="71"/>
              <w:spacing w:before="48" w:beforeLines="20" w:after="48" w:afterLines="20" w:line="240" w:lineRule="auto"/>
              <w:rPr>
                <w:rFonts w:ascii="Times New Roman" w:hAnsi="Times New Roman"/>
                <w:b/>
                <w:snapToGrid w:val="0"/>
                <w:szCs w:val="21"/>
              </w:rPr>
            </w:pPr>
            <w:r>
              <w:rPr>
                <w:rFonts w:ascii="Times New Roman" w:hAnsi="Times New Roman"/>
                <w:szCs w:val="21"/>
              </w:rPr>
              <w:t>+33.731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8" w:type="dxa"/>
            <w:vMerge w:val="continue"/>
            <w:vAlign w:val="center"/>
          </w:tcPr>
          <w:p>
            <w:pPr>
              <w:pStyle w:val="71"/>
              <w:spacing w:before="48" w:beforeLines="20" w:after="48" w:afterLines="20" w:line="240" w:lineRule="auto"/>
              <w:rPr>
                <w:rFonts w:ascii="Times New Roman" w:hAnsi="Times New Roman"/>
                <w:snapToGrid w:val="0"/>
                <w:szCs w:val="21"/>
              </w:rPr>
            </w:pPr>
          </w:p>
        </w:tc>
        <w:tc>
          <w:tcPr>
            <w:tcW w:w="1529" w:type="dxa"/>
            <w:vAlign w:val="center"/>
          </w:tcPr>
          <w:p>
            <w:pPr>
              <w:pStyle w:val="88"/>
              <w:spacing w:before="48" w:beforeLines="20" w:after="48" w:afterLines="20"/>
              <w:rPr>
                <w:rFonts w:cs="Times New Roman"/>
                <w:kern w:val="0"/>
              </w:rPr>
            </w:pPr>
            <w:r>
              <w:rPr>
                <w:rFonts w:hint="eastAsia"/>
              </w:rPr>
              <w:t>石油类*</w:t>
            </w:r>
          </w:p>
        </w:tc>
        <w:tc>
          <w:tcPr>
            <w:tcW w:w="158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9.928 t/a</w:t>
            </w:r>
          </w:p>
        </w:tc>
        <w:tc>
          <w:tcPr>
            <w:tcW w:w="1276"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701"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55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2.394 t/a</w:t>
            </w:r>
          </w:p>
        </w:tc>
        <w:tc>
          <w:tcPr>
            <w:tcW w:w="1761"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95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2.394 t/a</w:t>
            </w:r>
          </w:p>
        </w:tc>
        <w:tc>
          <w:tcPr>
            <w:tcW w:w="1343"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-7.534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588" w:type="dxa"/>
            <w:vMerge w:val="continue"/>
            <w:vAlign w:val="center"/>
          </w:tcPr>
          <w:p>
            <w:pPr>
              <w:pStyle w:val="71"/>
              <w:spacing w:before="48" w:beforeLines="20" w:after="48" w:afterLines="20" w:line="240" w:lineRule="auto"/>
              <w:rPr>
                <w:rFonts w:ascii="Times New Roman" w:hAnsi="Times New Roman"/>
                <w:snapToGrid w:val="0"/>
                <w:szCs w:val="21"/>
              </w:rPr>
            </w:pPr>
          </w:p>
        </w:tc>
        <w:tc>
          <w:tcPr>
            <w:tcW w:w="1529" w:type="dxa"/>
            <w:vAlign w:val="center"/>
          </w:tcPr>
          <w:p>
            <w:pPr>
              <w:pStyle w:val="88"/>
              <w:spacing w:before="48" w:beforeLines="20" w:after="48" w:afterLines="20"/>
              <w:rPr>
                <w:rFonts w:cs="Times New Roman"/>
                <w:kern w:val="0"/>
              </w:rPr>
            </w:pPr>
            <w:r>
              <w:rPr>
                <w:rFonts w:hint="eastAsia"/>
              </w:rPr>
              <w:t>铜*</w:t>
            </w:r>
          </w:p>
        </w:tc>
        <w:tc>
          <w:tcPr>
            <w:tcW w:w="158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1.655 t/a</w:t>
            </w:r>
          </w:p>
        </w:tc>
        <w:tc>
          <w:tcPr>
            <w:tcW w:w="1276"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701"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55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1.352 t/a</w:t>
            </w:r>
          </w:p>
        </w:tc>
        <w:tc>
          <w:tcPr>
            <w:tcW w:w="1761"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95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1.352 t/a</w:t>
            </w:r>
          </w:p>
        </w:tc>
        <w:tc>
          <w:tcPr>
            <w:tcW w:w="1343"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-0.303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588" w:type="dxa"/>
            <w:vMerge w:val="continue"/>
            <w:vAlign w:val="center"/>
          </w:tcPr>
          <w:p>
            <w:pPr>
              <w:pStyle w:val="71"/>
              <w:spacing w:before="48" w:beforeLines="20" w:after="48" w:afterLines="20" w:line="240" w:lineRule="auto"/>
              <w:rPr>
                <w:rFonts w:ascii="Times New Roman" w:hAnsi="Times New Roman"/>
                <w:snapToGrid w:val="0"/>
                <w:szCs w:val="21"/>
              </w:rPr>
            </w:pPr>
          </w:p>
        </w:tc>
        <w:tc>
          <w:tcPr>
            <w:tcW w:w="1529" w:type="dxa"/>
            <w:vAlign w:val="center"/>
          </w:tcPr>
          <w:p>
            <w:pPr>
              <w:pStyle w:val="88"/>
              <w:spacing w:before="48" w:beforeLines="20" w:after="48" w:afterLines="20"/>
              <w:rPr>
                <w:rFonts w:cs="Times New Roman"/>
                <w:kern w:val="0"/>
              </w:rPr>
            </w:pPr>
            <w:r>
              <w:rPr>
                <w:rFonts w:hint="eastAsia"/>
              </w:rPr>
              <w:t>镍*</w:t>
            </w:r>
          </w:p>
        </w:tc>
        <w:tc>
          <w:tcPr>
            <w:tcW w:w="158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0.114 t/a</w:t>
            </w:r>
          </w:p>
        </w:tc>
        <w:tc>
          <w:tcPr>
            <w:tcW w:w="1276"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701"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55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0.044 t/a</w:t>
            </w:r>
          </w:p>
        </w:tc>
        <w:tc>
          <w:tcPr>
            <w:tcW w:w="1761"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95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0.044 t/a</w:t>
            </w:r>
          </w:p>
        </w:tc>
        <w:tc>
          <w:tcPr>
            <w:tcW w:w="1343"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8" w:type="dxa"/>
            <w:vMerge w:val="continue"/>
            <w:vAlign w:val="center"/>
          </w:tcPr>
          <w:p>
            <w:pPr>
              <w:pStyle w:val="71"/>
              <w:spacing w:before="48" w:beforeLines="20" w:after="48" w:afterLines="20" w:line="240" w:lineRule="auto"/>
              <w:rPr>
                <w:rFonts w:ascii="Times New Roman" w:hAnsi="Times New Roman"/>
                <w:snapToGrid w:val="0"/>
                <w:szCs w:val="21"/>
              </w:rPr>
            </w:pPr>
          </w:p>
        </w:tc>
        <w:tc>
          <w:tcPr>
            <w:tcW w:w="1529" w:type="dxa"/>
            <w:vAlign w:val="center"/>
          </w:tcPr>
          <w:p>
            <w:pPr>
              <w:pStyle w:val="88"/>
              <w:spacing w:before="48" w:beforeLines="20" w:after="48" w:afterLines="20"/>
              <w:rPr>
                <w:rFonts w:cs="Times New Roman"/>
              </w:rPr>
            </w:pPr>
            <w:r>
              <w:rPr>
                <w:rFonts w:hint="eastAsia"/>
              </w:rPr>
              <w:t>总氰化物*</w:t>
            </w:r>
          </w:p>
        </w:tc>
        <w:tc>
          <w:tcPr>
            <w:tcW w:w="158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0.993 t/a</w:t>
            </w:r>
          </w:p>
        </w:tc>
        <w:tc>
          <w:tcPr>
            <w:tcW w:w="1276"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701"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55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0.937 t/a</w:t>
            </w:r>
          </w:p>
        </w:tc>
        <w:tc>
          <w:tcPr>
            <w:tcW w:w="1761"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w:t>
            </w:r>
          </w:p>
        </w:tc>
        <w:tc>
          <w:tcPr>
            <w:tcW w:w="1959"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0.937 t/a</w:t>
            </w:r>
          </w:p>
        </w:tc>
        <w:tc>
          <w:tcPr>
            <w:tcW w:w="1343" w:type="dxa"/>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zCs w:val="21"/>
              </w:rPr>
              <w:t>-0.056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8" w:type="dxa"/>
            <w:vMerge w:val="restart"/>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napToGrid w:val="0"/>
                <w:szCs w:val="21"/>
              </w:rPr>
              <w:t>一般</w:t>
            </w:r>
          </w:p>
          <w:p>
            <w:pPr>
              <w:pStyle w:val="71"/>
              <w:spacing w:before="48" w:beforeLines="20" w:after="48" w:afterLines="20" w:line="240" w:lineRule="auto"/>
              <w:rPr>
                <w:rFonts w:ascii="Times New Roman" w:hAnsi="Times New Roman"/>
                <w:snapToGrid w:val="0"/>
                <w:szCs w:val="21"/>
              </w:rPr>
            </w:pPr>
            <w:r>
              <w:rPr>
                <w:rFonts w:ascii="Times New Roman" w:hAnsi="Times New Roman"/>
                <w:snapToGrid w:val="0"/>
                <w:szCs w:val="21"/>
              </w:rPr>
              <w:t>固体废物</w:t>
            </w:r>
          </w:p>
        </w:tc>
        <w:tc>
          <w:tcPr>
            <w:tcW w:w="1529" w:type="dxa"/>
            <w:vAlign w:val="center"/>
          </w:tcPr>
          <w:p>
            <w:pPr>
              <w:jc w:val="center"/>
              <w:rPr>
                <w:rFonts w:ascii="宋体" w:hAnsi="宋体" w:cs="宋体"/>
                <w:szCs w:val="21"/>
              </w:rPr>
            </w:pPr>
            <w:r>
              <w:rPr>
                <w:rFonts w:hint="eastAsia"/>
                <w:szCs w:val="21"/>
              </w:rPr>
              <w:t>生活垃圾</w:t>
            </w:r>
          </w:p>
        </w:tc>
        <w:tc>
          <w:tcPr>
            <w:tcW w:w="1589" w:type="dxa"/>
            <w:vAlign w:val="center"/>
          </w:tcPr>
          <w:p>
            <w:pPr>
              <w:jc w:val="center"/>
              <w:rPr>
                <w:rFonts w:ascii="Times New Roman" w:hAnsi="Times New Roman"/>
                <w:szCs w:val="21"/>
              </w:rPr>
            </w:pPr>
            <w:r>
              <w:rPr>
                <w:rFonts w:ascii="Times New Roman" w:hAnsi="Times New Roman"/>
                <w:szCs w:val="21"/>
              </w:rPr>
              <w:t>5.11t/a</w:t>
            </w:r>
          </w:p>
        </w:tc>
        <w:tc>
          <w:tcPr>
            <w:tcW w:w="1276" w:type="dxa"/>
            <w:vAlign w:val="center"/>
          </w:tcPr>
          <w:p>
            <w:pPr>
              <w:jc w:val="center"/>
              <w:rPr>
                <w:rFonts w:ascii="Times New Roman" w:hAnsi="Times New Roman"/>
                <w:szCs w:val="21"/>
              </w:rPr>
            </w:pPr>
            <w:r>
              <w:rPr>
                <w:rFonts w:ascii="Times New Roman" w:hAnsi="Times New Roman"/>
                <w:szCs w:val="21"/>
              </w:rPr>
              <w:t>0</w:t>
            </w:r>
          </w:p>
        </w:tc>
        <w:tc>
          <w:tcPr>
            <w:tcW w:w="1701" w:type="dxa"/>
            <w:vAlign w:val="center"/>
          </w:tcPr>
          <w:p>
            <w:pPr>
              <w:jc w:val="center"/>
              <w:rPr>
                <w:rFonts w:ascii="Times New Roman" w:hAnsi="Times New Roman"/>
                <w:szCs w:val="21"/>
              </w:rPr>
            </w:pPr>
            <w:r>
              <w:rPr>
                <w:rFonts w:ascii="Times New Roman" w:hAnsi="Times New Roman"/>
                <w:szCs w:val="21"/>
              </w:rPr>
              <w:t>0</w:t>
            </w:r>
          </w:p>
        </w:tc>
        <w:tc>
          <w:tcPr>
            <w:tcW w:w="1559" w:type="dxa"/>
            <w:vAlign w:val="center"/>
          </w:tcPr>
          <w:p>
            <w:pPr>
              <w:jc w:val="center"/>
              <w:rPr>
                <w:rFonts w:ascii="Times New Roman" w:hAnsi="Times New Roman"/>
                <w:szCs w:val="21"/>
              </w:rPr>
            </w:pPr>
            <w:r>
              <w:rPr>
                <w:rFonts w:ascii="Times New Roman" w:hAnsi="Times New Roman"/>
                <w:szCs w:val="21"/>
              </w:rPr>
              <w:t>11.5t/a</w:t>
            </w:r>
          </w:p>
        </w:tc>
        <w:tc>
          <w:tcPr>
            <w:tcW w:w="1761" w:type="dxa"/>
            <w:vAlign w:val="center"/>
          </w:tcPr>
          <w:p>
            <w:pPr>
              <w:jc w:val="center"/>
              <w:rPr>
                <w:rFonts w:ascii="Times New Roman" w:hAnsi="Times New Roman"/>
                <w:szCs w:val="21"/>
              </w:rPr>
            </w:pPr>
          </w:p>
        </w:tc>
        <w:tc>
          <w:tcPr>
            <w:tcW w:w="1959" w:type="dxa"/>
            <w:vAlign w:val="center"/>
          </w:tcPr>
          <w:p>
            <w:pPr>
              <w:jc w:val="center"/>
              <w:rPr>
                <w:rFonts w:ascii="Times New Roman" w:hAnsi="Times New Roman"/>
                <w:szCs w:val="21"/>
              </w:rPr>
            </w:pPr>
            <w:r>
              <w:rPr>
                <w:rFonts w:ascii="Times New Roman" w:hAnsi="Times New Roman"/>
                <w:szCs w:val="21"/>
              </w:rPr>
              <w:t>16.61t/a</w:t>
            </w:r>
          </w:p>
        </w:tc>
        <w:tc>
          <w:tcPr>
            <w:tcW w:w="1343" w:type="dxa"/>
            <w:vAlign w:val="center"/>
          </w:tcPr>
          <w:p>
            <w:pPr>
              <w:jc w:val="center"/>
              <w:rPr>
                <w:rFonts w:ascii="Times New Roman" w:hAnsi="Times New Roman"/>
                <w:szCs w:val="21"/>
              </w:rPr>
            </w:pPr>
            <w:r>
              <w:rPr>
                <w:rFonts w:ascii="Times New Roman" w:hAnsi="Times New Roman"/>
                <w:szCs w:val="21"/>
              </w:rPr>
              <w:t>+11.5t/a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8" w:type="dxa"/>
            <w:vMerge w:val="continue"/>
            <w:tcBorders>
              <w:bottom w:val="single" w:color="auto" w:sz="8" w:space="0"/>
            </w:tcBorders>
            <w:vAlign w:val="center"/>
          </w:tcPr>
          <w:p>
            <w:pPr>
              <w:pStyle w:val="71"/>
              <w:spacing w:before="48" w:beforeLines="20" w:after="48" w:afterLines="20" w:line="240" w:lineRule="auto"/>
              <w:rPr>
                <w:rFonts w:ascii="Times New Roman" w:hAnsi="Times New Roman"/>
                <w:snapToGrid w:val="0"/>
                <w:szCs w:val="21"/>
              </w:rPr>
            </w:pPr>
          </w:p>
        </w:tc>
        <w:tc>
          <w:tcPr>
            <w:tcW w:w="1529" w:type="dxa"/>
            <w:vAlign w:val="center"/>
          </w:tcPr>
          <w:p>
            <w:pPr>
              <w:jc w:val="center"/>
              <w:rPr>
                <w:rFonts w:ascii="宋体" w:hAnsi="宋体" w:cs="宋体"/>
                <w:szCs w:val="21"/>
              </w:rPr>
            </w:pPr>
            <w:r>
              <w:rPr>
                <w:rFonts w:hint="eastAsia"/>
                <w:szCs w:val="21"/>
              </w:rPr>
              <w:t>废药剂袋</w:t>
            </w:r>
          </w:p>
        </w:tc>
        <w:tc>
          <w:tcPr>
            <w:tcW w:w="1589" w:type="dxa"/>
            <w:vAlign w:val="center"/>
          </w:tcPr>
          <w:p>
            <w:pPr>
              <w:jc w:val="center"/>
              <w:rPr>
                <w:rFonts w:ascii="Times New Roman" w:hAnsi="Times New Roman"/>
                <w:szCs w:val="21"/>
              </w:rPr>
            </w:pPr>
            <w:r>
              <w:rPr>
                <w:rFonts w:ascii="Times New Roman" w:hAnsi="Times New Roman"/>
                <w:szCs w:val="21"/>
              </w:rPr>
              <w:t>11 t/a</w:t>
            </w:r>
          </w:p>
        </w:tc>
        <w:tc>
          <w:tcPr>
            <w:tcW w:w="1276" w:type="dxa"/>
            <w:vAlign w:val="center"/>
          </w:tcPr>
          <w:p>
            <w:pPr>
              <w:jc w:val="center"/>
              <w:rPr>
                <w:rFonts w:ascii="Times New Roman" w:hAnsi="Times New Roman"/>
                <w:szCs w:val="21"/>
              </w:rPr>
            </w:pPr>
            <w:r>
              <w:rPr>
                <w:rFonts w:ascii="Times New Roman" w:hAnsi="Times New Roman"/>
                <w:szCs w:val="21"/>
              </w:rPr>
              <w:t>0</w:t>
            </w:r>
          </w:p>
        </w:tc>
        <w:tc>
          <w:tcPr>
            <w:tcW w:w="1701" w:type="dxa"/>
            <w:vAlign w:val="center"/>
          </w:tcPr>
          <w:p>
            <w:pPr>
              <w:jc w:val="center"/>
              <w:rPr>
                <w:rFonts w:ascii="Times New Roman" w:hAnsi="Times New Roman"/>
                <w:szCs w:val="21"/>
              </w:rPr>
            </w:pPr>
            <w:r>
              <w:rPr>
                <w:rFonts w:ascii="Times New Roman" w:hAnsi="Times New Roman"/>
                <w:szCs w:val="21"/>
              </w:rPr>
              <w:t>0</w:t>
            </w:r>
          </w:p>
        </w:tc>
        <w:tc>
          <w:tcPr>
            <w:tcW w:w="1559" w:type="dxa"/>
            <w:vAlign w:val="center"/>
          </w:tcPr>
          <w:p>
            <w:pPr>
              <w:jc w:val="center"/>
              <w:rPr>
                <w:rFonts w:ascii="Times New Roman" w:hAnsi="Times New Roman"/>
                <w:szCs w:val="21"/>
              </w:rPr>
            </w:pPr>
            <w:r>
              <w:rPr>
                <w:rFonts w:ascii="Times New Roman" w:hAnsi="Times New Roman"/>
                <w:szCs w:val="21"/>
              </w:rPr>
              <w:t>10.52 t/a</w:t>
            </w:r>
          </w:p>
        </w:tc>
        <w:tc>
          <w:tcPr>
            <w:tcW w:w="1761" w:type="dxa"/>
            <w:vAlign w:val="center"/>
          </w:tcPr>
          <w:p>
            <w:pPr>
              <w:jc w:val="center"/>
              <w:rPr>
                <w:rFonts w:ascii="Times New Roman" w:hAnsi="Times New Roman"/>
                <w:szCs w:val="21"/>
              </w:rPr>
            </w:pPr>
            <w:r>
              <w:rPr>
                <w:rFonts w:ascii="Times New Roman" w:hAnsi="Times New Roman"/>
                <w:szCs w:val="21"/>
              </w:rPr>
              <w:t>　</w:t>
            </w:r>
          </w:p>
        </w:tc>
        <w:tc>
          <w:tcPr>
            <w:tcW w:w="1959" w:type="dxa"/>
            <w:vAlign w:val="center"/>
          </w:tcPr>
          <w:p>
            <w:pPr>
              <w:jc w:val="center"/>
              <w:rPr>
                <w:rFonts w:ascii="Times New Roman" w:hAnsi="Times New Roman"/>
                <w:szCs w:val="21"/>
              </w:rPr>
            </w:pPr>
            <w:r>
              <w:rPr>
                <w:rFonts w:ascii="Times New Roman" w:hAnsi="Times New Roman"/>
                <w:szCs w:val="21"/>
              </w:rPr>
              <w:t>21.52 t/a</w:t>
            </w:r>
          </w:p>
        </w:tc>
        <w:tc>
          <w:tcPr>
            <w:tcW w:w="1343" w:type="dxa"/>
            <w:vAlign w:val="center"/>
          </w:tcPr>
          <w:p>
            <w:pPr>
              <w:jc w:val="center"/>
              <w:rPr>
                <w:rFonts w:ascii="Times New Roman" w:hAnsi="Times New Roman"/>
                <w:szCs w:val="21"/>
              </w:rPr>
            </w:pPr>
            <w:r>
              <w:rPr>
                <w:rFonts w:ascii="Times New Roman" w:hAnsi="Times New Roman"/>
                <w:szCs w:val="21"/>
              </w:rPr>
              <w:t>+10.52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8" w:type="dxa"/>
            <w:vMerge w:val="restart"/>
            <w:tcBorders>
              <w:top w:val="single" w:color="auto" w:sz="8" w:space="0"/>
            </w:tcBorders>
            <w:vAlign w:val="center"/>
          </w:tcPr>
          <w:p>
            <w:pPr>
              <w:pStyle w:val="71"/>
              <w:spacing w:before="48" w:beforeLines="20" w:after="48" w:afterLines="20" w:line="240" w:lineRule="auto"/>
              <w:rPr>
                <w:rFonts w:ascii="Times New Roman" w:hAnsi="Times New Roman"/>
                <w:snapToGrid w:val="0"/>
                <w:szCs w:val="21"/>
              </w:rPr>
            </w:pPr>
            <w:r>
              <w:rPr>
                <w:rFonts w:ascii="Times New Roman" w:hAnsi="Times New Roman"/>
                <w:snapToGrid w:val="0"/>
                <w:szCs w:val="21"/>
              </w:rPr>
              <w:t>危险固体废物</w:t>
            </w:r>
          </w:p>
        </w:tc>
        <w:tc>
          <w:tcPr>
            <w:tcW w:w="1529" w:type="dxa"/>
            <w:vAlign w:val="center"/>
          </w:tcPr>
          <w:p>
            <w:pPr>
              <w:jc w:val="center"/>
              <w:rPr>
                <w:szCs w:val="21"/>
              </w:rPr>
            </w:pPr>
            <w:r>
              <w:rPr>
                <w:rFonts w:hint="eastAsia"/>
                <w:szCs w:val="21"/>
              </w:rPr>
              <w:t>废树脂</w:t>
            </w:r>
          </w:p>
        </w:tc>
        <w:tc>
          <w:tcPr>
            <w:tcW w:w="1589" w:type="dxa"/>
            <w:vAlign w:val="center"/>
          </w:tcPr>
          <w:p>
            <w:pPr>
              <w:jc w:val="center"/>
              <w:rPr>
                <w:rFonts w:ascii="Times New Roman" w:hAnsi="Times New Roman"/>
                <w:szCs w:val="21"/>
              </w:rPr>
            </w:pPr>
            <w:r>
              <w:rPr>
                <w:rFonts w:hint="eastAsia" w:ascii="Times New Roman" w:hAnsi="Times New Roman"/>
                <w:szCs w:val="21"/>
              </w:rPr>
              <w:t>0</w:t>
            </w:r>
          </w:p>
        </w:tc>
        <w:tc>
          <w:tcPr>
            <w:tcW w:w="1276" w:type="dxa"/>
            <w:vAlign w:val="center"/>
          </w:tcPr>
          <w:p>
            <w:pPr>
              <w:jc w:val="center"/>
              <w:rPr>
                <w:rFonts w:ascii="Times New Roman" w:hAnsi="Times New Roman"/>
                <w:szCs w:val="21"/>
              </w:rPr>
            </w:pPr>
            <w:r>
              <w:rPr>
                <w:rFonts w:hint="eastAsia" w:ascii="Times New Roman" w:hAnsi="Times New Roman"/>
                <w:szCs w:val="21"/>
              </w:rPr>
              <w:t>0</w:t>
            </w:r>
          </w:p>
        </w:tc>
        <w:tc>
          <w:tcPr>
            <w:tcW w:w="1701" w:type="dxa"/>
            <w:vAlign w:val="center"/>
          </w:tcPr>
          <w:p>
            <w:pPr>
              <w:jc w:val="center"/>
              <w:rPr>
                <w:rFonts w:ascii="Times New Roman" w:hAnsi="Times New Roman"/>
                <w:szCs w:val="21"/>
              </w:rPr>
            </w:pPr>
            <w:r>
              <w:rPr>
                <w:rFonts w:hint="eastAsia" w:ascii="Times New Roman" w:hAnsi="Times New Roman"/>
                <w:szCs w:val="21"/>
              </w:rPr>
              <w:t>0</w:t>
            </w:r>
          </w:p>
        </w:tc>
        <w:tc>
          <w:tcPr>
            <w:tcW w:w="1559" w:type="dxa"/>
            <w:vAlign w:val="center"/>
          </w:tcPr>
          <w:p>
            <w:pPr>
              <w:jc w:val="center"/>
              <w:rPr>
                <w:rFonts w:ascii="Times New Roman" w:hAnsi="Times New Roman"/>
                <w:szCs w:val="21"/>
              </w:rPr>
            </w:pPr>
            <w:r>
              <w:rPr>
                <w:rFonts w:hint="eastAsia" w:ascii="Times New Roman" w:hAnsi="Times New Roman"/>
                <w:szCs w:val="21"/>
              </w:rPr>
              <w:t>3</w:t>
            </w:r>
            <w:r>
              <w:rPr>
                <w:rFonts w:ascii="Times New Roman" w:hAnsi="Times New Roman"/>
                <w:szCs w:val="21"/>
              </w:rPr>
              <w:t xml:space="preserve"> t/a</w:t>
            </w:r>
          </w:p>
        </w:tc>
        <w:tc>
          <w:tcPr>
            <w:tcW w:w="1761" w:type="dxa"/>
            <w:vAlign w:val="center"/>
          </w:tcPr>
          <w:p>
            <w:pPr>
              <w:jc w:val="center"/>
              <w:rPr>
                <w:rFonts w:ascii="Times New Roman" w:hAnsi="Times New Roman"/>
                <w:szCs w:val="21"/>
              </w:rPr>
            </w:pPr>
            <w:r>
              <w:rPr>
                <w:rFonts w:ascii="Times New Roman" w:hAnsi="Times New Roman"/>
                <w:szCs w:val="21"/>
              </w:rPr>
              <w:t>0</w:t>
            </w:r>
          </w:p>
        </w:tc>
        <w:tc>
          <w:tcPr>
            <w:tcW w:w="1959" w:type="dxa"/>
            <w:vAlign w:val="center"/>
          </w:tcPr>
          <w:p>
            <w:pPr>
              <w:jc w:val="center"/>
              <w:rPr>
                <w:rFonts w:ascii="Times New Roman" w:hAnsi="Times New Roman"/>
                <w:szCs w:val="21"/>
              </w:rPr>
            </w:pPr>
            <w:r>
              <w:rPr>
                <w:rFonts w:hint="eastAsia" w:ascii="Times New Roman" w:hAnsi="Times New Roman"/>
                <w:szCs w:val="21"/>
              </w:rPr>
              <w:t>3</w:t>
            </w:r>
            <w:r>
              <w:rPr>
                <w:rFonts w:ascii="Times New Roman" w:hAnsi="Times New Roman"/>
                <w:szCs w:val="21"/>
              </w:rPr>
              <w:t xml:space="preserve"> t/a</w:t>
            </w:r>
          </w:p>
        </w:tc>
        <w:tc>
          <w:tcPr>
            <w:tcW w:w="1343" w:type="dxa"/>
            <w:vAlign w:val="center"/>
          </w:tcPr>
          <w:p>
            <w:pPr>
              <w:jc w:val="center"/>
              <w:rPr>
                <w:rFonts w:ascii="Times New Roman" w:hAnsi="Times New Roman"/>
                <w:szCs w:val="21"/>
              </w:rPr>
            </w:pPr>
            <w:r>
              <w:rPr>
                <w:rFonts w:ascii="Times New Roman" w:hAnsi="Times New Roman"/>
                <w:szCs w:val="21"/>
              </w:rPr>
              <w:t>+</w:t>
            </w:r>
            <w:r>
              <w:rPr>
                <w:rFonts w:hint="eastAsia" w:ascii="Times New Roman" w:hAnsi="Times New Roman"/>
                <w:szCs w:val="21"/>
              </w:rPr>
              <w:t>3</w:t>
            </w:r>
            <w:r>
              <w:rPr>
                <w:rFonts w:ascii="Times New Roman" w:hAnsi="Times New Roman"/>
                <w:szCs w:val="21"/>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8" w:type="dxa"/>
            <w:vMerge w:val="continue"/>
            <w:vAlign w:val="center"/>
          </w:tcPr>
          <w:p>
            <w:pPr>
              <w:pStyle w:val="71"/>
              <w:spacing w:before="48" w:beforeLines="20" w:after="48" w:afterLines="20" w:line="240" w:lineRule="auto"/>
              <w:rPr>
                <w:rFonts w:ascii="Times New Roman" w:hAnsi="Times New Roman"/>
                <w:snapToGrid w:val="0"/>
                <w:szCs w:val="21"/>
              </w:rPr>
            </w:pPr>
          </w:p>
        </w:tc>
        <w:tc>
          <w:tcPr>
            <w:tcW w:w="1529" w:type="dxa"/>
            <w:vAlign w:val="center"/>
          </w:tcPr>
          <w:p>
            <w:pPr>
              <w:jc w:val="center"/>
              <w:rPr>
                <w:rFonts w:ascii="宋体" w:hAnsi="宋体" w:cs="宋体"/>
                <w:szCs w:val="21"/>
              </w:rPr>
            </w:pPr>
            <w:r>
              <w:rPr>
                <w:rFonts w:hint="eastAsia"/>
                <w:szCs w:val="21"/>
              </w:rPr>
              <w:t>污泥</w:t>
            </w:r>
          </w:p>
        </w:tc>
        <w:tc>
          <w:tcPr>
            <w:tcW w:w="1589" w:type="dxa"/>
            <w:vAlign w:val="center"/>
          </w:tcPr>
          <w:p>
            <w:pPr>
              <w:jc w:val="center"/>
              <w:rPr>
                <w:rFonts w:ascii="Times New Roman" w:hAnsi="Times New Roman"/>
                <w:szCs w:val="21"/>
              </w:rPr>
            </w:pPr>
            <w:r>
              <w:rPr>
                <w:rFonts w:ascii="Times New Roman" w:hAnsi="Times New Roman"/>
                <w:szCs w:val="21"/>
              </w:rPr>
              <w:t>19781.62t/a</w:t>
            </w:r>
          </w:p>
        </w:tc>
        <w:tc>
          <w:tcPr>
            <w:tcW w:w="1276" w:type="dxa"/>
            <w:vAlign w:val="center"/>
          </w:tcPr>
          <w:p>
            <w:pPr>
              <w:jc w:val="center"/>
              <w:rPr>
                <w:rFonts w:ascii="Times New Roman" w:hAnsi="Times New Roman"/>
                <w:szCs w:val="21"/>
              </w:rPr>
            </w:pPr>
            <w:r>
              <w:rPr>
                <w:rFonts w:ascii="Times New Roman" w:hAnsi="Times New Roman"/>
                <w:szCs w:val="21"/>
              </w:rPr>
              <w:t>0</w:t>
            </w:r>
          </w:p>
        </w:tc>
        <w:tc>
          <w:tcPr>
            <w:tcW w:w="1701" w:type="dxa"/>
            <w:vAlign w:val="center"/>
          </w:tcPr>
          <w:p>
            <w:pPr>
              <w:jc w:val="center"/>
              <w:rPr>
                <w:rFonts w:ascii="Times New Roman" w:hAnsi="Times New Roman"/>
                <w:szCs w:val="21"/>
              </w:rPr>
            </w:pPr>
            <w:r>
              <w:rPr>
                <w:rFonts w:ascii="Times New Roman" w:hAnsi="Times New Roman"/>
                <w:szCs w:val="21"/>
              </w:rPr>
              <w:t>0</w:t>
            </w:r>
          </w:p>
        </w:tc>
        <w:tc>
          <w:tcPr>
            <w:tcW w:w="1559" w:type="dxa"/>
            <w:vAlign w:val="center"/>
          </w:tcPr>
          <w:p>
            <w:pPr>
              <w:jc w:val="center"/>
              <w:rPr>
                <w:rFonts w:ascii="Times New Roman" w:hAnsi="Times New Roman"/>
                <w:szCs w:val="21"/>
              </w:rPr>
            </w:pPr>
            <w:r>
              <w:rPr>
                <w:rFonts w:ascii="Times New Roman" w:hAnsi="Times New Roman"/>
                <w:szCs w:val="21"/>
              </w:rPr>
              <w:t>15862.9t/a</w:t>
            </w:r>
          </w:p>
        </w:tc>
        <w:tc>
          <w:tcPr>
            <w:tcW w:w="1761" w:type="dxa"/>
            <w:vAlign w:val="center"/>
          </w:tcPr>
          <w:p>
            <w:pPr>
              <w:jc w:val="center"/>
              <w:rPr>
                <w:rFonts w:ascii="Times New Roman" w:hAnsi="Times New Roman"/>
                <w:szCs w:val="21"/>
              </w:rPr>
            </w:pPr>
            <w:r>
              <w:rPr>
                <w:rFonts w:ascii="Times New Roman" w:hAnsi="Times New Roman"/>
                <w:szCs w:val="21"/>
              </w:rPr>
              <w:t>0</w:t>
            </w:r>
          </w:p>
        </w:tc>
        <w:tc>
          <w:tcPr>
            <w:tcW w:w="1959" w:type="dxa"/>
            <w:vAlign w:val="center"/>
          </w:tcPr>
          <w:p>
            <w:pPr>
              <w:jc w:val="center"/>
              <w:rPr>
                <w:rFonts w:ascii="Times New Roman" w:hAnsi="Times New Roman"/>
                <w:szCs w:val="21"/>
              </w:rPr>
            </w:pPr>
            <w:r>
              <w:rPr>
                <w:rFonts w:ascii="Times New Roman" w:hAnsi="Times New Roman"/>
                <w:szCs w:val="21"/>
              </w:rPr>
              <w:t>35644.52t/a</w:t>
            </w:r>
          </w:p>
        </w:tc>
        <w:tc>
          <w:tcPr>
            <w:tcW w:w="1343" w:type="dxa"/>
            <w:vAlign w:val="center"/>
          </w:tcPr>
          <w:p>
            <w:pPr>
              <w:jc w:val="center"/>
              <w:rPr>
                <w:rFonts w:ascii="Times New Roman" w:hAnsi="Times New Roman"/>
                <w:szCs w:val="21"/>
              </w:rPr>
            </w:pPr>
            <w:r>
              <w:rPr>
                <w:rFonts w:ascii="Times New Roman" w:hAnsi="Times New Roman"/>
                <w:szCs w:val="21"/>
              </w:rPr>
              <w:t>+15862.9t/a</w:t>
            </w:r>
          </w:p>
        </w:tc>
      </w:tr>
    </w:tbl>
    <w:p>
      <w:pPr>
        <w:pStyle w:val="71"/>
        <w:spacing w:before="192" w:beforeLines="80" w:after="24"/>
        <w:jc w:val="left"/>
        <w:rPr>
          <w:rFonts w:ascii="Times New Roman" w:hAnsi="Times New Roman"/>
          <w:b/>
          <w:bCs/>
          <w:snapToGrid w:val="0"/>
        </w:rPr>
      </w:pPr>
      <w:r>
        <w:rPr>
          <w:rFonts w:ascii="Times New Roman" w:hAnsi="Times New Roman"/>
          <w:snapToGrid w:val="0"/>
          <w:szCs w:val="21"/>
        </w:rPr>
        <w:t>注：</w:t>
      </w:r>
      <w:r>
        <w:rPr>
          <w:rFonts w:ascii="Times New Roman" w:hAnsi="Times New Roman"/>
          <w:snapToGrid w:val="0"/>
          <w:spacing w:val="-16"/>
          <w:szCs w:val="21"/>
        </w:rPr>
        <w:fldChar w:fldCharType="begin"/>
      </w:r>
      <w:r>
        <w:rPr>
          <w:rFonts w:ascii="Times New Roman" w:hAnsi="Times New Roman"/>
          <w:snapToGrid w:val="0"/>
          <w:spacing w:val="-16"/>
          <w:szCs w:val="21"/>
        </w:rPr>
        <w:instrText xml:space="preserve"> = 6 \* GB3 \* MERGEFORMAT </w:instrText>
      </w:r>
      <w:r>
        <w:rPr>
          <w:rFonts w:ascii="Times New Roman" w:hAnsi="Times New Roman"/>
          <w:snapToGrid w:val="0"/>
          <w:spacing w:val="-16"/>
          <w:szCs w:val="21"/>
        </w:rPr>
        <w:fldChar w:fldCharType="separate"/>
      </w:r>
      <w:r>
        <w:rPr>
          <w:rFonts w:hint="eastAsia" w:ascii="Times New Roman" w:hAnsi="Times New Roman"/>
          <w:szCs w:val="21"/>
        </w:rPr>
        <w:t>⑥</w:t>
      </w:r>
      <w:r>
        <w:rPr>
          <w:rFonts w:ascii="Times New Roman" w:hAnsi="Times New Roman"/>
          <w:snapToGrid w:val="0"/>
          <w:spacing w:val="-16"/>
          <w:szCs w:val="21"/>
        </w:rPr>
        <w:fldChar w:fldCharType="end"/>
      </w:r>
      <w:r>
        <w:rPr>
          <w:rFonts w:ascii="Times New Roman" w:hAnsi="Times New Roman"/>
          <w:snapToGrid w:val="0"/>
          <w:spacing w:val="-16"/>
          <w:szCs w:val="21"/>
        </w:rPr>
        <w:t>=</w:t>
      </w:r>
      <w:r>
        <w:rPr>
          <w:rFonts w:ascii="Times New Roman" w:hAnsi="Times New Roman"/>
          <w:snapToGrid w:val="0"/>
          <w:spacing w:val="-6"/>
          <w:szCs w:val="21"/>
        </w:rPr>
        <w:fldChar w:fldCharType="begin"/>
      </w:r>
      <w:r>
        <w:rPr>
          <w:rFonts w:ascii="Times New Roman" w:hAnsi="Times New Roman"/>
          <w:snapToGrid w:val="0"/>
          <w:spacing w:val="-6"/>
          <w:szCs w:val="21"/>
        </w:rPr>
        <w:instrText xml:space="preserve"> = 1 \* GB3 \* MERGEFORMAT </w:instrText>
      </w:r>
      <w:r>
        <w:rPr>
          <w:rFonts w:ascii="Times New Roman" w:hAnsi="Times New Roman"/>
          <w:snapToGrid w:val="0"/>
          <w:spacing w:val="-6"/>
          <w:szCs w:val="21"/>
        </w:rPr>
        <w:fldChar w:fldCharType="separate"/>
      </w:r>
      <w:r>
        <w:rPr>
          <w:rFonts w:hint="eastAsia" w:ascii="Times New Roman" w:hAnsi="Times New Roman"/>
          <w:szCs w:val="21"/>
        </w:rPr>
        <w:t>①</w:t>
      </w:r>
      <w:r>
        <w:rPr>
          <w:rFonts w:ascii="Times New Roman" w:hAnsi="Times New Roman"/>
          <w:snapToGrid w:val="0"/>
          <w:spacing w:val="-6"/>
          <w:szCs w:val="21"/>
        </w:rPr>
        <w:fldChar w:fldCharType="end"/>
      </w:r>
      <w:r>
        <w:rPr>
          <w:rFonts w:ascii="Times New Roman" w:hAnsi="Times New Roman"/>
          <w:snapToGrid w:val="0"/>
          <w:spacing w:val="-6"/>
          <w:szCs w:val="21"/>
        </w:rPr>
        <w:t>+</w:t>
      </w:r>
      <w:r>
        <w:rPr>
          <w:rFonts w:ascii="Times New Roman" w:hAnsi="Times New Roman"/>
          <w:snapToGrid w:val="0"/>
          <w:spacing w:val="-6"/>
          <w:szCs w:val="21"/>
        </w:rPr>
        <w:fldChar w:fldCharType="begin"/>
      </w:r>
      <w:r>
        <w:rPr>
          <w:rFonts w:ascii="Times New Roman" w:hAnsi="Times New Roman"/>
          <w:snapToGrid w:val="0"/>
          <w:spacing w:val="-6"/>
          <w:szCs w:val="21"/>
        </w:rPr>
        <w:instrText xml:space="preserve"> = 3 \* GB3 \* MERGEFORMAT </w:instrText>
      </w:r>
      <w:r>
        <w:rPr>
          <w:rFonts w:ascii="Times New Roman" w:hAnsi="Times New Roman"/>
          <w:snapToGrid w:val="0"/>
          <w:spacing w:val="-6"/>
          <w:szCs w:val="21"/>
        </w:rPr>
        <w:fldChar w:fldCharType="separate"/>
      </w:r>
      <w:r>
        <w:rPr>
          <w:rFonts w:hint="eastAsia" w:ascii="Times New Roman" w:hAnsi="Times New Roman"/>
          <w:szCs w:val="21"/>
        </w:rPr>
        <w:t>③</w:t>
      </w:r>
      <w:r>
        <w:rPr>
          <w:rFonts w:ascii="Times New Roman" w:hAnsi="Times New Roman"/>
          <w:snapToGrid w:val="0"/>
          <w:spacing w:val="-6"/>
          <w:szCs w:val="21"/>
        </w:rPr>
        <w:fldChar w:fldCharType="end"/>
      </w:r>
      <w:r>
        <w:rPr>
          <w:rFonts w:ascii="Times New Roman" w:hAnsi="Times New Roman"/>
          <w:snapToGrid w:val="0"/>
          <w:spacing w:val="-6"/>
          <w:szCs w:val="21"/>
        </w:rPr>
        <w:t>+</w:t>
      </w:r>
      <w:r>
        <w:rPr>
          <w:rFonts w:ascii="Times New Roman" w:hAnsi="Times New Roman"/>
          <w:snapToGrid w:val="0"/>
          <w:spacing w:val="-6"/>
          <w:szCs w:val="21"/>
        </w:rPr>
        <w:fldChar w:fldCharType="begin"/>
      </w:r>
      <w:r>
        <w:rPr>
          <w:rFonts w:ascii="Times New Roman" w:hAnsi="Times New Roman"/>
          <w:snapToGrid w:val="0"/>
          <w:spacing w:val="-6"/>
          <w:szCs w:val="21"/>
        </w:rPr>
        <w:instrText xml:space="preserve"> = 4 \* GB3 \* MERGEFORMAT </w:instrText>
      </w:r>
      <w:r>
        <w:rPr>
          <w:rFonts w:ascii="Times New Roman" w:hAnsi="Times New Roman"/>
          <w:snapToGrid w:val="0"/>
          <w:spacing w:val="-6"/>
          <w:szCs w:val="21"/>
        </w:rPr>
        <w:fldChar w:fldCharType="separate"/>
      </w:r>
      <w:r>
        <w:rPr>
          <w:rFonts w:hint="eastAsia" w:ascii="Times New Roman" w:hAnsi="Times New Roman"/>
          <w:szCs w:val="21"/>
        </w:rPr>
        <w:t>④</w:t>
      </w:r>
      <w:r>
        <w:rPr>
          <w:rFonts w:ascii="Times New Roman" w:hAnsi="Times New Roman"/>
          <w:snapToGrid w:val="0"/>
          <w:spacing w:val="-6"/>
          <w:szCs w:val="21"/>
        </w:rPr>
        <w:fldChar w:fldCharType="end"/>
      </w:r>
      <w:r>
        <w:rPr>
          <w:rFonts w:ascii="Times New Roman" w:hAnsi="Times New Roman"/>
          <w:snapToGrid w:val="0"/>
          <w:spacing w:val="-6"/>
          <w:szCs w:val="21"/>
        </w:rPr>
        <w:t>-</w:t>
      </w:r>
      <w:r>
        <w:rPr>
          <w:rFonts w:ascii="Times New Roman" w:hAnsi="Times New Roman"/>
          <w:snapToGrid w:val="0"/>
          <w:spacing w:val="-16"/>
          <w:szCs w:val="21"/>
        </w:rPr>
        <w:fldChar w:fldCharType="begin"/>
      </w:r>
      <w:r>
        <w:rPr>
          <w:rFonts w:ascii="Times New Roman" w:hAnsi="Times New Roman"/>
          <w:snapToGrid w:val="0"/>
          <w:spacing w:val="-16"/>
          <w:szCs w:val="21"/>
        </w:rPr>
        <w:instrText xml:space="preserve"> = 5 \* GB3 \* MERGEFORMAT </w:instrText>
      </w:r>
      <w:r>
        <w:rPr>
          <w:rFonts w:ascii="Times New Roman" w:hAnsi="Times New Roman"/>
          <w:snapToGrid w:val="0"/>
          <w:spacing w:val="-16"/>
          <w:szCs w:val="21"/>
        </w:rPr>
        <w:fldChar w:fldCharType="separate"/>
      </w:r>
      <w:r>
        <w:rPr>
          <w:rFonts w:hint="eastAsia" w:ascii="Times New Roman" w:hAnsi="Times New Roman"/>
          <w:szCs w:val="21"/>
        </w:rPr>
        <w:t>⑤</w:t>
      </w:r>
      <w:r>
        <w:rPr>
          <w:rFonts w:ascii="Times New Roman" w:hAnsi="Times New Roman"/>
          <w:snapToGrid w:val="0"/>
          <w:spacing w:val="-16"/>
          <w:szCs w:val="21"/>
        </w:rPr>
        <w:fldChar w:fldCharType="end"/>
      </w:r>
      <w:r>
        <w:rPr>
          <w:rFonts w:ascii="Times New Roman" w:hAnsi="Times New Roman"/>
          <w:snapToGrid w:val="0"/>
          <w:spacing w:val="-16"/>
          <w:szCs w:val="21"/>
        </w:rPr>
        <w:t>；</w:t>
      </w:r>
      <w:r>
        <w:rPr>
          <w:rFonts w:ascii="Times New Roman" w:hAnsi="Times New Roman"/>
          <w:snapToGrid w:val="0"/>
          <w:spacing w:val="-6"/>
          <w:szCs w:val="21"/>
        </w:rPr>
        <w:fldChar w:fldCharType="begin"/>
      </w:r>
      <w:r>
        <w:rPr>
          <w:rFonts w:ascii="Times New Roman" w:hAnsi="Times New Roman"/>
          <w:snapToGrid w:val="0"/>
          <w:spacing w:val="-6"/>
          <w:szCs w:val="21"/>
        </w:rPr>
        <w:instrText xml:space="preserve"> = 7 \* GB3 \* MERGEFORMAT </w:instrText>
      </w:r>
      <w:r>
        <w:rPr>
          <w:rFonts w:ascii="Times New Roman" w:hAnsi="Times New Roman"/>
          <w:snapToGrid w:val="0"/>
          <w:spacing w:val="-6"/>
          <w:szCs w:val="21"/>
        </w:rPr>
        <w:fldChar w:fldCharType="separate"/>
      </w:r>
      <w:r>
        <w:rPr>
          <w:rFonts w:hint="eastAsia" w:ascii="Times New Roman" w:hAnsi="Times New Roman"/>
          <w:szCs w:val="21"/>
        </w:rPr>
        <w:t>⑦</w:t>
      </w:r>
      <w:r>
        <w:rPr>
          <w:rFonts w:ascii="Times New Roman" w:hAnsi="Times New Roman"/>
          <w:snapToGrid w:val="0"/>
          <w:spacing w:val="-6"/>
          <w:szCs w:val="21"/>
        </w:rPr>
        <w:fldChar w:fldCharType="end"/>
      </w:r>
      <w:r>
        <w:rPr>
          <w:rFonts w:ascii="Times New Roman" w:hAnsi="Times New Roman"/>
          <w:snapToGrid w:val="0"/>
          <w:spacing w:val="-6"/>
          <w:szCs w:val="21"/>
        </w:rPr>
        <w:t>=</w:t>
      </w:r>
      <w:r>
        <w:rPr>
          <w:rFonts w:ascii="Times New Roman" w:hAnsi="Times New Roman"/>
          <w:snapToGrid w:val="0"/>
          <w:spacing w:val="-16"/>
          <w:szCs w:val="21"/>
        </w:rPr>
        <w:fldChar w:fldCharType="begin"/>
      </w:r>
      <w:r>
        <w:rPr>
          <w:rFonts w:ascii="Times New Roman" w:hAnsi="Times New Roman"/>
          <w:snapToGrid w:val="0"/>
          <w:spacing w:val="-16"/>
          <w:szCs w:val="21"/>
        </w:rPr>
        <w:instrText xml:space="preserve"> = 6 \* GB3 \* MERGEFORMAT </w:instrText>
      </w:r>
      <w:r>
        <w:rPr>
          <w:rFonts w:ascii="Times New Roman" w:hAnsi="Times New Roman"/>
          <w:snapToGrid w:val="0"/>
          <w:spacing w:val="-16"/>
          <w:szCs w:val="21"/>
        </w:rPr>
        <w:fldChar w:fldCharType="separate"/>
      </w:r>
      <w:r>
        <w:rPr>
          <w:rFonts w:hint="eastAsia" w:ascii="Times New Roman" w:hAnsi="Times New Roman"/>
          <w:szCs w:val="21"/>
        </w:rPr>
        <w:t>⑥</w:t>
      </w:r>
      <w:r>
        <w:rPr>
          <w:rFonts w:ascii="Times New Roman" w:hAnsi="Times New Roman"/>
          <w:snapToGrid w:val="0"/>
          <w:spacing w:val="-16"/>
          <w:szCs w:val="21"/>
        </w:rPr>
        <w:fldChar w:fldCharType="end"/>
      </w:r>
      <w:r>
        <w:rPr>
          <w:rFonts w:ascii="Times New Roman" w:hAnsi="Times New Roman"/>
          <w:snapToGrid w:val="0"/>
          <w:spacing w:val="-16"/>
          <w:szCs w:val="21"/>
        </w:rPr>
        <w:t>-</w:t>
      </w:r>
      <w:r>
        <w:rPr>
          <w:rFonts w:ascii="Times New Roman" w:hAnsi="Times New Roman"/>
          <w:snapToGrid w:val="0"/>
          <w:spacing w:val="-6"/>
          <w:szCs w:val="21"/>
        </w:rPr>
        <w:fldChar w:fldCharType="begin"/>
      </w:r>
      <w:r>
        <w:rPr>
          <w:rFonts w:ascii="Times New Roman" w:hAnsi="Times New Roman"/>
          <w:snapToGrid w:val="0"/>
          <w:spacing w:val="-6"/>
          <w:szCs w:val="21"/>
        </w:rPr>
        <w:instrText xml:space="preserve"> = 1 \* GB3 \* MERGEFORMAT </w:instrText>
      </w:r>
      <w:r>
        <w:rPr>
          <w:rFonts w:ascii="Times New Roman" w:hAnsi="Times New Roman"/>
          <w:snapToGrid w:val="0"/>
          <w:spacing w:val="-6"/>
          <w:szCs w:val="21"/>
        </w:rPr>
        <w:fldChar w:fldCharType="separate"/>
      </w:r>
      <w:r>
        <w:rPr>
          <w:rFonts w:hint="eastAsia" w:ascii="Times New Roman" w:hAnsi="Times New Roman"/>
          <w:szCs w:val="21"/>
        </w:rPr>
        <w:t>①</w:t>
      </w:r>
      <w:r>
        <w:rPr>
          <w:rFonts w:ascii="Times New Roman" w:hAnsi="Times New Roman"/>
          <w:snapToGrid w:val="0"/>
          <w:spacing w:val="-6"/>
          <w:szCs w:val="21"/>
        </w:rPr>
        <w:fldChar w:fldCharType="end"/>
      </w:r>
      <w:r>
        <w:rPr>
          <w:rFonts w:ascii="Times New Roman" w:hAnsi="Times New Roman"/>
          <w:snapToGrid w:val="0"/>
          <w:spacing w:val="-6"/>
          <w:szCs w:val="21"/>
        </w:rPr>
        <w:t>；</w:t>
      </w:r>
      <w:r>
        <w:rPr>
          <w:rFonts w:hint="eastAsia"/>
          <w:szCs w:val="21"/>
        </w:rPr>
        <w:t>*现有工程排放量为执行报告中没有的，根据现状排放情况核算。</w:t>
      </w:r>
    </w:p>
    <w:sectPr>
      <w:footerReference r:id="rId8" w:type="default"/>
      <w:pgSz w:w="16838" w:h="11906" w:orient="landscape"/>
      <w:pgMar w:top="1134" w:right="1417" w:bottom="1134" w:left="1417" w:header="851" w:footer="992" w:gutter="0"/>
      <w:pgBorders>
        <w:top w:val="none" w:sz="0" w:space="0"/>
        <w:left w:val="none" w:sz="0" w:space="0"/>
        <w:bottom w:val="none" w:sz="0" w:space="0"/>
        <w:right w:val="none" w:sz="0" w:space="0"/>
      </w:pgBorders>
      <w:cols w:space="720" w:num="1"/>
      <w:docGrid w:linePitch="389" w:charSpace="-5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4"/>
      </w:rPr>
    </w:pPr>
    <w:r>
      <w:fldChar w:fldCharType="begin"/>
    </w:r>
    <w:r>
      <w:rPr>
        <w:rStyle w:val="44"/>
      </w:rPr>
      <w:instrText xml:space="preserve">PAGE  </w:instrText>
    </w:r>
    <w:r>
      <w:fldChar w:fldCharType="end"/>
    </w:r>
  </w:p>
  <w:p>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firstLine="360"/>
      <w:jc w:val="center"/>
    </w:pPr>
  </w:p>
  <w:p>
    <w:pPr>
      <w:pStyle w:val="30"/>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050"/>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30"/>
                          </w:pPr>
                          <w:r>
                            <w:fldChar w:fldCharType="begin"/>
                          </w:r>
                          <w:r>
                            <w:instrText xml:space="preserve">PAGE   \* MERGEFORMAT</w:instrText>
                          </w:r>
                          <w:r>
                            <w:fldChar w:fldCharType="separate"/>
                          </w:r>
                          <w:r>
                            <w:rPr>
                              <w:lang w:val="zh-CN"/>
                            </w:rPr>
                            <w:t>127</w:t>
                          </w:r>
                          <w:r>
                            <w:rPr>
                              <w:lang w:val="zh-CN"/>
                            </w:rPr>
                            <w:fldChar w:fldCharType="end"/>
                          </w:r>
                        </w:p>
                      </w:txbxContent>
                    </wps:txbx>
                    <wps:bodyPr rot="0" vert="horz" wrap="none" lIns="0" tIns="0" rIns="0" bIns="0" anchor="t" anchorCtr="0" upright="1">
                      <a:spAutoFit/>
                    </wps:bodyPr>
                  </wps:wsp>
                </a:graphicData>
              </a:graphic>
            </wp:anchor>
          </w:drawing>
        </mc:Choice>
        <mc:Fallback>
          <w:pict>
            <v:shape id="文本框 2050"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1u5d9AAAAACAQAADwAAAAAAAAABACAAAAAiAAAA&#10;ZHJzL2Rvd25yZXYueG1sUEsBAhQAFAAAAAgAh07iQBgo6a0PAgAAEgQAAA4AAAAAAAAAAQAgAAAA&#10;HwEAAGRycy9lMm9Eb2MueG1sUEsFBgAAAAAGAAYAWQEAAKAFAAAAAA==&#10;">
              <v:fill on="f" focussize="0,0"/>
              <v:stroke on="f"/>
              <v:imagedata o:title=""/>
              <o:lock v:ext="edit" aspectratio="f"/>
              <v:textbox inset="0mm,0mm,0mm,0mm" style="mso-fit-shape-to-text:t;">
                <w:txbxContent>
                  <w:p>
                    <w:pPr>
                      <w:pStyle w:val="30"/>
                    </w:pPr>
                    <w:r>
                      <w:fldChar w:fldCharType="begin"/>
                    </w:r>
                    <w:r>
                      <w:instrText xml:space="preserve">PAGE   \* MERGEFORMAT</w:instrText>
                    </w:r>
                    <w:r>
                      <w:fldChar w:fldCharType="separate"/>
                    </w:r>
                    <w:r>
                      <w:rPr>
                        <w:lang w:val="zh-CN"/>
                      </w:rPr>
                      <w:t>127</w:t>
                    </w:r>
                    <w:r>
                      <w:rPr>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FE576A"/>
    <w:multiLevelType w:val="singleLevel"/>
    <w:tmpl w:val="60FE576A"/>
    <w:lvl w:ilvl="0" w:tentative="0">
      <w:start w:val="1"/>
      <w:numFmt w:val="bullet"/>
      <w:pStyle w:val="18"/>
      <w:lvlText w:val=""/>
      <w:lvlJc w:val="left"/>
      <w:pPr>
        <w:tabs>
          <w:tab w:val="left" w:pos="780"/>
        </w:tabs>
        <w:ind w:left="780" w:hanging="360"/>
      </w:pPr>
      <w:rPr>
        <w:rFonts w:hint="default" w:ascii="Wingdings" w:hAnsi="Wingdings"/>
      </w:rPr>
    </w:lvl>
  </w:abstractNum>
  <w:abstractNum w:abstractNumId="1">
    <w:nsid w:val="7EE86146"/>
    <w:multiLevelType w:val="multilevel"/>
    <w:tmpl w:val="7EE86146"/>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HorizontalSpacing w:val="1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588A"/>
    <w:rsid w:val="000060B3"/>
    <w:rsid w:val="00006EF0"/>
    <w:rsid w:val="00006FA0"/>
    <w:rsid w:val="00007868"/>
    <w:rsid w:val="0001110E"/>
    <w:rsid w:val="0001391D"/>
    <w:rsid w:val="00014C0C"/>
    <w:rsid w:val="000157CF"/>
    <w:rsid w:val="00020235"/>
    <w:rsid w:val="00020A46"/>
    <w:rsid w:val="000212D7"/>
    <w:rsid w:val="00022304"/>
    <w:rsid w:val="000228BD"/>
    <w:rsid w:val="00023CAF"/>
    <w:rsid w:val="00023D0C"/>
    <w:rsid w:val="0002404B"/>
    <w:rsid w:val="000254F0"/>
    <w:rsid w:val="00027393"/>
    <w:rsid w:val="00030621"/>
    <w:rsid w:val="00031D74"/>
    <w:rsid w:val="00032DB9"/>
    <w:rsid w:val="00036512"/>
    <w:rsid w:val="000368FF"/>
    <w:rsid w:val="00036C30"/>
    <w:rsid w:val="00037308"/>
    <w:rsid w:val="00037C91"/>
    <w:rsid w:val="00040A08"/>
    <w:rsid w:val="00041B16"/>
    <w:rsid w:val="00042760"/>
    <w:rsid w:val="0004364B"/>
    <w:rsid w:val="00043763"/>
    <w:rsid w:val="00044444"/>
    <w:rsid w:val="00045458"/>
    <w:rsid w:val="00051682"/>
    <w:rsid w:val="000534B2"/>
    <w:rsid w:val="000534FE"/>
    <w:rsid w:val="0005541D"/>
    <w:rsid w:val="00056A87"/>
    <w:rsid w:val="00060CFE"/>
    <w:rsid w:val="00061291"/>
    <w:rsid w:val="000612EF"/>
    <w:rsid w:val="00061B1F"/>
    <w:rsid w:val="00062D50"/>
    <w:rsid w:val="00062FD4"/>
    <w:rsid w:val="000631F0"/>
    <w:rsid w:val="0006363F"/>
    <w:rsid w:val="00063864"/>
    <w:rsid w:val="00064165"/>
    <w:rsid w:val="00065A74"/>
    <w:rsid w:val="00066870"/>
    <w:rsid w:val="00066B10"/>
    <w:rsid w:val="000676E4"/>
    <w:rsid w:val="00067752"/>
    <w:rsid w:val="000677AC"/>
    <w:rsid w:val="00071180"/>
    <w:rsid w:val="00072735"/>
    <w:rsid w:val="000733C4"/>
    <w:rsid w:val="00073478"/>
    <w:rsid w:val="00073494"/>
    <w:rsid w:val="00073ECA"/>
    <w:rsid w:val="00074783"/>
    <w:rsid w:val="0007482E"/>
    <w:rsid w:val="00076098"/>
    <w:rsid w:val="00076DAE"/>
    <w:rsid w:val="000774AE"/>
    <w:rsid w:val="00077DBB"/>
    <w:rsid w:val="00080638"/>
    <w:rsid w:val="0008070B"/>
    <w:rsid w:val="000810AC"/>
    <w:rsid w:val="000818F3"/>
    <w:rsid w:val="00081A02"/>
    <w:rsid w:val="00082231"/>
    <w:rsid w:val="00085A3A"/>
    <w:rsid w:val="000879AE"/>
    <w:rsid w:val="00090E36"/>
    <w:rsid w:val="000923C3"/>
    <w:rsid w:val="00092D38"/>
    <w:rsid w:val="0009377B"/>
    <w:rsid w:val="000947DA"/>
    <w:rsid w:val="00096336"/>
    <w:rsid w:val="00096F87"/>
    <w:rsid w:val="000A0F5E"/>
    <w:rsid w:val="000A15AB"/>
    <w:rsid w:val="000A1FF4"/>
    <w:rsid w:val="000A2048"/>
    <w:rsid w:val="000A20C9"/>
    <w:rsid w:val="000A3B28"/>
    <w:rsid w:val="000A3EC1"/>
    <w:rsid w:val="000A5545"/>
    <w:rsid w:val="000A72A4"/>
    <w:rsid w:val="000B058F"/>
    <w:rsid w:val="000B0653"/>
    <w:rsid w:val="000B2EE4"/>
    <w:rsid w:val="000B4467"/>
    <w:rsid w:val="000B47C3"/>
    <w:rsid w:val="000B4DB9"/>
    <w:rsid w:val="000B52D2"/>
    <w:rsid w:val="000B618E"/>
    <w:rsid w:val="000B6A59"/>
    <w:rsid w:val="000C09AC"/>
    <w:rsid w:val="000C2451"/>
    <w:rsid w:val="000C4B69"/>
    <w:rsid w:val="000C4BE2"/>
    <w:rsid w:val="000C767F"/>
    <w:rsid w:val="000D0D6D"/>
    <w:rsid w:val="000D195E"/>
    <w:rsid w:val="000D1C6E"/>
    <w:rsid w:val="000D1FCF"/>
    <w:rsid w:val="000D31A7"/>
    <w:rsid w:val="000D4768"/>
    <w:rsid w:val="000D5A44"/>
    <w:rsid w:val="000D5D07"/>
    <w:rsid w:val="000D5FCA"/>
    <w:rsid w:val="000D6321"/>
    <w:rsid w:val="000D66A1"/>
    <w:rsid w:val="000E08A3"/>
    <w:rsid w:val="000E0FC4"/>
    <w:rsid w:val="000E16E4"/>
    <w:rsid w:val="000E2E7B"/>
    <w:rsid w:val="000E3ED2"/>
    <w:rsid w:val="000E4625"/>
    <w:rsid w:val="000E5771"/>
    <w:rsid w:val="000E59F4"/>
    <w:rsid w:val="000E77F8"/>
    <w:rsid w:val="000E7AAA"/>
    <w:rsid w:val="000F0061"/>
    <w:rsid w:val="000F07C2"/>
    <w:rsid w:val="000F2074"/>
    <w:rsid w:val="000F21FB"/>
    <w:rsid w:val="000F4C45"/>
    <w:rsid w:val="000F70CE"/>
    <w:rsid w:val="001014E4"/>
    <w:rsid w:val="0010152A"/>
    <w:rsid w:val="00106926"/>
    <w:rsid w:val="00106C0F"/>
    <w:rsid w:val="00107474"/>
    <w:rsid w:val="00114BB8"/>
    <w:rsid w:val="00114C46"/>
    <w:rsid w:val="001150F3"/>
    <w:rsid w:val="001158A7"/>
    <w:rsid w:val="00121C04"/>
    <w:rsid w:val="00122854"/>
    <w:rsid w:val="0012546D"/>
    <w:rsid w:val="00126776"/>
    <w:rsid w:val="001300F4"/>
    <w:rsid w:val="00130D59"/>
    <w:rsid w:val="00131F42"/>
    <w:rsid w:val="00132518"/>
    <w:rsid w:val="001328A1"/>
    <w:rsid w:val="00132DAC"/>
    <w:rsid w:val="00133323"/>
    <w:rsid w:val="00133DB7"/>
    <w:rsid w:val="00134D27"/>
    <w:rsid w:val="001357F1"/>
    <w:rsid w:val="00136A5E"/>
    <w:rsid w:val="00140F39"/>
    <w:rsid w:val="00140FA8"/>
    <w:rsid w:val="001423F8"/>
    <w:rsid w:val="00142FEB"/>
    <w:rsid w:val="00143A2D"/>
    <w:rsid w:val="00144088"/>
    <w:rsid w:val="00145A41"/>
    <w:rsid w:val="00150289"/>
    <w:rsid w:val="00151675"/>
    <w:rsid w:val="00151EC9"/>
    <w:rsid w:val="00153923"/>
    <w:rsid w:val="00153F1D"/>
    <w:rsid w:val="0015579B"/>
    <w:rsid w:val="00157435"/>
    <w:rsid w:val="00164D0D"/>
    <w:rsid w:val="0016604F"/>
    <w:rsid w:val="0016749A"/>
    <w:rsid w:val="00171BD5"/>
    <w:rsid w:val="00173338"/>
    <w:rsid w:val="00173746"/>
    <w:rsid w:val="00173F4A"/>
    <w:rsid w:val="00174568"/>
    <w:rsid w:val="0017504D"/>
    <w:rsid w:val="00175B62"/>
    <w:rsid w:val="00176230"/>
    <w:rsid w:val="0017671A"/>
    <w:rsid w:val="00177323"/>
    <w:rsid w:val="00177422"/>
    <w:rsid w:val="0018039E"/>
    <w:rsid w:val="001807E2"/>
    <w:rsid w:val="001811A4"/>
    <w:rsid w:val="001812A3"/>
    <w:rsid w:val="001813F3"/>
    <w:rsid w:val="00181AC4"/>
    <w:rsid w:val="0018237C"/>
    <w:rsid w:val="00183BF6"/>
    <w:rsid w:val="00184590"/>
    <w:rsid w:val="001849B5"/>
    <w:rsid w:val="00185EAF"/>
    <w:rsid w:val="00186E5A"/>
    <w:rsid w:val="001870D1"/>
    <w:rsid w:val="00187676"/>
    <w:rsid w:val="0018781E"/>
    <w:rsid w:val="0019262D"/>
    <w:rsid w:val="001930CC"/>
    <w:rsid w:val="0019313F"/>
    <w:rsid w:val="001939E1"/>
    <w:rsid w:val="00194906"/>
    <w:rsid w:val="00195245"/>
    <w:rsid w:val="00195266"/>
    <w:rsid w:val="00195647"/>
    <w:rsid w:val="00196F48"/>
    <w:rsid w:val="00197C05"/>
    <w:rsid w:val="001A09B9"/>
    <w:rsid w:val="001A1B35"/>
    <w:rsid w:val="001A48A2"/>
    <w:rsid w:val="001A6627"/>
    <w:rsid w:val="001A6F61"/>
    <w:rsid w:val="001B0636"/>
    <w:rsid w:val="001B105E"/>
    <w:rsid w:val="001B2BA2"/>
    <w:rsid w:val="001B561A"/>
    <w:rsid w:val="001B5841"/>
    <w:rsid w:val="001B60CC"/>
    <w:rsid w:val="001B68AA"/>
    <w:rsid w:val="001B72B8"/>
    <w:rsid w:val="001C040D"/>
    <w:rsid w:val="001C0D28"/>
    <w:rsid w:val="001C127A"/>
    <w:rsid w:val="001C36B5"/>
    <w:rsid w:val="001C69B3"/>
    <w:rsid w:val="001D378A"/>
    <w:rsid w:val="001D4995"/>
    <w:rsid w:val="001D5595"/>
    <w:rsid w:val="001D6190"/>
    <w:rsid w:val="001D664C"/>
    <w:rsid w:val="001D7723"/>
    <w:rsid w:val="001D7874"/>
    <w:rsid w:val="001D7F22"/>
    <w:rsid w:val="001E2C45"/>
    <w:rsid w:val="001E48EF"/>
    <w:rsid w:val="001E6BB6"/>
    <w:rsid w:val="001E6FFE"/>
    <w:rsid w:val="001F0F17"/>
    <w:rsid w:val="001F3347"/>
    <w:rsid w:val="001F4238"/>
    <w:rsid w:val="001F44D2"/>
    <w:rsid w:val="001F5C7C"/>
    <w:rsid w:val="001F69E4"/>
    <w:rsid w:val="00200C9F"/>
    <w:rsid w:val="00203373"/>
    <w:rsid w:val="00203B8F"/>
    <w:rsid w:val="002100FA"/>
    <w:rsid w:val="0021065F"/>
    <w:rsid w:val="00211512"/>
    <w:rsid w:val="002125B4"/>
    <w:rsid w:val="00213094"/>
    <w:rsid w:val="00213393"/>
    <w:rsid w:val="0021376A"/>
    <w:rsid w:val="00214C0A"/>
    <w:rsid w:val="002155B8"/>
    <w:rsid w:val="00215FA7"/>
    <w:rsid w:val="00217939"/>
    <w:rsid w:val="00217C4A"/>
    <w:rsid w:val="00220A45"/>
    <w:rsid w:val="002228F3"/>
    <w:rsid w:val="002234B3"/>
    <w:rsid w:val="00224839"/>
    <w:rsid w:val="002249B2"/>
    <w:rsid w:val="00224B66"/>
    <w:rsid w:val="00224F94"/>
    <w:rsid w:val="0022547E"/>
    <w:rsid w:val="00226574"/>
    <w:rsid w:val="002278EC"/>
    <w:rsid w:val="0023280E"/>
    <w:rsid w:val="002329F3"/>
    <w:rsid w:val="002377D1"/>
    <w:rsid w:val="00240425"/>
    <w:rsid w:val="00245CE6"/>
    <w:rsid w:val="002474FE"/>
    <w:rsid w:val="00247A42"/>
    <w:rsid w:val="002506BC"/>
    <w:rsid w:val="00252156"/>
    <w:rsid w:val="00253502"/>
    <w:rsid w:val="00254345"/>
    <w:rsid w:val="00254648"/>
    <w:rsid w:val="002557F8"/>
    <w:rsid w:val="00255E99"/>
    <w:rsid w:val="00257AC6"/>
    <w:rsid w:val="00261EAA"/>
    <w:rsid w:val="00261ED2"/>
    <w:rsid w:val="0026280D"/>
    <w:rsid w:val="00263483"/>
    <w:rsid w:val="00264557"/>
    <w:rsid w:val="00267CEE"/>
    <w:rsid w:val="002705C8"/>
    <w:rsid w:val="00270949"/>
    <w:rsid w:val="0027240A"/>
    <w:rsid w:val="00272962"/>
    <w:rsid w:val="00272C55"/>
    <w:rsid w:val="002757ED"/>
    <w:rsid w:val="002766A7"/>
    <w:rsid w:val="00276735"/>
    <w:rsid w:val="00276BF2"/>
    <w:rsid w:val="002805AB"/>
    <w:rsid w:val="00281ECF"/>
    <w:rsid w:val="00284204"/>
    <w:rsid w:val="00291773"/>
    <w:rsid w:val="0029308E"/>
    <w:rsid w:val="00294A21"/>
    <w:rsid w:val="00295587"/>
    <w:rsid w:val="00295C3B"/>
    <w:rsid w:val="0029698F"/>
    <w:rsid w:val="00297577"/>
    <w:rsid w:val="00297B59"/>
    <w:rsid w:val="002A03EB"/>
    <w:rsid w:val="002A168C"/>
    <w:rsid w:val="002A3743"/>
    <w:rsid w:val="002A3962"/>
    <w:rsid w:val="002A3DC7"/>
    <w:rsid w:val="002A426D"/>
    <w:rsid w:val="002B0F94"/>
    <w:rsid w:val="002B49E2"/>
    <w:rsid w:val="002B6619"/>
    <w:rsid w:val="002B7225"/>
    <w:rsid w:val="002B7B00"/>
    <w:rsid w:val="002B7C44"/>
    <w:rsid w:val="002C02BB"/>
    <w:rsid w:val="002C2B17"/>
    <w:rsid w:val="002C3B1E"/>
    <w:rsid w:val="002C4877"/>
    <w:rsid w:val="002C5204"/>
    <w:rsid w:val="002C7126"/>
    <w:rsid w:val="002D0DC3"/>
    <w:rsid w:val="002D3DD0"/>
    <w:rsid w:val="002D7640"/>
    <w:rsid w:val="002E03E3"/>
    <w:rsid w:val="002E1F3A"/>
    <w:rsid w:val="002E298A"/>
    <w:rsid w:val="002E34E7"/>
    <w:rsid w:val="002E5162"/>
    <w:rsid w:val="002E6498"/>
    <w:rsid w:val="002F04BA"/>
    <w:rsid w:val="002F072D"/>
    <w:rsid w:val="002F0B0C"/>
    <w:rsid w:val="002F2EBF"/>
    <w:rsid w:val="002F3044"/>
    <w:rsid w:val="002F64A8"/>
    <w:rsid w:val="002F6969"/>
    <w:rsid w:val="002F6E21"/>
    <w:rsid w:val="003000FA"/>
    <w:rsid w:val="0030033C"/>
    <w:rsid w:val="00300542"/>
    <w:rsid w:val="003005F9"/>
    <w:rsid w:val="003006AC"/>
    <w:rsid w:val="00301978"/>
    <w:rsid w:val="0030332C"/>
    <w:rsid w:val="00303558"/>
    <w:rsid w:val="003042B6"/>
    <w:rsid w:val="00304B01"/>
    <w:rsid w:val="003051C2"/>
    <w:rsid w:val="00310EFF"/>
    <w:rsid w:val="00312296"/>
    <w:rsid w:val="003129E6"/>
    <w:rsid w:val="0031456D"/>
    <w:rsid w:val="00314F0E"/>
    <w:rsid w:val="00321D8E"/>
    <w:rsid w:val="00321E4D"/>
    <w:rsid w:val="00322266"/>
    <w:rsid w:val="00325692"/>
    <w:rsid w:val="00325928"/>
    <w:rsid w:val="003271E1"/>
    <w:rsid w:val="003275BA"/>
    <w:rsid w:val="00330E04"/>
    <w:rsid w:val="00330E7E"/>
    <w:rsid w:val="003316EC"/>
    <w:rsid w:val="0033187D"/>
    <w:rsid w:val="00331B29"/>
    <w:rsid w:val="00332863"/>
    <w:rsid w:val="0033362F"/>
    <w:rsid w:val="003338A2"/>
    <w:rsid w:val="00333F0C"/>
    <w:rsid w:val="00334884"/>
    <w:rsid w:val="00334A1B"/>
    <w:rsid w:val="003356BA"/>
    <w:rsid w:val="0033684D"/>
    <w:rsid w:val="00337B42"/>
    <w:rsid w:val="0034061D"/>
    <w:rsid w:val="00341B42"/>
    <w:rsid w:val="00341C8E"/>
    <w:rsid w:val="00341FD7"/>
    <w:rsid w:val="0034221C"/>
    <w:rsid w:val="0034348F"/>
    <w:rsid w:val="0034454F"/>
    <w:rsid w:val="00346D7E"/>
    <w:rsid w:val="003506E3"/>
    <w:rsid w:val="00351F24"/>
    <w:rsid w:val="00352794"/>
    <w:rsid w:val="003551DB"/>
    <w:rsid w:val="00355D9F"/>
    <w:rsid w:val="00356653"/>
    <w:rsid w:val="00356862"/>
    <w:rsid w:val="00356B46"/>
    <w:rsid w:val="0035743F"/>
    <w:rsid w:val="00357A6B"/>
    <w:rsid w:val="00357BE2"/>
    <w:rsid w:val="00361618"/>
    <w:rsid w:val="0036170C"/>
    <w:rsid w:val="00362B98"/>
    <w:rsid w:val="00363286"/>
    <w:rsid w:val="00365B3E"/>
    <w:rsid w:val="00366E0F"/>
    <w:rsid w:val="00367AFC"/>
    <w:rsid w:val="00373189"/>
    <w:rsid w:val="003747BE"/>
    <w:rsid w:val="003803C4"/>
    <w:rsid w:val="00381A72"/>
    <w:rsid w:val="00382ABD"/>
    <w:rsid w:val="00384676"/>
    <w:rsid w:val="00385D91"/>
    <w:rsid w:val="00385DBE"/>
    <w:rsid w:val="003868F8"/>
    <w:rsid w:val="00390857"/>
    <w:rsid w:val="00391148"/>
    <w:rsid w:val="003946A7"/>
    <w:rsid w:val="00394B24"/>
    <w:rsid w:val="003953A1"/>
    <w:rsid w:val="003A03A6"/>
    <w:rsid w:val="003A4920"/>
    <w:rsid w:val="003A4BF3"/>
    <w:rsid w:val="003A6B9C"/>
    <w:rsid w:val="003A7D12"/>
    <w:rsid w:val="003B1BD2"/>
    <w:rsid w:val="003B1E49"/>
    <w:rsid w:val="003B2C4C"/>
    <w:rsid w:val="003B334B"/>
    <w:rsid w:val="003B3664"/>
    <w:rsid w:val="003B420D"/>
    <w:rsid w:val="003B7063"/>
    <w:rsid w:val="003B746A"/>
    <w:rsid w:val="003C0B93"/>
    <w:rsid w:val="003C4D93"/>
    <w:rsid w:val="003C59CA"/>
    <w:rsid w:val="003C613F"/>
    <w:rsid w:val="003C6C16"/>
    <w:rsid w:val="003D0110"/>
    <w:rsid w:val="003D080A"/>
    <w:rsid w:val="003D636B"/>
    <w:rsid w:val="003D6CF0"/>
    <w:rsid w:val="003D794D"/>
    <w:rsid w:val="003E1010"/>
    <w:rsid w:val="003E2B63"/>
    <w:rsid w:val="003E2B72"/>
    <w:rsid w:val="003E3058"/>
    <w:rsid w:val="003E76A9"/>
    <w:rsid w:val="003F0809"/>
    <w:rsid w:val="003F1CD7"/>
    <w:rsid w:val="003F1E10"/>
    <w:rsid w:val="003F315A"/>
    <w:rsid w:val="003F5452"/>
    <w:rsid w:val="003F5D28"/>
    <w:rsid w:val="003F68A4"/>
    <w:rsid w:val="003F6A8C"/>
    <w:rsid w:val="003F7010"/>
    <w:rsid w:val="003F755C"/>
    <w:rsid w:val="00400DB3"/>
    <w:rsid w:val="00402610"/>
    <w:rsid w:val="004032B3"/>
    <w:rsid w:val="00403F07"/>
    <w:rsid w:val="00404C94"/>
    <w:rsid w:val="00406F01"/>
    <w:rsid w:val="004114B1"/>
    <w:rsid w:val="004161C3"/>
    <w:rsid w:val="00416511"/>
    <w:rsid w:val="00416620"/>
    <w:rsid w:val="00416D50"/>
    <w:rsid w:val="00416FD5"/>
    <w:rsid w:val="00417629"/>
    <w:rsid w:val="00417772"/>
    <w:rsid w:val="00417987"/>
    <w:rsid w:val="00417D04"/>
    <w:rsid w:val="00420B72"/>
    <w:rsid w:val="00420E6A"/>
    <w:rsid w:val="0042397A"/>
    <w:rsid w:val="00423ACD"/>
    <w:rsid w:val="00423F7E"/>
    <w:rsid w:val="00424145"/>
    <w:rsid w:val="00425A9E"/>
    <w:rsid w:val="00425E0D"/>
    <w:rsid w:val="00426D6B"/>
    <w:rsid w:val="00426FE3"/>
    <w:rsid w:val="00431532"/>
    <w:rsid w:val="00431E6C"/>
    <w:rsid w:val="00433326"/>
    <w:rsid w:val="00433A05"/>
    <w:rsid w:val="00433CE7"/>
    <w:rsid w:val="004351BC"/>
    <w:rsid w:val="00435BCE"/>
    <w:rsid w:val="00435EC5"/>
    <w:rsid w:val="004421C1"/>
    <w:rsid w:val="004445D0"/>
    <w:rsid w:val="00444F78"/>
    <w:rsid w:val="00450496"/>
    <w:rsid w:val="00450CE2"/>
    <w:rsid w:val="00452738"/>
    <w:rsid w:val="00453DBF"/>
    <w:rsid w:val="00456091"/>
    <w:rsid w:val="00460A48"/>
    <w:rsid w:val="00461647"/>
    <w:rsid w:val="00461FF1"/>
    <w:rsid w:val="00463336"/>
    <w:rsid w:val="004642C5"/>
    <w:rsid w:val="00464C51"/>
    <w:rsid w:val="00464EF2"/>
    <w:rsid w:val="004659DD"/>
    <w:rsid w:val="00466321"/>
    <w:rsid w:val="00467E29"/>
    <w:rsid w:val="0047227A"/>
    <w:rsid w:val="0047242B"/>
    <w:rsid w:val="00475139"/>
    <w:rsid w:val="00475C20"/>
    <w:rsid w:val="00476069"/>
    <w:rsid w:val="00480B3F"/>
    <w:rsid w:val="004823EE"/>
    <w:rsid w:val="0048286F"/>
    <w:rsid w:val="00482D52"/>
    <w:rsid w:val="00483E92"/>
    <w:rsid w:val="00484B9B"/>
    <w:rsid w:val="004855F6"/>
    <w:rsid w:val="0048661E"/>
    <w:rsid w:val="004868BE"/>
    <w:rsid w:val="00487A94"/>
    <w:rsid w:val="00492B6B"/>
    <w:rsid w:val="004934B4"/>
    <w:rsid w:val="00494670"/>
    <w:rsid w:val="00494CDF"/>
    <w:rsid w:val="0049601F"/>
    <w:rsid w:val="004961C1"/>
    <w:rsid w:val="00496465"/>
    <w:rsid w:val="00496801"/>
    <w:rsid w:val="004A137E"/>
    <w:rsid w:val="004A366E"/>
    <w:rsid w:val="004A3722"/>
    <w:rsid w:val="004A3823"/>
    <w:rsid w:val="004A45E2"/>
    <w:rsid w:val="004A4AE8"/>
    <w:rsid w:val="004A5112"/>
    <w:rsid w:val="004A58C9"/>
    <w:rsid w:val="004A654E"/>
    <w:rsid w:val="004A6DAE"/>
    <w:rsid w:val="004B0212"/>
    <w:rsid w:val="004B0BFC"/>
    <w:rsid w:val="004B28C3"/>
    <w:rsid w:val="004B7695"/>
    <w:rsid w:val="004C0B66"/>
    <w:rsid w:val="004C0CAC"/>
    <w:rsid w:val="004C248B"/>
    <w:rsid w:val="004C342F"/>
    <w:rsid w:val="004C3915"/>
    <w:rsid w:val="004C57D7"/>
    <w:rsid w:val="004C6062"/>
    <w:rsid w:val="004C708A"/>
    <w:rsid w:val="004C7C5B"/>
    <w:rsid w:val="004D2650"/>
    <w:rsid w:val="004D2CA2"/>
    <w:rsid w:val="004D3948"/>
    <w:rsid w:val="004D462F"/>
    <w:rsid w:val="004D5533"/>
    <w:rsid w:val="004D65BD"/>
    <w:rsid w:val="004D794E"/>
    <w:rsid w:val="004E0215"/>
    <w:rsid w:val="004E0AD6"/>
    <w:rsid w:val="004E0D43"/>
    <w:rsid w:val="004E2884"/>
    <w:rsid w:val="004E2ACD"/>
    <w:rsid w:val="004E60D9"/>
    <w:rsid w:val="004E6946"/>
    <w:rsid w:val="004E6F36"/>
    <w:rsid w:val="004E76EB"/>
    <w:rsid w:val="004F0A21"/>
    <w:rsid w:val="004F1025"/>
    <w:rsid w:val="004F111C"/>
    <w:rsid w:val="004F1AD8"/>
    <w:rsid w:val="004F2458"/>
    <w:rsid w:val="004F2655"/>
    <w:rsid w:val="004F33E1"/>
    <w:rsid w:val="004F3976"/>
    <w:rsid w:val="004F3F7B"/>
    <w:rsid w:val="004F56CF"/>
    <w:rsid w:val="0050023C"/>
    <w:rsid w:val="00500717"/>
    <w:rsid w:val="0050137A"/>
    <w:rsid w:val="0050138D"/>
    <w:rsid w:val="005039CB"/>
    <w:rsid w:val="0050436C"/>
    <w:rsid w:val="00504FC6"/>
    <w:rsid w:val="0050558F"/>
    <w:rsid w:val="00506286"/>
    <w:rsid w:val="00507FF1"/>
    <w:rsid w:val="00510813"/>
    <w:rsid w:val="00511990"/>
    <w:rsid w:val="00511D6D"/>
    <w:rsid w:val="00511DE0"/>
    <w:rsid w:val="0051240C"/>
    <w:rsid w:val="00514870"/>
    <w:rsid w:val="00514B9B"/>
    <w:rsid w:val="00517F02"/>
    <w:rsid w:val="0052170F"/>
    <w:rsid w:val="005224DF"/>
    <w:rsid w:val="0052304D"/>
    <w:rsid w:val="0052360F"/>
    <w:rsid w:val="00524303"/>
    <w:rsid w:val="00524CB5"/>
    <w:rsid w:val="005258A2"/>
    <w:rsid w:val="00525CF9"/>
    <w:rsid w:val="005264FF"/>
    <w:rsid w:val="00530200"/>
    <w:rsid w:val="00531791"/>
    <w:rsid w:val="00531F3E"/>
    <w:rsid w:val="005330C4"/>
    <w:rsid w:val="005344FF"/>
    <w:rsid w:val="0053556B"/>
    <w:rsid w:val="005401AE"/>
    <w:rsid w:val="0054061A"/>
    <w:rsid w:val="00542BBE"/>
    <w:rsid w:val="00542E07"/>
    <w:rsid w:val="00543350"/>
    <w:rsid w:val="00545424"/>
    <w:rsid w:val="005466E5"/>
    <w:rsid w:val="00547EFD"/>
    <w:rsid w:val="00551534"/>
    <w:rsid w:val="00552479"/>
    <w:rsid w:val="005541AA"/>
    <w:rsid w:val="0055436C"/>
    <w:rsid w:val="00554A7B"/>
    <w:rsid w:val="0055523D"/>
    <w:rsid w:val="0055572C"/>
    <w:rsid w:val="00557BDE"/>
    <w:rsid w:val="0056106A"/>
    <w:rsid w:val="00561A5C"/>
    <w:rsid w:val="00562D69"/>
    <w:rsid w:val="0056476C"/>
    <w:rsid w:val="00565CEE"/>
    <w:rsid w:val="005675E0"/>
    <w:rsid w:val="0057005D"/>
    <w:rsid w:val="005720AE"/>
    <w:rsid w:val="00576438"/>
    <w:rsid w:val="00577441"/>
    <w:rsid w:val="00577543"/>
    <w:rsid w:val="00581313"/>
    <w:rsid w:val="00582AEA"/>
    <w:rsid w:val="00582BB2"/>
    <w:rsid w:val="005855FF"/>
    <w:rsid w:val="00585D8E"/>
    <w:rsid w:val="00592EE6"/>
    <w:rsid w:val="00594D77"/>
    <w:rsid w:val="005969E4"/>
    <w:rsid w:val="00596D98"/>
    <w:rsid w:val="005976EF"/>
    <w:rsid w:val="005A06B7"/>
    <w:rsid w:val="005A1759"/>
    <w:rsid w:val="005A1AD4"/>
    <w:rsid w:val="005A330F"/>
    <w:rsid w:val="005A3C44"/>
    <w:rsid w:val="005A4859"/>
    <w:rsid w:val="005A68A7"/>
    <w:rsid w:val="005A7409"/>
    <w:rsid w:val="005B00CA"/>
    <w:rsid w:val="005B0CC8"/>
    <w:rsid w:val="005B380A"/>
    <w:rsid w:val="005B4020"/>
    <w:rsid w:val="005B633A"/>
    <w:rsid w:val="005C0273"/>
    <w:rsid w:val="005C1AAD"/>
    <w:rsid w:val="005D013B"/>
    <w:rsid w:val="005D1DF6"/>
    <w:rsid w:val="005D2311"/>
    <w:rsid w:val="005D36AB"/>
    <w:rsid w:val="005D5127"/>
    <w:rsid w:val="005D51BC"/>
    <w:rsid w:val="005D72D5"/>
    <w:rsid w:val="005E2789"/>
    <w:rsid w:val="005E48EF"/>
    <w:rsid w:val="005E5ED8"/>
    <w:rsid w:val="005E71FD"/>
    <w:rsid w:val="005F4104"/>
    <w:rsid w:val="005F5A15"/>
    <w:rsid w:val="00602053"/>
    <w:rsid w:val="006041E0"/>
    <w:rsid w:val="00605204"/>
    <w:rsid w:val="00605478"/>
    <w:rsid w:val="00606BAB"/>
    <w:rsid w:val="006079A8"/>
    <w:rsid w:val="006109F6"/>
    <w:rsid w:val="0061385C"/>
    <w:rsid w:val="006149AF"/>
    <w:rsid w:val="00615059"/>
    <w:rsid w:val="0061560E"/>
    <w:rsid w:val="00616887"/>
    <w:rsid w:val="006178C8"/>
    <w:rsid w:val="00617CC3"/>
    <w:rsid w:val="00620610"/>
    <w:rsid w:val="00620A0E"/>
    <w:rsid w:val="0062161D"/>
    <w:rsid w:val="00621C0D"/>
    <w:rsid w:val="0062329E"/>
    <w:rsid w:val="006234F2"/>
    <w:rsid w:val="00623618"/>
    <w:rsid w:val="00623627"/>
    <w:rsid w:val="00624723"/>
    <w:rsid w:val="0062545A"/>
    <w:rsid w:val="0062615B"/>
    <w:rsid w:val="00627ED4"/>
    <w:rsid w:val="0063173E"/>
    <w:rsid w:val="006325D8"/>
    <w:rsid w:val="00632EAB"/>
    <w:rsid w:val="00633D5D"/>
    <w:rsid w:val="006353E8"/>
    <w:rsid w:val="006357E8"/>
    <w:rsid w:val="00635834"/>
    <w:rsid w:val="00636994"/>
    <w:rsid w:val="00636B41"/>
    <w:rsid w:val="00637007"/>
    <w:rsid w:val="006377A6"/>
    <w:rsid w:val="00637A3D"/>
    <w:rsid w:val="006411EF"/>
    <w:rsid w:val="0064321E"/>
    <w:rsid w:val="006440FA"/>
    <w:rsid w:val="00644798"/>
    <w:rsid w:val="00644989"/>
    <w:rsid w:val="00647424"/>
    <w:rsid w:val="00651610"/>
    <w:rsid w:val="00651BB7"/>
    <w:rsid w:val="00654E49"/>
    <w:rsid w:val="00655F6C"/>
    <w:rsid w:val="006620CE"/>
    <w:rsid w:val="0066306B"/>
    <w:rsid w:val="00666A67"/>
    <w:rsid w:val="00672B8C"/>
    <w:rsid w:val="00672F1F"/>
    <w:rsid w:val="006731E8"/>
    <w:rsid w:val="006748B8"/>
    <w:rsid w:val="00675F04"/>
    <w:rsid w:val="00676888"/>
    <w:rsid w:val="00676DF6"/>
    <w:rsid w:val="006775C3"/>
    <w:rsid w:val="006778D6"/>
    <w:rsid w:val="006804E7"/>
    <w:rsid w:val="006826B7"/>
    <w:rsid w:val="0068396C"/>
    <w:rsid w:val="00684963"/>
    <w:rsid w:val="00685F57"/>
    <w:rsid w:val="006866B3"/>
    <w:rsid w:val="00691234"/>
    <w:rsid w:val="00691656"/>
    <w:rsid w:val="00692602"/>
    <w:rsid w:val="0069290A"/>
    <w:rsid w:val="006938E5"/>
    <w:rsid w:val="0069511E"/>
    <w:rsid w:val="00695B56"/>
    <w:rsid w:val="00697235"/>
    <w:rsid w:val="00697568"/>
    <w:rsid w:val="0069775A"/>
    <w:rsid w:val="00697813"/>
    <w:rsid w:val="006A0B0A"/>
    <w:rsid w:val="006A192E"/>
    <w:rsid w:val="006A307F"/>
    <w:rsid w:val="006A3B1C"/>
    <w:rsid w:val="006A3EE8"/>
    <w:rsid w:val="006A60C4"/>
    <w:rsid w:val="006A6459"/>
    <w:rsid w:val="006A6BE7"/>
    <w:rsid w:val="006A72BF"/>
    <w:rsid w:val="006B03F2"/>
    <w:rsid w:val="006B0A53"/>
    <w:rsid w:val="006B37DC"/>
    <w:rsid w:val="006B4F68"/>
    <w:rsid w:val="006B6E8D"/>
    <w:rsid w:val="006C0324"/>
    <w:rsid w:val="006C0592"/>
    <w:rsid w:val="006C1545"/>
    <w:rsid w:val="006C1D31"/>
    <w:rsid w:val="006C272E"/>
    <w:rsid w:val="006C2BA2"/>
    <w:rsid w:val="006C2FF1"/>
    <w:rsid w:val="006C5479"/>
    <w:rsid w:val="006C58A7"/>
    <w:rsid w:val="006C5941"/>
    <w:rsid w:val="006C6168"/>
    <w:rsid w:val="006C7320"/>
    <w:rsid w:val="006C73B5"/>
    <w:rsid w:val="006D10B2"/>
    <w:rsid w:val="006D13B5"/>
    <w:rsid w:val="006D26DA"/>
    <w:rsid w:val="006D4A84"/>
    <w:rsid w:val="006D65CD"/>
    <w:rsid w:val="006D74AF"/>
    <w:rsid w:val="006E00DE"/>
    <w:rsid w:val="006E12FF"/>
    <w:rsid w:val="006E607E"/>
    <w:rsid w:val="006E63D2"/>
    <w:rsid w:val="006E6C99"/>
    <w:rsid w:val="006F08CB"/>
    <w:rsid w:val="006F1561"/>
    <w:rsid w:val="006F2F17"/>
    <w:rsid w:val="006F3AF9"/>
    <w:rsid w:val="006F52E5"/>
    <w:rsid w:val="006F5460"/>
    <w:rsid w:val="006F5A84"/>
    <w:rsid w:val="006F6313"/>
    <w:rsid w:val="007007CA"/>
    <w:rsid w:val="00702FB3"/>
    <w:rsid w:val="00704192"/>
    <w:rsid w:val="0070436F"/>
    <w:rsid w:val="00704955"/>
    <w:rsid w:val="00705A6E"/>
    <w:rsid w:val="00706C5D"/>
    <w:rsid w:val="00707D33"/>
    <w:rsid w:val="00707FE9"/>
    <w:rsid w:val="00710AB8"/>
    <w:rsid w:val="00710F47"/>
    <w:rsid w:val="00711029"/>
    <w:rsid w:val="00712375"/>
    <w:rsid w:val="007147DA"/>
    <w:rsid w:val="007165F5"/>
    <w:rsid w:val="0071680F"/>
    <w:rsid w:val="00717E76"/>
    <w:rsid w:val="0072207B"/>
    <w:rsid w:val="00722766"/>
    <w:rsid w:val="00724D6C"/>
    <w:rsid w:val="00731553"/>
    <w:rsid w:val="00732922"/>
    <w:rsid w:val="00734318"/>
    <w:rsid w:val="00735F17"/>
    <w:rsid w:val="00741805"/>
    <w:rsid w:val="00742E46"/>
    <w:rsid w:val="0074367A"/>
    <w:rsid w:val="007437C6"/>
    <w:rsid w:val="00743998"/>
    <w:rsid w:val="00743D0A"/>
    <w:rsid w:val="00744D3B"/>
    <w:rsid w:val="00745431"/>
    <w:rsid w:val="0074796F"/>
    <w:rsid w:val="007501A7"/>
    <w:rsid w:val="00750368"/>
    <w:rsid w:val="0075162E"/>
    <w:rsid w:val="00754034"/>
    <w:rsid w:val="00754E04"/>
    <w:rsid w:val="00754F94"/>
    <w:rsid w:val="007559FA"/>
    <w:rsid w:val="00755CB6"/>
    <w:rsid w:val="00756556"/>
    <w:rsid w:val="0075719E"/>
    <w:rsid w:val="007618C4"/>
    <w:rsid w:val="00764111"/>
    <w:rsid w:val="00765CDB"/>
    <w:rsid w:val="00766CBA"/>
    <w:rsid w:val="00767980"/>
    <w:rsid w:val="00770B19"/>
    <w:rsid w:val="0077463F"/>
    <w:rsid w:val="00776089"/>
    <w:rsid w:val="0077680E"/>
    <w:rsid w:val="00777807"/>
    <w:rsid w:val="007826BA"/>
    <w:rsid w:val="007836EA"/>
    <w:rsid w:val="007842B9"/>
    <w:rsid w:val="00784CDA"/>
    <w:rsid w:val="00784F60"/>
    <w:rsid w:val="00785C32"/>
    <w:rsid w:val="0078683F"/>
    <w:rsid w:val="0078751B"/>
    <w:rsid w:val="007906C4"/>
    <w:rsid w:val="007921C1"/>
    <w:rsid w:val="007940EA"/>
    <w:rsid w:val="007942DC"/>
    <w:rsid w:val="00795606"/>
    <w:rsid w:val="00796182"/>
    <w:rsid w:val="007967E8"/>
    <w:rsid w:val="00797A0D"/>
    <w:rsid w:val="007A02E0"/>
    <w:rsid w:val="007A2170"/>
    <w:rsid w:val="007A22BF"/>
    <w:rsid w:val="007A25E3"/>
    <w:rsid w:val="007A2D5B"/>
    <w:rsid w:val="007A2FC6"/>
    <w:rsid w:val="007A3323"/>
    <w:rsid w:val="007A3953"/>
    <w:rsid w:val="007A4578"/>
    <w:rsid w:val="007A5154"/>
    <w:rsid w:val="007A563C"/>
    <w:rsid w:val="007A5B80"/>
    <w:rsid w:val="007B007D"/>
    <w:rsid w:val="007B0BBE"/>
    <w:rsid w:val="007B1BBA"/>
    <w:rsid w:val="007B2264"/>
    <w:rsid w:val="007B4C10"/>
    <w:rsid w:val="007B5140"/>
    <w:rsid w:val="007B72B8"/>
    <w:rsid w:val="007B73BA"/>
    <w:rsid w:val="007B77B1"/>
    <w:rsid w:val="007B7851"/>
    <w:rsid w:val="007B7A58"/>
    <w:rsid w:val="007C11B6"/>
    <w:rsid w:val="007C1602"/>
    <w:rsid w:val="007C21B5"/>
    <w:rsid w:val="007C3853"/>
    <w:rsid w:val="007C65BC"/>
    <w:rsid w:val="007D1BE3"/>
    <w:rsid w:val="007D1F43"/>
    <w:rsid w:val="007D4250"/>
    <w:rsid w:val="007D4E00"/>
    <w:rsid w:val="007D539D"/>
    <w:rsid w:val="007D5F49"/>
    <w:rsid w:val="007D649A"/>
    <w:rsid w:val="007D65C6"/>
    <w:rsid w:val="007D6935"/>
    <w:rsid w:val="007D6AD5"/>
    <w:rsid w:val="007D7A82"/>
    <w:rsid w:val="007E1CD7"/>
    <w:rsid w:val="007E4BD2"/>
    <w:rsid w:val="007E56BB"/>
    <w:rsid w:val="007E5A0D"/>
    <w:rsid w:val="007E61CB"/>
    <w:rsid w:val="007E65F0"/>
    <w:rsid w:val="007F1601"/>
    <w:rsid w:val="007F1E21"/>
    <w:rsid w:val="007F22A5"/>
    <w:rsid w:val="007F2677"/>
    <w:rsid w:val="007F52DD"/>
    <w:rsid w:val="007F564B"/>
    <w:rsid w:val="007F5D54"/>
    <w:rsid w:val="007F7D83"/>
    <w:rsid w:val="008006E6"/>
    <w:rsid w:val="00800B37"/>
    <w:rsid w:val="00801393"/>
    <w:rsid w:val="00802F88"/>
    <w:rsid w:val="008031BC"/>
    <w:rsid w:val="008050D6"/>
    <w:rsid w:val="0080575F"/>
    <w:rsid w:val="00805E58"/>
    <w:rsid w:val="008079EC"/>
    <w:rsid w:val="00810194"/>
    <w:rsid w:val="00810A1C"/>
    <w:rsid w:val="008112AA"/>
    <w:rsid w:val="0081293E"/>
    <w:rsid w:val="0081377A"/>
    <w:rsid w:val="00813B9B"/>
    <w:rsid w:val="00815465"/>
    <w:rsid w:val="008170F0"/>
    <w:rsid w:val="00817566"/>
    <w:rsid w:val="00817E9A"/>
    <w:rsid w:val="00821CE7"/>
    <w:rsid w:val="00822CF4"/>
    <w:rsid w:val="00822DF4"/>
    <w:rsid w:val="00826BDB"/>
    <w:rsid w:val="008306BD"/>
    <w:rsid w:val="008306F0"/>
    <w:rsid w:val="00830B63"/>
    <w:rsid w:val="00831A80"/>
    <w:rsid w:val="00831E92"/>
    <w:rsid w:val="00831F82"/>
    <w:rsid w:val="00833743"/>
    <w:rsid w:val="00834000"/>
    <w:rsid w:val="008340A4"/>
    <w:rsid w:val="00834DA7"/>
    <w:rsid w:val="00842B7D"/>
    <w:rsid w:val="00846F71"/>
    <w:rsid w:val="008500B7"/>
    <w:rsid w:val="00850146"/>
    <w:rsid w:val="00851424"/>
    <w:rsid w:val="00853D74"/>
    <w:rsid w:val="008547CB"/>
    <w:rsid w:val="00857B07"/>
    <w:rsid w:val="0086345B"/>
    <w:rsid w:val="008647A6"/>
    <w:rsid w:val="0086561C"/>
    <w:rsid w:val="00865AAE"/>
    <w:rsid w:val="00866C67"/>
    <w:rsid w:val="008670BF"/>
    <w:rsid w:val="00867BA4"/>
    <w:rsid w:val="00870C93"/>
    <w:rsid w:val="0087135F"/>
    <w:rsid w:val="00872066"/>
    <w:rsid w:val="00872D94"/>
    <w:rsid w:val="0087308F"/>
    <w:rsid w:val="00873ADC"/>
    <w:rsid w:val="00880364"/>
    <w:rsid w:val="008826BC"/>
    <w:rsid w:val="00883A00"/>
    <w:rsid w:val="00883DEF"/>
    <w:rsid w:val="008853AA"/>
    <w:rsid w:val="008865BF"/>
    <w:rsid w:val="00891592"/>
    <w:rsid w:val="00891E9E"/>
    <w:rsid w:val="0089261F"/>
    <w:rsid w:val="00892FCE"/>
    <w:rsid w:val="008932E7"/>
    <w:rsid w:val="00896471"/>
    <w:rsid w:val="0089780F"/>
    <w:rsid w:val="008A2C90"/>
    <w:rsid w:val="008A2F68"/>
    <w:rsid w:val="008B45C5"/>
    <w:rsid w:val="008B4678"/>
    <w:rsid w:val="008B4FA6"/>
    <w:rsid w:val="008B4FDA"/>
    <w:rsid w:val="008B5282"/>
    <w:rsid w:val="008B5384"/>
    <w:rsid w:val="008B79CF"/>
    <w:rsid w:val="008B7B8A"/>
    <w:rsid w:val="008B7C17"/>
    <w:rsid w:val="008C0AB3"/>
    <w:rsid w:val="008C24C2"/>
    <w:rsid w:val="008C2D01"/>
    <w:rsid w:val="008C39F3"/>
    <w:rsid w:val="008C3AFF"/>
    <w:rsid w:val="008C40E6"/>
    <w:rsid w:val="008C5EDD"/>
    <w:rsid w:val="008C6762"/>
    <w:rsid w:val="008C704F"/>
    <w:rsid w:val="008D0F7A"/>
    <w:rsid w:val="008D12C1"/>
    <w:rsid w:val="008D2273"/>
    <w:rsid w:val="008D318C"/>
    <w:rsid w:val="008D465E"/>
    <w:rsid w:val="008D512B"/>
    <w:rsid w:val="008D68E4"/>
    <w:rsid w:val="008D7D3F"/>
    <w:rsid w:val="008E0506"/>
    <w:rsid w:val="008E0C7D"/>
    <w:rsid w:val="008E0CFF"/>
    <w:rsid w:val="008E17A3"/>
    <w:rsid w:val="008E1820"/>
    <w:rsid w:val="008E36F1"/>
    <w:rsid w:val="008E4FE0"/>
    <w:rsid w:val="008E5D6B"/>
    <w:rsid w:val="008E6B83"/>
    <w:rsid w:val="008E76F0"/>
    <w:rsid w:val="008F15FE"/>
    <w:rsid w:val="008F169F"/>
    <w:rsid w:val="008F2BAA"/>
    <w:rsid w:val="008F2D29"/>
    <w:rsid w:val="008F2EEA"/>
    <w:rsid w:val="008F3446"/>
    <w:rsid w:val="008F3C19"/>
    <w:rsid w:val="008F3D3B"/>
    <w:rsid w:val="008F4F72"/>
    <w:rsid w:val="008F5180"/>
    <w:rsid w:val="008F5187"/>
    <w:rsid w:val="008F60D8"/>
    <w:rsid w:val="00900615"/>
    <w:rsid w:val="00900E04"/>
    <w:rsid w:val="009026EA"/>
    <w:rsid w:val="00902727"/>
    <w:rsid w:val="00902A92"/>
    <w:rsid w:val="00902A93"/>
    <w:rsid w:val="00902FCD"/>
    <w:rsid w:val="0090312B"/>
    <w:rsid w:val="009047F9"/>
    <w:rsid w:val="00906A0C"/>
    <w:rsid w:val="009076A8"/>
    <w:rsid w:val="0091210A"/>
    <w:rsid w:val="0091270C"/>
    <w:rsid w:val="00913E58"/>
    <w:rsid w:val="009141D3"/>
    <w:rsid w:val="009145B8"/>
    <w:rsid w:val="009160C2"/>
    <w:rsid w:val="00916D60"/>
    <w:rsid w:val="00916F99"/>
    <w:rsid w:val="0091736D"/>
    <w:rsid w:val="0091757A"/>
    <w:rsid w:val="00917587"/>
    <w:rsid w:val="009176F8"/>
    <w:rsid w:val="00921270"/>
    <w:rsid w:val="00922E6F"/>
    <w:rsid w:val="0092416E"/>
    <w:rsid w:val="009265E4"/>
    <w:rsid w:val="0093010E"/>
    <w:rsid w:val="0093037A"/>
    <w:rsid w:val="00934ABA"/>
    <w:rsid w:val="009378D6"/>
    <w:rsid w:val="0094154D"/>
    <w:rsid w:val="00945E16"/>
    <w:rsid w:val="0094606F"/>
    <w:rsid w:val="00947141"/>
    <w:rsid w:val="00950098"/>
    <w:rsid w:val="0095155F"/>
    <w:rsid w:val="009528AB"/>
    <w:rsid w:val="00952FCF"/>
    <w:rsid w:val="009532B4"/>
    <w:rsid w:val="00953A0C"/>
    <w:rsid w:val="00954429"/>
    <w:rsid w:val="00956029"/>
    <w:rsid w:val="009563CE"/>
    <w:rsid w:val="00956F85"/>
    <w:rsid w:val="009574BC"/>
    <w:rsid w:val="00960569"/>
    <w:rsid w:val="00961EB3"/>
    <w:rsid w:val="009624DC"/>
    <w:rsid w:val="00963C8E"/>
    <w:rsid w:val="0096423A"/>
    <w:rsid w:val="00965012"/>
    <w:rsid w:val="00966130"/>
    <w:rsid w:val="00974D58"/>
    <w:rsid w:val="00976328"/>
    <w:rsid w:val="0097680D"/>
    <w:rsid w:val="00976B28"/>
    <w:rsid w:val="00976E74"/>
    <w:rsid w:val="009770CC"/>
    <w:rsid w:val="00982438"/>
    <w:rsid w:val="00982467"/>
    <w:rsid w:val="00982A81"/>
    <w:rsid w:val="0098404C"/>
    <w:rsid w:val="0098523C"/>
    <w:rsid w:val="00985283"/>
    <w:rsid w:val="0098674E"/>
    <w:rsid w:val="00986999"/>
    <w:rsid w:val="00986B5F"/>
    <w:rsid w:val="00990708"/>
    <w:rsid w:val="00991966"/>
    <w:rsid w:val="009937FE"/>
    <w:rsid w:val="009949C5"/>
    <w:rsid w:val="00995992"/>
    <w:rsid w:val="00995AD3"/>
    <w:rsid w:val="00995F39"/>
    <w:rsid w:val="009A03E5"/>
    <w:rsid w:val="009A0F3B"/>
    <w:rsid w:val="009A180A"/>
    <w:rsid w:val="009A1BB4"/>
    <w:rsid w:val="009A2628"/>
    <w:rsid w:val="009A2BDB"/>
    <w:rsid w:val="009A3200"/>
    <w:rsid w:val="009A3AA5"/>
    <w:rsid w:val="009A4607"/>
    <w:rsid w:val="009A4809"/>
    <w:rsid w:val="009A68BB"/>
    <w:rsid w:val="009A7833"/>
    <w:rsid w:val="009A7E89"/>
    <w:rsid w:val="009B0897"/>
    <w:rsid w:val="009B0A8C"/>
    <w:rsid w:val="009B1568"/>
    <w:rsid w:val="009B26FE"/>
    <w:rsid w:val="009B2A6A"/>
    <w:rsid w:val="009B2B12"/>
    <w:rsid w:val="009B2F04"/>
    <w:rsid w:val="009B4084"/>
    <w:rsid w:val="009B53D9"/>
    <w:rsid w:val="009B6757"/>
    <w:rsid w:val="009B687D"/>
    <w:rsid w:val="009B7BD9"/>
    <w:rsid w:val="009C3861"/>
    <w:rsid w:val="009C6EC0"/>
    <w:rsid w:val="009C716F"/>
    <w:rsid w:val="009C7DD5"/>
    <w:rsid w:val="009D2287"/>
    <w:rsid w:val="009D23BB"/>
    <w:rsid w:val="009D2531"/>
    <w:rsid w:val="009D420D"/>
    <w:rsid w:val="009D68C8"/>
    <w:rsid w:val="009E227D"/>
    <w:rsid w:val="009E2ADC"/>
    <w:rsid w:val="009E5019"/>
    <w:rsid w:val="009E6CEC"/>
    <w:rsid w:val="009E7E32"/>
    <w:rsid w:val="009F1086"/>
    <w:rsid w:val="009F188D"/>
    <w:rsid w:val="009F1C72"/>
    <w:rsid w:val="009F1CC0"/>
    <w:rsid w:val="009F5CBF"/>
    <w:rsid w:val="009F77D3"/>
    <w:rsid w:val="009F7BA0"/>
    <w:rsid w:val="00A0008A"/>
    <w:rsid w:val="00A02019"/>
    <w:rsid w:val="00A020BA"/>
    <w:rsid w:val="00A04F1B"/>
    <w:rsid w:val="00A0501B"/>
    <w:rsid w:val="00A05F95"/>
    <w:rsid w:val="00A06FE2"/>
    <w:rsid w:val="00A077D1"/>
    <w:rsid w:val="00A11F43"/>
    <w:rsid w:val="00A13112"/>
    <w:rsid w:val="00A13DFF"/>
    <w:rsid w:val="00A144CB"/>
    <w:rsid w:val="00A14947"/>
    <w:rsid w:val="00A1525D"/>
    <w:rsid w:val="00A15CC7"/>
    <w:rsid w:val="00A1637C"/>
    <w:rsid w:val="00A203EE"/>
    <w:rsid w:val="00A21D99"/>
    <w:rsid w:val="00A22226"/>
    <w:rsid w:val="00A223BC"/>
    <w:rsid w:val="00A22DC6"/>
    <w:rsid w:val="00A2308A"/>
    <w:rsid w:val="00A25CFA"/>
    <w:rsid w:val="00A30799"/>
    <w:rsid w:val="00A32A83"/>
    <w:rsid w:val="00A33DFB"/>
    <w:rsid w:val="00A34FD9"/>
    <w:rsid w:val="00A368DB"/>
    <w:rsid w:val="00A423AA"/>
    <w:rsid w:val="00A4377D"/>
    <w:rsid w:val="00A43B0F"/>
    <w:rsid w:val="00A46B86"/>
    <w:rsid w:val="00A50FA0"/>
    <w:rsid w:val="00A51BB8"/>
    <w:rsid w:val="00A52029"/>
    <w:rsid w:val="00A53C61"/>
    <w:rsid w:val="00A53EC6"/>
    <w:rsid w:val="00A544E8"/>
    <w:rsid w:val="00A54AB4"/>
    <w:rsid w:val="00A55C0F"/>
    <w:rsid w:val="00A57A6C"/>
    <w:rsid w:val="00A60608"/>
    <w:rsid w:val="00A61A95"/>
    <w:rsid w:val="00A628E5"/>
    <w:rsid w:val="00A62969"/>
    <w:rsid w:val="00A64644"/>
    <w:rsid w:val="00A65292"/>
    <w:rsid w:val="00A65AEE"/>
    <w:rsid w:val="00A70405"/>
    <w:rsid w:val="00A71A97"/>
    <w:rsid w:val="00A72B17"/>
    <w:rsid w:val="00A730CD"/>
    <w:rsid w:val="00A74578"/>
    <w:rsid w:val="00A76358"/>
    <w:rsid w:val="00A778B0"/>
    <w:rsid w:val="00A81693"/>
    <w:rsid w:val="00A845AC"/>
    <w:rsid w:val="00A855D0"/>
    <w:rsid w:val="00A8562A"/>
    <w:rsid w:val="00A8713F"/>
    <w:rsid w:val="00A90BA1"/>
    <w:rsid w:val="00A939F1"/>
    <w:rsid w:val="00A96590"/>
    <w:rsid w:val="00A975AE"/>
    <w:rsid w:val="00A978A7"/>
    <w:rsid w:val="00A97A9A"/>
    <w:rsid w:val="00AA0671"/>
    <w:rsid w:val="00AA2531"/>
    <w:rsid w:val="00AA4787"/>
    <w:rsid w:val="00AB0B6C"/>
    <w:rsid w:val="00AB18BB"/>
    <w:rsid w:val="00AB1E09"/>
    <w:rsid w:val="00AB1E0C"/>
    <w:rsid w:val="00AB2964"/>
    <w:rsid w:val="00AB52C0"/>
    <w:rsid w:val="00AB5330"/>
    <w:rsid w:val="00AB770B"/>
    <w:rsid w:val="00AB7747"/>
    <w:rsid w:val="00AC0A51"/>
    <w:rsid w:val="00AC14A7"/>
    <w:rsid w:val="00AC14CE"/>
    <w:rsid w:val="00AC2A56"/>
    <w:rsid w:val="00AC2C93"/>
    <w:rsid w:val="00AD01BE"/>
    <w:rsid w:val="00AD055E"/>
    <w:rsid w:val="00AD31D6"/>
    <w:rsid w:val="00AD3324"/>
    <w:rsid w:val="00AD47A7"/>
    <w:rsid w:val="00AE00BC"/>
    <w:rsid w:val="00AE0591"/>
    <w:rsid w:val="00AE14E0"/>
    <w:rsid w:val="00AE1609"/>
    <w:rsid w:val="00AE36AE"/>
    <w:rsid w:val="00AE660F"/>
    <w:rsid w:val="00AE7B9A"/>
    <w:rsid w:val="00AF0CBF"/>
    <w:rsid w:val="00AF257F"/>
    <w:rsid w:val="00AF267B"/>
    <w:rsid w:val="00AF33CF"/>
    <w:rsid w:val="00AF4D50"/>
    <w:rsid w:val="00AF5701"/>
    <w:rsid w:val="00AF6179"/>
    <w:rsid w:val="00B00A10"/>
    <w:rsid w:val="00B031A6"/>
    <w:rsid w:val="00B03B53"/>
    <w:rsid w:val="00B047C7"/>
    <w:rsid w:val="00B04D70"/>
    <w:rsid w:val="00B06894"/>
    <w:rsid w:val="00B11551"/>
    <w:rsid w:val="00B1168B"/>
    <w:rsid w:val="00B1295A"/>
    <w:rsid w:val="00B12BB6"/>
    <w:rsid w:val="00B15113"/>
    <w:rsid w:val="00B1548A"/>
    <w:rsid w:val="00B20A45"/>
    <w:rsid w:val="00B20E82"/>
    <w:rsid w:val="00B21583"/>
    <w:rsid w:val="00B21D79"/>
    <w:rsid w:val="00B22239"/>
    <w:rsid w:val="00B2286E"/>
    <w:rsid w:val="00B22C5C"/>
    <w:rsid w:val="00B23AD1"/>
    <w:rsid w:val="00B23C0C"/>
    <w:rsid w:val="00B23FE8"/>
    <w:rsid w:val="00B24F30"/>
    <w:rsid w:val="00B25724"/>
    <w:rsid w:val="00B25E6A"/>
    <w:rsid w:val="00B31ABF"/>
    <w:rsid w:val="00B33BE3"/>
    <w:rsid w:val="00B41571"/>
    <w:rsid w:val="00B45E05"/>
    <w:rsid w:val="00B462BB"/>
    <w:rsid w:val="00B47CFE"/>
    <w:rsid w:val="00B50EA0"/>
    <w:rsid w:val="00B5267A"/>
    <w:rsid w:val="00B53B5D"/>
    <w:rsid w:val="00B547E1"/>
    <w:rsid w:val="00B54825"/>
    <w:rsid w:val="00B56C5C"/>
    <w:rsid w:val="00B6055E"/>
    <w:rsid w:val="00B60AE1"/>
    <w:rsid w:val="00B60B72"/>
    <w:rsid w:val="00B616F6"/>
    <w:rsid w:val="00B618FE"/>
    <w:rsid w:val="00B61BB5"/>
    <w:rsid w:val="00B6317D"/>
    <w:rsid w:val="00B74601"/>
    <w:rsid w:val="00B75151"/>
    <w:rsid w:val="00B7723F"/>
    <w:rsid w:val="00B77F98"/>
    <w:rsid w:val="00B802B6"/>
    <w:rsid w:val="00B80534"/>
    <w:rsid w:val="00B80C73"/>
    <w:rsid w:val="00B811E0"/>
    <w:rsid w:val="00B81338"/>
    <w:rsid w:val="00B81CED"/>
    <w:rsid w:val="00B82274"/>
    <w:rsid w:val="00B82F33"/>
    <w:rsid w:val="00B8433C"/>
    <w:rsid w:val="00B87491"/>
    <w:rsid w:val="00B90F00"/>
    <w:rsid w:val="00B92263"/>
    <w:rsid w:val="00B92F25"/>
    <w:rsid w:val="00B92F4C"/>
    <w:rsid w:val="00B93F84"/>
    <w:rsid w:val="00B94D0E"/>
    <w:rsid w:val="00B951DA"/>
    <w:rsid w:val="00B970D9"/>
    <w:rsid w:val="00B97C78"/>
    <w:rsid w:val="00BA0390"/>
    <w:rsid w:val="00BA22BE"/>
    <w:rsid w:val="00BA2899"/>
    <w:rsid w:val="00BA29E9"/>
    <w:rsid w:val="00BA7142"/>
    <w:rsid w:val="00BA7E07"/>
    <w:rsid w:val="00BB1684"/>
    <w:rsid w:val="00BB237C"/>
    <w:rsid w:val="00BB2C1A"/>
    <w:rsid w:val="00BB3807"/>
    <w:rsid w:val="00BB41A3"/>
    <w:rsid w:val="00BB664B"/>
    <w:rsid w:val="00BC2AB3"/>
    <w:rsid w:val="00BC2D72"/>
    <w:rsid w:val="00BC32DC"/>
    <w:rsid w:val="00BC35B6"/>
    <w:rsid w:val="00BC3BC4"/>
    <w:rsid w:val="00BC75F8"/>
    <w:rsid w:val="00BD0546"/>
    <w:rsid w:val="00BD127A"/>
    <w:rsid w:val="00BD18A9"/>
    <w:rsid w:val="00BD1B51"/>
    <w:rsid w:val="00BD35C0"/>
    <w:rsid w:val="00BD4596"/>
    <w:rsid w:val="00BD5F09"/>
    <w:rsid w:val="00BD60EE"/>
    <w:rsid w:val="00BD6594"/>
    <w:rsid w:val="00BD788C"/>
    <w:rsid w:val="00BE1405"/>
    <w:rsid w:val="00BE19A2"/>
    <w:rsid w:val="00BE2CF9"/>
    <w:rsid w:val="00BE312D"/>
    <w:rsid w:val="00BE3CD8"/>
    <w:rsid w:val="00BE6BDC"/>
    <w:rsid w:val="00BE74C1"/>
    <w:rsid w:val="00BF13A4"/>
    <w:rsid w:val="00BF1C20"/>
    <w:rsid w:val="00BF22B1"/>
    <w:rsid w:val="00BF2B0A"/>
    <w:rsid w:val="00BF4145"/>
    <w:rsid w:val="00BF4F06"/>
    <w:rsid w:val="00BF51FB"/>
    <w:rsid w:val="00BF553A"/>
    <w:rsid w:val="00BF5B80"/>
    <w:rsid w:val="00BF5BBB"/>
    <w:rsid w:val="00BF6C45"/>
    <w:rsid w:val="00C0328A"/>
    <w:rsid w:val="00C10578"/>
    <w:rsid w:val="00C135BC"/>
    <w:rsid w:val="00C159F3"/>
    <w:rsid w:val="00C15C95"/>
    <w:rsid w:val="00C17E39"/>
    <w:rsid w:val="00C203EC"/>
    <w:rsid w:val="00C20A79"/>
    <w:rsid w:val="00C21193"/>
    <w:rsid w:val="00C21934"/>
    <w:rsid w:val="00C22F19"/>
    <w:rsid w:val="00C23BE7"/>
    <w:rsid w:val="00C23E27"/>
    <w:rsid w:val="00C23F86"/>
    <w:rsid w:val="00C24CEF"/>
    <w:rsid w:val="00C25228"/>
    <w:rsid w:val="00C25409"/>
    <w:rsid w:val="00C2596A"/>
    <w:rsid w:val="00C263DA"/>
    <w:rsid w:val="00C27537"/>
    <w:rsid w:val="00C27E21"/>
    <w:rsid w:val="00C3255E"/>
    <w:rsid w:val="00C328FE"/>
    <w:rsid w:val="00C33507"/>
    <w:rsid w:val="00C33B5D"/>
    <w:rsid w:val="00C35658"/>
    <w:rsid w:val="00C35D0F"/>
    <w:rsid w:val="00C366F6"/>
    <w:rsid w:val="00C3786D"/>
    <w:rsid w:val="00C3796A"/>
    <w:rsid w:val="00C37CFC"/>
    <w:rsid w:val="00C4109E"/>
    <w:rsid w:val="00C41355"/>
    <w:rsid w:val="00C434AA"/>
    <w:rsid w:val="00C4409D"/>
    <w:rsid w:val="00C44E72"/>
    <w:rsid w:val="00C4591E"/>
    <w:rsid w:val="00C45A06"/>
    <w:rsid w:val="00C47E5B"/>
    <w:rsid w:val="00C501A2"/>
    <w:rsid w:val="00C51BD6"/>
    <w:rsid w:val="00C5229A"/>
    <w:rsid w:val="00C52404"/>
    <w:rsid w:val="00C5330E"/>
    <w:rsid w:val="00C538D1"/>
    <w:rsid w:val="00C57CFA"/>
    <w:rsid w:val="00C61E4B"/>
    <w:rsid w:val="00C6209B"/>
    <w:rsid w:val="00C647B8"/>
    <w:rsid w:val="00C64BFF"/>
    <w:rsid w:val="00C66597"/>
    <w:rsid w:val="00C704E9"/>
    <w:rsid w:val="00C7082F"/>
    <w:rsid w:val="00C72D0A"/>
    <w:rsid w:val="00C733BF"/>
    <w:rsid w:val="00C75468"/>
    <w:rsid w:val="00C75B7A"/>
    <w:rsid w:val="00C763C9"/>
    <w:rsid w:val="00C769EC"/>
    <w:rsid w:val="00C76FD4"/>
    <w:rsid w:val="00C80057"/>
    <w:rsid w:val="00C8073C"/>
    <w:rsid w:val="00C82232"/>
    <w:rsid w:val="00C82913"/>
    <w:rsid w:val="00C84C58"/>
    <w:rsid w:val="00C8656F"/>
    <w:rsid w:val="00C8699F"/>
    <w:rsid w:val="00C91282"/>
    <w:rsid w:val="00C9242D"/>
    <w:rsid w:val="00C94D12"/>
    <w:rsid w:val="00C95874"/>
    <w:rsid w:val="00C972B1"/>
    <w:rsid w:val="00CA2487"/>
    <w:rsid w:val="00CA2CCE"/>
    <w:rsid w:val="00CA3317"/>
    <w:rsid w:val="00CA43FD"/>
    <w:rsid w:val="00CA4E7C"/>
    <w:rsid w:val="00CA7674"/>
    <w:rsid w:val="00CA7EF8"/>
    <w:rsid w:val="00CB1059"/>
    <w:rsid w:val="00CB19F6"/>
    <w:rsid w:val="00CB5356"/>
    <w:rsid w:val="00CB7F79"/>
    <w:rsid w:val="00CC002A"/>
    <w:rsid w:val="00CC09EF"/>
    <w:rsid w:val="00CC0AB2"/>
    <w:rsid w:val="00CC1121"/>
    <w:rsid w:val="00CC2B58"/>
    <w:rsid w:val="00CC3B3B"/>
    <w:rsid w:val="00CC489B"/>
    <w:rsid w:val="00CC6AF8"/>
    <w:rsid w:val="00CD1844"/>
    <w:rsid w:val="00CD21AA"/>
    <w:rsid w:val="00CD2BCD"/>
    <w:rsid w:val="00CD2D9A"/>
    <w:rsid w:val="00CD2EB6"/>
    <w:rsid w:val="00CD3A4C"/>
    <w:rsid w:val="00CD4870"/>
    <w:rsid w:val="00CD590E"/>
    <w:rsid w:val="00CD6CD9"/>
    <w:rsid w:val="00CE10E9"/>
    <w:rsid w:val="00CE162C"/>
    <w:rsid w:val="00CE1855"/>
    <w:rsid w:val="00CE1FB6"/>
    <w:rsid w:val="00CE2910"/>
    <w:rsid w:val="00CE42C4"/>
    <w:rsid w:val="00CE5129"/>
    <w:rsid w:val="00CE5393"/>
    <w:rsid w:val="00CE57FE"/>
    <w:rsid w:val="00CE59B4"/>
    <w:rsid w:val="00CE5E0A"/>
    <w:rsid w:val="00CF1855"/>
    <w:rsid w:val="00CF2D4C"/>
    <w:rsid w:val="00CF36BE"/>
    <w:rsid w:val="00CF6000"/>
    <w:rsid w:val="00CF7117"/>
    <w:rsid w:val="00D003F3"/>
    <w:rsid w:val="00D0364F"/>
    <w:rsid w:val="00D03861"/>
    <w:rsid w:val="00D03C0F"/>
    <w:rsid w:val="00D03D51"/>
    <w:rsid w:val="00D0448E"/>
    <w:rsid w:val="00D04E1C"/>
    <w:rsid w:val="00D051DD"/>
    <w:rsid w:val="00D05D0E"/>
    <w:rsid w:val="00D06834"/>
    <w:rsid w:val="00D07FD5"/>
    <w:rsid w:val="00D10B2E"/>
    <w:rsid w:val="00D116CC"/>
    <w:rsid w:val="00D11BD9"/>
    <w:rsid w:val="00D12920"/>
    <w:rsid w:val="00D158E7"/>
    <w:rsid w:val="00D159B2"/>
    <w:rsid w:val="00D15B9D"/>
    <w:rsid w:val="00D1710B"/>
    <w:rsid w:val="00D214AC"/>
    <w:rsid w:val="00D2193F"/>
    <w:rsid w:val="00D22696"/>
    <w:rsid w:val="00D23DB1"/>
    <w:rsid w:val="00D25291"/>
    <w:rsid w:val="00D25307"/>
    <w:rsid w:val="00D308ED"/>
    <w:rsid w:val="00D30D66"/>
    <w:rsid w:val="00D311C7"/>
    <w:rsid w:val="00D31E9D"/>
    <w:rsid w:val="00D33286"/>
    <w:rsid w:val="00D359EF"/>
    <w:rsid w:val="00D36D86"/>
    <w:rsid w:val="00D36DF5"/>
    <w:rsid w:val="00D4013E"/>
    <w:rsid w:val="00D40A09"/>
    <w:rsid w:val="00D41A8E"/>
    <w:rsid w:val="00D41F4C"/>
    <w:rsid w:val="00D428AA"/>
    <w:rsid w:val="00D434AB"/>
    <w:rsid w:val="00D43EFA"/>
    <w:rsid w:val="00D4411C"/>
    <w:rsid w:val="00D4665C"/>
    <w:rsid w:val="00D47EE7"/>
    <w:rsid w:val="00D50A34"/>
    <w:rsid w:val="00D50D84"/>
    <w:rsid w:val="00D515F2"/>
    <w:rsid w:val="00D525D2"/>
    <w:rsid w:val="00D529CE"/>
    <w:rsid w:val="00D536FA"/>
    <w:rsid w:val="00D53EFA"/>
    <w:rsid w:val="00D544AE"/>
    <w:rsid w:val="00D60D7B"/>
    <w:rsid w:val="00D61EF7"/>
    <w:rsid w:val="00D65CA1"/>
    <w:rsid w:val="00D669CB"/>
    <w:rsid w:val="00D7040E"/>
    <w:rsid w:val="00D740C0"/>
    <w:rsid w:val="00D749D2"/>
    <w:rsid w:val="00D75538"/>
    <w:rsid w:val="00D773E4"/>
    <w:rsid w:val="00D807F2"/>
    <w:rsid w:val="00D80DA2"/>
    <w:rsid w:val="00D81DB6"/>
    <w:rsid w:val="00D85678"/>
    <w:rsid w:val="00D8668E"/>
    <w:rsid w:val="00D8681E"/>
    <w:rsid w:val="00D873B1"/>
    <w:rsid w:val="00D900BD"/>
    <w:rsid w:val="00D904B1"/>
    <w:rsid w:val="00D9093A"/>
    <w:rsid w:val="00D90CC6"/>
    <w:rsid w:val="00D9271D"/>
    <w:rsid w:val="00D92C13"/>
    <w:rsid w:val="00D94A7C"/>
    <w:rsid w:val="00D95888"/>
    <w:rsid w:val="00D95896"/>
    <w:rsid w:val="00D95ED3"/>
    <w:rsid w:val="00D962F3"/>
    <w:rsid w:val="00D968FC"/>
    <w:rsid w:val="00DA02B6"/>
    <w:rsid w:val="00DA265B"/>
    <w:rsid w:val="00DA408C"/>
    <w:rsid w:val="00DA4FF7"/>
    <w:rsid w:val="00DA7CDA"/>
    <w:rsid w:val="00DB0592"/>
    <w:rsid w:val="00DB0B2E"/>
    <w:rsid w:val="00DB1B31"/>
    <w:rsid w:val="00DB2983"/>
    <w:rsid w:val="00DB3EA5"/>
    <w:rsid w:val="00DC08EA"/>
    <w:rsid w:val="00DC0E9A"/>
    <w:rsid w:val="00DC1257"/>
    <w:rsid w:val="00DC16C1"/>
    <w:rsid w:val="00DC2A48"/>
    <w:rsid w:val="00DC39F4"/>
    <w:rsid w:val="00DC3DC0"/>
    <w:rsid w:val="00DC5B2B"/>
    <w:rsid w:val="00DC7502"/>
    <w:rsid w:val="00DD1084"/>
    <w:rsid w:val="00DD1924"/>
    <w:rsid w:val="00DD2438"/>
    <w:rsid w:val="00DD318D"/>
    <w:rsid w:val="00DD340E"/>
    <w:rsid w:val="00DD3515"/>
    <w:rsid w:val="00DD39D1"/>
    <w:rsid w:val="00DD5F27"/>
    <w:rsid w:val="00DE06F2"/>
    <w:rsid w:val="00DE2067"/>
    <w:rsid w:val="00DE2EDB"/>
    <w:rsid w:val="00DE35CA"/>
    <w:rsid w:val="00DE4589"/>
    <w:rsid w:val="00DF13B0"/>
    <w:rsid w:val="00DF2E12"/>
    <w:rsid w:val="00DF334D"/>
    <w:rsid w:val="00DF514A"/>
    <w:rsid w:val="00DF6690"/>
    <w:rsid w:val="00DF6804"/>
    <w:rsid w:val="00DF7479"/>
    <w:rsid w:val="00E004F5"/>
    <w:rsid w:val="00E00B5A"/>
    <w:rsid w:val="00E00F09"/>
    <w:rsid w:val="00E02528"/>
    <w:rsid w:val="00E0358D"/>
    <w:rsid w:val="00E04323"/>
    <w:rsid w:val="00E04D21"/>
    <w:rsid w:val="00E0601A"/>
    <w:rsid w:val="00E06409"/>
    <w:rsid w:val="00E070A2"/>
    <w:rsid w:val="00E10A2E"/>
    <w:rsid w:val="00E10CA0"/>
    <w:rsid w:val="00E11131"/>
    <w:rsid w:val="00E12068"/>
    <w:rsid w:val="00E12087"/>
    <w:rsid w:val="00E12457"/>
    <w:rsid w:val="00E13280"/>
    <w:rsid w:val="00E13E35"/>
    <w:rsid w:val="00E1562C"/>
    <w:rsid w:val="00E15E7D"/>
    <w:rsid w:val="00E171A7"/>
    <w:rsid w:val="00E1781F"/>
    <w:rsid w:val="00E21B92"/>
    <w:rsid w:val="00E247BD"/>
    <w:rsid w:val="00E2487E"/>
    <w:rsid w:val="00E24B9F"/>
    <w:rsid w:val="00E2656A"/>
    <w:rsid w:val="00E27343"/>
    <w:rsid w:val="00E30358"/>
    <w:rsid w:val="00E3093F"/>
    <w:rsid w:val="00E339C4"/>
    <w:rsid w:val="00E3499D"/>
    <w:rsid w:val="00E36C9A"/>
    <w:rsid w:val="00E37187"/>
    <w:rsid w:val="00E407B6"/>
    <w:rsid w:val="00E408E6"/>
    <w:rsid w:val="00E409DF"/>
    <w:rsid w:val="00E412D0"/>
    <w:rsid w:val="00E41D2D"/>
    <w:rsid w:val="00E43C4D"/>
    <w:rsid w:val="00E43F6D"/>
    <w:rsid w:val="00E44C0F"/>
    <w:rsid w:val="00E464B4"/>
    <w:rsid w:val="00E46CC9"/>
    <w:rsid w:val="00E50C44"/>
    <w:rsid w:val="00E51BD4"/>
    <w:rsid w:val="00E53E8D"/>
    <w:rsid w:val="00E56322"/>
    <w:rsid w:val="00E57464"/>
    <w:rsid w:val="00E579DC"/>
    <w:rsid w:val="00E60982"/>
    <w:rsid w:val="00E62B46"/>
    <w:rsid w:val="00E62C62"/>
    <w:rsid w:val="00E63AD7"/>
    <w:rsid w:val="00E64DE8"/>
    <w:rsid w:val="00E654C1"/>
    <w:rsid w:val="00E65D97"/>
    <w:rsid w:val="00E65F45"/>
    <w:rsid w:val="00E67DBC"/>
    <w:rsid w:val="00E72A5A"/>
    <w:rsid w:val="00E72DA0"/>
    <w:rsid w:val="00E73036"/>
    <w:rsid w:val="00E73354"/>
    <w:rsid w:val="00E77C33"/>
    <w:rsid w:val="00E77C8C"/>
    <w:rsid w:val="00E77FCE"/>
    <w:rsid w:val="00E813DD"/>
    <w:rsid w:val="00E84964"/>
    <w:rsid w:val="00E850D7"/>
    <w:rsid w:val="00E857BB"/>
    <w:rsid w:val="00E87ADE"/>
    <w:rsid w:val="00E91C9D"/>
    <w:rsid w:val="00E9242D"/>
    <w:rsid w:val="00E928F3"/>
    <w:rsid w:val="00E94CC2"/>
    <w:rsid w:val="00E97675"/>
    <w:rsid w:val="00E976F3"/>
    <w:rsid w:val="00EA2A9E"/>
    <w:rsid w:val="00EA341E"/>
    <w:rsid w:val="00EA71FF"/>
    <w:rsid w:val="00EB3B97"/>
    <w:rsid w:val="00EB5041"/>
    <w:rsid w:val="00EB5255"/>
    <w:rsid w:val="00EB5C47"/>
    <w:rsid w:val="00EB6C97"/>
    <w:rsid w:val="00EB6EC3"/>
    <w:rsid w:val="00EC1DE0"/>
    <w:rsid w:val="00EC455B"/>
    <w:rsid w:val="00EC6F07"/>
    <w:rsid w:val="00EC7869"/>
    <w:rsid w:val="00EC7E6E"/>
    <w:rsid w:val="00ED0639"/>
    <w:rsid w:val="00ED095E"/>
    <w:rsid w:val="00ED1120"/>
    <w:rsid w:val="00ED2964"/>
    <w:rsid w:val="00ED2EED"/>
    <w:rsid w:val="00ED44CD"/>
    <w:rsid w:val="00ED5555"/>
    <w:rsid w:val="00ED6C28"/>
    <w:rsid w:val="00EE00F6"/>
    <w:rsid w:val="00EE14C4"/>
    <w:rsid w:val="00EE1D4F"/>
    <w:rsid w:val="00EE560D"/>
    <w:rsid w:val="00EE5642"/>
    <w:rsid w:val="00EF3003"/>
    <w:rsid w:val="00EF3657"/>
    <w:rsid w:val="00EF4755"/>
    <w:rsid w:val="00EF489D"/>
    <w:rsid w:val="00EF6197"/>
    <w:rsid w:val="00EF7135"/>
    <w:rsid w:val="00F00F76"/>
    <w:rsid w:val="00F01242"/>
    <w:rsid w:val="00F0268E"/>
    <w:rsid w:val="00F027DB"/>
    <w:rsid w:val="00F07691"/>
    <w:rsid w:val="00F10D2C"/>
    <w:rsid w:val="00F1382C"/>
    <w:rsid w:val="00F14A7A"/>
    <w:rsid w:val="00F22985"/>
    <w:rsid w:val="00F22A68"/>
    <w:rsid w:val="00F24859"/>
    <w:rsid w:val="00F24DF2"/>
    <w:rsid w:val="00F25852"/>
    <w:rsid w:val="00F26176"/>
    <w:rsid w:val="00F27899"/>
    <w:rsid w:val="00F32A7D"/>
    <w:rsid w:val="00F3383E"/>
    <w:rsid w:val="00F3413B"/>
    <w:rsid w:val="00F3586D"/>
    <w:rsid w:val="00F35C45"/>
    <w:rsid w:val="00F36A2B"/>
    <w:rsid w:val="00F407AD"/>
    <w:rsid w:val="00F407B9"/>
    <w:rsid w:val="00F40E1D"/>
    <w:rsid w:val="00F411F5"/>
    <w:rsid w:val="00F44D35"/>
    <w:rsid w:val="00F465A7"/>
    <w:rsid w:val="00F46BFD"/>
    <w:rsid w:val="00F50516"/>
    <w:rsid w:val="00F50B7C"/>
    <w:rsid w:val="00F54773"/>
    <w:rsid w:val="00F550E6"/>
    <w:rsid w:val="00F5658A"/>
    <w:rsid w:val="00F56D55"/>
    <w:rsid w:val="00F57F26"/>
    <w:rsid w:val="00F57F9C"/>
    <w:rsid w:val="00F6187E"/>
    <w:rsid w:val="00F61A3C"/>
    <w:rsid w:val="00F62E7E"/>
    <w:rsid w:val="00F63102"/>
    <w:rsid w:val="00F638C5"/>
    <w:rsid w:val="00F63BA6"/>
    <w:rsid w:val="00F64045"/>
    <w:rsid w:val="00F65008"/>
    <w:rsid w:val="00F65163"/>
    <w:rsid w:val="00F65D5D"/>
    <w:rsid w:val="00F65F86"/>
    <w:rsid w:val="00F660D7"/>
    <w:rsid w:val="00F666B1"/>
    <w:rsid w:val="00F675A5"/>
    <w:rsid w:val="00F67E8C"/>
    <w:rsid w:val="00F74345"/>
    <w:rsid w:val="00F75567"/>
    <w:rsid w:val="00F75883"/>
    <w:rsid w:val="00F800D1"/>
    <w:rsid w:val="00F80A0A"/>
    <w:rsid w:val="00F80B6B"/>
    <w:rsid w:val="00F81F2D"/>
    <w:rsid w:val="00F82A84"/>
    <w:rsid w:val="00F82B19"/>
    <w:rsid w:val="00F82F83"/>
    <w:rsid w:val="00F841A1"/>
    <w:rsid w:val="00F86CE1"/>
    <w:rsid w:val="00F914CC"/>
    <w:rsid w:val="00F9212D"/>
    <w:rsid w:val="00F93021"/>
    <w:rsid w:val="00F9366A"/>
    <w:rsid w:val="00F94293"/>
    <w:rsid w:val="00F94D3C"/>
    <w:rsid w:val="00F95BAF"/>
    <w:rsid w:val="00F965DA"/>
    <w:rsid w:val="00F96FEA"/>
    <w:rsid w:val="00F97BBE"/>
    <w:rsid w:val="00F97ED0"/>
    <w:rsid w:val="00FA06C9"/>
    <w:rsid w:val="00FA2946"/>
    <w:rsid w:val="00FA29AB"/>
    <w:rsid w:val="00FA3E44"/>
    <w:rsid w:val="00FA406A"/>
    <w:rsid w:val="00FA6C90"/>
    <w:rsid w:val="00FB2498"/>
    <w:rsid w:val="00FB25EC"/>
    <w:rsid w:val="00FB3A47"/>
    <w:rsid w:val="00FB3AE2"/>
    <w:rsid w:val="00FB4CAC"/>
    <w:rsid w:val="00FB503A"/>
    <w:rsid w:val="00FB516C"/>
    <w:rsid w:val="00FB5647"/>
    <w:rsid w:val="00FB5E63"/>
    <w:rsid w:val="00FB67A3"/>
    <w:rsid w:val="00FB6B6E"/>
    <w:rsid w:val="00FB6C08"/>
    <w:rsid w:val="00FB6F21"/>
    <w:rsid w:val="00FC251F"/>
    <w:rsid w:val="00FC529B"/>
    <w:rsid w:val="00FC5ED3"/>
    <w:rsid w:val="00FD0236"/>
    <w:rsid w:val="00FD0326"/>
    <w:rsid w:val="00FD150F"/>
    <w:rsid w:val="00FD18F4"/>
    <w:rsid w:val="00FD29A4"/>
    <w:rsid w:val="00FD325F"/>
    <w:rsid w:val="00FD54DB"/>
    <w:rsid w:val="00FD619F"/>
    <w:rsid w:val="00FD6899"/>
    <w:rsid w:val="00FD6E0B"/>
    <w:rsid w:val="00FE1697"/>
    <w:rsid w:val="00FE2F93"/>
    <w:rsid w:val="00FE432D"/>
    <w:rsid w:val="00FE45EF"/>
    <w:rsid w:val="00FF08DF"/>
    <w:rsid w:val="00FF25CC"/>
    <w:rsid w:val="00FF650A"/>
    <w:rsid w:val="01290F7E"/>
    <w:rsid w:val="015D1E09"/>
    <w:rsid w:val="02697903"/>
    <w:rsid w:val="02F96569"/>
    <w:rsid w:val="02FC4CA2"/>
    <w:rsid w:val="03EA7B21"/>
    <w:rsid w:val="041F1B5F"/>
    <w:rsid w:val="05251B2F"/>
    <w:rsid w:val="053E7845"/>
    <w:rsid w:val="05F83EAE"/>
    <w:rsid w:val="05FE6109"/>
    <w:rsid w:val="063E7D85"/>
    <w:rsid w:val="06505145"/>
    <w:rsid w:val="07293586"/>
    <w:rsid w:val="07295285"/>
    <w:rsid w:val="072D7828"/>
    <w:rsid w:val="07636392"/>
    <w:rsid w:val="07770C56"/>
    <w:rsid w:val="08406178"/>
    <w:rsid w:val="08781FFC"/>
    <w:rsid w:val="08A3773A"/>
    <w:rsid w:val="090050F2"/>
    <w:rsid w:val="092217DD"/>
    <w:rsid w:val="093A7294"/>
    <w:rsid w:val="09B35028"/>
    <w:rsid w:val="0A263993"/>
    <w:rsid w:val="0A2D3AC2"/>
    <w:rsid w:val="0A9B7EB1"/>
    <w:rsid w:val="0AA755DF"/>
    <w:rsid w:val="0B120D44"/>
    <w:rsid w:val="0BD27BF6"/>
    <w:rsid w:val="0C120B50"/>
    <w:rsid w:val="0C3B3C7D"/>
    <w:rsid w:val="0C8C0F4A"/>
    <w:rsid w:val="0CAB2EAE"/>
    <w:rsid w:val="0D215C2E"/>
    <w:rsid w:val="0D621C7D"/>
    <w:rsid w:val="0E477591"/>
    <w:rsid w:val="0E73034D"/>
    <w:rsid w:val="0EE23220"/>
    <w:rsid w:val="0F13775A"/>
    <w:rsid w:val="0F367ED4"/>
    <w:rsid w:val="0F5F45FE"/>
    <w:rsid w:val="0F826B69"/>
    <w:rsid w:val="0F9A112B"/>
    <w:rsid w:val="106D2F64"/>
    <w:rsid w:val="10B63710"/>
    <w:rsid w:val="10F10820"/>
    <w:rsid w:val="111C2F7A"/>
    <w:rsid w:val="11665CA1"/>
    <w:rsid w:val="11970268"/>
    <w:rsid w:val="120957D6"/>
    <w:rsid w:val="12D44980"/>
    <w:rsid w:val="12F1775B"/>
    <w:rsid w:val="135B1140"/>
    <w:rsid w:val="13951726"/>
    <w:rsid w:val="14396509"/>
    <w:rsid w:val="14B5625B"/>
    <w:rsid w:val="14DD2C3C"/>
    <w:rsid w:val="15300A03"/>
    <w:rsid w:val="1542239C"/>
    <w:rsid w:val="159D48A1"/>
    <w:rsid w:val="16087E1D"/>
    <w:rsid w:val="169242C2"/>
    <w:rsid w:val="16A90A79"/>
    <w:rsid w:val="17701D14"/>
    <w:rsid w:val="17735226"/>
    <w:rsid w:val="17767A44"/>
    <w:rsid w:val="17B93568"/>
    <w:rsid w:val="189F624C"/>
    <w:rsid w:val="18D2620C"/>
    <w:rsid w:val="18FE433D"/>
    <w:rsid w:val="19FC4AA8"/>
    <w:rsid w:val="1A1C66C0"/>
    <w:rsid w:val="1A42393B"/>
    <w:rsid w:val="1AAD45DE"/>
    <w:rsid w:val="1AC14A9A"/>
    <w:rsid w:val="1AE63166"/>
    <w:rsid w:val="1B046F80"/>
    <w:rsid w:val="1B3267B5"/>
    <w:rsid w:val="1B40161D"/>
    <w:rsid w:val="1B441859"/>
    <w:rsid w:val="1B6606B1"/>
    <w:rsid w:val="1BE649E3"/>
    <w:rsid w:val="1C5E7925"/>
    <w:rsid w:val="1C774170"/>
    <w:rsid w:val="1CA53B4B"/>
    <w:rsid w:val="1CFD070F"/>
    <w:rsid w:val="1D5F6196"/>
    <w:rsid w:val="1D6132A5"/>
    <w:rsid w:val="1D8E56D5"/>
    <w:rsid w:val="1E0E446A"/>
    <w:rsid w:val="1E4274C0"/>
    <w:rsid w:val="1E7A43DA"/>
    <w:rsid w:val="1EFA1A40"/>
    <w:rsid w:val="1FE7539E"/>
    <w:rsid w:val="20671BE0"/>
    <w:rsid w:val="20963CB8"/>
    <w:rsid w:val="20A81A1B"/>
    <w:rsid w:val="20B07FB6"/>
    <w:rsid w:val="20B646FB"/>
    <w:rsid w:val="20DC2AC5"/>
    <w:rsid w:val="213B1D0A"/>
    <w:rsid w:val="213B74B1"/>
    <w:rsid w:val="215A2310"/>
    <w:rsid w:val="21DE318A"/>
    <w:rsid w:val="21EF5B80"/>
    <w:rsid w:val="224167C7"/>
    <w:rsid w:val="22576990"/>
    <w:rsid w:val="22F47480"/>
    <w:rsid w:val="235D620B"/>
    <w:rsid w:val="236E5DAF"/>
    <w:rsid w:val="23DE1C48"/>
    <w:rsid w:val="240210CD"/>
    <w:rsid w:val="244F73FA"/>
    <w:rsid w:val="24BF09F7"/>
    <w:rsid w:val="252D53FE"/>
    <w:rsid w:val="255B1C56"/>
    <w:rsid w:val="25EC2D81"/>
    <w:rsid w:val="260A5F7E"/>
    <w:rsid w:val="263673C0"/>
    <w:rsid w:val="267B4955"/>
    <w:rsid w:val="26994226"/>
    <w:rsid w:val="26F85FBF"/>
    <w:rsid w:val="270B6224"/>
    <w:rsid w:val="27486AC0"/>
    <w:rsid w:val="277057A2"/>
    <w:rsid w:val="285D1327"/>
    <w:rsid w:val="29206EB8"/>
    <w:rsid w:val="29595666"/>
    <w:rsid w:val="29874881"/>
    <w:rsid w:val="298773F7"/>
    <w:rsid w:val="29D87CFC"/>
    <w:rsid w:val="29E325E0"/>
    <w:rsid w:val="29EC1715"/>
    <w:rsid w:val="2A123CF9"/>
    <w:rsid w:val="2A452503"/>
    <w:rsid w:val="2A8B5D2A"/>
    <w:rsid w:val="2AA23EAD"/>
    <w:rsid w:val="2AC948BA"/>
    <w:rsid w:val="2BA936A8"/>
    <w:rsid w:val="2C315A5A"/>
    <w:rsid w:val="2C4B1C25"/>
    <w:rsid w:val="2C9B2827"/>
    <w:rsid w:val="2CC22450"/>
    <w:rsid w:val="2D9E56F5"/>
    <w:rsid w:val="2E667F96"/>
    <w:rsid w:val="2E8226AB"/>
    <w:rsid w:val="2ECC254B"/>
    <w:rsid w:val="2F0F2AB2"/>
    <w:rsid w:val="2F9E355B"/>
    <w:rsid w:val="2FD065E6"/>
    <w:rsid w:val="2FD96870"/>
    <w:rsid w:val="2FF32788"/>
    <w:rsid w:val="303E0F12"/>
    <w:rsid w:val="30580BC9"/>
    <w:rsid w:val="311E2ED7"/>
    <w:rsid w:val="315619EE"/>
    <w:rsid w:val="315C449C"/>
    <w:rsid w:val="3191710D"/>
    <w:rsid w:val="31B82709"/>
    <w:rsid w:val="31BD699F"/>
    <w:rsid w:val="31D05482"/>
    <w:rsid w:val="322207E7"/>
    <w:rsid w:val="32400B34"/>
    <w:rsid w:val="329E6876"/>
    <w:rsid w:val="333015F2"/>
    <w:rsid w:val="334B6320"/>
    <w:rsid w:val="33722423"/>
    <w:rsid w:val="33A87366"/>
    <w:rsid w:val="33AB5D89"/>
    <w:rsid w:val="33D934D4"/>
    <w:rsid w:val="33FE2F6A"/>
    <w:rsid w:val="340E07E5"/>
    <w:rsid w:val="34235BF7"/>
    <w:rsid w:val="34883475"/>
    <w:rsid w:val="34B47AA7"/>
    <w:rsid w:val="352B4D07"/>
    <w:rsid w:val="355C6B34"/>
    <w:rsid w:val="358C5FA8"/>
    <w:rsid w:val="35C15DF1"/>
    <w:rsid w:val="36074A7F"/>
    <w:rsid w:val="36923549"/>
    <w:rsid w:val="36B75FBF"/>
    <w:rsid w:val="36BD0C45"/>
    <w:rsid w:val="37206516"/>
    <w:rsid w:val="37DD1D66"/>
    <w:rsid w:val="37E00298"/>
    <w:rsid w:val="382E7E7D"/>
    <w:rsid w:val="388F10FC"/>
    <w:rsid w:val="38B302F9"/>
    <w:rsid w:val="38D97991"/>
    <w:rsid w:val="38F12CD3"/>
    <w:rsid w:val="38F94775"/>
    <w:rsid w:val="392971ED"/>
    <w:rsid w:val="39325651"/>
    <w:rsid w:val="39551712"/>
    <w:rsid w:val="3A5B65B8"/>
    <w:rsid w:val="3A872856"/>
    <w:rsid w:val="3B3763D1"/>
    <w:rsid w:val="3B923010"/>
    <w:rsid w:val="3BDE71E1"/>
    <w:rsid w:val="3C1079CC"/>
    <w:rsid w:val="3C2F6E1E"/>
    <w:rsid w:val="3C4F64BA"/>
    <w:rsid w:val="3CDA245A"/>
    <w:rsid w:val="3D0F0F78"/>
    <w:rsid w:val="3D1E06B7"/>
    <w:rsid w:val="3D2D703D"/>
    <w:rsid w:val="3D997B83"/>
    <w:rsid w:val="3DB67B99"/>
    <w:rsid w:val="3DD9438B"/>
    <w:rsid w:val="3E821A77"/>
    <w:rsid w:val="3EDA0523"/>
    <w:rsid w:val="3F141293"/>
    <w:rsid w:val="3F557D9E"/>
    <w:rsid w:val="3FB65419"/>
    <w:rsid w:val="407A6407"/>
    <w:rsid w:val="40A438DE"/>
    <w:rsid w:val="40E86E39"/>
    <w:rsid w:val="4137335A"/>
    <w:rsid w:val="4200449D"/>
    <w:rsid w:val="423A3BCC"/>
    <w:rsid w:val="424E57D2"/>
    <w:rsid w:val="4294451E"/>
    <w:rsid w:val="42B26C49"/>
    <w:rsid w:val="42B425EB"/>
    <w:rsid w:val="433A6FE6"/>
    <w:rsid w:val="43480868"/>
    <w:rsid w:val="4350713C"/>
    <w:rsid w:val="436653E0"/>
    <w:rsid w:val="437C6262"/>
    <w:rsid w:val="43C4431A"/>
    <w:rsid w:val="44192C09"/>
    <w:rsid w:val="44B951CC"/>
    <w:rsid w:val="44CD14E0"/>
    <w:rsid w:val="44F20B0B"/>
    <w:rsid w:val="452E5F4C"/>
    <w:rsid w:val="45612018"/>
    <w:rsid w:val="456C3C81"/>
    <w:rsid w:val="458946E9"/>
    <w:rsid w:val="45A47C0E"/>
    <w:rsid w:val="46577FD6"/>
    <w:rsid w:val="46747526"/>
    <w:rsid w:val="46B10236"/>
    <w:rsid w:val="46B61C29"/>
    <w:rsid w:val="46D955A7"/>
    <w:rsid w:val="46F64C55"/>
    <w:rsid w:val="47133957"/>
    <w:rsid w:val="47A07E0C"/>
    <w:rsid w:val="48294560"/>
    <w:rsid w:val="4870272E"/>
    <w:rsid w:val="48AD27C1"/>
    <w:rsid w:val="49DC7715"/>
    <w:rsid w:val="4A023139"/>
    <w:rsid w:val="4A44710A"/>
    <w:rsid w:val="4A7B576F"/>
    <w:rsid w:val="4A8737F0"/>
    <w:rsid w:val="4AF561A9"/>
    <w:rsid w:val="4AFB48CA"/>
    <w:rsid w:val="4B381E57"/>
    <w:rsid w:val="4B592813"/>
    <w:rsid w:val="4BBE2F02"/>
    <w:rsid w:val="4C0436D3"/>
    <w:rsid w:val="4C3B255D"/>
    <w:rsid w:val="4C4A0649"/>
    <w:rsid w:val="4C7E5ECA"/>
    <w:rsid w:val="4C876AA5"/>
    <w:rsid w:val="4D0E00FB"/>
    <w:rsid w:val="4D176606"/>
    <w:rsid w:val="4D3E1C26"/>
    <w:rsid w:val="4D9165EE"/>
    <w:rsid w:val="4DEC4FB0"/>
    <w:rsid w:val="4DFA60E8"/>
    <w:rsid w:val="4E075D8A"/>
    <w:rsid w:val="4E332901"/>
    <w:rsid w:val="4E890713"/>
    <w:rsid w:val="4EC00FAD"/>
    <w:rsid w:val="4EC30945"/>
    <w:rsid w:val="4F9843DC"/>
    <w:rsid w:val="4FC62A8C"/>
    <w:rsid w:val="4FE20F0D"/>
    <w:rsid w:val="4FE51552"/>
    <w:rsid w:val="50504C4B"/>
    <w:rsid w:val="509C6E7C"/>
    <w:rsid w:val="5162104E"/>
    <w:rsid w:val="51F2248B"/>
    <w:rsid w:val="521E6AC4"/>
    <w:rsid w:val="52382492"/>
    <w:rsid w:val="52BC6ADC"/>
    <w:rsid w:val="53892DF6"/>
    <w:rsid w:val="53A039CC"/>
    <w:rsid w:val="53A1505A"/>
    <w:rsid w:val="54063E08"/>
    <w:rsid w:val="543437E8"/>
    <w:rsid w:val="54461306"/>
    <w:rsid w:val="545B2B99"/>
    <w:rsid w:val="54F73313"/>
    <w:rsid w:val="54F80955"/>
    <w:rsid w:val="555170A7"/>
    <w:rsid w:val="5587536D"/>
    <w:rsid w:val="559B174B"/>
    <w:rsid w:val="55CE0CF4"/>
    <w:rsid w:val="55FB02A3"/>
    <w:rsid w:val="56533FB9"/>
    <w:rsid w:val="56B22A9C"/>
    <w:rsid w:val="57B72A76"/>
    <w:rsid w:val="57C3426C"/>
    <w:rsid w:val="57CE1F93"/>
    <w:rsid w:val="581E77C0"/>
    <w:rsid w:val="58462806"/>
    <w:rsid w:val="588743D1"/>
    <w:rsid w:val="5887701A"/>
    <w:rsid w:val="590B071F"/>
    <w:rsid w:val="59C0439F"/>
    <w:rsid w:val="5ABE2233"/>
    <w:rsid w:val="5AF505D0"/>
    <w:rsid w:val="5B423C3B"/>
    <w:rsid w:val="5BB26F68"/>
    <w:rsid w:val="5BDF5D95"/>
    <w:rsid w:val="5BFD1D31"/>
    <w:rsid w:val="5BFE7528"/>
    <w:rsid w:val="5C877842"/>
    <w:rsid w:val="5C895DBD"/>
    <w:rsid w:val="5D945482"/>
    <w:rsid w:val="5DD64FAE"/>
    <w:rsid w:val="5E2467F1"/>
    <w:rsid w:val="5E947902"/>
    <w:rsid w:val="5EDE466A"/>
    <w:rsid w:val="5F1A2B43"/>
    <w:rsid w:val="5FB837BB"/>
    <w:rsid w:val="5FD57C39"/>
    <w:rsid w:val="600E17C2"/>
    <w:rsid w:val="60AA5AFA"/>
    <w:rsid w:val="60CC1DD9"/>
    <w:rsid w:val="60CC405A"/>
    <w:rsid w:val="6196355C"/>
    <w:rsid w:val="61E215D8"/>
    <w:rsid w:val="621B3775"/>
    <w:rsid w:val="62364782"/>
    <w:rsid w:val="62571C86"/>
    <w:rsid w:val="6394356A"/>
    <w:rsid w:val="63C61B2C"/>
    <w:rsid w:val="63D40BE9"/>
    <w:rsid w:val="64102431"/>
    <w:rsid w:val="64A5243A"/>
    <w:rsid w:val="64F531DE"/>
    <w:rsid w:val="65373578"/>
    <w:rsid w:val="65665981"/>
    <w:rsid w:val="65C5799A"/>
    <w:rsid w:val="66120418"/>
    <w:rsid w:val="668D71B5"/>
    <w:rsid w:val="671F124A"/>
    <w:rsid w:val="674400AA"/>
    <w:rsid w:val="675E058E"/>
    <w:rsid w:val="67745F87"/>
    <w:rsid w:val="677A33C6"/>
    <w:rsid w:val="67FC51FE"/>
    <w:rsid w:val="68183F66"/>
    <w:rsid w:val="681F6961"/>
    <w:rsid w:val="684E55E6"/>
    <w:rsid w:val="68610A2F"/>
    <w:rsid w:val="68805514"/>
    <w:rsid w:val="68BF259C"/>
    <w:rsid w:val="68FF33AF"/>
    <w:rsid w:val="69184572"/>
    <w:rsid w:val="69316E2F"/>
    <w:rsid w:val="694E2071"/>
    <w:rsid w:val="69766163"/>
    <w:rsid w:val="697A3B33"/>
    <w:rsid w:val="69D44760"/>
    <w:rsid w:val="6A3A63D6"/>
    <w:rsid w:val="6A3F1253"/>
    <w:rsid w:val="6A520EC7"/>
    <w:rsid w:val="6AAE4A81"/>
    <w:rsid w:val="6AF87E20"/>
    <w:rsid w:val="6B091F78"/>
    <w:rsid w:val="6B322639"/>
    <w:rsid w:val="6B46640B"/>
    <w:rsid w:val="6B4D4D7D"/>
    <w:rsid w:val="6B6B37B0"/>
    <w:rsid w:val="6BED4BC0"/>
    <w:rsid w:val="6C636C38"/>
    <w:rsid w:val="6C7210BA"/>
    <w:rsid w:val="6CC61132"/>
    <w:rsid w:val="6DB34098"/>
    <w:rsid w:val="6DB545B6"/>
    <w:rsid w:val="6DE02FB4"/>
    <w:rsid w:val="6E514CED"/>
    <w:rsid w:val="6EB563D5"/>
    <w:rsid w:val="6ED00EFD"/>
    <w:rsid w:val="6ED92677"/>
    <w:rsid w:val="6F0B5661"/>
    <w:rsid w:val="6F225983"/>
    <w:rsid w:val="6F29739D"/>
    <w:rsid w:val="6F9C5E94"/>
    <w:rsid w:val="6FC86279"/>
    <w:rsid w:val="6FFC5590"/>
    <w:rsid w:val="7067336C"/>
    <w:rsid w:val="706D1DD0"/>
    <w:rsid w:val="70856B87"/>
    <w:rsid w:val="70D527EE"/>
    <w:rsid w:val="711A4D06"/>
    <w:rsid w:val="71322E31"/>
    <w:rsid w:val="715B5300"/>
    <w:rsid w:val="71D27F8A"/>
    <w:rsid w:val="71F6557E"/>
    <w:rsid w:val="720671B9"/>
    <w:rsid w:val="72553024"/>
    <w:rsid w:val="72CE039B"/>
    <w:rsid w:val="73122968"/>
    <w:rsid w:val="731F5D5E"/>
    <w:rsid w:val="73C51AD5"/>
    <w:rsid w:val="740D2FC8"/>
    <w:rsid w:val="741E793C"/>
    <w:rsid w:val="74247B3E"/>
    <w:rsid w:val="74321F42"/>
    <w:rsid w:val="745E3944"/>
    <w:rsid w:val="74963C76"/>
    <w:rsid w:val="750A1BB4"/>
    <w:rsid w:val="756D5E63"/>
    <w:rsid w:val="762A541D"/>
    <w:rsid w:val="7635099D"/>
    <w:rsid w:val="77762421"/>
    <w:rsid w:val="777866C4"/>
    <w:rsid w:val="777A5969"/>
    <w:rsid w:val="77B06B62"/>
    <w:rsid w:val="77B56B1F"/>
    <w:rsid w:val="780F09F4"/>
    <w:rsid w:val="78A90480"/>
    <w:rsid w:val="78E022A2"/>
    <w:rsid w:val="79056B90"/>
    <w:rsid w:val="797E0787"/>
    <w:rsid w:val="799B2CBE"/>
    <w:rsid w:val="7A364017"/>
    <w:rsid w:val="7A6E329C"/>
    <w:rsid w:val="7A8265E1"/>
    <w:rsid w:val="7B686D42"/>
    <w:rsid w:val="7B796EC8"/>
    <w:rsid w:val="7B841746"/>
    <w:rsid w:val="7BEB72F5"/>
    <w:rsid w:val="7BF46894"/>
    <w:rsid w:val="7C2A0A7E"/>
    <w:rsid w:val="7C6C5AC7"/>
    <w:rsid w:val="7C7A28F6"/>
    <w:rsid w:val="7CC6544B"/>
    <w:rsid w:val="7D0239FF"/>
    <w:rsid w:val="7D5E40CD"/>
    <w:rsid w:val="7D814F0C"/>
    <w:rsid w:val="7DCD56F2"/>
    <w:rsid w:val="7E64324F"/>
    <w:rsid w:val="7E963CAB"/>
    <w:rsid w:val="7EBD160A"/>
    <w:rsid w:val="7ECD728B"/>
    <w:rsid w:val="7F001CE7"/>
    <w:rsid w:val="7F175C14"/>
    <w:rsid w:val="7F1A2876"/>
    <w:rsid w:val="7F974AE5"/>
    <w:rsid w:val="7FB1052B"/>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 w:semiHidden="0" w:name="heading 3" w:locked="1"/>
    <w:lsdException w:qFormat="1" w:unhideWhenUsed="0" w:uiPriority="9" w:semiHidden="0" w:name="heading 4" w:locked="1"/>
    <w:lsdException w:qFormat="1" w:unhideWhenUsed="0" w:uiPriority="9" w:semiHidden="0" w:name="heading 5" w:locked="1"/>
    <w:lsdException w:qFormat="1" w:uiPriority="9" w:semiHidden="0" w:name="heading 6" w:locked="1"/>
    <w:lsdException w:qFormat="1" w:uiPriority="9" w:semiHidden="0" w:name="heading 7" w:locked="1"/>
    <w:lsdException w:qFormat="1" w:uiPriority="9" w:semiHidden="0" w:name="heading 8" w:locked="1"/>
    <w:lsdException w:qFormat="1" w:uiPriority="9" w:semiHidden="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0" w:name="toc 1" w:locked="1"/>
    <w:lsdException w:qFormat="1" w:unhideWhenUsed="0" w:uiPriority="0" w:semiHidden="0" w:name="toc 2" w:locked="1"/>
    <w:lsdException w:uiPriority="0" w:name="toc 3" w:locked="1"/>
    <w:lsdException w:qFormat="1"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ocked="1"/>
    <w:lsdException w:uiPriority="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ocked="1"/>
    <w:lsdException w:qFormat="1" w:unhideWhenUsed="0" w:uiPriority="35" w:semiHidden="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semiHidden="0"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qFormat="1" w:unhideWhenUsed="0" w:uiPriority="99" w:semiHidden="0" w:name="List" w:locked="1"/>
    <w:lsdException w:uiPriority="0" w:name="List Bullet" w:locked="1"/>
    <w:lsdException w:unhideWhenUsed="0" w:uiPriority="0" w:semiHidden="0" w:name="List Number" w:locked="1"/>
    <w:lsdException w:uiPriority="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qFormat="1" w:unhideWhenUsed="0" w:uiPriority="0" w:semiHidden="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qFormat="1" w:unhideWhenUsed="0" w:uiPriority="0" w:semiHidden="0" w:name="Body Text Indent 2" w:locked="1"/>
    <w:lsdException w:qFormat="1" w:unhideWhenUsed="0" w:uiPriority="0" w:semiHidden="0" w:name="Body Text Indent 3" w:locked="1"/>
    <w:lsdException w:uiPriority="0" w:name="Block Text" w:locked="1"/>
    <w:lsdException w:qFormat="1" w:uiPriority="99" w:semiHidden="0" w:name="Hyperlink" w:locked="1"/>
    <w:lsdException w:uiPriority="0" w:name="FollowedHyperlink" w:locked="1"/>
    <w:lsdException w:qFormat="1" w:unhideWhenUsed="0" w:uiPriority="0" w:semiHidden="0" w:name="Strong" w:locked="1"/>
    <w:lsdException w:qFormat="1" w:unhideWhenUsed="0" w:uiPriority="20" w:semiHidden="0" w:name="Emphasis" w:locked="1"/>
    <w:lsdException w:qFormat="1" w:uiPriority="0" w:name="Document Map" w:locked="1"/>
    <w:lsdException w:qFormat="1" w:unhideWhenUsed="0" w:uiPriority="0" w:semiHidden="0" w:name="Plain Text" w:locked="1"/>
    <w:lsdException w:qFormat="1" w:uiPriority="99" w:semiHidden="0" w:name="E-mail Signature" w:locked="1"/>
    <w:lsdException w:qFormat="1" w:unhideWhenUsed="0" w:uiPriority="0"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qFormat="1" w:unhideWhenUsed="0" w:uiPriority="0" w:semiHidden="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59"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6"/>
    <w:qFormat/>
    <w:locked/>
    <w:uiPriority w:val="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next w:val="4"/>
    <w:link w:val="142"/>
    <w:qFormat/>
    <w:locked/>
    <w:uiPriority w:val="9"/>
    <w:pPr>
      <w:keepNext/>
      <w:keepLines/>
      <w:spacing w:line="360" w:lineRule="auto"/>
      <w:ind w:left="720" w:hanging="720"/>
      <w:outlineLvl w:val="1"/>
    </w:pPr>
    <w:rPr>
      <w:rFonts w:ascii="Times New Roman" w:hAnsi="Times New Roman" w:eastAsia="宋体" w:cstheme="minorBidi"/>
      <w:b/>
      <w:bCs/>
      <w:kern w:val="2"/>
      <w:sz w:val="32"/>
      <w:szCs w:val="32"/>
      <w:lang w:val="en-US" w:eastAsia="zh-CN" w:bidi="ar-SA"/>
    </w:rPr>
  </w:style>
  <w:style w:type="paragraph" w:styleId="5">
    <w:name w:val="heading 3"/>
    <w:basedOn w:val="1"/>
    <w:next w:val="1"/>
    <w:link w:val="157"/>
    <w:qFormat/>
    <w:locked/>
    <w:uiPriority w:val="9"/>
    <w:pPr>
      <w:keepNext/>
      <w:keepLines/>
      <w:spacing w:before="260" w:after="260" w:line="413" w:lineRule="auto"/>
      <w:outlineLvl w:val="2"/>
    </w:pPr>
    <w:rPr>
      <w:b/>
      <w:sz w:val="32"/>
    </w:rPr>
  </w:style>
  <w:style w:type="paragraph" w:styleId="6">
    <w:name w:val="heading 4"/>
    <w:basedOn w:val="1"/>
    <w:next w:val="7"/>
    <w:link w:val="158"/>
    <w:qFormat/>
    <w:locked/>
    <w:uiPriority w:val="9"/>
    <w:pPr>
      <w:keepNext/>
      <w:keepLines/>
      <w:spacing w:before="280" w:after="290" w:line="376" w:lineRule="auto"/>
      <w:outlineLvl w:val="3"/>
    </w:pPr>
    <w:rPr>
      <w:rFonts w:ascii="Cambria" w:hAnsi="Cambria"/>
      <w:b/>
      <w:bCs/>
      <w:sz w:val="28"/>
      <w:szCs w:val="28"/>
    </w:rPr>
  </w:style>
  <w:style w:type="paragraph" w:styleId="8">
    <w:name w:val="heading 5"/>
    <w:basedOn w:val="1"/>
    <w:next w:val="1"/>
    <w:link w:val="143"/>
    <w:qFormat/>
    <w:locked/>
    <w:uiPriority w:val="9"/>
    <w:pPr>
      <w:keepNext/>
      <w:keepLines/>
      <w:spacing w:before="280" w:after="290" w:line="376" w:lineRule="auto"/>
      <w:ind w:left="1008"/>
      <w:outlineLvl w:val="4"/>
    </w:pPr>
    <w:rPr>
      <w:rFonts w:asciiTheme="minorHAnsi" w:hAnsiTheme="minorHAnsi" w:eastAsiaTheme="minorEastAsia" w:cstheme="minorBidi"/>
      <w:b/>
      <w:bCs/>
      <w:sz w:val="28"/>
      <w:szCs w:val="28"/>
    </w:rPr>
  </w:style>
  <w:style w:type="paragraph" w:styleId="9">
    <w:name w:val="heading 6"/>
    <w:basedOn w:val="1"/>
    <w:next w:val="1"/>
    <w:link w:val="144"/>
    <w:unhideWhenUsed/>
    <w:qFormat/>
    <w:locked/>
    <w:uiPriority w:val="9"/>
    <w:pPr>
      <w:keepNext/>
      <w:keepLines/>
      <w:spacing w:before="240" w:after="64" w:line="320" w:lineRule="auto"/>
      <w:ind w:left="1152"/>
      <w:outlineLvl w:val="5"/>
    </w:pPr>
    <w:rPr>
      <w:rFonts w:ascii="Cambria" w:hAnsi="Cambria" w:eastAsiaTheme="minorEastAsia" w:cstheme="minorBidi"/>
      <w:b/>
      <w:bCs/>
      <w:szCs w:val="22"/>
    </w:rPr>
  </w:style>
  <w:style w:type="paragraph" w:styleId="10">
    <w:name w:val="heading 7"/>
    <w:basedOn w:val="1"/>
    <w:next w:val="1"/>
    <w:link w:val="145"/>
    <w:unhideWhenUsed/>
    <w:qFormat/>
    <w:locked/>
    <w:uiPriority w:val="9"/>
    <w:pPr>
      <w:keepNext/>
      <w:keepLines/>
      <w:spacing w:before="240" w:after="64" w:line="320" w:lineRule="auto"/>
      <w:ind w:left="1296"/>
      <w:outlineLvl w:val="6"/>
    </w:pPr>
    <w:rPr>
      <w:rFonts w:asciiTheme="minorHAnsi" w:hAnsiTheme="minorHAnsi" w:eastAsiaTheme="minorEastAsia" w:cstheme="minorBidi"/>
      <w:b/>
      <w:bCs/>
      <w:szCs w:val="22"/>
    </w:rPr>
  </w:style>
  <w:style w:type="paragraph" w:styleId="11">
    <w:name w:val="heading 8"/>
    <w:basedOn w:val="1"/>
    <w:next w:val="1"/>
    <w:link w:val="146"/>
    <w:unhideWhenUsed/>
    <w:qFormat/>
    <w:locked/>
    <w:uiPriority w:val="9"/>
    <w:pPr>
      <w:keepNext/>
      <w:keepLines/>
      <w:spacing w:before="240" w:after="64" w:line="320" w:lineRule="auto"/>
      <w:ind w:left="1440"/>
      <w:outlineLvl w:val="7"/>
    </w:pPr>
    <w:rPr>
      <w:rFonts w:ascii="Cambria" w:hAnsi="Cambria" w:eastAsiaTheme="minorEastAsia" w:cstheme="minorBidi"/>
      <w:szCs w:val="22"/>
    </w:rPr>
  </w:style>
  <w:style w:type="paragraph" w:styleId="12">
    <w:name w:val="heading 9"/>
    <w:basedOn w:val="1"/>
    <w:next w:val="1"/>
    <w:link w:val="147"/>
    <w:unhideWhenUsed/>
    <w:qFormat/>
    <w:locked/>
    <w:uiPriority w:val="9"/>
    <w:pPr>
      <w:keepNext/>
      <w:keepLines/>
      <w:spacing w:before="240" w:after="64" w:line="320" w:lineRule="auto"/>
      <w:ind w:left="1584"/>
      <w:outlineLvl w:val="8"/>
    </w:pPr>
    <w:rPr>
      <w:rFonts w:ascii="Cambria" w:hAnsi="Cambria" w:eastAsiaTheme="minorEastAsia" w:cstheme="minorBidi"/>
      <w:szCs w:val="22"/>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4">
    <w:name w:val="报告正文"/>
    <w:basedOn w:val="1"/>
    <w:link w:val="137"/>
    <w:qFormat/>
    <w:uiPriority w:val="1"/>
    <w:pPr>
      <w:widowControl/>
      <w:adjustRightInd w:val="0"/>
      <w:snapToGrid w:val="0"/>
      <w:spacing w:line="360" w:lineRule="auto"/>
      <w:ind w:firstLine="200" w:firstLineChars="200"/>
      <w:jc w:val="left"/>
    </w:pPr>
    <w:rPr>
      <w:rFonts w:ascii="宋体"/>
      <w:sz w:val="24"/>
    </w:rPr>
  </w:style>
  <w:style w:type="paragraph" w:styleId="7">
    <w:name w:val="Normal Indent"/>
    <w:basedOn w:val="1"/>
    <w:qFormat/>
    <w:locked/>
    <w:uiPriority w:val="99"/>
    <w:pPr>
      <w:ind w:firstLine="420"/>
    </w:pPr>
    <w:rPr>
      <w:szCs w:val="20"/>
    </w:rPr>
  </w:style>
  <w:style w:type="paragraph" w:styleId="13">
    <w:name w:val="List 3"/>
    <w:basedOn w:val="1"/>
    <w:qFormat/>
    <w:locked/>
    <w:uiPriority w:val="0"/>
    <w:pPr>
      <w:adjustRightInd w:val="0"/>
      <w:snapToGrid w:val="0"/>
      <w:spacing w:line="360" w:lineRule="auto"/>
      <w:ind w:left="100" w:leftChars="400" w:hanging="200" w:hangingChars="200"/>
    </w:pPr>
    <w:rPr>
      <w:rFonts w:ascii="Times New Roman" w:hAnsi="Times New Roman" w:cs="宋体"/>
      <w:sz w:val="24"/>
      <w:szCs w:val="21"/>
    </w:rPr>
  </w:style>
  <w:style w:type="paragraph" w:styleId="14">
    <w:name w:val="E-mail Signature"/>
    <w:basedOn w:val="1"/>
    <w:next w:val="15"/>
    <w:unhideWhenUsed/>
    <w:qFormat/>
    <w:locked/>
    <w:uiPriority w:val="99"/>
    <w:pPr>
      <w:spacing w:line="460" w:lineRule="exact"/>
      <w:ind w:firstLine="200"/>
    </w:pPr>
  </w:style>
  <w:style w:type="paragraph" w:customStyle="1" w:styleId="15">
    <w:name w:val="文章"/>
    <w:basedOn w:val="16"/>
    <w:next w:val="17"/>
    <w:qFormat/>
    <w:uiPriority w:val="0"/>
    <w:pPr>
      <w:ind w:firstLine="480"/>
      <w:jc w:val="center"/>
    </w:pPr>
    <w:rPr>
      <w:rFonts w:ascii="Times New Roman" w:hAnsi="Times New Roman"/>
      <w:kern w:val="2"/>
      <w:sz w:val="26"/>
      <w:szCs w:val="22"/>
    </w:rPr>
  </w:style>
  <w:style w:type="paragraph" w:styleId="16">
    <w:name w:val="Body Text Indent"/>
    <w:basedOn w:val="1"/>
    <w:link w:val="61"/>
    <w:qFormat/>
    <w:uiPriority w:val="0"/>
    <w:pPr>
      <w:spacing w:after="120"/>
      <w:ind w:left="420" w:leftChars="200"/>
    </w:pPr>
    <w:rPr>
      <w:kern w:val="0"/>
      <w:sz w:val="24"/>
      <w:szCs w:val="20"/>
    </w:rPr>
  </w:style>
  <w:style w:type="paragraph" w:styleId="17">
    <w:name w:val="List"/>
    <w:basedOn w:val="1"/>
    <w:next w:val="18"/>
    <w:qFormat/>
    <w:locked/>
    <w:uiPriority w:val="99"/>
    <w:pPr>
      <w:ind w:left="200" w:hanging="200" w:hangingChars="200"/>
    </w:pPr>
  </w:style>
  <w:style w:type="paragraph" w:styleId="18">
    <w:name w:val="List Bullet 2"/>
    <w:basedOn w:val="1"/>
    <w:next w:val="19"/>
    <w:qFormat/>
    <w:locked/>
    <w:uiPriority w:val="0"/>
    <w:pPr>
      <w:numPr>
        <w:ilvl w:val="0"/>
        <w:numId w:val="1"/>
      </w:numPr>
    </w:pPr>
  </w:style>
  <w:style w:type="paragraph" w:customStyle="1" w:styleId="19">
    <w:name w:val="xl70"/>
    <w:basedOn w:val="1"/>
    <w:next w:val="20"/>
    <w:qFormat/>
    <w:uiPriority w:val="0"/>
    <w:pPr>
      <w:widowControl/>
      <w:spacing w:before="280" w:after="280"/>
    </w:pPr>
    <w:rPr>
      <w:rFonts w:ascii="宋体"/>
    </w:rPr>
  </w:style>
  <w:style w:type="paragraph" w:customStyle="1" w:styleId="20">
    <w:name w:val="正文缩进1"/>
    <w:basedOn w:val="1"/>
    <w:next w:val="21"/>
    <w:qFormat/>
    <w:uiPriority w:val="0"/>
    <w:pPr>
      <w:ind w:firstLine="420"/>
    </w:pPr>
    <w:rPr>
      <w:sz w:val="28"/>
    </w:rPr>
  </w:style>
  <w:style w:type="paragraph" w:customStyle="1" w:styleId="21">
    <w:name w:val="td1"/>
    <w:basedOn w:val="1"/>
    <w:next w:val="1"/>
    <w:qFormat/>
    <w:uiPriority w:val="0"/>
    <w:pPr>
      <w:widowControl/>
      <w:spacing w:before="280" w:after="280" w:line="300" w:lineRule="atLeast"/>
      <w:ind w:firstLine="200"/>
    </w:pPr>
    <w:rPr>
      <w:color w:val="000000"/>
      <w:sz w:val="18"/>
    </w:rPr>
  </w:style>
  <w:style w:type="paragraph" w:styleId="22">
    <w:name w:val="caption"/>
    <w:basedOn w:val="1"/>
    <w:next w:val="4"/>
    <w:link w:val="139"/>
    <w:qFormat/>
    <w:locked/>
    <w:uiPriority w:val="35"/>
    <w:pPr>
      <w:keepNext/>
      <w:keepLines/>
      <w:widowControl/>
      <w:adjustRightInd w:val="0"/>
      <w:spacing w:line="360" w:lineRule="auto"/>
      <w:ind w:firstLine="200" w:firstLineChars="200"/>
      <w:jc w:val="center"/>
      <w:textAlignment w:val="baseline"/>
    </w:pPr>
    <w:rPr>
      <w:rFonts w:ascii="宋体" w:hAnsi="Times New Roman" w:eastAsia="黑体"/>
      <w:b/>
      <w:bCs/>
      <w:kern w:val="0"/>
      <w:sz w:val="24"/>
      <w:szCs w:val="20"/>
    </w:rPr>
  </w:style>
  <w:style w:type="paragraph" w:styleId="23">
    <w:name w:val="Document Map"/>
    <w:basedOn w:val="1"/>
    <w:link w:val="210"/>
    <w:semiHidden/>
    <w:unhideWhenUsed/>
    <w:qFormat/>
    <w:locked/>
    <w:uiPriority w:val="0"/>
    <w:rPr>
      <w:rFonts w:ascii="宋体"/>
      <w:sz w:val="18"/>
      <w:szCs w:val="18"/>
    </w:rPr>
  </w:style>
  <w:style w:type="paragraph" w:styleId="24">
    <w:name w:val="annotation text"/>
    <w:basedOn w:val="1"/>
    <w:link w:val="50"/>
    <w:qFormat/>
    <w:uiPriority w:val="0"/>
    <w:pPr>
      <w:jc w:val="left"/>
    </w:pPr>
    <w:rPr>
      <w:kern w:val="0"/>
      <w:sz w:val="24"/>
      <w:szCs w:val="20"/>
    </w:rPr>
  </w:style>
  <w:style w:type="paragraph" w:styleId="25">
    <w:name w:val="Body Text"/>
    <w:basedOn w:val="1"/>
    <w:link w:val="62"/>
    <w:qFormat/>
    <w:uiPriority w:val="0"/>
    <w:pPr>
      <w:widowControl/>
      <w:snapToGrid w:val="0"/>
      <w:spacing w:before="60" w:after="160" w:line="259" w:lineRule="auto"/>
      <w:ind w:right="113"/>
    </w:pPr>
    <w:rPr>
      <w:kern w:val="0"/>
      <w:sz w:val="18"/>
      <w:szCs w:val="20"/>
    </w:rPr>
  </w:style>
  <w:style w:type="paragraph" w:styleId="26">
    <w:name w:val="Plain Text"/>
    <w:basedOn w:val="1"/>
    <w:qFormat/>
    <w:locked/>
    <w:uiPriority w:val="0"/>
    <w:rPr>
      <w:rFonts w:ascii="宋体" w:hAnsi="Courier New" w:cs="宋体"/>
    </w:rPr>
  </w:style>
  <w:style w:type="paragraph" w:styleId="27">
    <w:name w:val="Date"/>
    <w:basedOn w:val="1"/>
    <w:next w:val="1"/>
    <w:link w:val="68"/>
    <w:qFormat/>
    <w:uiPriority w:val="0"/>
    <w:pPr>
      <w:ind w:left="100" w:leftChars="2500"/>
    </w:pPr>
    <w:rPr>
      <w:kern w:val="0"/>
      <w:sz w:val="24"/>
      <w:szCs w:val="20"/>
    </w:rPr>
  </w:style>
  <w:style w:type="paragraph" w:styleId="28">
    <w:name w:val="Body Text Indent 2"/>
    <w:basedOn w:val="1"/>
    <w:next w:val="1"/>
    <w:link w:val="161"/>
    <w:qFormat/>
    <w:locked/>
    <w:uiPriority w:val="0"/>
    <w:pPr>
      <w:adjustRightInd w:val="0"/>
      <w:snapToGrid w:val="0"/>
    </w:pPr>
    <w:rPr>
      <w:rFonts w:ascii="Times New Roman" w:hAnsi="Times New Roman"/>
      <w:sz w:val="24"/>
      <w:szCs w:val="21"/>
    </w:rPr>
  </w:style>
  <w:style w:type="paragraph" w:styleId="29">
    <w:name w:val="Balloon Text"/>
    <w:basedOn w:val="1"/>
    <w:link w:val="66"/>
    <w:semiHidden/>
    <w:qFormat/>
    <w:uiPriority w:val="0"/>
    <w:rPr>
      <w:kern w:val="0"/>
      <w:sz w:val="18"/>
      <w:szCs w:val="20"/>
    </w:rPr>
  </w:style>
  <w:style w:type="paragraph" w:styleId="30">
    <w:name w:val="footer"/>
    <w:basedOn w:val="1"/>
    <w:link w:val="60"/>
    <w:qFormat/>
    <w:uiPriority w:val="99"/>
    <w:pPr>
      <w:tabs>
        <w:tab w:val="center" w:pos="4153"/>
        <w:tab w:val="right" w:pos="8306"/>
      </w:tabs>
      <w:snapToGrid w:val="0"/>
      <w:jc w:val="left"/>
    </w:pPr>
    <w:rPr>
      <w:kern w:val="0"/>
      <w:sz w:val="18"/>
      <w:szCs w:val="20"/>
    </w:rPr>
  </w:style>
  <w:style w:type="paragraph" w:styleId="31">
    <w:name w:val="header"/>
    <w:basedOn w:val="1"/>
    <w:link w:val="69"/>
    <w:qFormat/>
    <w:uiPriority w:val="0"/>
    <w:pPr>
      <w:pBdr>
        <w:bottom w:val="single" w:color="auto" w:sz="6" w:space="1"/>
      </w:pBdr>
      <w:tabs>
        <w:tab w:val="center" w:pos="4153"/>
        <w:tab w:val="right" w:pos="8306"/>
      </w:tabs>
      <w:snapToGrid w:val="0"/>
      <w:jc w:val="center"/>
    </w:pPr>
    <w:rPr>
      <w:kern w:val="0"/>
      <w:sz w:val="18"/>
      <w:szCs w:val="20"/>
    </w:rPr>
  </w:style>
  <w:style w:type="paragraph" w:styleId="32">
    <w:name w:val="toc 4"/>
    <w:basedOn w:val="1"/>
    <w:next w:val="1"/>
    <w:semiHidden/>
    <w:unhideWhenUsed/>
    <w:qFormat/>
    <w:locked/>
    <w:uiPriority w:val="0"/>
    <w:pPr>
      <w:ind w:left="1260" w:leftChars="600"/>
    </w:pPr>
  </w:style>
  <w:style w:type="paragraph" w:styleId="33">
    <w:name w:val="Subtitle"/>
    <w:basedOn w:val="1"/>
    <w:next w:val="1"/>
    <w:link w:val="162"/>
    <w:qFormat/>
    <w:locked/>
    <w:uiPriority w:val="0"/>
    <w:pPr>
      <w:adjustRightInd w:val="0"/>
      <w:snapToGrid w:val="0"/>
      <w:spacing w:before="240" w:after="60" w:line="312" w:lineRule="auto"/>
      <w:ind w:firstLine="200" w:firstLineChars="200"/>
      <w:jc w:val="center"/>
      <w:outlineLvl w:val="1"/>
    </w:pPr>
    <w:rPr>
      <w:rFonts w:ascii="Arial" w:hAnsi="Arial"/>
      <w:b/>
      <w:kern w:val="28"/>
      <w:sz w:val="32"/>
      <w:szCs w:val="21"/>
    </w:rPr>
  </w:style>
  <w:style w:type="paragraph" w:styleId="34">
    <w:name w:val="Body Text Indent 3"/>
    <w:basedOn w:val="1"/>
    <w:qFormat/>
    <w:locked/>
    <w:uiPriority w:val="0"/>
    <w:pPr>
      <w:spacing w:line="500" w:lineRule="exact"/>
      <w:ind w:firstLine="420"/>
    </w:pPr>
    <w:rPr>
      <w:rFonts w:ascii="宋体"/>
      <w:b/>
      <w:sz w:val="24"/>
    </w:rPr>
  </w:style>
  <w:style w:type="paragraph" w:styleId="35">
    <w:name w:val="toc 2"/>
    <w:basedOn w:val="1"/>
    <w:next w:val="14"/>
    <w:qFormat/>
    <w:locked/>
    <w:uiPriority w:val="0"/>
    <w:pPr>
      <w:snapToGrid w:val="0"/>
      <w:spacing w:line="400" w:lineRule="exact"/>
      <w:jc w:val="center"/>
    </w:pPr>
    <w:rPr>
      <w:rFonts w:ascii="宋体" w:hAnsi="宋体"/>
      <w:b/>
      <w:szCs w:val="21"/>
    </w:rPr>
  </w:style>
  <w:style w:type="paragraph" w:styleId="36">
    <w:name w:val="Normal (Web)"/>
    <w:basedOn w:val="1"/>
    <w:link w:val="58"/>
    <w:qFormat/>
    <w:uiPriority w:val="0"/>
    <w:pPr>
      <w:widowControl/>
      <w:spacing w:before="100" w:beforeAutospacing="1" w:after="100" w:afterAutospacing="1"/>
      <w:jc w:val="left"/>
    </w:pPr>
    <w:rPr>
      <w:rFonts w:ascii="宋体" w:hAnsi="宋体"/>
      <w:kern w:val="0"/>
      <w:sz w:val="24"/>
      <w:szCs w:val="20"/>
    </w:rPr>
  </w:style>
  <w:style w:type="paragraph" w:styleId="37">
    <w:name w:val="Title"/>
    <w:basedOn w:val="1"/>
    <w:next w:val="1"/>
    <w:link w:val="163"/>
    <w:qFormat/>
    <w:locked/>
    <w:uiPriority w:val="10"/>
    <w:pPr>
      <w:adjustRightInd w:val="0"/>
      <w:snapToGrid w:val="0"/>
      <w:spacing w:line="360" w:lineRule="auto"/>
      <w:jc w:val="center"/>
    </w:pPr>
    <w:rPr>
      <w:rFonts w:ascii="Cambria" w:hAnsi="Cambria"/>
      <w:b/>
      <w:bCs/>
      <w:sz w:val="72"/>
      <w:szCs w:val="32"/>
    </w:rPr>
  </w:style>
  <w:style w:type="paragraph" w:styleId="38">
    <w:name w:val="annotation subject"/>
    <w:basedOn w:val="24"/>
    <w:next w:val="24"/>
    <w:link w:val="63"/>
    <w:semiHidden/>
    <w:qFormat/>
    <w:uiPriority w:val="0"/>
    <w:rPr>
      <w:b/>
      <w:kern w:val="2"/>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Simple 1"/>
    <w:basedOn w:val="39"/>
    <w:qFormat/>
    <w:locked/>
    <w:uiPriority w:val="0"/>
    <w:pPr>
      <w:widowControl w:val="0"/>
      <w:spacing w:line="360" w:lineRule="auto"/>
      <w:ind w:left="-2" w:leftChars="-1" w:firstLine="456" w:firstLineChars="190"/>
      <w:jc w:val="both"/>
    </w:pPr>
    <w:rPr>
      <w:rFonts w:ascii="Times New Roman" w:hAnsi="Times New Roman"/>
    </w:rPr>
    <w:tblPr>
      <w:jc w:val="center"/>
      <w:tblBorders>
        <w:top w:val="single" w:color="008000" w:sz="18" w:space="0"/>
        <w:bottom w:val="single" w:color="008000" w:sz="18" w:space="0"/>
      </w:tblBorders>
      <w:tblCellMar>
        <w:top w:w="0" w:type="dxa"/>
        <w:left w:w="108" w:type="dxa"/>
        <w:bottom w:w="0" w:type="dxa"/>
        <w:right w:w="108" w:type="dxa"/>
      </w:tblCellMar>
    </w:tblPr>
    <w:trPr>
      <w:jc w:val="center"/>
    </w:tr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43">
    <w:name w:val="Strong"/>
    <w:basedOn w:val="42"/>
    <w:qFormat/>
    <w:locked/>
    <w:uiPriority w:val="0"/>
    <w:rPr>
      <w:b/>
      <w:bCs/>
    </w:rPr>
  </w:style>
  <w:style w:type="character" w:styleId="44">
    <w:name w:val="page number"/>
    <w:basedOn w:val="42"/>
    <w:qFormat/>
    <w:locked/>
    <w:uiPriority w:val="0"/>
  </w:style>
  <w:style w:type="character" w:styleId="45">
    <w:name w:val="Emphasis"/>
    <w:basedOn w:val="42"/>
    <w:qFormat/>
    <w:locked/>
    <w:uiPriority w:val="20"/>
    <w:rPr>
      <w:i/>
      <w:iCs/>
    </w:rPr>
  </w:style>
  <w:style w:type="character" w:styleId="46">
    <w:name w:val="Hyperlink"/>
    <w:unhideWhenUsed/>
    <w:qFormat/>
    <w:locked/>
    <w:uiPriority w:val="99"/>
    <w:rPr>
      <w:color w:val="0000FF"/>
      <w:u w:val="single"/>
    </w:rPr>
  </w:style>
  <w:style w:type="character" w:styleId="47">
    <w:name w:val="annotation reference"/>
    <w:qFormat/>
    <w:uiPriority w:val="0"/>
    <w:rPr>
      <w:sz w:val="21"/>
    </w:rPr>
  </w:style>
  <w:style w:type="paragraph" w:customStyle="1" w:styleId="48">
    <w:name w:val="表格内容"/>
    <w:link w:val="140"/>
    <w:qFormat/>
    <w:uiPriority w:val="0"/>
    <w:pPr>
      <w:spacing w:line="360" w:lineRule="exact"/>
      <w:jc w:val="center"/>
    </w:pPr>
    <w:rPr>
      <w:rFonts w:ascii="Calibri" w:hAnsi="Calibri" w:eastAsia="宋体" w:cs="Times New Roman"/>
      <w:sz w:val="21"/>
      <w:szCs w:val="21"/>
      <w:lang w:val="en-US" w:eastAsia="zh-CN" w:bidi="ar-SA"/>
    </w:rPr>
  </w:style>
  <w:style w:type="character" w:customStyle="1" w:styleId="49">
    <w:name w:val="批注文字 字符1"/>
    <w:semiHidden/>
    <w:qFormat/>
    <w:uiPriority w:val="0"/>
    <w:rPr>
      <w:rFonts w:ascii="Times New Roman" w:hAnsi="Times New Roman" w:eastAsia="宋体"/>
      <w:sz w:val="24"/>
    </w:rPr>
  </w:style>
  <w:style w:type="character" w:customStyle="1" w:styleId="50">
    <w:name w:val="批注文字 Char"/>
    <w:link w:val="24"/>
    <w:qFormat/>
    <w:locked/>
    <w:uiPriority w:val="0"/>
    <w:rPr>
      <w:rFonts w:ascii="Times New Roman" w:hAnsi="Times New Roman" w:eastAsia="宋体"/>
      <w:sz w:val="24"/>
    </w:rPr>
  </w:style>
  <w:style w:type="character" w:customStyle="1" w:styleId="51">
    <w:name w:val="豆豆 正文文本 Char"/>
    <w:link w:val="52"/>
    <w:qFormat/>
    <w:uiPriority w:val="0"/>
    <w:rPr>
      <w:rFonts w:ascii="Times New Roman" w:hAnsi="Times New Roman" w:eastAsia="宋体"/>
      <w:sz w:val="24"/>
    </w:rPr>
  </w:style>
  <w:style w:type="paragraph" w:customStyle="1" w:styleId="52">
    <w:name w:val="豆豆 正文文本"/>
    <w:basedOn w:val="1"/>
    <w:link w:val="51"/>
    <w:qFormat/>
    <w:uiPriority w:val="0"/>
    <w:pPr>
      <w:ind w:firstLine="420" w:firstLineChars="200"/>
    </w:pPr>
    <w:rPr>
      <w:kern w:val="0"/>
      <w:sz w:val="24"/>
      <w:szCs w:val="20"/>
    </w:rPr>
  </w:style>
  <w:style w:type="character" w:customStyle="1" w:styleId="53">
    <w:name w:val="font11"/>
    <w:qFormat/>
    <w:uiPriority w:val="0"/>
    <w:rPr>
      <w:rFonts w:hint="eastAsia" w:ascii="宋体" w:hAnsi="宋体" w:eastAsia="宋体" w:cs="宋体"/>
      <w:color w:val="000000"/>
      <w:sz w:val="21"/>
      <w:szCs w:val="21"/>
      <w:u w:val="none"/>
    </w:rPr>
  </w:style>
  <w:style w:type="character" w:customStyle="1" w:styleId="54">
    <w:name w:val="页脚 字符"/>
    <w:basedOn w:val="42"/>
    <w:qFormat/>
    <w:uiPriority w:val="99"/>
  </w:style>
  <w:style w:type="character" w:customStyle="1" w:styleId="55">
    <w:name w:val="赫正文文本 Char"/>
    <w:link w:val="56"/>
    <w:qFormat/>
    <w:uiPriority w:val="0"/>
    <w:rPr>
      <w:rFonts w:ascii="Times New Roman" w:hAnsi="Times New Roman" w:eastAsia="宋体"/>
      <w:sz w:val="21"/>
    </w:rPr>
  </w:style>
  <w:style w:type="paragraph" w:customStyle="1" w:styleId="56">
    <w:name w:val="赫正文文本"/>
    <w:basedOn w:val="1"/>
    <w:link w:val="55"/>
    <w:qFormat/>
    <w:uiPriority w:val="0"/>
    <w:pPr>
      <w:spacing w:line="360" w:lineRule="auto"/>
      <w:ind w:firstLine="420" w:firstLineChars="200"/>
    </w:pPr>
    <w:rPr>
      <w:kern w:val="0"/>
      <w:szCs w:val="20"/>
    </w:rPr>
  </w:style>
  <w:style w:type="character" w:customStyle="1" w:styleId="57">
    <w:name w:val="表格内字体 Char1"/>
    <w:qFormat/>
    <w:uiPriority w:val="0"/>
    <w:rPr>
      <w:rFonts w:ascii="宋体" w:hAnsi="宋体" w:eastAsia="宋体" w:cs="Times New Roman"/>
      <w:szCs w:val="24"/>
    </w:rPr>
  </w:style>
  <w:style w:type="character" w:customStyle="1" w:styleId="58">
    <w:name w:val="普通(网站) Char"/>
    <w:link w:val="36"/>
    <w:qFormat/>
    <w:locked/>
    <w:uiPriority w:val="0"/>
    <w:rPr>
      <w:rFonts w:ascii="宋体" w:hAnsi="宋体" w:eastAsia="宋体"/>
      <w:sz w:val="24"/>
    </w:rPr>
  </w:style>
  <w:style w:type="character" w:customStyle="1" w:styleId="59">
    <w:name w:val="font21"/>
    <w:qFormat/>
    <w:uiPriority w:val="0"/>
    <w:rPr>
      <w:rFonts w:hint="default" w:ascii="Times New Roman" w:hAnsi="Times New Roman" w:cs="Times New Roman"/>
      <w:color w:val="000000"/>
      <w:sz w:val="21"/>
      <w:szCs w:val="21"/>
      <w:u w:val="none"/>
    </w:rPr>
  </w:style>
  <w:style w:type="character" w:customStyle="1" w:styleId="60">
    <w:name w:val="页脚 Char"/>
    <w:link w:val="30"/>
    <w:qFormat/>
    <w:locked/>
    <w:uiPriority w:val="99"/>
    <w:rPr>
      <w:sz w:val="18"/>
    </w:rPr>
  </w:style>
  <w:style w:type="character" w:customStyle="1" w:styleId="61">
    <w:name w:val="正文文本缩进 Char"/>
    <w:link w:val="16"/>
    <w:semiHidden/>
    <w:qFormat/>
    <w:locked/>
    <w:uiPriority w:val="0"/>
    <w:rPr>
      <w:rFonts w:ascii="Times New Roman" w:hAnsi="Times New Roman" w:eastAsia="宋体"/>
      <w:sz w:val="24"/>
    </w:rPr>
  </w:style>
  <w:style w:type="character" w:customStyle="1" w:styleId="62">
    <w:name w:val="正文文本 Char"/>
    <w:link w:val="25"/>
    <w:qFormat/>
    <w:locked/>
    <w:uiPriority w:val="0"/>
    <w:rPr>
      <w:sz w:val="18"/>
    </w:rPr>
  </w:style>
  <w:style w:type="character" w:customStyle="1" w:styleId="63">
    <w:name w:val="批注主题 Char"/>
    <w:link w:val="38"/>
    <w:semiHidden/>
    <w:qFormat/>
    <w:locked/>
    <w:uiPriority w:val="0"/>
    <w:rPr>
      <w:rFonts w:ascii="Times New Roman" w:hAnsi="Times New Roman" w:eastAsia="宋体"/>
      <w:b/>
      <w:kern w:val="2"/>
      <w:sz w:val="24"/>
    </w:rPr>
  </w:style>
  <w:style w:type="character" w:customStyle="1" w:styleId="64">
    <w:name w:val="正文文本 字符1"/>
    <w:semiHidden/>
    <w:qFormat/>
    <w:uiPriority w:val="0"/>
    <w:rPr>
      <w:rFonts w:ascii="Times New Roman" w:hAnsi="Times New Roman" w:eastAsia="宋体"/>
      <w:sz w:val="24"/>
    </w:rPr>
  </w:style>
  <w:style w:type="character" w:customStyle="1" w:styleId="65">
    <w:name w:val="日期 字符"/>
    <w:semiHidden/>
    <w:qFormat/>
    <w:uiPriority w:val="0"/>
    <w:rPr>
      <w:rFonts w:ascii="Times New Roman" w:hAnsi="Times New Roman" w:eastAsia="宋体"/>
      <w:sz w:val="24"/>
    </w:rPr>
  </w:style>
  <w:style w:type="character" w:customStyle="1" w:styleId="66">
    <w:name w:val="批注框文本 Char"/>
    <w:link w:val="29"/>
    <w:semiHidden/>
    <w:qFormat/>
    <w:locked/>
    <w:uiPriority w:val="0"/>
    <w:rPr>
      <w:rFonts w:ascii="Times New Roman" w:hAnsi="Times New Roman" w:eastAsia="宋体"/>
      <w:sz w:val="18"/>
    </w:rPr>
  </w:style>
  <w:style w:type="character" w:customStyle="1" w:styleId="67">
    <w:name w:val="font01"/>
    <w:qFormat/>
    <w:uiPriority w:val="0"/>
    <w:rPr>
      <w:rFonts w:hint="eastAsia" w:ascii="宋体" w:hAnsi="宋体" w:eastAsia="宋体" w:cs="宋体"/>
      <w:color w:val="000000"/>
      <w:sz w:val="21"/>
      <w:szCs w:val="21"/>
      <w:u w:val="none"/>
    </w:rPr>
  </w:style>
  <w:style w:type="character" w:customStyle="1" w:styleId="68">
    <w:name w:val="日期 Char"/>
    <w:link w:val="27"/>
    <w:qFormat/>
    <w:locked/>
    <w:uiPriority w:val="0"/>
    <w:rPr>
      <w:rFonts w:ascii="Times New Roman" w:hAnsi="Times New Roman" w:eastAsia="宋体"/>
      <w:sz w:val="24"/>
    </w:rPr>
  </w:style>
  <w:style w:type="character" w:customStyle="1" w:styleId="69">
    <w:name w:val="页眉 Char"/>
    <w:link w:val="31"/>
    <w:qFormat/>
    <w:locked/>
    <w:uiPriority w:val="0"/>
    <w:rPr>
      <w:sz w:val="18"/>
    </w:rPr>
  </w:style>
  <w:style w:type="character" w:customStyle="1" w:styleId="70">
    <w:name w:val="表格 Char"/>
    <w:link w:val="71"/>
    <w:qFormat/>
    <w:locked/>
    <w:uiPriority w:val="0"/>
    <w:rPr>
      <w:rFonts w:ascii="宋体"/>
      <w:sz w:val="21"/>
    </w:rPr>
  </w:style>
  <w:style w:type="paragraph" w:customStyle="1" w:styleId="71">
    <w:name w:val="表格"/>
    <w:basedOn w:val="1"/>
    <w:next w:val="1"/>
    <w:link w:val="70"/>
    <w:qFormat/>
    <w:uiPriority w:val="0"/>
    <w:pPr>
      <w:adjustRightInd w:val="0"/>
      <w:snapToGrid w:val="0"/>
      <w:spacing w:beforeLines="10" w:afterLines="10" w:line="259" w:lineRule="auto"/>
      <w:jc w:val="center"/>
    </w:pPr>
    <w:rPr>
      <w:rFonts w:ascii="宋体"/>
      <w:kern w:val="0"/>
      <w:szCs w:val="20"/>
    </w:rPr>
  </w:style>
  <w:style w:type="paragraph" w:customStyle="1" w:styleId="72">
    <w:name w:val="font6"/>
    <w:basedOn w:val="1"/>
    <w:next w:val="35"/>
    <w:qFormat/>
    <w:uiPriority w:val="0"/>
    <w:pPr>
      <w:widowControl/>
      <w:spacing w:before="100" w:beforeAutospacing="1" w:after="100" w:afterAutospacing="1"/>
      <w:jc w:val="left"/>
    </w:pPr>
    <w:rPr>
      <w:rFonts w:ascii="宋体" w:hAnsi="宋体" w:cs="宋体"/>
      <w:kern w:val="0"/>
      <w:sz w:val="18"/>
      <w:szCs w:val="18"/>
    </w:rPr>
  </w:style>
  <w:style w:type="paragraph" w:customStyle="1" w:styleId="73">
    <w:name w:val="a正文"/>
    <w:basedOn w:val="1"/>
    <w:qFormat/>
    <w:uiPriority w:val="0"/>
    <w:pPr>
      <w:widowControl/>
      <w:spacing w:line="360" w:lineRule="auto"/>
      <w:ind w:firstLine="200" w:firstLineChars="200"/>
      <w:jc w:val="left"/>
    </w:pPr>
    <w:rPr>
      <w:kern w:val="0"/>
      <w:sz w:val="24"/>
    </w:rPr>
  </w:style>
  <w:style w:type="paragraph" w:customStyle="1" w:styleId="74">
    <w:name w:val="表格内容1"/>
    <w:basedOn w:val="75"/>
    <w:qFormat/>
    <w:uiPriority w:val="0"/>
    <w:pPr>
      <w:spacing w:line="400" w:lineRule="exact"/>
    </w:pPr>
  </w:style>
  <w:style w:type="paragraph" w:customStyle="1" w:styleId="75">
    <w:name w:val="表格、图表名称"/>
    <w:basedOn w:val="1"/>
    <w:qFormat/>
    <w:uiPriority w:val="0"/>
    <w:pPr>
      <w:spacing w:line="360" w:lineRule="auto"/>
      <w:jc w:val="center"/>
    </w:pPr>
    <w:rPr>
      <w:b/>
      <w:kern w:val="0"/>
      <w:szCs w:val="21"/>
    </w:rPr>
  </w:style>
  <w:style w:type="paragraph" w:customStyle="1" w:styleId="76">
    <w:name w:val="表格11"/>
    <w:basedOn w:val="1"/>
    <w:qFormat/>
    <w:uiPriority w:val="0"/>
    <w:pPr>
      <w:adjustRightInd w:val="0"/>
      <w:contextualSpacing/>
      <w:jc w:val="center"/>
    </w:pPr>
    <w:rPr>
      <w:szCs w:val="21"/>
    </w:rPr>
  </w:style>
  <w:style w:type="paragraph" w:customStyle="1" w:styleId="77">
    <w:name w:val="样式35"/>
    <w:basedOn w:val="78"/>
    <w:next w:val="72"/>
    <w:qFormat/>
    <w:uiPriority w:val="0"/>
    <w:pPr>
      <w:tabs>
        <w:tab w:val="left" w:pos="0"/>
        <w:tab w:val="left" w:pos="360"/>
        <w:tab w:val="left" w:pos="540"/>
        <w:tab w:val="left" w:pos="567"/>
      </w:tabs>
      <w:spacing w:line="312" w:lineRule="auto"/>
      <w:ind w:firstLine="567"/>
    </w:pPr>
    <w:rPr>
      <w:rFonts w:ascii="宋体" w:eastAsia="宋体"/>
      <w:kern w:val="2"/>
      <w:sz w:val="21"/>
      <w:szCs w:val="22"/>
    </w:rPr>
  </w:style>
  <w:style w:type="paragraph" w:customStyle="1" w:styleId="78">
    <w:name w:val="样式26"/>
    <w:basedOn w:val="79"/>
    <w:qFormat/>
    <w:uiPriority w:val="0"/>
    <w:pPr>
      <w:tabs>
        <w:tab w:val="left" w:pos="0"/>
        <w:tab w:val="left" w:pos="360"/>
        <w:tab w:val="left" w:pos="540"/>
        <w:tab w:val="left" w:pos="567"/>
      </w:tabs>
    </w:pPr>
  </w:style>
  <w:style w:type="paragraph" w:customStyle="1" w:styleId="79">
    <w:name w:val="样式21"/>
    <w:basedOn w:val="80"/>
    <w:qFormat/>
    <w:uiPriority w:val="0"/>
    <w:pPr>
      <w:tabs>
        <w:tab w:val="left" w:pos="360"/>
        <w:tab w:val="left" w:pos="567"/>
      </w:tabs>
      <w:spacing w:beforeLines="0" w:afterLines="0"/>
      <w:ind w:hanging="992"/>
    </w:pPr>
  </w:style>
  <w:style w:type="paragraph" w:customStyle="1" w:styleId="80">
    <w:name w:val="样式5"/>
    <w:basedOn w:val="81"/>
    <w:qFormat/>
    <w:uiPriority w:val="0"/>
    <w:pPr>
      <w:tabs>
        <w:tab w:val="left" w:pos="360"/>
        <w:tab w:val="left" w:pos="567"/>
      </w:tabs>
    </w:pPr>
  </w:style>
  <w:style w:type="paragraph" w:customStyle="1" w:styleId="81">
    <w:name w:val="样式12"/>
    <w:basedOn w:val="1"/>
    <w:qFormat/>
    <w:uiPriority w:val="0"/>
    <w:pPr>
      <w:keepNext/>
      <w:keepLines/>
      <w:tabs>
        <w:tab w:val="left" w:pos="360"/>
      </w:tabs>
      <w:spacing w:beforeLines="50" w:afterLines="50" w:line="360" w:lineRule="auto"/>
      <w:ind w:left="567" w:hanging="567"/>
      <w:outlineLvl w:val="1"/>
    </w:pPr>
    <w:rPr>
      <w:rFonts w:ascii="Times New Roman" w:hAnsi="Times New Roman" w:eastAsia="MS Mincho"/>
      <w:kern w:val="0"/>
      <w:sz w:val="28"/>
      <w:szCs w:val="28"/>
    </w:rPr>
  </w:style>
  <w:style w:type="paragraph" w:customStyle="1" w:styleId="82">
    <w:name w:val="8 Char Char"/>
    <w:basedOn w:val="1"/>
    <w:qFormat/>
    <w:uiPriority w:val="0"/>
    <w:rPr>
      <w:rFonts w:ascii="Tahoma" w:hAnsi="Tahoma"/>
      <w:sz w:val="24"/>
      <w:szCs w:val="20"/>
    </w:rPr>
  </w:style>
  <w:style w:type="paragraph" w:customStyle="1" w:styleId="83">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d 正文文本"/>
    <w:basedOn w:val="1"/>
    <w:qFormat/>
    <w:uiPriority w:val="0"/>
    <w:pPr>
      <w:ind w:firstLine="420" w:firstLineChars="200"/>
    </w:pPr>
    <w:rPr>
      <w:rFonts w:ascii="Times New Roman" w:hAnsi="Times New Roman"/>
      <w:sz w:val="24"/>
    </w:rPr>
  </w:style>
  <w:style w:type="paragraph" w:customStyle="1" w:styleId="85">
    <w:name w:val="三级标题"/>
    <w:basedOn w:val="5"/>
    <w:next w:val="1"/>
    <w:qFormat/>
    <w:uiPriority w:val="0"/>
    <w:pPr>
      <w:autoSpaceDE w:val="0"/>
      <w:autoSpaceDN w:val="0"/>
      <w:adjustRightInd w:val="0"/>
      <w:spacing w:beforeLines="50" w:afterLines="50" w:line="360" w:lineRule="auto"/>
      <w:textAlignment w:val="baseline"/>
    </w:pPr>
    <w:rPr>
      <w:rFonts w:ascii="Times New Roman" w:hAnsi="Times New Roman"/>
      <w:bCs/>
      <w:kern w:val="0"/>
      <w:szCs w:val="20"/>
    </w:rPr>
  </w:style>
  <w:style w:type="paragraph" w:customStyle="1" w:styleId="86">
    <w:name w:val="文本框样式"/>
    <w:basedOn w:val="1"/>
    <w:qFormat/>
    <w:uiPriority w:val="0"/>
    <w:pPr>
      <w:spacing w:line="360" w:lineRule="auto"/>
      <w:ind w:firstLine="560" w:firstLineChars="200"/>
      <w:jc w:val="center"/>
    </w:pPr>
    <w:rPr>
      <w:sz w:val="24"/>
    </w:rPr>
  </w:style>
  <w:style w:type="paragraph" w:customStyle="1" w:styleId="87">
    <w:name w:val="正文中标题"/>
    <w:basedOn w:val="1"/>
    <w:qFormat/>
    <w:uiPriority w:val="0"/>
    <w:pPr>
      <w:spacing w:beforeLines="50" w:afterLines="50" w:line="460" w:lineRule="exact"/>
    </w:pPr>
    <w:rPr>
      <w:rFonts w:eastAsia="黑体"/>
      <w:sz w:val="28"/>
    </w:rPr>
  </w:style>
  <w:style w:type="paragraph" w:customStyle="1" w:styleId="88">
    <w:name w:val="表-表格"/>
    <w:basedOn w:val="89"/>
    <w:qFormat/>
    <w:uiPriority w:val="0"/>
    <w:pPr>
      <w:spacing w:line="360" w:lineRule="exact"/>
      <w:ind w:firstLine="0" w:firstLineChars="0"/>
      <w:jc w:val="center"/>
    </w:pPr>
    <w:rPr>
      <w:sz w:val="21"/>
      <w:szCs w:val="21"/>
    </w:rPr>
  </w:style>
  <w:style w:type="paragraph" w:customStyle="1" w:styleId="89">
    <w:name w:val="表-正文"/>
    <w:basedOn w:val="1"/>
    <w:qFormat/>
    <w:uiPriority w:val="0"/>
    <w:pPr>
      <w:spacing w:line="360" w:lineRule="auto"/>
      <w:ind w:firstLine="720" w:firstLineChars="200"/>
    </w:pPr>
    <w:rPr>
      <w:rFonts w:ascii="Times New Roman" w:hAnsi="Times New Roman" w:cs="宋体"/>
      <w:sz w:val="24"/>
    </w:rPr>
  </w:style>
  <w:style w:type="paragraph" w:customStyle="1" w:styleId="90">
    <w:name w:val="表格标题1"/>
    <w:qFormat/>
    <w:uiPriority w:val="0"/>
    <w:pPr>
      <w:spacing w:line="360" w:lineRule="auto"/>
      <w:jc w:val="center"/>
    </w:pPr>
    <w:rPr>
      <w:rFonts w:ascii="Calibri" w:hAnsi="Calibri" w:eastAsia="宋体" w:cs="Times New Roman"/>
      <w:b/>
      <w:sz w:val="21"/>
      <w:szCs w:val="21"/>
      <w:lang w:val="en-US" w:eastAsia="zh-CN" w:bidi="ar-SA"/>
    </w:rPr>
  </w:style>
  <w:style w:type="paragraph" w:customStyle="1" w:styleId="91">
    <w:name w:val="缩进"/>
    <w:basedOn w:val="1"/>
    <w:qFormat/>
    <w:uiPriority w:val="0"/>
    <w:pPr>
      <w:autoSpaceDE w:val="0"/>
      <w:autoSpaceDN w:val="0"/>
      <w:adjustRightInd w:val="0"/>
      <w:spacing w:line="400" w:lineRule="atLeast"/>
      <w:ind w:firstLine="480" w:firstLineChars="200"/>
      <w:textAlignment w:val="baseline"/>
    </w:pPr>
    <w:rPr>
      <w:sz w:val="24"/>
    </w:rPr>
  </w:style>
  <w:style w:type="paragraph" w:customStyle="1" w:styleId="92">
    <w:name w:val="附件名称"/>
    <w:basedOn w:val="1"/>
    <w:next w:val="93"/>
    <w:qFormat/>
    <w:uiPriority w:val="0"/>
    <w:pPr>
      <w:keepNext/>
      <w:keepLines/>
      <w:tabs>
        <w:tab w:val="left" w:pos="480"/>
        <w:tab w:val="left" w:pos="630"/>
      </w:tabs>
      <w:adjustRightInd w:val="0"/>
      <w:snapToGrid w:val="0"/>
      <w:spacing w:line="300" w:lineRule="auto"/>
      <w:jc w:val="left"/>
      <w:outlineLvl w:val="0"/>
    </w:pPr>
    <w:rPr>
      <w:rFonts w:cs="宋体"/>
      <w:b/>
      <w:szCs w:val="22"/>
    </w:rPr>
  </w:style>
  <w:style w:type="paragraph" w:customStyle="1" w:styleId="93">
    <w:name w:val="表格字体"/>
    <w:basedOn w:val="1"/>
    <w:qFormat/>
    <w:uiPriority w:val="0"/>
    <w:pPr>
      <w:adjustRightInd w:val="0"/>
      <w:snapToGrid w:val="0"/>
      <w:jc w:val="center"/>
    </w:pPr>
    <w:rPr>
      <w:szCs w:val="21"/>
      <w:lang w:val="zh-CN"/>
    </w:rPr>
  </w:style>
  <w:style w:type="paragraph" w:customStyle="1" w:styleId="94">
    <w:name w:val="Table Paragraph"/>
    <w:basedOn w:val="1"/>
    <w:qFormat/>
    <w:uiPriority w:val="1"/>
    <w:rPr>
      <w:rFonts w:ascii="宋体" w:hAnsi="宋体" w:cs="宋体"/>
      <w:lang w:val="zh-CN" w:bidi="zh-CN"/>
    </w:rPr>
  </w:style>
  <w:style w:type="paragraph" w:customStyle="1" w:styleId="95">
    <w:name w:val="报告表正文"/>
    <w:basedOn w:val="1"/>
    <w:qFormat/>
    <w:uiPriority w:val="0"/>
    <w:pPr>
      <w:spacing w:line="360" w:lineRule="auto"/>
      <w:ind w:firstLine="420" w:firstLineChars="200"/>
    </w:pPr>
    <w:rPr>
      <w:rFonts w:ascii="Times New Roman" w:hAnsi="Times New Roman" w:cs="宋体"/>
      <w:sz w:val="24"/>
    </w:rPr>
  </w:style>
  <w:style w:type="paragraph" w:customStyle="1" w:styleId="96">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97">
    <w:name w:val="表格头"/>
    <w:basedOn w:val="1"/>
    <w:qFormat/>
    <w:uiPriority w:val="0"/>
    <w:pPr>
      <w:adjustRightInd w:val="0"/>
      <w:snapToGrid w:val="0"/>
      <w:jc w:val="center"/>
    </w:pPr>
    <w:rPr>
      <w:b/>
      <w:szCs w:val="21"/>
      <w:lang w:val="zh-CN"/>
    </w:rPr>
  </w:style>
  <w:style w:type="paragraph" w:styleId="9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标题4"/>
    <w:qFormat/>
    <w:uiPriority w:val="0"/>
    <w:pPr>
      <w:spacing w:line="360" w:lineRule="auto"/>
      <w:ind w:firstLine="480" w:firstLineChars="200"/>
    </w:pPr>
    <w:rPr>
      <w:rFonts w:ascii="Calibri" w:hAnsi="Calibri" w:eastAsia="宋体" w:cs="Times New Roman"/>
      <w:b/>
      <w:sz w:val="24"/>
      <w:szCs w:val="24"/>
      <w:lang w:val="en-US" w:eastAsia="zh-CN" w:bidi="ar-SA"/>
    </w:rPr>
  </w:style>
  <w:style w:type="paragraph" w:customStyle="1" w:styleId="100">
    <w:name w:val="表-表头"/>
    <w:basedOn w:val="89"/>
    <w:qFormat/>
    <w:uiPriority w:val="0"/>
    <w:pPr>
      <w:ind w:firstLine="0" w:firstLineChars="0"/>
      <w:jc w:val="center"/>
    </w:pPr>
    <w:rPr>
      <w:b/>
      <w:bCs/>
      <w:sz w:val="21"/>
      <w:szCs w:val="21"/>
    </w:rPr>
  </w:style>
  <w:style w:type="paragraph" w:customStyle="1" w:styleId="101">
    <w:name w:val="表格、图标题"/>
    <w:link w:val="135"/>
    <w:qFormat/>
    <w:uiPriority w:val="0"/>
    <w:pPr>
      <w:spacing w:line="360" w:lineRule="auto"/>
      <w:jc w:val="center"/>
    </w:pPr>
    <w:rPr>
      <w:rFonts w:ascii="Calibri" w:hAnsi="Calibri" w:eastAsia="宋体" w:cs="Times New Roman"/>
      <w:b/>
      <w:sz w:val="21"/>
      <w:szCs w:val="21"/>
      <w:lang w:val="en-US" w:eastAsia="zh-CN" w:bidi="ar-SA"/>
    </w:rPr>
  </w:style>
  <w:style w:type="paragraph" w:customStyle="1" w:styleId="102">
    <w:name w:val="文本框格式"/>
    <w:basedOn w:val="1"/>
    <w:qFormat/>
    <w:uiPriority w:val="0"/>
    <w:pPr>
      <w:jc w:val="center"/>
    </w:pPr>
    <w:rPr>
      <w:rFonts w:ascii="Times New Roman" w:hAnsi="Times New Roman"/>
    </w:rPr>
  </w:style>
  <w:style w:type="paragraph" w:customStyle="1" w:styleId="103">
    <w:name w:val="Default"/>
    <w:basedOn w:val="104"/>
    <w:next w:val="77"/>
    <w:qFormat/>
    <w:uiPriority w:val="99"/>
    <w:pPr>
      <w:autoSpaceDE w:val="0"/>
      <w:autoSpaceDN w:val="0"/>
    </w:pPr>
    <w:rPr>
      <w:rFonts w:hAnsi="Calibri" w:cs="宋体"/>
      <w:color w:val="000000"/>
      <w:szCs w:val="24"/>
    </w:rPr>
  </w:style>
  <w:style w:type="paragraph" w:customStyle="1" w:styleId="104">
    <w:name w:val="纯文本1"/>
    <w:basedOn w:val="1"/>
    <w:qFormat/>
    <w:uiPriority w:val="0"/>
    <w:pPr>
      <w:adjustRightInd w:val="0"/>
    </w:pPr>
    <w:rPr>
      <w:rFonts w:ascii="宋体" w:hAnsi="Courier New"/>
      <w:szCs w:val="20"/>
    </w:rPr>
  </w:style>
  <w:style w:type="paragraph" w:customStyle="1" w:styleId="105">
    <w:name w:val="样式2"/>
    <w:basedOn w:val="7"/>
    <w:qFormat/>
    <w:uiPriority w:val="0"/>
    <w:pPr>
      <w:keepNext/>
      <w:keepLines/>
      <w:spacing w:beforeLines="150" w:after="100" w:afterAutospacing="1" w:line="0" w:lineRule="atLeast"/>
    </w:pPr>
    <w:rPr>
      <w:snapToGrid w:val="0"/>
      <w:kern w:val="0"/>
    </w:rPr>
  </w:style>
  <w:style w:type="paragraph" w:customStyle="1" w:styleId="106">
    <w:name w:val="body"/>
    <w:basedOn w:val="1"/>
    <w:qFormat/>
    <w:uiPriority w:val="0"/>
    <w:pPr>
      <w:spacing w:line="360" w:lineRule="auto"/>
      <w:ind w:firstLine="480" w:firstLineChars="200"/>
    </w:pPr>
    <w:rPr>
      <w:rFonts w:ascii="宋体" w:hAnsi="宋体"/>
      <w:sz w:val="24"/>
    </w:rPr>
  </w:style>
  <w:style w:type="paragraph" w:customStyle="1" w:styleId="107">
    <w:name w:val="表格 32"/>
    <w:basedOn w:val="1"/>
    <w:qFormat/>
    <w:uiPriority w:val="0"/>
    <w:pPr>
      <w:autoSpaceDE w:val="0"/>
      <w:autoSpaceDN w:val="0"/>
      <w:adjustRightInd w:val="0"/>
      <w:jc w:val="center"/>
      <w:textAlignment w:val="baseline"/>
    </w:pPr>
    <w:rPr>
      <w:rFonts w:eastAsia="楷体_GB2312"/>
      <w:sz w:val="20"/>
    </w:rPr>
  </w:style>
  <w:style w:type="paragraph" w:customStyle="1" w:styleId="108">
    <w:name w:val="一级条标题"/>
    <w:basedOn w:val="109"/>
    <w:next w:val="1"/>
    <w:qFormat/>
    <w:uiPriority w:val="0"/>
    <w:pPr>
      <w:tabs>
        <w:tab w:val="left" w:pos="360"/>
        <w:tab w:val="left" w:pos="903"/>
        <w:tab w:val="left" w:pos="1260"/>
        <w:tab w:val="left" w:pos="1287"/>
      </w:tabs>
      <w:spacing w:before="0" w:after="0" w:line="360" w:lineRule="auto"/>
      <w:ind w:left="0" w:firstLine="0"/>
      <w:jc w:val="center"/>
      <w:outlineLvl w:val="2"/>
    </w:pPr>
    <w:rPr>
      <w:rFonts w:ascii="Times New Roman" w:hAnsi="Times New Roman" w:eastAsia="宋体"/>
      <w:b/>
      <w:sz w:val="24"/>
      <w:szCs w:val="24"/>
    </w:rPr>
  </w:style>
  <w:style w:type="paragraph" w:customStyle="1" w:styleId="109">
    <w:name w:val="章标题"/>
    <w:next w:val="1"/>
    <w:qFormat/>
    <w:uiPriority w:val="0"/>
    <w:pPr>
      <w:tabs>
        <w:tab w:val="left" w:pos="903"/>
      </w:tabs>
      <w:spacing w:before="50" w:after="50"/>
      <w:ind w:left="903" w:hanging="315"/>
      <w:jc w:val="both"/>
      <w:outlineLvl w:val="1"/>
    </w:pPr>
    <w:rPr>
      <w:rFonts w:ascii="黑体" w:hAnsi="Calibri" w:eastAsia="黑体" w:cs="Times New Roman"/>
      <w:sz w:val="21"/>
      <w:szCs w:val="21"/>
      <w:lang w:val="en-US" w:eastAsia="zh-CN" w:bidi="ar-SA"/>
    </w:rPr>
  </w:style>
  <w:style w:type="paragraph" w:customStyle="1" w:styleId="110">
    <w:name w:val="正文中小标题"/>
    <w:basedOn w:val="1"/>
    <w:qFormat/>
    <w:uiPriority w:val="0"/>
    <w:pPr>
      <w:spacing w:beforeLines="50" w:afterLines="50" w:line="460" w:lineRule="exact"/>
      <w:ind w:firstLine="200" w:firstLineChars="200"/>
    </w:pPr>
    <w:rPr>
      <w:rFonts w:eastAsia="黑体"/>
      <w:sz w:val="28"/>
    </w:rPr>
  </w:style>
  <w:style w:type="paragraph" w:customStyle="1" w:styleId="111">
    <w:name w:val="正文标题3"/>
    <w:qFormat/>
    <w:uiPriority w:val="0"/>
    <w:pPr>
      <w:adjustRightInd w:val="0"/>
      <w:spacing w:line="360" w:lineRule="auto"/>
      <w:ind w:firstLine="480" w:firstLineChars="200"/>
    </w:pPr>
    <w:rPr>
      <w:rFonts w:ascii="Calibri" w:hAnsi="Calibri" w:eastAsia="宋体" w:cs="Times New Roman"/>
      <w:b/>
      <w:sz w:val="28"/>
      <w:szCs w:val="28"/>
      <w:lang w:val="en-US" w:eastAsia="zh-CN" w:bidi="ar-SA"/>
    </w:rPr>
  </w:style>
  <w:style w:type="paragraph" w:customStyle="1" w:styleId="112">
    <w:name w:val="表格文字！！！！"/>
    <w:basedOn w:val="1"/>
    <w:qFormat/>
    <w:uiPriority w:val="0"/>
    <w:pPr>
      <w:adjustRightInd w:val="0"/>
      <w:snapToGrid w:val="0"/>
      <w:jc w:val="center"/>
    </w:pPr>
    <w:rPr>
      <w:szCs w:val="22"/>
      <w:lang w:val="zh-CN"/>
    </w:rPr>
  </w:style>
  <w:style w:type="paragraph" w:customStyle="1" w:styleId="113">
    <w:name w:val="表注解"/>
    <w:basedOn w:val="1"/>
    <w:next w:val="1"/>
    <w:qFormat/>
    <w:uiPriority w:val="0"/>
    <w:pPr>
      <w:widowControl/>
      <w:adjustRightInd w:val="0"/>
      <w:snapToGrid w:val="0"/>
    </w:pPr>
    <w:rPr>
      <w:b/>
      <w:snapToGrid w:val="0"/>
      <w:kern w:val="0"/>
      <w:sz w:val="18"/>
    </w:rPr>
  </w:style>
  <w:style w:type="paragraph" w:customStyle="1" w:styleId="114">
    <w:name w:val="表格内文字"/>
    <w:basedOn w:val="1"/>
    <w:qFormat/>
    <w:uiPriority w:val="0"/>
    <w:pPr>
      <w:jc w:val="center"/>
    </w:pPr>
    <w:rPr>
      <w:rFonts w:ascii="Times New Roman" w:hAnsi="Times New Roman"/>
      <w:szCs w:val="21"/>
    </w:rPr>
  </w:style>
  <w:style w:type="paragraph" w:customStyle="1" w:styleId="115">
    <w:name w:val="表格名"/>
    <w:basedOn w:val="76"/>
    <w:next w:val="48"/>
    <w:qFormat/>
    <w:uiPriority w:val="99"/>
    <w:pPr>
      <w:spacing w:line="360" w:lineRule="auto"/>
    </w:pPr>
    <w:rPr>
      <w:b/>
    </w:rPr>
  </w:style>
  <w:style w:type="paragraph" w:customStyle="1" w:styleId="116">
    <w:name w:val="表头"/>
    <w:basedOn w:val="1"/>
    <w:link w:val="150"/>
    <w:qFormat/>
    <w:uiPriority w:val="99"/>
    <w:pPr>
      <w:tabs>
        <w:tab w:val="left" w:pos="860"/>
        <w:tab w:val="left" w:pos="1075"/>
      </w:tabs>
      <w:snapToGrid w:val="0"/>
      <w:spacing w:before="120" w:line="360" w:lineRule="auto"/>
      <w:jc w:val="center"/>
      <w:outlineLvl w:val="0"/>
    </w:pPr>
    <w:rPr>
      <w:b/>
      <w:spacing w:val="2"/>
      <w:sz w:val="26"/>
      <w:szCs w:val="20"/>
    </w:rPr>
  </w:style>
  <w:style w:type="paragraph" w:styleId="117">
    <w:name w:val="List Paragraph"/>
    <w:basedOn w:val="1"/>
    <w:qFormat/>
    <w:uiPriority w:val="34"/>
    <w:pPr>
      <w:widowControl/>
      <w:ind w:firstLine="420" w:firstLineChars="200"/>
      <w:jc w:val="left"/>
    </w:pPr>
    <w:rPr>
      <w:rFonts w:ascii="宋体" w:hAnsi="宋体" w:cs="宋体"/>
      <w:kern w:val="0"/>
      <w:sz w:val="24"/>
    </w:rPr>
  </w:style>
  <w:style w:type="paragraph" w:customStyle="1" w:styleId="118">
    <w:name w:val="表、图名"/>
    <w:link w:val="130"/>
    <w:qFormat/>
    <w:uiPriority w:val="0"/>
    <w:pPr>
      <w:widowControl w:val="0"/>
      <w:adjustRightInd w:val="0"/>
      <w:snapToGrid w:val="0"/>
      <w:jc w:val="center"/>
    </w:pPr>
    <w:rPr>
      <w:rFonts w:ascii="Times New Roman" w:hAnsi="Times New Roman" w:eastAsia="宋体" w:cs="Times New Roman"/>
      <w:b/>
      <w:kern w:val="2"/>
      <w:sz w:val="24"/>
      <w:szCs w:val="24"/>
      <w:lang w:val="en-US" w:eastAsia="zh-CN" w:bidi="ar-SA"/>
    </w:rPr>
  </w:style>
  <w:style w:type="paragraph" w:customStyle="1" w:styleId="119">
    <w:name w:val="【正文】"/>
    <w:basedOn w:val="1"/>
    <w:qFormat/>
    <w:uiPriority w:val="0"/>
    <w:pPr>
      <w:widowControl/>
      <w:spacing w:line="360" w:lineRule="auto"/>
      <w:ind w:firstLine="200" w:firstLineChars="200"/>
      <w:jc w:val="left"/>
    </w:pPr>
    <w:rPr>
      <w:rFonts w:ascii="宋体" w:hAnsi="宋体" w:cs="宋体"/>
      <w:kern w:val="0"/>
      <w:sz w:val="24"/>
    </w:rPr>
  </w:style>
  <w:style w:type="paragraph" w:customStyle="1" w:styleId="120">
    <w:name w:val="样式1"/>
    <w:basedOn w:val="1"/>
    <w:link w:val="121"/>
    <w:qFormat/>
    <w:uiPriority w:val="0"/>
    <w:pPr>
      <w:widowControl/>
      <w:jc w:val="center"/>
    </w:pPr>
    <w:rPr>
      <w:rFonts w:ascii="宋体" w:hAnsi="宋体" w:cs="宋体"/>
      <w:kern w:val="0"/>
      <w:sz w:val="24"/>
      <w:szCs w:val="21"/>
    </w:rPr>
  </w:style>
  <w:style w:type="character" w:customStyle="1" w:styleId="121">
    <w:name w:val="样式1 Char"/>
    <w:link w:val="120"/>
    <w:qFormat/>
    <w:uiPriority w:val="0"/>
    <w:rPr>
      <w:rFonts w:ascii="宋体" w:hAnsi="宋体" w:cs="宋体"/>
      <w:sz w:val="24"/>
      <w:szCs w:val="21"/>
    </w:rPr>
  </w:style>
  <w:style w:type="character" w:customStyle="1" w:styleId="122">
    <w:name w:val="表标题 Char"/>
    <w:link w:val="123"/>
    <w:qFormat/>
    <w:locked/>
    <w:uiPriority w:val="0"/>
    <w:rPr>
      <w:rFonts w:ascii="宋体" w:hAnsi="宋体"/>
      <w:b/>
      <w:sz w:val="24"/>
    </w:rPr>
  </w:style>
  <w:style w:type="paragraph" w:customStyle="1" w:styleId="123">
    <w:name w:val="表标题"/>
    <w:basedOn w:val="1"/>
    <w:link w:val="122"/>
    <w:qFormat/>
    <w:uiPriority w:val="0"/>
    <w:pPr>
      <w:widowControl/>
      <w:adjustRightInd w:val="0"/>
      <w:spacing w:line="360" w:lineRule="auto"/>
      <w:ind w:firstLine="510"/>
      <w:jc w:val="center"/>
    </w:pPr>
    <w:rPr>
      <w:rFonts w:ascii="宋体" w:hAnsi="宋体"/>
      <w:b/>
      <w:kern w:val="0"/>
      <w:sz w:val="24"/>
      <w:szCs w:val="20"/>
    </w:rPr>
  </w:style>
  <w:style w:type="paragraph" w:customStyle="1" w:styleId="124">
    <w:name w:val="正 文"/>
    <w:link w:val="127"/>
    <w:qFormat/>
    <w:uiPriority w:val="99"/>
    <w:pPr>
      <w:widowControl w:val="0"/>
      <w:spacing w:line="480" w:lineRule="exact"/>
      <w:ind w:firstLine="471"/>
      <w:jc w:val="both"/>
    </w:pPr>
    <w:rPr>
      <w:rFonts w:ascii="Arial" w:hAnsi="Arial" w:eastAsia="Times New Roman" w:cs="Times New Roman"/>
      <w:kern w:val="2"/>
      <w:sz w:val="24"/>
      <w:lang w:val="en-US" w:eastAsia="zh-CN" w:bidi="ar-SA"/>
    </w:rPr>
  </w:style>
  <w:style w:type="paragraph" w:customStyle="1" w:styleId="125">
    <w:name w:val="表格正文"/>
    <w:next w:val="1"/>
    <w:link w:val="126"/>
    <w:qFormat/>
    <w:uiPriority w:val="0"/>
    <w:pPr>
      <w:jc w:val="center"/>
    </w:pPr>
    <w:rPr>
      <w:rFonts w:ascii="Times New Roman" w:hAnsi="Times New Roman" w:eastAsia="宋体" w:cs="Times New Roman"/>
      <w:sz w:val="21"/>
      <w:szCs w:val="24"/>
      <w:lang w:val="en-US" w:eastAsia="zh-CN" w:bidi="ar-SA"/>
    </w:rPr>
  </w:style>
  <w:style w:type="character" w:customStyle="1" w:styleId="126">
    <w:name w:val="表格正文 Char"/>
    <w:link w:val="125"/>
    <w:qFormat/>
    <w:uiPriority w:val="0"/>
    <w:rPr>
      <w:rFonts w:ascii="Times New Roman" w:hAnsi="Times New Roman"/>
      <w:sz w:val="21"/>
      <w:szCs w:val="24"/>
    </w:rPr>
  </w:style>
  <w:style w:type="character" w:customStyle="1" w:styleId="127">
    <w:name w:val="正 文 Char"/>
    <w:link w:val="124"/>
    <w:qFormat/>
    <w:uiPriority w:val="99"/>
    <w:rPr>
      <w:rFonts w:ascii="Arial" w:hAnsi="Arial" w:eastAsia="Times New Roman"/>
      <w:kern w:val="2"/>
      <w:sz w:val="24"/>
    </w:rPr>
  </w:style>
  <w:style w:type="table" w:customStyle="1" w:styleId="128">
    <w:name w:val="南亚"/>
    <w:basedOn w:val="39"/>
    <w:qFormat/>
    <w:uiPriority w:val="99"/>
    <w:rPr>
      <w:rFonts w:ascii="Times New Roman" w:hAnsi="Times New Roman"/>
    </w:rPr>
    <w:tblPr>
      <w:jc w:val="center"/>
      <w:tblBorders>
        <w:top w:val="single" w:color="auto" w:sz="18" w:space="0"/>
        <w:bottom w:val="single" w:color="auto" w:sz="18" w:space="0"/>
        <w:insideH w:val="single" w:color="auto" w:sz="4" w:space="0"/>
        <w:insideV w:val="single" w:color="auto" w:sz="4" w:space="0"/>
      </w:tblBorders>
      <w:tblCellMar>
        <w:top w:w="0" w:type="dxa"/>
        <w:left w:w="28" w:type="dxa"/>
        <w:bottom w:w="0" w:type="dxa"/>
        <w:right w:w="28" w:type="dxa"/>
      </w:tblCellMar>
    </w:tblPr>
    <w:trPr>
      <w:jc w:val="center"/>
    </w:trPr>
    <w:tcPr>
      <w:vAlign w:val="center"/>
    </w:tcPr>
  </w:style>
  <w:style w:type="paragraph" w:customStyle="1" w:styleId="129">
    <w:name w:val="文本"/>
    <w:qFormat/>
    <w:uiPriority w:val="0"/>
    <w:pPr>
      <w:ind w:firstLine="480"/>
    </w:pPr>
    <w:rPr>
      <w:rFonts w:ascii="Times New Roman" w:hAnsi="Times New Roman" w:eastAsia="宋体" w:cs="宋体"/>
      <w:lang w:val="en-US" w:eastAsia="zh-CN" w:bidi="ar-SA"/>
    </w:rPr>
  </w:style>
  <w:style w:type="character" w:customStyle="1" w:styleId="130">
    <w:name w:val="表、图名 Char"/>
    <w:link w:val="118"/>
    <w:qFormat/>
    <w:uiPriority w:val="0"/>
    <w:rPr>
      <w:rFonts w:ascii="Times New Roman" w:hAnsi="Times New Roman"/>
      <w:b/>
      <w:kern w:val="2"/>
      <w:sz w:val="24"/>
      <w:szCs w:val="24"/>
    </w:rPr>
  </w:style>
  <w:style w:type="paragraph" w:customStyle="1" w:styleId="131">
    <w:name w:val="表格正文111"/>
    <w:basedOn w:val="1"/>
    <w:qFormat/>
    <w:uiPriority w:val="0"/>
    <w:pPr>
      <w:widowControl/>
      <w:adjustRightInd w:val="0"/>
      <w:snapToGrid w:val="0"/>
      <w:jc w:val="center"/>
    </w:pPr>
    <w:rPr>
      <w:rFonts w:ascii="宋体" w:hAnsi="宋体" w:cs="宋体"/>
      <w:kern w:val="0"/>
      <w:sz w:val="24"/>
    </w:rPr>
  </w:style>
  <w:style w:type="table" w:customStyle="1" w:styleId="132">
    <w:name w:val="表格正文2"/>
    <w:basedOn w:val="39"/>
    <w:qFormat/>
    <w:uiPriority w:val="99"/>
    <w:pPr>
      <w:adjustRightInd w:val="0"/>
      <w:snapToGrid w:val="0"/>
      <w:jc w:val="center"/>
    </w:pPr>
    <w:rPr>
      <w:rFonts w:ascii="Times New Roman" w:hAnsi="Times New Roman"/>
      <w:szCs w:val="21"/>
    </w:rPr>
    <w:tblPr>
      <w:tblBorders>
        <w:top w:val="single" w:color="auto" w:sz="18" w:space="0"/>
        <w:bottom w:val="single" w:color="auto" w:sz="18" w:space="0"/>
        <w:insideH w:val="single" w:color="auto" w:sz="4" w:space="0"/>
        <w:insideV w:val="single" w:color="auto" w:sz="4" w:space="0"/>
      </w:tblBorders>
      <w:tblCellMar>
        <w:top w:w="0" w:type="dxa"/>
        <w:left w:w="57" w:type="dxa"/>
        <w:bottom w:w="0" w:type="dxa"/>
        <w:right w:w="57" w:type="dxa"/>
      </w:tblCellMar>
    </w:tblPr>
    <w:tcPr>
      <w:tcMar>
        <w:left w:w="57" w:type="dxa"/>
        <w:right w:w="57" w:type="dxa"/>
      </w:tcMar>
      <w:vAlign w:val="center"/>
    </w:tcPr>
  </w:style>
  <w:style w:type="paragraph" w:customStyle="1" w:styleId="133">
    <w:name w:val="正文首行缩进 2 + Times New Roman"/>
    <w:basedOn w:val="1"/>
    <w:qFormat/>
    <w:uiPriority w:val="0"/>
    <w:pPr>
      <w:widowControl/>
      <w:tabs>
        <w:tab w:val="left" w:pos="0"/>
        <w:tab w:val="left" w:pos="870"/>
      </w:tabs>
      <w:autoSpaceDE w:val="0"/>
      <w:autoSpaceDN w:val="0"/>
      <w:spacing w:line="360" w:lineRule="auto"/>
      <w:ind w:firstLine="482" w:firstLineChars="200"/>
      <w:jc w:val="center"/>
    </w:pPr>
    <w:rPr>
      <w:rFonts w:ascii="宋体" w:hAnsi="宋体" w:cs="宋体"/>
      <w:kern w:val="0"/>
      <w:sz w:val="24"/>
      <w:lang w:val="zh-CN"/>
    </w:rPr>
  </w:style>
  <w:style w:type="paragraph" w:customStyle="1" w:styleId="134">
    <w:name w:val="1表格字体"/>
    <w:basedOn w:val="1"/>
    <w:qFormat/>
    <w:uiPriority w:val="0"/>
    <w:pPr>
      <w:spacing w:line="264" w:lineRule="auto"/>
      <w:jc w:val="center"/>
    </w:pPr>
    <w:rPr>
      <w:rFonts w:ascii="Times New Roman" w:hAnsi="Times New Roman" w:eastAsia="仿宋_GB2312"/>
    </w:rPr>
  </w:style>
  <w:style w:type="character" w:customStyle="1" w:styleId="135">
    <w:name w:val="表格、图标题 Char"/>
    <w:link w:val="101"/>
    <w:qFormat/>
    <w:uiPriority w:val="0"/>
    <w:rPr>
      <w:b/>
      <w:sz w:val="21"/>
      <w:szCs w:val="21"/>
    </w:rPr>
  </w:style>
  <w:style w:type="paragraph" w:customStyle="1" w:styleId="136">
    <w:name w:val="修订1"/>
    <w:hidden/>
    <w:unhideWhenUsed/>
    <w:qFormat/>
    <w:uiPriority w:val="99"/>
    <w:rPr>
      <w:rFonts w:ascii="Calibri" w:hAnsi="Calibri" w:eastAsia="宋体" w:cs="Times New Roman"/>
      <w:kern w:val="2"/>
      <w:sz w:val="21"/>
      <w:szCs w:val="24"/>
      <w:lang w:val="en-US" w:eastAsia="zh-CN" w:bidi="ar-SA"/>
    </w:rPr>
  </w:style>
  <w:style w:type="character" w:customStyle="1" w:styleId="137">
    <w:name w:val="报告正文 Char Char"/>
    <w:link w:val="4"/>
    <w:qFormat/>
    <w:uiPriority w:val="1"/>
    <w:rPr>
      <w:rFonts w:ascii="宋体"/>
      <w:kern w:val="2"/>
      <w:sz w:val="24"/>
      <w:szCs w:val="24"/>
    </w:rPr>
  </w:style>
  <w:style w:type="paragraph" w:customStyle="1" w:styleId="138">
    <w:name w:val="Char Char Char Char Char Char Char Char Char Char Char Char Char"/>
    <w:basedOn w:val="1"/>
    <w:qFormat/>
    <w:uiPriority w:val="0"/>
    <w:pPr>
      <w:spacing w:line="360" w:lineRule="auto"/>
      <w:ind w:firstLine="200" w:firstLineChars="200"/>
    </w:pPr>
    <w:rPr>
      <w:rFonts w:ascii="Arial" w:hAnsi="Arial" w:eastAsia="黑体"/>
      <w:b/>
      <w:bCs/>
      <w:kern w:val="0"/>
      <w:sz w:val="32"/>
      <w:szCs w:val="32"/>
    </w:rPr>
  </w:style>
  <w:style w:type="character" w:customStyle="1" w:styleId="139">
    <w:name w:val="题注 Char"/>
    <w:link w:val="22"/>
    <w:qFormat/>
    <w:uiPriority w:val="35"/>
    <w:rPr>
      <w:rFonts w:ascii="宋体" w:hAnsi="Times New Roman" w:eastAsia="黑体"/>
      <w:b/>
      <w:bCs/>
      <w:sz w:val="24"/>
    </w:rPr>
  </w:style>
  <w:style w:type="character" w:customStyle="1" w:styleId="140">
    <w:name w:val="表格内容 Char"/>
    <w:link w:val="48"/>
    <w:qFormat/>
    <w:locked/>
    <w:uiPriority w:val="0"/>
    <w:rPr>
      <w:sz w:val="21"/>
      <w:szCs w:val="21"/>
    </w:rPr>
  </w:style>
  <w:style w:type="paragraph" w:customStyle="1" w:styleId="141">
    <w:name w:val="xl83"/>
    <w:basedOn w:val="1"/>
    <w:qFormat/>
    <w:uiPriority w:val="0"/>
    <w:pPr>
      <w:widowControl/>
      <w:spacing w:before="100" w:beforeAutospacing="1" w:after="100" w:afterAutospacing="1"/>
      <w:jc w:val="center"/>
      <w:textAlignment w:val="center"/>
    </w:pPr>
    <w:rPr>
      <w:rFonts w:ascii="仿宋_GB2312" w:hAnsi="宋体" w:eastAsia="仿宋_GB2312" w:cs="宋体"/>
      <w:kern w:val="0"/>
      <w:sz w:val="24"/>
    </w:rPr>
  </w:style>
  <w:style w:type="character" w:customStyle="1" w:styleId="142">
    <w:name w:val="标题 2 Char"/>
    <w:basedOn w:val="42"/>
    <w:link w:val="3"/>
    <w:qFormat/>
    <w:uiPriority w:val="0"/>
    <w:rPr>
      <w:rFonts w:ascii="Times New Roman" w:hAnsi="Times New Roman" w:cstheme="minorBidi"/>
      <w:b/>
      <w:bCs/>
      <w:kern w:val="2"/>
      <w:sz w:val="32"/>
      <w:szCs w:val="32"/>
    </w:rPr>
  </w:style>
  <w:style w:type="character" w:customStyle="1" w:styleId="143">
    <w:name w:val="标题 5 Char"/>
    <w:basedOn w:val="42"/>
    <w:link w:val="8"/>
    <w:qFormat/>
    <w:uiPriority w:val="9"/>
    <w:rPr>
      <w:rFonts w:asciiTheme="minorHAnsi" w:hAnsiTheme="minorHAnsi" w:eastAsiaTheme="minorEastAsia" w:cstheme="minorBidi"/>
      <w:b/>
      <w:bCs/>
      <w:kern w:val="2"/>
      <w:sz w:val="28"/>
      <w:szCs w:val="28"/>
    </w:rPr>
  </w:style>
  <w:style w:type="character" w:customStyle="1" w:styleId="144">
    <w:name w:val="标题 6 Char"/>
    <w:basedOn w:val="42"/>
    <w:link w:val="9"/>
    <w:qFormat/>
    <w:uiPriority w:val="9"/>
    <w:rPr>
      <w:rFonts w:ascii="Cambria" w:hAnsi="Cambria" w:eastAsiaTheme="minorEastAsia" w:cstheme="minorBidi"/>
      <w:b/>
      <w:bCs/>
      <w:kern w:val="2"/>
      <w:sz w:val="21"/>
      <w:szCs w:val="22"/>
    </w:rPr>
  </w:style>
  <w:style w:type="character" w:customStyle="1" w:styleId="145">
    <w:name w:val="标题 7 Char"/>
    <w:basedOn w:val="42"/>
    <w:link w:val="10"/>
    <w:qFormat/>
    <w:uiPriority w:val="9"/>
    <w:rPr>
      <w:rFonts w:asciiTheme="minorHAnsi" w:hAnsiTheme="minorHAnsi" w:eastAsiaTheme="minorEastAsia" w:cstheme="minorBidi"/>
      <w:b/>
      <w:bCs/>
      <w:kern w:val="2"/>
      <w:sz w:val="21"/>
      <w:szCs w:val="22"/>
    </w:rPr>
  </w:style>
  <w:style w:type="character" w:customStyle="1" w:styleId="146">
    <w:name w:val="标题 8 Char"/>
    <w:basedOn w:val="42"/>
    <w:link w:val="11"/>
    <w:qFormat/>
    <w:uiPriority w:val="9"/>
    <w:rPr>
      <w:rFonts w:ascii="Cambria" w:hAnsi="Cambria" w:eastAsiaTheme="minorEastAsia" w:cstheme="minorBidi"/>
      <w:kern w:val="2"/>
      <w:sz w:val="21"/>
      <w:szCs w:val="22"/>
    </w:rPr>
  </w:style>
  <w:style w:type="character" w:customStyle="1" w:styleId="147">
    <w:name w:val="标题 9 Char"/>
    <w:basedOn w:val="42"/>
    <w:link w:val="12"/>
    <w:qFormat/>
    <w:uiPriority w:val="9"/>
    <w:rPr>
      <w:rFonts w:ascii="Cambria" w:hAnsi="Cambria" w:eastAsiaTheme="minorEastAsia" w:cstheme="minorBidi"/>
      <w:kern w:val="2"/>
      <w:sz w:val="21"/>
      <w:szCs w:val="22"/>
    </w:rPr>
  </w:style>
  <w:style w:type="paragraph" w:customStyle="1" w:styleId="14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table" w:customStyle="1" w:styleId="149">
    <w:name w:val="Table Normal1"/>
    <w:semiHidden/>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150">
    <w:name w:val="表头 Char1"/>
    <w:link w:val="116"/>
    <w:qFormat/>
    <w:uiPriority w:val="99"/>
    <w:rPr>
      <w:b/>
      <w:spacing w:val="2"/>
      <w:kern w:val="2"/>
      <w:sz w:val="26"/>
    </w:rPr>
  </w:style>
  <w:style w:type="paragraph" w:customStyle="1" w:styleId="151">
    <w:name w:val="表格标题"/>
    <w:next w:val="48"/>
    <w:link w:val="199"/>
    <w:qFormat/>
    <w:uiPriority w:val="0"/>
    <w:pPr>
      <w:jc w:val="center"/>
    </w:pPr>
    <w:rPr>
      <w:rFonts w:ascii="Times New Roman" w:hAnsi="Times New Roman" w:eastAsia="Times New Roman" w:cs="Times New Roman"/>
      <w:b/>
      <w:kern w:val="2"/>
      <w:sz w:val="21"/>
      <w:szCs w:val="21"/>
      <w:lang w:val="en-US" w:eastAsia="zh-CN" w:bidi="ar-SA"/>
    </w:rPr>
  </w:style>
  <w:style w:type="paragraph" w:customStyle="1" w:styleId="152">
    <w:name w:val="正文-表后"/>
    <w:basedOn w:val="1"/>
    <w:next w:val="1"/>
    <w:qFormat/>
    <w:uiPriority w:val="0"/>
    <w:pPr>
      <w:adjustRightInd w:val="0"/>
      <w:snapToGrid w:val="0"/>
      <w:spacing w:beforeLines="50" w:line="360" w:lineRule="auto"/>
      <w:ind w:firstLine="200" w:firstLineChars="200"/>
    </w:pPr>
    <w:rPr>
      <w:rFonts w:ascii="Times New Roman" w:hAnsi="Times New Roman"/>
      <w:sz w:val="24"/>
      <w:szCs w:val="21"/>
    </w:rPr>
  </w:style>
  <w:style w:type="table" w:customStyle="1" w:styleId="153">
    <w:name w:val="HB"/>
    <w:basedOn w:val="39"/>
    <w:qFormat/>
    <w:uiPriority w:val="99"/>
    <w:pPr>
      <w:jc w:val="center"/>
    </w:pPr>
    <w:rPr>
      <w:rFonts w:ascii="Times New Roman" w:hAnsi="Times New Roman"/>
    </w:rPr>
    <w:tblPr>
      <w:tblBorders>
        <w:top w:val="single" w:color="000000" w:sz="12" w:space="0"/>
        <w:bottom w:val="single" w:color="000000" w:sz="12" w:space="0"/>
        <w:insideH w:val="single" w:color="000000" w:sz="4" w:space="0"/>
        <w:insideV w:val="single" w:color="000000" w:sz="4" w:space="0"/>
      </w:tblBorders>
      <w:tblCellMar>
        <w:top w:w="0" w:type="dxa"/>
        <w:left w:w="108" w:type="dxa"/>
        <w:bottom w:w="0" w:type="dxa"/>
        <w:right w:w="108" w:type="dxa"/>
      </w:tblCellMar>
    </w:tblPr>
    <w:tcPr>
      <w:vAlign w:val="center"/>
    </w:tcPr>
  </w:style>
  <w:style w:type="paragraph" w:customStyle="1" w:styleId="154">
    <w:name w:val="表头-表后"/>
    <w:basedOn w:val="116"/>
    <w:next w:val="48"/>
    <w:qFormat/>
    <w:uiPriority w:val="0"/>
    <w:pPr>
      <w:widowControl/>
      <w:tabs>
        <w:tab w:val="clear" w:pos="860"/>
        <w:tab w:val="clear" w:pos="1075"/>
      </w:tabs>
      <w:snapToGrid/>
      <w:spacing w:beforeLines="100"/>
      <w:outlineLvl w:val="9"/>
    </w:pPr>
    <w:rPr>
      <w:rFonts w:ascii="Times New Roman" w:hAnsi="Times New Roman"/>
      <w:spacing w:val="0"/>
      <w:kern w:val="0"/>
      <w:sz w:val="24"/>
      <w:szCs w:val="22"/>
    </w:rPr>
  </w:style>
  <w:style w:type="paragraph" w:customStyle="1" w:styleId="155">
    <w:name w:val="备注"/>
    <w:basedOn w:val="48"/>
    <w:qFormat/>
    <w:uiPriority w:val="0"/>
    <w:pPr>
      <w:widowControl w:val="0"/>
      <w:spacing w:line="240" w:lineRule="auto"/>
      <w:jc w:val="both"/>
    </w:pPr>
    <w:rPr>
      <w:rFonts w:ascii="Times New Roman" w:hAnsi="Times New Roman"/>
      <w:kern w:val="2"/>
    </w:rPr>
  </w:style>
  <w:style w:type="character" w:customStyle="1" w:styleId="156">
    <w:name w:val="标题 1 Char"/>
    <w:link w:val="2"/>
    <w:qFormat/>
    <w:uiPriority w:val="9"/>
    <w:rPr>
      <w:rFonts w:eastAsia="黑体"/>
      <w:b/>
      <w:bCs/>
      <w:color w:val="000000"/>
      <w:kern w:val="44"/>
      <w:sz w:val="30"/>
      <w:szCs w:val="30"/>
    </w:rPr>
  </w:style>
  <w:style w:type="character" w:customStyle="1" w:styleId="157">
    <w:name w:val="标题 3 Char1"/>
    <w:link w:val="5"/>
    <w:qFormat/>
    <w:uiPriority w:val="9"/>
    <w:rPr>
      <w:b/>
      <w:kern w:val="2"/>
      <w:sz w:val="32"/>
      <w:szCs w:val="24"/>
    </w:rPr>
  </w:style>
  <w:style w:type="character" w:customStyle="1" w:styleId="158">
    <w:name w:val="标题 4 Char"/>
    <w:basedOn w:val="42"/>
    <w:link w:val="6"/>
    <w:qFormat/>
    <w:uiPriority w:val="9"/>
    <w:rPr>
      <w:rFonts w:ascii="Cambria" w:hAnsi="Cambria"/>
      <w:b/>
      <w:bCs/>
      <w:kern w:val="2"/>
      <w:sz w:val="28"/>
      <w:szCs w:val="28"/>
    </w:rPr>
  </w:style>
  <w:style w:type="paragraph" w:customStyle="1" w:styleId="159">
    <w:name w:val="图表名称"/>
    <w:next w:val="4"/>
    <w:link w:val="203"/>
    <w:qFormat/>
    <w:uiPriority w:val="0"/>
    <w:pPr>
      <w:spacing w:line="360" w:lineRule="auto"/>
      <w:jc w:val="center"/>
    </w:pPr>
    <w:rPr>
      <w:rFonts w:ascii="Times New Roman" w:hAnsi="Times New Roman" w:eastAsia="宋体" w:cs="Times New Roman"/>
      <w:b/>
      <w:bCs/>
      <w:kern w:val="2"/>
      <w:sz w:val="21"/>
      <w:szCs w:val="28"/>
      <w:lang w:val="en-US" w:eastAsia="zh-CN" w:bidi="ar-SA"/>
    </w:rPr>
  </w:style>
  <w:style w:type="paragraph" w:customStyle="1" w:styleId="160">
    <w:name w:val="Body Text 21"/>
    <w:basedOn w:val="1"/>
    <w:qFormat/>
    <w:uiPriority w:val="0"/>
    <w:pPr>
      <w:adjustRightInd w:val="0"/>
      <w:snapToGrid w:val="0"/>
      <w:spacing w:after="120" w:line="480" w:lineRule="auto"/>
      <w:ind w:firstLine="200" w:firstLineChars="200"/>
    </w:pPr>
    <w:rPr>
      <w:rFonts w:ascii="Times New Roman" w:hAnsi="Times New Roman"/>
      <w:sz w:val="24"/>
      <w:szCs w:val="21"/>
    </w:rPr>
  </w:style>
  <w:style w:type="character" w:customStyle="1" w:styleId="161">
    <w:name w:val="正文文本缩进 2 Char"/>
    <w:basedOn w:val="42"/>
    <w:link w:val="28"/>
    <w:qFormat/>
    <w:uiPriority w:val="0"/>
    <w:rPr>
      <w:rFonts w:ascii="Times New Roman" w:hAnsi="Times New Roman"/>
      <w:kern w:val="2"/>
      <w:sz w:val="24"/>
      <w:szCs w:val="21"/>
    </w:rPr>
  </w:style>
  <w:style w:type="character" w:customStyle="1" w:styleId="162">
    <w:name w:val="副标题 Char"/>
    <w:basedOn w:val="42"/>
    <w:link w:val="33"/>
    <w:qFormat/>
    <w:uiPriority w:val="0"/>
    <w:rPr>
      <w:rFonts w:ascii="Arial" w:hAnsi="Arial"/>
      <w:b/>
      <w:kern w:val="28"/>
      <w:sz w:val="32"/>
      <w:szCs w:val="21"/>
    </w:rPr>
  </w:style>
  <w:style w:type="character" w:customStyle="1" w:styleId="163">
    <w:name w:val="标题 Char"/>
    <w:basedOn w:val="42"/>
    <w:link w:val="37"/>
    <w:qFormat/>
    <w:uiPriority w:val="10"/>
    <w:rPr>
      <w:rFonts w:ascii="Cambria" w:hAnsi="Cambria"/>
      <w:b/>
      <w:bCs/>
      <w:kern w:val="2"/>
      <w:sz w:val="72"/>
      <w:szCs w:val="32"/>
    </w:rPr>
  </w:style>
  <w:style w:type="paragraph" w:customStyle="1" w:styleId="164">
    <w:name w:val="表格内"/>
    <w:basedOn w:val="33"/>
    <w:link w:val="165"/>
    <w:qFormat/>
    <w:uiPriority w:val="0"/>
    <w:pPr>
      <w:spacing w:line="240" w:lineRule="auto"/>
    </w:pPr>
    <w:rPr>
      <w:rFonts w:ascii="Times New Roman" w:hAnsi="Times New Roman"/>
      <w:b w:val="0"/>
      <w:sz w:val="21"/>
      <w:szCs w:val="24"/>
    </w:rPr>
  </w:style>
  <w:style w:type="character" w:customStyle="1" w:styleId="165">
    <w:name w:val="表格内 Char"/>
    <w:basedOn w:val="42"/>
    <w:link w:val="164"/>
    <w:qFormat/>
    <w:uiPriority w:val="0"/>
    <w:rPr>
      <w:rFonts w:ascii="Times New Roman" w:hAnsi="Times New Roman"/>
      <w:kern w:val="28"/>
      <w:sz w:val="21"/>
      <w:szCs w:val="24"/>
    </w:rPr>
  </w:style>
  <w:style w:type="character" w:customStyle="1" w:styleId="166">
    <w:name w:val="标题 3 Char"/>
    <w:basedOn w:val="42"/>
    <w:qFormat/>
    <w:uiPriority w:val="0"/>
    <w:rPr>
      <w:rFonts w:ascii="Times New Roman" w:hAnsi="Times New Roman" w:eastAsia="宋体"/>
      <w:b/>
      <w:bCs/>
      <w:sz w:val="24"/>
      <w:szCs w:val="32"/>
    </w:rPr>
  </w:style>
  <w:style w:type="character" w:customStyle="1" w:styleId="167">
    <w:name w:val="font31"/>
    <w:basedOn w:val="42"/>
    <w:qFormat/>
    <w:uiPriority w:val="0"/>
    <w:rPr>
      <w:rFonts w:hint="eastAsia" w:ascii="宋体" w:hAnsi="宋体" w:eastAsia="宋体" w:cs="宋体"/>
      <w:b/>
      <w:bCs/>
      <w:color w:val="000000"/>
      <w:sz w:val="21"/>
      <w:szCs w:val="21"/>
      <w:u w:val="none"/>
    </w:rPr>
  </w:style>
  <w:style w:type="character" w:customStyle="1" w:styleId="168">
    <w:name w:val="font41"/>
    <w:basedOn w:val="42"/>
    <w:qFormat/>
    <w:uiPriority w:val="0"/>
    <w:rPr>
      <w:rFonts w:hint="default" w:ascii="Times New Roman" w:hAnsi="Times New Roman" w:cs="Times New Roman"/>
      <w:b/>
      <w:bCs/>
      <w:color w:val="000000"/>
      <w:sz w:val="21"/>
      <w:szCs w:val="21"/>
      <w:u w:val="none"/>
    </w:rPr>
  </w:style>
  <w:style w:type="character" w:customStyle="1" w:styleId="169">
    <w:name w:val="表头 Char"/>
    <w:qFormat/>
    <w:uiPriority w:val="0"/>
    <w:rPr>
      <w:rFonts w:ascii="Times New Roman" w:hAnsi="Times New Roman" w:eastAsia="宋体" w:cs="Times New Roman"/>
      <w:b/>
      <w:bCs/>
      <w:sz w:val="24"/>
      <w:szCs w:val="32"/>
    </w:rPr>
  </w:style>
  <w:style w:type="character" w:customStyle="1" w:styleId="170">
    <w:name w:val="font61"/>
    <w:basedOn w:val="42"/>
    <w:qFormat/>
    <w:uiPriority w:val="0"/>
    <w:rPr>
      <w:rFonts w:hint="eastAsia" w:ascii="宋体" w:hAnsi="宋体" w:eastAsia="宋体" w:cs="宋体"/>
      <w:b/>
      <w:bCs/>
      <w:color w:val="000000"/>
      <w:sz w:val="21"/>
      <w:szCs w:val="21"/>
      <w:u w:val="none"/>
      <w:vertAlign w:val="superscript"/>
    </w:rPr>
  </w:style>
  <w:style w:type="character" w:customStyle="1" w:styleId="171">
    <w:name w:val="font71"/>
    <w:basedOn w:val="42"/>
    <w:qFormat/>
    <w:uiPriority w:val="0"/>
    <w:rPr>
      <w:rFonts w:hint="eastAsia" w:ascii="宋体" w:hAnsi="宋体" w:eastAsia="宋体" w:cs="宋体"/>
      <w:color w:val="auto"/>
      <w:sz w:val="22"/>
      <w:szCs w:val="22"/>
      <w:u w:val="none"/>
    </w:rPr>
  </w:style>
  <w:style w:type="character" w:customStyle="1" w:styleId="172">
    <w:name w:val="font51"/>
    <w:basedOn w:val="42"/>
    <w:qFormat/>
    <w:uiPriority w:val="0"/>
    <w:rPr>
      <w:rFonts w:hint="default" w:ascii="Times New Roman" w:hAnsi="Times New Roman" w:cs="Times New Roman"/>
      <w:color w:val="auto"/>
      <w:sz w:val="22"/>
      <w:szCs w:val="22"/>
      <w:u w:val="none"/>
    </w:rPr>
  </w:style>
  <w:style w:type="character" w:customStyle="1" w:styleId="173">
    <w:name w:val="font81"/>
    <w:basedOn w:val="42"/>
    <w:qFormat/>
    <w:uiPriority w:val="0"/>
    <w:rPr>
      <w:rFonts w:hint="default" w:ascii="Times New Roman" w:hAnsi="Times New Roman" w:cs="Times New Roman"/>
      <w:color w:val="auto"/>
      <w:sz w:val="22"/>
      <w:szCs w:val="22"/>
      <w:u w:val="none"/>
    </w:rPr>
  </w:style>
  <w:style w:type="character" w:customStyle="1" w:styleId="174">
    <w:name w:val="font91"/>
    <w:basedOn w:val="42"/>
    <w:qFormat/>
    <w:uiPriority w:val="0"/>
    <w:rPr>
      <w:rFonts w:hint="eastAsia" w:ascii="宋体" w:hAnsi="宋体" w:eastAsia="宋体" w:cs="宋体"/>
      <w:color w:val="000000"/>
      <w:sz w:val="22"/>
      <w:szCs w:val="22"/>
      <w:u w:val="none"/>
    </w:rPr>
  </w:style>
  <w:style w:type="paragraph" w:customStyle="1" w:styleId="175">
    <w:name w:val="表前文字"/>
    <w:basedOn w:val="1"/>
    <w:qFormat/>
    <w:uiPriority w:val="99"/>
    <w:pPr>
      <w:spacing w:line="360" w:lineRule="auto"/>
      <w:jc w:val="center"/>
    </w:pPr>
    <w:rPr>
      <w:rFonts w:ascii="宋体" w:hAnsi="宋体"/>
      <w:b/>
      <w:sz w:val="24"/>
      <w:szCs w:val="21"/>
    </w:rPr>
  </w:style>
  <w:style w:type="paragraph" w:customStyle="1" w:styleId="176">
    <w:name w:val="附件"/>
    <w:qFormat/>
    <w:uiPriority w:val="0"/>
    <w:pPr>
      <w:pageBreakBefore/>
      <w:widowControl w:val="0"/>
      <w:outlineLvl w:val="1"/>
    </w:pPr>
    <w:rPr>
      <w:rFonts w:ascii="Times New Roman" w:hAnsi="Times New Roman" w:eastAsia="宋体" w:cs="Times New Roman"/>
      <w:b/>
      <w:color w:val="000000"/>
      <w:kern w:val="2"/>
      <w:sz w:val="24"/>
      <w:szCs w:val="21"/>
      <w:lang w:val="en-US" w:eastAsia="zh-CN" w:bidi="ar-SA"/>
    </w:rPr>
  </w:style>
  <w:style w:type="paragraph" w:customStyle="1" w:styleId="177">
    <w:name w:val="附图"/>
    <w:next w:val="178"/>
    <w:qFormat/>
    <w:uiPriority w:val="0"/>
    <w:pPr>
      <w:adjustRightInd w:val="0"/>
      <w:snapToGrid w:val="0"/>
      <w:spacing w:beforeLines="50"/>
      <w:jc w:val="center"/>
      <w:outlineLvl w:val="1"/>
    </w:pPr>
    <w:rPr>
      <w:rFonts w:ascii="Times New Roman" w:hAnsi="Times New Roman" w:eastAsia="宋体" w:cs="Times New Roman"/>
      <w:b/>
      <w:color w:val="000000"/>
      <w:kern w:val="2"/>
      <w:sz w:val="24"/>
      <w:szCs w:val="21"/>
      <w:lang w:val="en-US" w:eastAsia="zh-CN" w:bidi="ar-SA"/>
    </w:rPr>
  </w:style>
  <w:style w:type="paragraph" w:customStyle="1" w:styleId="178">
    <w:name w:val="图片"/>
    <w:basedOn w:val="179"/>
    <w:qFormat/>
    <w:uiPriority w:val="0"/>
    <w:pPr>
      <w:spacing w:line="240" w:lineRule="auto"/>
    </w:pPr>
    <w:rPr>
      <w:b w:val="0"/>
    </w:rPr>
  </w:style>
  <w:style w:type="paragraph" w:customStyle="1" w:styleId="179">
    <w:name w:val="图名"/>
    <w:basedOn w:val="1"/>
    <w:qFormat/>
    <w:uiPriority w:val="0"/>
    <w:pPr>
      <w:widowControl/>
      <w:adjustRightInd w:val="0"/>
      <w:snapToGrid w:val="0"/>
      <w:spacing w:line="360" w:lineRule="auto"/>
      <w:jc w:val="center"/>
    </w:pPr>
    <w:rPr>
      <w:rFonts w:ascii="Times New Roman" w:hAnsi="Times New Roman"/>
      <w:b/>
      <w:bCs/>
      <w:sz w:val="24"/>
      <w:szCs w:val="32"/>
    </w:rPr>
  </w:style>
  <w:style w:type="paragraph" w:customStyle="1" w:styleId="180">
    <w:name w:val="标题-表/图"/>
    <w:basedOn w:val="1"/>
    <w:qFormat/>
    <w:uiPriority w:val="0"/>
    <w:pPr>
      <w:adjustRightInd w:val="0"/>
      <w:snapToGrid w:val="0"/>
      <w:jc w:val="center"/>
    </w:pPr>
    <w:rPr>
      <w:rFonts w:ascii="Times New Roman" w:hAnsi="Times New Roman"/>
      <w:b/>
      <w:sz w:val="24"/>
      <w:szCs w:val="21"/>
    </w:rPr>
  </w:style>
  <w:style w:type="paragraph" w:customStyle="1" w:styleId="181">
    <w:name w:val="表格文字"/>
    <w:basedOn w:val="1"/>
    <w:next w:val="1"/>
    <w:link w:val="204"/>
    <w:qFormat/>
    <w:uiPriority w:val="0"/>
    <w:pPr>
      <w:adjustRightInd w:val="0"/>
      <w:snapToGrid w:val="0"/>
      <w:spacing w:beforeLines="30" w:afterLines="30"/>
      <w:jc w:val="center"/>
    </w:pPr>
    <w:rPr>
      <w:rFonts w:ascii="Times New Roman" w:hAnsi="Times New Roman"/>
      <w:szCs w:val="20"/>
    </w:rPr>
  </w:style>
  <w:style w:type="paragraph" w:customStyle="1" w:styleId="182">
    <w:name w:val="正文样式1"/>
    <w:basedOn w:val="1"/>
    <w:next w:val="1"/>
    <w:qFormat/>
    <w:uiPriority w:val="0"/>
    <w:pPr>
      <w:adjustRightInd w:val="0"/>
      <w:spacing w:line="360" w:lineRule="auto"/>
      <w:ind w:firstLine="360" w:firstLineChars="150"/>
      <w:textAlignment w:val="baseline"/>
    </w:pPr>
    <w:rPr>
      <w:rFonts w:ascii="宋体" w:hAnsi="宋体"/>
      <w:color w:val="FF0000"/>
      <w:kern w:val="0"/>
      <w:sz w:val="24"/>
      <w:szCs w:val="20"/>
    </w:rPr>
  </w:style>
  <w:style w:type="paragraph" w:customStyle="1" w:styleId="183">
    <w:name w:val="图文"/>
    <w:next w:val="178"/>
    <w:qFormat/>
    <w:uiPriority w:val="0"/>
    <w:pPr>
      <w:jc w:val="center"/>
    </w:pPr>
    <w:rPr>
      <w:rFonts w:ascii="Times New Roman" w:hAnsi="Times New Roman" w:eastAsia="宋体" w:cs="Times New Roman"/>
      <w:b/>
      <w:bCs/>
      <w:color w:val="000000"/>
      <w:sz w:val="21"/>
      <w:lang w:val="en-US" w:eastAsia="zh-CN" w:bidi="ar-SA"/>
    </w:rPr>
  </w:style>
  <w:style w:type="paragraph" w:customStyle="1" w:styleId="184">
    <w:name w:val="Lux 正文"/>
    <w:basedOn w:val="1"/>
    <w:qFormat/>
    <w:uiPriority w:val="0"/>
    <w:pPr>
      <w:adjustRightInd w:val="0"/>
      <w:snapToGrid w:val="0"/>
      <w:spacing w:before="80" w:after="80" w:line="360" w:lineRule="auto"/>
      <w:ind w:firstLine="200" w:firstLineChars="200"/>
    </w:pPr>
    <w:rPr>
      <w:rFonts w:ascii="Times New Roman" w:hAnsi="Times New Roman"/>
      <w:kern w:val="0"/>
      <w:sz w:val="24"/>
      <w:szCs w:val="20"/>
    </w:rPr>
  </w:style>
  <w:style w:type="paragraph" w:customStyle="1" w:styleId="185">
    <w:name w:val="Default1"/>
    <w:basedOn w:val="1"/>
    <w:next w:val="182"/>
    <w:qFormat/>
    <w:uiPriority w:val="0"/>
    <w:pPr>
      <w:wordWrap w:val="0"/>
      <w:overflowPunct w:val="0"/>
      <w:topLinePunct/>
      <w:autoSpaceDE w:val="0"/>
      <w:autoSpaceDN w:val="0"/>
      <w:adjustRightInd w:val="0"/>
      <w:jc w:val="center"/>
    </w:pPr>
    <w:rPr>
      <w:rFonts w:ascii="宋体" w:hAnsi="Times New Roman" w:cs="宋体"/>
      <w:snapToGrid w:val="0"/>
      <w:color w:val="000000"/>
      <w:sz w:val="24"/>
    </w:rPr>
  </w:style>
  <w:style w:type="paragraph" w:customStyle="1" w:styleId="186">
    <w:name w:val="表格内容-单行"/>
    <w:basedOn w:val="48"/>
    <w:qFormat/>
    <w:uiPriority w:val="0"/>
    <w:pPr>
      <w:widowControl w:val="0"/>
      <w:spacing w:line="240" w:lineRule="auto"/>
    </w:pPr>
    <w:rPr>
      <w:rFonts w:ascii="Times New Roman" w:hAnsi="Times New Roman"/>
      <w:color w:val="000000"/>
      <w:kern w:val="2"/>
    </w:rPr>
  </w:style>
  <w:style w:type="paragraph" w:customStyle="1" w:styleId="187">
    <w:name w:val="正文1111"/>
    <w:basedOn w:val="1"/>
    <w:next w:val="1"/>
    <w:qFormat/>
    <w:uiPriority w:val="0"/>
    <w:pPr>
      <w:adjustRightInd w:val="0"/>
      <w:snapToGrid w:val="0"/>
      <w:spacing w:line="360" w:lineRule="auto"/>
      <w:ind w:firstLine="200" w:firstLineChars="200"/>
    </w:pPr>
    <w:rPr>
      <w:rFonts w:ascii="Times New Roman" w:hAnsi="Times New Roman"/>
      <w:sz w:val="24"/>
      <w:szCs w:val="21"/>
    </w:rPr>
  </w:style>
  <w:style w:type="paragraph" w:customStyle="1" w:styleId="188">
    <w:name w:val="样式8"/>
    <w:basedOn w:val="1"/>
    <w:qFormat/>
    <w:uiPriority w:val="0"/>
    <w:pPr>
      <w:widowControl/>
      <w:adjustRightInd w:val="0"/>
      <w:snapToGrid w:val="0"/>
      <w:spacing w:beforeLines="50" w:line="288" w:lineRule="auto"/>
      <w:ind w:firstLine="200" w:firstLineChars="200"/>
    </w:pPr>
    <w:rPr>
      <w:rFonts w:ascii="宋体" w:hAnsi="宋体"/>
      <w:b/>
      <w:kern w:val="0"/>
      <w:sz w:val="24"/>
      <w:szCs w:val="20"/>
    </w:rPr>
  </w:style>
  <w:style w:type="table" w:customStyle="1" w:styleId="189">
    <w:name w:val="三线表"/>
    <w:basedOn w:val="39"/>
    <w:qFormat/>
    <w:uiPriority w:val="99"/>
    <w:pPr>
      <w:snapToGrid w:val="0"/>
      <w:jc w:val="center"/>
    </w:pPr>
    <w:rPr>
      <w:rFonts w:ascii="Times New Roman" w:hAnsi="Times New Roman"/>
    </w:rPr>
    <w:tblPr>
      <w:tblBorders>
        <w:top w:val="single" w:color="auto" w:sz="18" w:space="0"/>
        <w:bottom w:val="single" w:color="auto" w:sz="18"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190">
    <w:name w:val="表格主题16"/>
    <w:basedOn w:val="39"/>
    <w:qFormat/>
    <w:uiPriority w:val="0"/>
    <w:pPr>
      <w:widowControl w:val="0"/>
      <w:jc w:val="center"/>
    </w:pPr>
    <w:rPr>
      <w:rFonts w:ascii="Times New Roman" w:hAnsi="Times New Roman"/>
      <w:sz w:val="22"/>
    </w:rPr>
    <w:tblPr>
      <w:tblBorders>
        <w:top w:val="single" w:color="auto" w:sz="12" w:space="0"/>
        <w:bottom w:val="single" w:color="auto" w:sz="12" w:space="0"/>
        <w:insideH w:val="single" w:color="auto" w:sz="6" w:space="0"/>
        <w:insideV w:val="single" w:color="auto" w:sz="6" w:space="0"/>
      </w:tblBorders>
      <w:tblCellMar>
        <w:top w:w="0" w:type="dxa"/>
        <w:left w:w="108" w:type="dxa"/>
        <w:bottom w:w="0" w:type="dxa"/>
        <w:right w:w="108" w:type="dxa"/>
      </w:tblCellMar>
    </w:tblPr>
    <w:tcPr>
      <w:tcMar>
        <w:left w:w="57" w:type="dxa"/>
        <w:right w:w="57" w:type="dxa"/>
      </w:tcMar>
      <w:vAlign w:val="center"/>
    </w:tcPr>
  </w:style>
  <w:style w:type="table" w:customStyle="1" w:styleId="191">
    <w:name w:val="网格型1"/>
    <w:basedOn w:val="39"/>
    <w:qFormat/>
    <w:uiPriority w:val="39"/>
    <w:rPr>
      <w:rFonts w:ascii="Times New Roman" w:hAnsi="Times New Roman"/>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表格样式1—————常用格式"/>
    <w:basedOn w:val="39"/>
    <w:qFormat/>
    <w:uiPriority w:val="0"/>
    <w:pPr>
      <w:jc w:val="center"/>
    </w:pPr>
    <w:rPr>
      <w:rFonts w:ascii="Times New Roman" w:hAnsi="Times New Roman"/>
      <w:szCs w:val="22"/>
    </w:rPr>
    <w:tblPr>
      <w:tblBorders>
        <w:top w:val="single" w:color="auto" w:sz="12" w:space="0"/>
        <w:bottom w:val="single" w:color="auto" w:sz="12" w:space="0"/>
        <w:insideH w:val="single" w:color="auto" w:sz="6" w:space="0"/>
        <w:insideV w:val="single" w:color="auto" w:sz="6" w:space="0"/>
      </w:tblBorders>
      <w:tblCellMar>
        <w:top w:w="0" w:type="dxa"/>
        <w:left w:w="108" w:type="dxa"/>
        <w:bottom w:w="0" w:type="dxa"/>
        <w:right w:w="108" w:type="dxa"/>
      </w:tblCellMar>
    </w:tblPr>
    <w:tcPr>
      <w:vAlign w:val="center"/>
    </w:tcPr>
  </w:style>
  <w:style w:type="table" w:customStyle="1" w:styleId="193">
    <w:name w:val="表格主题11"/>
    <w:basedOn w:val="39"/>
    <w:qFormat/>
    <w:uiPriority w:val="0"/>
    <w:pPr>
      <w:widowControl w:val="0"/>
      <w:jc w:val="center"/>
    </w:pPr>
    <w:rPr>
      <w:rFonts w:ascii="Times New Roman" w:hAnsi="Times New Roman"/>
      <w:snapToGrid w:val="0"/>
      <w:color w:val="000000"/>
      <w:kern w:val="21"/>
    </w:rPr>
    <w:tblPr>
      <w:jc w:val="center"/>
      <w:tblBorders>
        <w:top w:val="single" w:color="000000" w:sz="4" w:space="0"/>
        <w:bottom w:val="single" w:color="000000" w:sz="4" w:space="0"/>
        <w:insideH w:val="single" w:color="000000" w:sz="4" w:space="0"/>
        <w:insideV w:val="single" w:color="000000" w:sz="4" w:space="0"/>
      </w:tblBorders>
      <w:tblCellMar>
        <w:top w:w="0" w:type="dxa"/>
        <w:left w:w="0" w:type="dxa"/>
        <w:bottom w:w="0" w:type="dxa"/>
        <w:right w:w="0" w:type="dxa"/>
      </w:tblCellMar>
    </w:tblPr>
    <w:trPr>
      <w:tblHeader/>
      <w:jc w:val="center"/>
    </w:trPr>
    <w:tcPr>
      <w:vAlign w:val="center"/>
    </w:tcPr>
  </w:style>
  <w:style w:type="table" w:customStyle="1" w:styleId="194">
    <w:name w:val="表格小五"/>
    <w:basedOn w:val="40"/>
    <w:qFormat/>
    <w:uiPriority w:val="0"/>
    <w:pPr>
      <w:widowControl w:val="0"/>
      <w:adjustRightInd w:val="0"/>
      <w:snapToGrid w:val="0"/>
      <w:jc w:val="center"/>
    </w:pPr>
    <w:rPr>
      <w:rFonts w:ascii="Times New Roman" w:hAnsi="Times New Roman"/>
      <w:sz w:val="21"/>
    </w:rPr>
    <w:tblPr>
      <w:tblBorders>
        <w:top w:val="single" w:color="auto" w:sz="18" w:space="0"/>
        <w:bottom w:val="single" w:color="auto" w:sz="18"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195">
    <w:name w:val="表格2"/>
    <w:basedOn w:val="40"/>
    <w:qFormat/>
    <w:uiPriority w:val="99"/>
    <w:pPr>
      <w:jc w:val="center"/>
    </w:pPr>
    <w:rPr>
      <w:rFonts w:ascii="Times New Roman" w:hAnsi="Times New Roman"/>
      <w:sz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96">
    <w:name w:val="xl74"/>
    <w:basedOn w:val="1"/>
    <w:qFormat/>
    <w:uiPriority w:val="0"/>
    <w:pPr>
      <w:widowControl/>
      <w:shd w:val="clear" w:color="000000" w:fill="FFFF00"/>
      <w:spacing w:before="100" w:beforeAutospacing="1" w:after="100" w:afterAutospacing="1"/>
      <w:jc w:val="left"/>
    </w:pPr>
    <w:rPr>
      <w:rFonts w:ascii="宋体" w:hAnsi="宋体" w:cs="宋体"/>
      <w:kern w:val="0"/>
      <w:sz w:val="24"/>
    </w:rPr>
  </w:style>
  <w:style w:type="paragraph" w:customStyle="1" w:styleId="197">
    <w:name w:val="0我的正文"/>
    <w:basedOn w:val="1"/>
    <w:link w:val="198"/>
    <w:qFormat/>
    <w:uiPriority w:val="0"/>
    <w:pPr>
      <w:spacing w:line="360" w:lineRule="auto"/>
      <w:ind w:firstLine="200" w:firstLineChars="200"/>
    </w:pPr>
    <w:rPr>
      <w:rFonts w:ascii="Times New Roman" w:hAnsi="Times New Roman" w:cs="宋体"/>
      <w:sz w:val="24"/>
      <w:szCs w:val="20"/>
    </w:rPr>
  </w:style>
  <w:style w:type="character" w:customStyle="1" w:styleId="198">
    <w:name w:val="0我的正文 字符"/>
    <w:link w:val="197"/>
    <w:qFormat/>
    <w:locked/>
    <w:uiPriority w:val="0"/>
    <w:rPr>
      <w:rFonts w:ascii="Times New Roman" w:hAnsi="Times New Roman" w:cs="宋体"/>
      <w:kern w:val="2"/>
      <w:sz w:val="24"/>
    </w:rPr>
  </w:style>
  <w:style w:type="character" w:customStyle="1" w:styleId="199">
    <w:name w:val="表格标题 Char"/>
    <w:link w:val="151"/>
    <w:qFormat/>
    <w:uiPriority w:val="0"/>
    <w:rPr>
      <w:rFonts w:ascii="Times New Roman" w:hAnsi="Times New Roman" w:eastAsia="Times New Roman"/>
      <w:b/>
      <w:kern w:val="2"/>
      <w:sz w:val="21"/>
      <w:szCs w:val="21"/>
    </w:rPr>
  </w:style>
  <w:style w:type="character" w:customStyle="1" w:styleId="200">
    <w:name w:val="表格内容 Char1"/>
    <w:qFormat/>
    <w:locked/>
    <w:uiPriority w:val="0"/>
    <w:rPr>
      <w:rFonts w:ascii="Times New Roman" w:hAnsi="Times New Roman"/>
    </w:rPr>
  </w:style>
  <w:style w:type="character" w:customStyle="1" w:styleId="201">
    <w:name w:val="正文t Char"/>
    <w:link w:val="202"/>
    <w:qFormat/>
    <w:uiPriority w:val="0"/>
    <w:rPr>
      <w:kern w:val="2"/>
      <w:sz w:val="24"/>
    </w:rPr>
  </w:style>
  <w:style w:type="paragraph" w:customStyle="1" w:styleId="202">
    <w:name w:val="正文t"/>
    <w:basedOn w:val="1"/>
    <w:link w:val="201"/>
    <w:qFormat/>
    <w:uiPriority w:val="0"/>
    <w:pPr>
      <w:spacing w:line="480" w:lineRule="exact"/>
      <w:ind w:firstLine="471"/>
    </w:pPr>
    <w:rPr>
      <w:sz w:val="24"/>
      <w:szCs w:val="20"/>
    </w:rPr>
  </w:style>
  <w:style w:type="character" w:customStyle="1" w:styleId="203">
    <w:name w:val="图表名称 Char"/>
    <w:link w:val="159"/>
    <w:qFormat/>
    <w:uiPriority w:val="0"/>
    <w:rPr>
      <w:rFonts w:ascii="Times New Roman" w:hAnsi="Times New Roman"/>
      <w:b/>
      <w:bCs/>
      <w:kern w:val="2"/>
      <w:sz w:val="21"/>
      <w:szCs w:val="28"/>
    </w:rPr>
  </w:style>
  <w:style w:type="character" w:customStyle="1" w:styleId="204">
    <w:name w:val="表格文字 Char"/>
    <w:link w:val="181"/>
    <w:qFormat/>
    <w:uiPriority w:val="0"/>
    <w:rPr>
      <w:rFonts w:ascii="Times New Roman" w:hAnsi="Times New Roman"/>
      <w:kern w:val="2"/>
      <w:sz w:val="21"/>
    </w:rPr>
  </w:style>
  <w:style w:type="paragraph" w:customStyle="1" w:styleId="205">
    <w:name w:val="表名x"/>
    <w:basedOn w:val="1"/>
    <w:link w:val="206"/>
    <w:qFormat/>
    <w:uiPriority w:val="0"/>
    <w:pPr>
      <w:widowControl/>
      <w:tabs>
        <w:tab w:val="left" w:pos="2595"/>
        <w:tab w:val="center" w:pos="4592"/>
        <w:tab w:val="left" w:pos="10620"/>
      </w:tabs>
      <w:wordWrap w:val="0"/>
      <w:topLinePunct/>
      <w:adjustRightInd w:val="0"/>
      <w:snapToGrid w:val="0"/>
      <w:spacing w:before="48" w:after="48"/>
      <w:jc w:val="left"/>
    </w:pPr>
    <w:rPr>
      <w:rFonts w:ascii="Times New Roman" w:hAnsi="Times New Roman"/>
      <w:b/>
      <w:szCs w:val="21"/>
      <w:lang w:val="eu-ES"/>
    </w:rPr>
  </w:style>
  <w:style w:type="character" w:customStyle="1" w:styleId="206">
    <w:name w:val="表名x Char"/>
    <w:link w:val="205"/>
    <w:qFormat/>
    <w:uiPriority w:val="0"/>
    <w:rPr>
      <w:rFonts w:ascii="Times New Roman" w:hAnsi="Times New Roman"/>
      <w:b/>
      <w:kern w:val="2"/>
      <w:sz w:val="21"/>
      <w:szCs w:val="21"/>
      <w:lang w:val="eu-ES"/>
    </w:rPr>
  </w:style>
  <w:style w:type="paragraph" w:customStyle="1" w:styleId="207">
    <w:name w:val="样式13"/>
    <w:basedOn w:val="1"/>
    <w:link w:val="208"/>
    <w:qFormat/>
    <w:uiPriority w:val="0"/>
    <w:pPr>
      <w:adjustRightInd w:val="0"/>
      <w:snapToGrid w:val="0"/>
      <w:jc w:val="center"/>
    </w:pPr>
    <w:rPr>
      <w:rFonts w:ascii="Times New Roman" w:hAnsi="Times New Roman"/>
      <w:szCs w:val="21"/>
      <w:lang w:val="zh-CN"/>
    </w:rPr>
  </w:style>
  <w:style w:type="character" w:customStyle="1" w:styleId="208">
    <w:name w:val="样式13 Char"/>
    <w:link w:val="207"/>
    <w:qFormat/>
    <w:uiPriority w:val="0"/>
    <w:rPr>
      <w:rFonts w:ascii="Times New Roman" w:hAnsi="Times New Roman"/>
      <w:kern w:val="2"/>
      <w:sz w:val="21"/>
      <w:szCs w:val="21"/>
      <w:lang w:val="zh-CN"/>
    </w:rPr>
  </w:style>
  <w:style w:type="paragraph" w:customStyle="1" w:styleId="209">
    <w:name w:val="Revision"/>
    <w:hidden/>
    <w:unhideWhenUsed/>
    <w:qFormat/>
    <w:uiPriority w:val="99"/>
    <w:rPr>
      <w:rFonts w:ascii="Calibri" w:hAnsi="Calibri" w:eastAsia="宋体" w:cs="Times New Roman"/>
      <w:kern w:val="2"/>
      <w:sz w:val="21"/>
      <w:szCs w:val="24"/>
      <w:lang w:val="en-US" w:eastAsia="zh-CN" w:bidi="ar-SA"/>
    </w:rPr>
  </w:style>
  <w:style w:type="character" w:customStyle="1" w:styleId="210">
    <w:name w:val="文档结构图 Char"/>
    <w:basedOn w:val="42"/>
    <w:link w:val="23"/>
    <w:semiHidden/>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image" Target="media/image9.wmf"/><Relationship Id="rId17" Type="http://schemas.openxmlformats.org/officeDocument/2006/relationships/image" Target="media/image8.jpeg"/><Relationship Id="rId16" Type="http://schemas.openxmlformats.org/officeDocument/2006/relationships/image" Target="media/image7.png"/><Relationship Id="rId15" Type="http://schemas.openxmlformats.org/officeDocument/2006/relationships/image" Target="media/image6.jpe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1D1A6-6CA5-494B-B2A7-2F788FBD061C}">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132</Pages>
  <Words>20092</Words>
  <Characters>114530</Characters>
  <Lines>954</Lines>
  <Paragraphs>268</Paragraphs>
  <TotalTime>3774</TotalTime>
  <ScaleCrop>false</ScaleCrop>
  <LinksUpToDate>false</LinksUpToDate>
  <CharactersWithSpaces>134354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2021-06-13T18:58:00Z</dcterms:created>
  <dc:creator>lhj</dc:creator>
  <cp:lastModifiedBy>yellowtree</cp:lastModifiedBy>
  <cp:lastPrinted>2021-10-20T08:32:00Z</cp:lastPrinted>
  <dcterms:modified xsi:type="dcterms:W3CDTF">2021-12-20T12:18:28Z</dcterms:modified>
  <dc:title>附件2</dc:title>
  <cp:revision>705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D254009577874BC4941C3A124C0737FE</vt:lpwstr>
  </property>
</Properties>
</file>