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 w:hAnsi="仿宋" w:eastAsia="仿宋" w:cs="仿宋"/>
          <w:sz w:val="32"/>
          <w:szCs w:val="32"/>
        </w:rPr>
      </w:pPr>
      <w:bookmarkStart w:id="0" w:name="_GoBack"/>
      <w:r>
        <w:rPr>
          <w:rFonts w:hint="eastAsia"/>
          <w:sz w:val="36"/>
          <w:szCs w:val="21"/>
        </w:rPr>
        <w:t>刘森华、刘灏见义勇为简要事迹</w:t>
      </w:r>
    </w:p>
    <w:bookmarkEnd w:id="0"/>
    <w:p>
      <w:pPr>
        <w:rPr>
          <w:rFonts w:hint="eastAsia" w:ascii="仿宋" w:hAnsi="仿宋" w:eastAsia="仿宋" w:cs="仿宋"/>
          <w:sz w:val="32"/>
          <w:szCs w:val="32"/>
        </w:rPr>
      </w:pPr>
      <w:r>
        <w:rPr>
          <w:rFonts w:hint="eastAsia" w:ascii="仿宋" w:hAnsi="仿宋" w:eastAsia="仿宋" w:cs="仿宋"/>
          <w:sz w:val="32"/>
          <w:szCs w:val="32"/>
        </w:rPr>
        <w:t xml:space="preserve">    2022年1月18日8时许，1名骑摩托车的老人途经梅州市粤海水务有限公司江南水质净化厂附近公路时跌倒，梅州市粤海水务有限公司员工刘灏发现后，即喊来同事刘森华一起到现场救助，发现倒地老人被摩托车压在地上、面部流血、不省人事，两人赶紧将摩托车搬起，拨打120急救电话，并在120急救中心的电话指导下，对伤者进行压胸、人工呼吸等急救措施，直到救护车到场，由于采取措施及时、到位，伤者逐渐恢复心跳，经医院后续治疗，伤者最终获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B06F9"/>
    <w:rsid w:val="5F4B06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2022-02-21T07:52:00Z</dcterms:created>
  <dc:creator>陈玮钰  </dc:creator>
  <cp:lastModifiedBy>陈玮钰  </cp:lastModifiedBy>
  <dcterms:modified xsi:type="dcterms:W3CDTF">2022-02-21T07:53:07Z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3D6EFD4DAAFF4F3FA742E7896B7FE801</vt:lpwstr>
  </property>
</Properties>
</file>