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仿宋_GB2312" w:hAnsi="Times New Roman"/>
          <w:color w:val="auto"/>
          <w:szCs w:val="24"/>
        </w:rPr>
      </w:pPr>
      <w:r>
        <w:rPr>
          <w:rFonts w:hint="eastAsia" w:ascii="仿宋_GB2312" w:hAnsi="Times New Roman"/>
          <w:color w:val="auto"/>
          <w:szCs w:val="24"/>
        </w:rPr>
        <w:t>附件</w:t>
      </w:r>
      <w:r>
        <w:rPr>
          <w:rFonts w:hint="eastAsia" w:ascii="宋体" w:hAnsi="宋体" w:eastAsia="宋体"/>
          <w:color w:val="auto"/>
          <w:szCs w:val="24"/>
        </w:rPr>
        <w:t>6</w:t>
      </w:r>
      <w:r>
        <w:rPr>
          <w:rFonts w:hint="eastAsia" w:ascii="仿宋_GB2312" w:hAnsi="Times New Roman"/>
          <w:color w:val="auto"/>
          <w:szCs w:val="24"/>
        </w:rPr>
        <w:t>:</w:t>
      </w:r>
    </w:p>
    <w:p>
      <w:pPr>
        <w:adjustRightInd w:val="0"/>
        <w:spacing w:line="0" w:lineRule="atLeas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蕉岭县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农房外立面风貌提升镇级验收汇总表</w:t>
      </w:r>
    </w:p>
    <w:p>
      <w:pPr>
        <w:adjustRightInd w:val="0"/>
        <w:spacing w:line="240" w:lineRule="exact"/>
        <w:jc w:val="center"/>
        <w:rPr>
          <w:rFonts w:ascii="Times New Roman" w:hAnsi="Times New Roman" w:eastAsia="文星仿宋"/>
          <w:color w:val="auto"/>
          <w:sz w:val="44"/>
          <w:szCs w:val="44"/>
        </w:rPr>
      </w:pPr>
      <w:bookmarkStart w:id="0" w:name="_GoBack"/>
      <w:bookmarkEnd w:id="0"/>
    </w:p>
    <w:p>
      <w:pPr>
        <w:adjustRightInd w:val="0"/>
        <w:spacing w:line="560" w:lineRule="exact"/>
        <w:rPr>
          <w:rFonts w:ascii="Times New Roman" w:hAnsi="Times New Roman"/>
          <w:color w:val="auto"/>
          <w:szCs w:val="32"/>
        </w:rPr>
      </w:pPr>
      <w:r>
        <w:rPr>
          <w:rFonts w:ascii="Times New Roman" w:hAnsi="Times New Roman"/>
          <w:color w:val="auto"/>
          <w:szCs w:val="32"/>
        </w:rPr>
        <w:t xml:space="preserve">乡镇（盖章）：                         </w:t>
      </w:r>
      <w:r>
        <w:rPr>
          <w:rFonts w:hint="eastAsia" w:ascii="Times New Roman" w:hAnsi="Times New Roman"/>
          <w:color w:val="auto"/>
          <w:szCs w:val="32"/>
        </w:rPr>
        <w:t xml:space="preserve">     </w:t>
      </w:r>
      <w:r>
        <w:rPr>
          <w:rFonts w:ascii="Times New Roman" w:hAnsi="Times New Roman"/>
          <w:color w:val="auto"/>
          <w:szCs w:val="32"/>
        </w:rPr>
        <w:t>年  月  日</w:t>
      </w:r>
    </w:p>
    <w:tbl>
      <w:tblPr>
        <w:tblStyle w:val="2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472"/>
        <w:gridCol w:w="1732"/>
        <w:gridCol w:w="2043"/>
        <w:gridCol w:w="170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47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黑体"/>
                <w:color w:val="auto"/>
                <w:sz w:val="30"/>
                <w:szCs w:val="30"/>
              </w:rPr>
              <w:t>行政村</w:t>
            </w:r>
          </w:p>
        </w:tc>
        <w:tc>
          <w:tcPr>
            <w:tcW w:w="173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黑体"/>
                <w:color w:val="auto"/>
                <w:sz w:val="30"/>
                <w:szCs w:val="30"/>
              </w:rPr>
              <w:t>户主姓名</w:t>
            </w:r>
          </w:p>
        </w:tc>
        <w:tc>
          <w:tcPr>
            <w:tcW w:w="2043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黑体"/>
                <w:color w:val="auto"/>
                <w:sz w:val="30"/>
                <w:szCs w:val="30"/>
              </w:rPr>
              <w:t>屋顶标檐面积</w:t>
            </w:r>
          </w:p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黑体"/>
                <w:color w:val="auto"/>
                <w:sz w:val="30"/>
                <w:szCs w:val="30"/>
              </w:rPr>
              <w:t>（㎡）</w:t>
            </w:r>
          </w:p>
        </w:tc>
        <w:tc>
          <w:tcPr>
            <w:tcW w:w="1700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黑体"/>
                <w:color w:val="auto"/>
                <w:sz w:val="30"/>
                <w:szCs w:val="30"/>
              </w:rPr>
              <w:t>外墙面积</w:t>
            </w:r>
          </w:p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黑体"/>
                <w:color w:val="auto"/>
                <w:sz w:val="30"/>
                <w:szCs w:val="30"/>
              </w:rPr>
              <w:t>（㎡）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黑体"/>
                <w:color w:val="auto"/>
                <w:sz w:val="30"/>
                <w:szCs w:val="30"/>
              </w:rPr>
              <w:t>奖补金额</w:t>
            </w:r>
          </w:p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黑体"/>
                <w:color w:val="auto"/>
                <w:sz w:val="30"/>
                <w:szCs w:val="30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3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2043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3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2043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3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2043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3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2043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3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2043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3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2043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3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2043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3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2043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3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2043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3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2043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3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2043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73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2043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73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2043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73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2043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147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73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2043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bCs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color w:val="auto"/>
                <w:sz w:val="30"/>
                <w:szCs w:val="30"/>
              </w:rPr>
              <w:t>合计</w:t>
            </w:r>
          </w:p>
        </w:tc>
        <w:tc>
          <w:tcPr>
            <w:tcW w:w="147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73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2043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D415D"/>
    <w:rsid w:val="0A3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color w:val="000000" w:themeColor="text1"/>
      <w:kern w:val="2"/>
      <w:sz w:val="32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2022-04-01T08:13:00Z</dcterms:created>
  <dc:creator>九不理</dc:creator>
  <cp:lastModifiedBy>九不理</cp:lastModifiedBy>
  <dcterms:modified xsi:type="dcterms:W3CDTF">2022-04-01T08:15:01Z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B477082CDF6741A187B9CB8EB76A13D5</vt:lpwstr>
  </property>
</Properties>
</file>