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ind w:right="1216" w:rightChars="380"/>
        <w:jc w:val="left"/>
        <w:rPr>
          <w:rFonts w:ascii="Times New Roman" w:hAnsi="Times New Roman" w:eastAsia="黑体"/>
          <w:color w:val="auto"/>
          <w:szCs w:val="24"/>
        </w:rPr>
      </w:pPr>
      <w:r>
        <w:rPr>
          <w:rFonts w:ascii="仿宋_GB2312" w:hAnsi="Times New Roman"/>
          <w:color w:val="auto"/>
          <w:szCs w:val="24"/>
        </w:rPr>
        <w:t>附件</w:t>
      </w:r>
      <w:r>
        <w:rPr>
          <w:rFonts w:hint="eastAsia" w:ascii="宋体" w:hAnsi="宋体" w:eastAsia="宋体"/>
          <w:color w:val="auto"/>
          <w:szCs w:val="24"/>
        </w:rPr>
        <w:t>8</w:t>
      </w:r>
      <w:r>
        <w:rPr>
          <w:rFonts w:hint="eastAsia" w:ascii="仿宋_GB2312" w:hAnsi="Times New Roman"/>
          <w:color w:val="auto"/>
          <w:szCs w:val="24"/>
        </w:rPr>
        <w:t>:</w:t>
      </w:r>
    </w:p>
    <w:p>
      <w:pPr>
        <w:adjustRightInd w:val="0"/>
        <w:spacing w:line="0" w:lineRule="atLeast"/>
        <w:ind w:right="83" w:rightChars="26"/>
        <w:jc w:val="center"/>
        <w:rPr>
          <w:rFonts w:ascii="方正小标宋简体" w:hAnsi="Times New Roman" w:eastAsia="方正小标宋简体"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auto"/>
          <w:sz w:val="44"/>
          <w:szCs w:val="44"/>
        </w:rPr>
        <w:t>蕉岭县农房外立面风貌提升奖补工作指引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387"/>
        <w:gridCol w:w="5276"/>
        <w:gridCol w:w="9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pacing w:line="560" w:lineRule="exact"/>
              <w:ind w:right="83" w:rightChars="26"/>
              <w:jc w:val="center"/>
              <w:rPr>
                <w:rFonts w:ascii="黑体" w:hAns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pacing w:line="560" w:lineRule="exact"/>
              <w:ind w:right="83" w:rightChars="26"/>
              <w:jc w:val="center"/>
              <w:rPr>
                <w:rFonts w:ascii="黑体" w:hAns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名称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pacing w:line="560" w:lineRule="exact"/>
              <w:ind w:right="83" w:rightChars="26"/>
              <w:jc w:val="center"/>
              <w:rPr>
                <w:rFonts w:ascii="黑体" w:hAns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工作内容</w:t>
            </w:r>
          </w:p>
        </w:tc>
        <w:tc>
          <w:tcPr>
            <w:tcW w:w="1043" w:type="dxa"/>
            <w:vAlign w:val="center"/>
          </w:tcPr>
          <w:p>
            <w:pPr>
              <w:adjustRightInd w:val="0"/>
              <w:spacing w:line="560" w:lineRule="exact"/>
              <w:ind w:right="83" w:rightChars="26"/>
              <w:jc w:val="center"/>
              <w:rPr>
                <w:rFonts w:ascii="黑体" w:hAns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59" w:type="dxa"/>
            <w:vAlign w:val="center"/>
          </w:tcPr>
          <w:p>
            <w:pPr>
              <w:adjustRightInd w:val="0"/>
              <w:spacing w:line="560" w:lineRule="exact"/>
              <w:ind w:right="83" w:rightChars="2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pacing w:line="560" w:lineRule="exact"/>
              <w:ind w:right="83" w:rightChars="2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农房摸查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pacing w:line="380" w:lineRule="exact"/>
              <w:ind w:right="83" w:rightChars="26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各镇以行政村为单位，全面摸清需改造的农房数量、具体位置、改造面积和农户意愿，明确目标任务。</w:t>
            </w:r>
          </w:p>
        </w:tc>
        <w:tc>
          <w:tcPr>
            <w:tcW w:w="1043" w:type="dxa"/>
            <w:vAlign w:val="center"/>
          </w:tcPr>
          <w:p>
            <w:pPr>
              <w:adjustRightInd w:val="0"/>
              <w:spacing w:line="560" w:lineRule="exact"/>
              <w:ind w:right="83" w:rightChars="2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959" w:type="dxa"/>
            <w:vAlign w:val="center"/>
          </w:tcPr>
          <w:p>
            <w:pPr>
              <w:adjustRightInd w:val="0"/>
              <w:spacing w:line="560" w:lineRule="exact"/>
              <w:ind w:right="83" w:rightChars="2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pacing w:line="560" w:lineRule="exact"/>
              <w:ind w:right="83" w:rightChars="2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项目申请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pacing w:line="380" w:lineRule="exact"/>
              <w:ind w:right="83" w:rightChars="26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. 对拟改造农房外立面的，由农户向村民委员会提出申请，并附改造方案，以行政村为单位统一上报镇政府。</w:t>
            </w:r>
          </w:p>
          <w:p>
            <w:pPr>
              <w:adjustRightInd w:val="0"/>
              <w:spacing w:line="380" w:lineRule="exact"/>
              <w:ind w:right="83" w:rightChars="26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. 镇、村实地核查，由镇村工作人员负责现场拍照留证，丈量面积，确认四至界线和权属，填好申请表（附件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）。</w:t>
            </w:r>
          </w:p>
          <w:p>
            <w:pPr>
              <w:adjustRightInd w:val="0"/>
              <w:spacing w:line="380" w:lineRule="exact"/>
              <w:ind w:right="83" w:rightChars="26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. 农户签订承诺书（附件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7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）。</w:t>
            </w:r>
          </w:p>
        </w:tc>
        <w:tc>
          <w:tcPr>
            <w:tcW w:w="1043" w:type="dxa"/>
            <w:vAlign w:val="center"/>
          </w:tcPr>
          <w:p>
            <w:pPr>
              <w:adjustRightInd w:val="0"/>
              <w:spacing w:line="560" w:lineRule="exact"/>
              <w:ind w:right="83" w:rightChars="2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95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ind w:right="83" w:rightChars="2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ind w:right="83" w:rightChars="2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项目审批</w:t>
            </w:r>
          </w:p>
        </w:tc>
        <w:tc>
          <w:tcPr>
            <w:tcW w:w="623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line="380" w:lineRule="exact"/>
              <w:ind w:right="83" w:rightChars="26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各镇将拟改造项目以村为单位汇总，在自然村、片区或村民小组进行公示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天，公示结束后上报县奖补审核工作领导小组审批。县领导小组审批通过后，镇、村根据本方案有关要求，按程序组织实施。</w:t>
            </w:r>
          </w:p>
        </w:tc>
        <w:tc>
          <w:tcPr>
            <w:tcW w:w="104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ind w:right="83" w:rightChars="2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ind w:right="83" w:rightChars="2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ind w:right="83" w:rightChars="2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镇村初验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80" w:lineRule="exact"/>
              <w:ind w:right="83" w:rightChars="26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. 各镇加强对改造方案的把关，确保改造后符合农房改造有关要求。</w:t>
            </w:r>
          </w:p>
          <w:p>
            <w:pPr>
              <w:adjustRightInd w:val="0"/>
              <w:spacing w:line="380" w:lineRule="exact"/>
              <w:ind w:right="83" w:rightChars="26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. 改造完成后由镇、村联合进行初验，初验后建立台账，并在村民小组范围内进行公示，公示时间不少于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7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天。台账资料含申请表、申请人户口簿或身份证复印件、改造前后农房外立面照片、农户银行账户复印件等。</w:t>
            </w:r>
          </w:p>
          <w:p>
            <w:pPr>
              <w:adjustRightInd w:val="0"/>
              <w:spacing w:line="380" w:lineRule="exact"/>
              <w:ind w:right="83" w:rightChars="26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. 镇、村验收人员核实改造面积和奖补金额，填好验收表（附件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）。村级验收人员包括村主任、包片村干部、监委会主任等，镇级验收人员包括挂点领导、下乡组长、包片镇干部等。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ind w:right="83" w:rightChars="2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ind w:right="83" w:rightChars="2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ind w:right="83" w:rightChars="2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验收拨款</w:t>
            </w:r>
          </w:p>
        </w:tc>
        <w:tc>
          <w:tcPr>
            <w:tcW w:w="623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pacing w:line="380" w:lineRule="exact"/>
              <w:ind w:right="83" w:rightChars="26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. 县农业农村局（县乡村振兴局）审核。经镇村初验合格后，各镇填好镇级验收汇总表（附件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），与验收表一起上报县农业农村局（县乡村振兴局）审核，并抽取部分行政村进行现场核查，原则上在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个工作日内完成。</w:t>
            </w:r>
          </w:p>
          <w:p>
            <w:pPr>
              <w:adjustRightInd w:val="0"/>
              <w:spacing w:line="380" w:lineRule="exact"/>
              <w:ind w:right="83" w:rightChars="26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. 资金拨付。验收资料经县农业农村局（县乡村振兴局）审核通过后，由镇统一申报资金，由县农业农村局（县乡村振兴局）审核后再报县财政局，县财政局将奖补资金划拨镇财政所，由镇财政所直接发放。</w:t>
            </w:r>
          </w:p>
        </w:tc>
        <w:tc>
          <w:tcPr>
            <w:tcW w:w="104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ind w:right="83" w:rightChars="2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pacing w:line="560" w:lineRule="exact"/>
              <w:ind w:right="83" w:rightChars="2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pacing w:line="560" w:lineRule="exact"/>
              <w:ind w:right="83" w:rightChars="2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完善台账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pacing w:line="380" w:lineRule="exact"/>
              <w:ind w:right="83" w:rightChars="26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改造完成后，各镇建立台账，一户一档，对改造前、中、后的所有资料进行归档，形成完善的专项台账存档。</w:t>
            </w:r>
          </w:p>
        </w:tc>
        <w:tc>
          <w:tcPr>
            <w:tcW w:w="1043" w:type="dxa"/>
            <w:vAlign w:val="center"/>
          </w:tcPr>
          <w:p>
            <w:pPr>
              <w:adjustRightInd w:val="0"/>
              <w:spacing w:line="560" w:lineRule="exact"/>
              <w:ind w:right="83" w:rightChars="2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567AC"/>
    <w:rsid w:val="1B35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2022-04-01T08:15:00Z</dcterms:created>
  <dc:creator>九不理</dc:creator>
  <cp:lastModifiedBy>九不理</cp:lastModifiedBy>
  <dcterms:modified xsi:type="dcterms:W3CDTF">2022-04-01T08:15:32Z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79DFE1728C4D46859B7DE7B284690C34</vt:lpwstr>
  </property>
</Properties>
</file>