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66" w:rsidRDefault="00F32166">
      <w:pPr>
        <w:pStyle w:val="a3"/>
        <w:rPr>
          <w:sz w:val="20"/>
        </w:rPr>
      </w:pPr>
    </w:p>
    <w:p w:rsidR="00F32166" w:rsidRDefault="00F32166">
      <w:pPr>
        <w:rPr>
          <w:sz w:val="20"/>
        </w:rPr>
        <w:sectPr w:rsidR="00F32166">
          <w:footerReference w:type="default" r:id="rId9"/>
          <w:pgSz w:w="16840" w:h="11910" w:orient="landscape"/>
          <w:pgMar w:top="1100" w:right="1040" w:bottom="280" w:left="1220" w:header="0" w:footer="0" w:gutter="0"/>
          <w:cols w:space="720"/>
        </w:sectPr>
      </w:pPr>
    </w:p>
    <w:p w:rsidR="00F32166" w:rsidRDefault="00876EC4">
      <w:pPr>
        <w:pStyle w:val="a3"/>
        <w:spacing w:before="205"/>
        <w:ind w:left="536"/>
        <w:rPr>
          <w:rFonts w:ascii="黑体" w:eastAsia="黑体"/>
        </w:rPr>
      </w:pPr>
      <w:r>
        <w:rPr>
          <w:rFonts w:ascii="黑体" w:eastAsia="黑体" w:hint="eastAsia"/>
          <w:spacing w:val="-27"/>
        </w:rPr>
        <w:lastRenderedPageBreak/>
        <w:t xml:space="preserve">附件 </w:t>
      </w:r>
      <w:r>
        <w:rPr>
          <w:rFonts w:ascii="黑体" w:eastAsia="黑体" w:hint="eastAsia"/>
        </w:rPr>
        <w:t>2</w:t>
      </w:r>
    </w:p>
    <w:p w:rsidR="00F32166" w:rsidRDefault="00876EC4">
      <w:pPr>
        <w:pStyle w:val="a3"/>
        <w:spacing w:before="5"/>
        <w:rPr>
          <w:rFonts w:ascii="黑体"/>
          <w:sz w:val="71"/>
        </w:rPr>
      </w:pPr>
      <w:r>
        <w:br w:type="column"/>
      </w:r>
    </w:p>
    <w:p w:rsidR="00F32166" w:rsidRDefault="000C034A" w:rsidP="000C034A">
      <w:pPr>
        <w:pStyle w:val="1"/>
        <w:ind w:left="536" w:firstLineChars="200" w:firstLine="880"/>
        <w:rPr>
          <w:i w:val="0"/>
          <w:iCs/>
        </w:rPr>
      </w:pPr>
      <w:r>
        <w:rPr>
          <w:rFonts w:hint="eastAsia"/>
          <w:i w:val="0"/>
          <w:iCs/>
        </w:rPr>
        <w:t xml:space="preserve">       </w:t>
      </w:r>
      <w:r w:rsidR="009D5510">
        <w:rPr>
          <w:i w:val="0"/>
          <w:iCs/>
        </w:rPr>
        <w:t>梅州市</w:t>
      </w:r>
      <w:r w:rsidR="00876EC4">
        <w:rPr>
          <w:i w:val="0"/>
          <w:iCs/>
        </w:rPr>
        <w:t>国家机关普法责任清单</w:t>
      </w:r>
    </w:p>
    <w:p w:rsidR="00F32166" w:rsidRDefault="00F32166">
      <w:pPr>
        <w:rPr>
          <w:iCs/>
        </w:rPr>
        <w:sectPr w:rsidR="00F32166">
          <w:type w:val="continuous"/>
          <w:pgSz w:w="16840" w:h="11910" w:orient="landscape"/>
          <w:pgMar w:top="1580" w:right="1040" w:bottom="1740" w:left="1220" w:header="720" w:footer="720" w:gutter="0"/>
          <w:cols w:num="2" w:space="720" w:equalWidth="0">
            <w:col w:w="1457" w:space="931"/>
            <w:col w:w="12192"/>
          </w:cols>
        </w:sectPr>
      </w:pPr>
    </w:p>
    <w:p w:rsidR="00F32166" w:rsidRDefault="00F32166">
      <w:pPr>
        <w:pStyle w:val="a3"/>
        <w:rPr>
          <w:rFonts w:ascii="方正小标宋简体"/>
          <w:i/>
          <w:sz w:val="20"/>
        </w:rPr>
      </w:pPr>
    </w:p>
    <w:p w:rsidR="00F32166" w:rsidRDefault="00F32166">
      <w:pPr>
        <w:pStyle w:val="a3"/>
        <w:spacing w:before="14"/>
        <w:rPr>
          <w:rFonts w:ascii="方正小标宋简体"/>
          <w:i/>
          <w:sz w:val="27"/>
        </w:rPr>
      </w:pPr>
    </w:p>
    <w:p w:rsidR="00F32166" w:rsidRDefault="00876EC4">
      <w:pPr>
        <w:pStyle w:val="a3"/>
        <w:tabs>
          <w:tab w:val="left" w:pos="10453"/>
          <w:tab w:val="left" w:pos="11732"/>
          <w:tab w:val="left" w:pos="12373"/>
          <w:tab w:val="left" w:pos="13014"/>
        </w:tabs>
        <w:spacing w:before="54"/>
        <w:ind w:left="536"/>
      </w:pPr>
      <w:r>
        <w:rPr>
          <w:w w:val="99"/>
        </w:rPr>
        <w:t>填</w:t>
      </w:r>
      <w:r>
        <w:rPr>
          <w:spacing w:val="2"/>
          <w:w w:val="99"/>
        </w:rPr>
        <w:t>报</w:t>
      </w:r>
      <w:r>
        <w:rPr>
          <w:w w:val="99"/>
        </w:rPr>
        <w:t>单位</w:t>
      </w:r>
      <w:r>
        <w:rPr>
          <w:spacing w:val="-159"/>
          <w:w w:val="99"/>
        </w:rPr>
        <w:t>：</w:t>
      </w:r>
      <w:r>
        <w:rPr>
          <w:w w:val="99"/>
        </w:rPr>
        <w:t>（</w:t>
      </w:r>
      <w:r>
        <w:rPr>
          <w:spacing w:val="2"/>
          <w:w w:val="99"/>
        </w:rPr>
        <w:t>盖</w:t>
      </w:r>
      <w:r>
        <w:rPr>
          <w:w w:val="99"/>
        </w:rPr>
        <w:t>章）</w:t>
      </w:r>
      <w:r w:rsidR="009023FB">
        <w:rPr>
          <w:w w:val="99"/>
        </w:rPr>
        <w:t>梅州市司法局</w:t>
      </w:r>
      <w:r>
        <w:tab/>
      </w:r>
      <w:r>
        <w:rPr>
          <w:w w:val="99"/>
        </w:rPr>
        <w:t>时</w:t>
      </w:r>
      <w:r>
        <w:rPr>
          <w:spacing w:val="2"/>
          <w:w w:val="99"/>
        </w:rPr>
        <w:t>间</w:t>
      </w:r>
      <w:r>
        <w:rPr>
          <w:w w:val="99"/>
        </w:rPr>
        <w:t>：</w:t>
      </w:r>
      <w:r w:rsidR="009023FB">
        <w:rPr>
          <w:rFonts w:hint="eastAsia"/>
          <w:w w:val="99"/>
        </w:rPr>
        <w:t>2022</w:t>
      </w:r>
      <w:r>
        <w:rPr>
          <w:w w:val="99"/>
        </w:rPr>
        <w:t>年</w:t>
      </w:r>
      <w:r w:rsidR="00F912FF">
        <w:rPr>
          <w:rFonts w:hint="eastAsia"/>
          <w:w w:val="99"/>
        </w:rPr>
        <w:t>4</w:t>
      </w:r>
      <w:r>
        <w:rPr>
          <w:w w:val="99"/>
        </w:rPr>
        <w:t>月</w:t>
      </w:r>
      <w:r w:rsidR="00F912FF">
        <w:rPr>
          <w:rFonts w:hint="eastAsia"/>
          <w:w w:val="99"/>
        </w:rPr>
        <w:t>2</w:t>
      </w:r>
      <w:bookmarkStart w:id="0" w:name="_GoBack"/>
      <w:bookmarkEnd w:id="0"/>
      <w:r>
        <w:rPr>
          <w:w w:val="99"/>
        </w:rPr>
        <w:t>日</w:t>
      </w:r>
    </w:p>
    <w:p w:rsidR="00F32166" w:rsidRDefault="00F32166">
      <w:pPr>
        <w:pStyle w:val="a3"/>
        <w:spacing w:before="4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6379"/>
        <w:gridCol w:w="2835"/>
        <w:gridCol w:w="3229"/>
      </w:tblGrid>
      <w:tr w:rsidR="00F32166" w:rsidTr="00994E7B">
        <w:trPr>
          <w:trHeight w:val="772"/>
        </w:trPr>
        <w:tc>
          <w:tcPr>
            <w:tcW w:w="1731" w:type="dxa"/>
          </w:tcPr>
          <w:p w:rsidR="00F32166" w:rsidRDefault="00876EC4">
            <w:pPr>
              <w:pStyle w:val="TableParagraph"/>
              <w:spacing w:before="119"/>
              <w:ind w:left="398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6379" w:type="dxa"/>
          </w:tcPr>
          <w:p w:rsidR="00F32166" w:rsidRDefault="00876EC4">
            <w:pPr>
              <w:pStyle w:val="TableParagraph"/>
              <w:spacing w:before="119"/>
              <w:ind w:left="1975"/>
              <w:rPr>
                <w:sz w:val="28"/>
              </w:rPr>
            </w:pPr>
            <w:r>
              <w:rPr>
                <w:sz w:val="28"/>
              </w:rPr>
              <w:t>重点宣传的法律法规规章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2166" w:rsidRDefault="00876EC4" w:rsidP="00E368B2">
            <w:pPr>
              <w:pStyle w:val="TableParagraph"/>
              <w:spacing w:before="119"/>
              <w:jc w:val="center"/>
              <w:rPr>
                <w:sz w:val="28"/>
              </w:rPr>
            </w:pPr>
            <w:r>
              <w:rPr>
                <w:sz w:val="28"/>
              </w:rPr>
              <w:t>责任部门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F32166" w:rsidRDefault="00876EC4">
            <w:pPr>
              <w:pStyle w:val="TableParagraph"/>
              <w:spacing w:before="119"/>
              <w:ind w:left="206"/>
              <w:rPr>
                <w:sz w:val="28"/>
              </w:rPr>
            </w:pPr>
            <w:r>
              <w:rPr>
                <w:sz w:val="28"/>
              </w:rPr>
              <w:t>普法工作协调部门</w:t>
            </w:r>
          </w:p>
        </w:tc>
      </w:tr>
      <w:tr w:rsidR="00F32166" w:rsidTr="00994E7B">
        <w:trPr>
          <w:trHeight w:val="1329"/>
        </w:trPr>
        <w:tc>
          <w:tcPr>
            <w:tcW w:w="1731" w:type="dxa"/>
            <w:vMerge w:val="restart"/>
          </w:tcPr>
          <w:p w:rsidR="00E368B2" w:rsidRDefault="009D5510" w:rsidP="00EA19FA">
            <w:pPr>
              <w:pStyle w:val="TableParagraph"/>
              <w:spacing w:before="88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梅</w:t>
            </w:r>
          </w:p>
          <w:p w:rsidR="00E368B2" w:rsidRDefault="009D5510" w:rsidP="00EA19FA">
            <w:pPr>
              <w:pStyle w:val="TableParagraph"/>
              <w:spacing w:before="88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州</w:t>
            </w:r>
          </w:p>
          <w:p w:rsidR="00E368B2" w:rsidRDefault="009D5510" w:rsidP="00EA19FA">
            <w:pPr>
              <w:pStyle w:val="TableParagraph"/>
              <w:spacing w:before="88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市</w:t>
            </w:r>
          </w:p>
          <w:p w:rsidR="00E368B2" w:rsidRDefault="009D5510" w:rsidP="00EA19FA">
            <w:pPr>
              <w:pStyle w:val="TableParagraph"/>
              <w:spacing w:before="88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司</w:t>
            </w:r>
          </w:p>
          <w:p w:rsidR="00E368B2" w:rsidRDefault="009D5510" w:rsidP="00EA19FA">
            <w:pPr>
              <w:pStyle w:val="TableParagraph"/>
              <w:spacing w:before="88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法</w:t>
            </w:r>
          </w:p>
          <w:p w:rsidR="00F32166" w:rsidRDefault="009D5510" w:rsidP="00EA19FA">
            <w:pPr>
              <w:pStyle w:val="TableParagraph"/>
              <w:spacing w:before="88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局</w:t>
            </w:r>
          </w:p>
        </w:tc>
        <w:tc>
          <w:tcPr>
            <w:tcW w:w="6379" w:type="dxa"/>
          </w:tcPr>
          <w:p w:rsidR="00F32166" w:rsidRDefault="001E546F" w:rsidP="00E368B2">
            <w:pPr>
              <w:pStyle w:val="TableParagraph"/>
              <w:spacing w:before="102"/>
              <w:ind w:left="108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="00E368B2">
              <w:rPr>
                <w:rFonts w:hint="eastAsia"/>
                <w:sz w:val="28"/>
              </w:rPr>
              <w:t>法律援助法</w:t>
            </w:r>
          </w:p>
        </w:tc>
        <w:tc>
          <w:tcPr>
            <w:tcW w:w="2835" w:type="dxa"/>
          </w:tcPr>
          <w:p w:rsidR="00F32166" w:rsidRDefault="00E368B2" w:rsidP="00994E7B">
            <w:pPr>
              <w:pStyle w:val="TableParagraph"/>
              <w:spacing w:before="3" w:line="307" w:lineRule="auto"/>
              <w:ind w:right="6"/>
              <w:rPr>
                <w:sz w:val="28"/>
              </w:rPr>
            </w:pPr>
            <w:r>
              <w:rPr>
                <w:rFonts w:ascii="Times New Roman"/>
                <w:sz w:val="28"/>
              </w:rPr>
              <w:t>市法律援助处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A34351" w:rsidRPr="00AD40C1" w:rsidRDefault="00123F99" w:rsidP="00994E7B">
            <w:pPr>
              <w:pStyle w:val="TableParagraph"/>
              <w:spacing w:before="3" w:line="307" w:lineRule="auto"/>
              <w:ind w:right="6"/>
              <w:rPr>
                <w:spacing w:val="-14"/>
                <w:sz w:val="28"/>
              </w:rPr>
            </w:pPr>
            <w:r>
              <w:rPr>
                <w:rFonts w:hint="eastAsia"/>
                <w:spacing w:val="-14"/>
                <w:sz w:val="28"/>
              </w:rPr>
              <w:t>公共法律服务管理科</w:t>
            </w:r>
          </w:p>
        </w:tc>
      </w:tr>
      <w:tr w:rsidR="00F32166" w:rsidTr="00994E7B">
        <w:trPr>
          <w:trHeight w:val="1121"/>
        </w:trPr>
        <w:tc>
          <w:tcPr>
            <w:tcW w:w="1731" w:type="dxa"/>
            <w:vMerge/>
            <w:tcBorders>
              <w:top w:val="nil"/>
              <w:bottom w:val="nil"/>
            </w:tcBorders>
          </w:tcPr>
          <w:p w:rsidR="00F32166" w:rsidRDefault="00F32166" w:rsidP="00EA19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F32166" w:rsidRDefault="00876EC4" w:rsidP="00E368B2">
            <w:pPr>
              <w:pStyle w:val="TableParagraph"/>
              <w:spacing w:before="119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  <w:r w:rsidR="00E368B2">
              <w:rPr>
                <w:sz w:val="28"/>
              </w:rPr>
              <w:t>社区矫正法</w:t>
            </w:r>
          </w:p>
        </w:tc>
        <w:tc>
          <w:tcPr>
            <w:tcW w:w="2835" w:type="dxa"/>
          </w:tcPr>
          <w:p w:rsidR="00F32166" w:rsidRPr="00994E7B" w:rsidRDefault="00E368B2" w:rsidP="00994E7B">
            <w:pPr>
              <w:pStyle w:val="TableParagraph"/>
              <w:spacing w:before="3" w:line="307" w:lineRule="auto"/>
              <w:ind w:right="6"/>
              <w:rPr>
                <w:spacing w:val="-14"/>
                <w:sz w:val="28"/>
              </w:rPr>
            </w:pPr>
            <w:r>
              <w:rPr>
                <w:rFonts w:ascii="Times New Roman"/>
                <w:sz w:val="28"/>
              </w:rPr>
              <w:t>社</w:t>
            </w:r>
            <w:r w:rsidR="00341B27">
              <w:rPr>
                <w:rFonts w:ascii="Times New Roman" w:hint="eastAsia"/>
                <w:sz w:val="28"/>
              </w:rPr>
              <w:t>区</w:t>
            </w:r>
            <w:r>
              <w:rPr>
                <w:rFonts w:ascii="Times New Roman"/>
                <w:sz w:val="28"/>
              </w:rPr>
              <w:t>矫</w:t>
            </w:r>
            <w:r w:rsidR="00341B27">
              <w:rPr>
                <w:rFonts w:ascii="Times New Roman" w:hint="eastAsia"/>
                <w:sz w:val="28"/>
              </w:rPr>
              <w:t>正管理</w:t>
            </w:r>
            <w:r>
              <w:rPr>
                <w:rFonts w:ascii="Times New Roman"/>
                <w:sz w:val="28"/>
              </w:rPr>
              <w:t>科</w:t>
            </w:r>
          </w:p>
        </w:tc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</w:tcPr>
          <w:p w:rsidR="00F32166" w:rsidRDefault="00123F99" w:rsidP="00994E7B">
            <w:pPr>
              <w:pStyle w:val="TableParagraph"/>
              <w:spacing w:before="3" w:line="307" w:lineRule="auto"/>
              <w:ind w:right="6"/>
              <w:rPr>
                <w:sz w:val="2"/>
                <w:szCs w:val="2"/>
              </w:rPr>
            </w:pPr>
            <w:r>
              <w:rPr>
                <w:rFonts w:hint="eastAsia"/>
                <w:spacing w:val="-14"/>
                <w:sz w:val="28"/>
              </w:rPr>
              <w:t>普</w:t>
            </w:r>
            <w:r>
              <w:rPr>
                <w:spacing w:val="-14"/>
                <w:sz w:val="28"/>
              </w:rPr>
              <w:t>法与依法治理科</w:t>
            </w:r>
          </w:p>
        </w:tc>
      </w:tr>
      <w:tr w:rsidR="00123F99" w:rsidTr="00994E7B">
        <w:trPr>
          <w:trHeight w:val="1453"/>
        </w:trPr>
        <w:tc>
          <w:tcPr>
            <w:tcW w:w="1731" w:type="dxa"/>
            <w:tcBorders>
              <w:top w:val="nil"/>
              <w:bottom w:val="nil"/>
            </w:tcBorders>
          </w:tcPr>
          <w:p w:rsidR="00123F99" w:rsidRDefault="00123F99" w:rsidP="00EA19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123F99" w:rsidRDefault="00123F99" w:rsidP="00E368B2">
            <w:pPr>
              <w:pStyle w:val="TableParagraph"/>
              <w:spacing w:before="119"/>
              <w:ind w:left="108"/>
              <w:rPr>
                <w:sz w:val="28"/>
              </w:rPr>
            </w:pPr>
            <w:r>
              <w:rPr>
                <w:rFonts w:hint="eastAsia"/>
                <w:sz w:val="28"/>
              </w:rPr>
              <w:t>3.行政处罚法</w:t>
            </w:r>
          </w:p>
        </w:tc>
        <w:tc>
          <w:tcPr>
            <w:tcW w:w="2835" w:type="dxa"/>
          </w:tcPr>
          <w:p w:rsidR="00994E7B" w:rsidRPr="00422AD2" w:rsidRDefault="00123F99" w:rsidP="00994E7B">
            <w:pPr>
              <w:pStyle w:val="TableParagraph"/>
              <w:spacing w:before="3" w:line="307" w:lineRule="auto"/>
              <w:ind w:right="6"/>
              <w:rPr>
                <w:sz w:val="28"/>
              </w:rPr>
            </w:pPr>
            <w:r>
              <w:rPr>
                <w:rFonts w:ascii="Times New Roman" w:hint="eastAsia"/>
                <w:sz w:val="28"/>
              </w:rPr>
              <w:t>行政</w:t>
            </w:r>
            <w:r w:rsidR="00C012DF">
              <w:rPr>
                <w:rFonts w:ascii="Times New Roman" w:hint="eastAsia"/>
                <w:sz w:val="28"/>
              </w:rPr>
              <w:t>执法协调</w:t>
            </w:r>
            <w:r>
              <w:rPr>
                <w:rFonts w:ascii="Times New Roman" w:hint="eastAsia"/>
                <w:sz w:val="28"/>
              </w:rPr>
              <w:t>监督科</w:t>
            </w:r>
          </w:p>
          <w:p w:rsidR="00123F99" w:rsidRPr="00422AD2" w:rsidRDefault="00123F99" w:rsidP="00C012DF">
            <w:pPr>
              <w:pStyle w:val="TableParagraph"/>
              <w:spacing w:before="3" w:line="307" w:lineRule="auto"/>
              <w:ind w:right="6"/>
              <w:rPr>
                <w:sz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</w:tcPr>
          <w:p w:rsidR="00123F99" w:rsidRDefault="00123F99" w:rsidP="00994E7B">
            <w:pPr>
              <w:pStyle w:val="TableParagraph"/>
              <w:spacing w:before="3" w:line="307" w:lineRule="auto"/>
              <w:ind w:right="6"/>
              <w:rPr>
                <w:spacing w:val="-14"/>
                <w:sz w:val="28"/>
              </w:rPr>
            </w:pPr>
            <w:r>
              <w:rPr>
                <w:rFonts w:hint="eastAsia"/>
                <w:spacing w:val="-14"/>
                <w:sz w:val="28"/>
              </w:rPr>
              <w:t>普</w:t>
            </w:r>
            <w:r>
              <w:rPr>
                <w:spacing w:val="-14"/>
                <w:sz w:val="28"/>
              </w:rPr>
              <w:t>法与依法治理科</w:t>
            </w:r>
          </w:p>
        </w:tc>
      </w:tr>
      <w:tr w:rsidR="00E368B2" w:rsidTr="00994E7B">
        <w:trPr>
          <w:trHeight w:val="1494"/>
        </w:trPr>
        <w:tc>
          <w:tcPr>
            <w:tcW w:w="1731" w:type="dxa"/>
            <w:tcBorders>
              <w:top w:val="nil"/>
            </w:tcBorders>
          </w:tcPr>
          <w:p w:rsidR="00E368B2" w:rsidRDefault="00E368B2" w:rsidP="00EA19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E368B2" w:rsidRDefault="00123F99" w:rsidP="00E368B2">
            <w:pPr>
              <w:pStyle w:val="TableParagraph"/>
              <w:spacing w:before="119"/>
              <w:ind w:left="108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 w:rsidR="00E368B2">
              <w:rPr>
                <w:rFonts w:hint="eastAsia"/>
                <w:sz w:val="28"/>
              </w:rPr>
              <w:t>.</w:t>
            </w:r>
            <w:r w:rsidR="00E368B2">
              <w:rPr>
                <w:sz w:val="28"/>
              </w:rPr>
              <w:t xml:space="preserve"> </w:t>
            </w:r>
            <w:r w:rsidR="00E368B2" w:rsidRPr="00A34351">
              <w:rPr>
                <w:rFonts w:hint="eastAsia"/>
                <w:sz w:val="28"/>
              </w:rPr>
              <w:t>中华人民共和国禁毒法</w:t>
            </w:r>
          </w:p>
        </w:tc>
        <w:tc>
          <w:tcPr>
            <w:tcW w:w="2835" w:type="dxa"/>
          </w:tcPr>
          <w:p w:rsidR="00E368B2" w:rsidRDefault="00E368B2" w:rsidP="00994E7B">
            <w:pPr>
              <w:pStyle w:val="TableParagraph"/>
              <w:spacing w:before="3" w:line="307" w:lineRule="auto"/>
              <w:ind w:right="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市强制隔离戒毒所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E368B2" w:rsidRDefault="00E368B2" w:rsidP="00994E7B">
            <w:pPr>
              <w:rPr>
                <w:sz w:val="2"/>
                <w:szCs w:val="2"/>
              </w:rPr>
            </w:pPr>
            <w:r>
              <w:rPr>
                <w:rFonts w:hint="eastAsia"/>
                <w:sz w:val="28"/>
              </w:rPr>
              <w:t>市戒毒康复所</w:t>
            </w:r>
          </w:p>
        </w:tc>
      </w:tr>
    </w:tbl>
    <w:p w:rsidR="00F32166" w:rsidRDefault="00876EC4">
      <w:pPr>
        <w:spacing w:before="284"/>
        <w:ind w:right="1038"/>
        <w:jc w:val="right"/>
        <w:rPr>
          <w:sz w:val="28"/>
        </w:rPr>
      </w:pPr>
      <w:r>
        <w:rPr>
          <w:sz w:val="28"/>
        </w:rPr>
        <w:t xml:space="preserve">— </w:t>
      </w:r>
      <w:r>
        <w:rPr>
          <w:rFonts w:ascii="宋体" w:hAnsi="宋体"/>
          <w:sz w:val="28"/>
        </w:rPr>
        <w:t xml:space="preserve">9 </w:t>
      </w:r>
      <w:r>
        <w:rPr>
          <w:sz w:val="28"/>
        </w:rPr>
        <w:t>—</w:t>
      </w:r>
    </w:p>
    <w:p w:rsidR="00F32166" w:rsidRDefault="00F32166">
      <w:pPr>
        <w:jc w:val="right"/>
        <w:rPr>
          <w:sz w:val="28"/>
        </w:rPr>
        <w:sectPr w:rsidR="00F32166">
          <w:type w:val="continuous"/>
          <w:pgSz w:w="16840" w:h="11910" w:orient="landscape"/>
          <w:pgMar w:top="1580" w:right="1040" w:bottom="1740" w:left="1220" w:header="720" w:footer="720" w:gutter="0"/>
          <w:cols w:space="720"/>
        </w:sectPr>
      </w:pPr>
    </w:p>
    <w:p w:rsidR="00F32166" w:rsidRDefault="00F32166">
      <w:pPr>
        <w:pStyle w:val="a3"/>
        <w:rPr>
          <w:sz w:val="20"/>
        </w:rPr>
      </w:pPr>
    </w:p>
    <w:p w:rsidR="00F32166" w:rsidRDefault="00F32166">
      <w:pPr>
        <w:rPr>
          <w:sz w:val="20"/>
        </w:rPr>
        <w:sectPr w:rsidR="00F32166">
          <w:footerReference w:type="even" r:id="rId10"/>
          <w:pgSz w:w="16840" w:h="11910" w:orient="landscape"/>
          <w:pgMar w:top="1100" w:right="1040" w:bottom="2020" w:left="1220" w:header="0" w:footer="1823" w:gutter="0"/>
          <w:cols w:space="720"/>
        </w:sectPr>
      </w:pPr>
    </w:p>
    <w:p w:rsidR="00F32166" w:rsidRDefault="00876EC4">
      <w:pPr>
        <w:pStyle w:val="a3"/>
        <w:spacing w:before="205"/>
        <w:ind w:left="536"/>
        <w:rPr>
          <w:rFonts w:ascii="黑体" w:eastAsia="黑体"/>
        </w:rPr>
      </w:pPr>
      <w:r>
        <w:rPr>
          <w:rFonts w:ascii="黑体" w:eastAsia="黑体" w:hint="eastAsia"/>
          <w:spacing w:val="-27"/>
        </w:rPr>
        <w:lastRenderedPageBreak/>
        <w:t xml:space="preserve">附件 </w:t>
      </w:r>
      <w:r>
        <w:rPr>
          <w:rFonts w:ascii="黑体" w:eastAsia="黑体" w:hint="eastAsia"/>
          <w:spacing w:val="-19"/>
        </w:rPr>
        <w:t>3</w:t>
      </w:r>
    </w:p>
    <w:p w:rsidR="00F32166" w:rsidRDefault="00876EC4">
      <w:pPr>
        <w:pStyle w:val="a3"/>
        <w:spacing w:before="5"/>
        <w:rPr>
          <w:rFonts w:ascii="黑体"/>
          <w:sz w:val="71"/>
        </w:rPr>
      </w:pPr>
      <w:r>
        <w:br w:type="column"/>
      </w:r>
    </w:p>
    <w:p w:rsidR="00F32166" w:rsidRDefault="00876EC4">
      <w:pPr>
        <w:pStyle w:val="1"/>
        <w:ind w:left="371"/>
        <w:rPr>
          <w:i w:val="0"/>
          <w:iCs/>
        </w:rPr>
      </w:pPr>
      <w:r>
        <w:rPr>
          <w:i w:val="0"/>
          <w:iCs/>
        </w:rPr>
        <w:t>（单位）领导干部应知应会法律法规清单（参考模板）</w:t>
      </w:r>
    </w:p>
    <w:p w:rsidR="00F32166" w:rsidRDefault="00F32166">
      <w:pPr>
        <w:rPr>
          <w:iCs/>
        </w:rPr>
        <w:sectPr w:rsidR="00F32166">
          <w:type w:val="continuous"/>
          <w:pgSz w:w="16840" w:h="11910" w:orient="landscape"/>
          <w:pgMar w:top="1580" w:right="1040" w:bottom="1740" w:left="1220" w:header="720" w:footer="720" w:gutter="0"/>
          <w:cols w:num="2" w:space="720" w:equalWidth="0">
            <w:col w:w="1417" w:space="40"/>
            <w:col w:w="13123"/>
          </w:cols>
        </w:sectPr>
      </w:pPr>
    </w:p>
    <w:p w:rsidR="00F32166" w:rsidRDefault="00F32166">
      <w:pPr>
        <w:pStyle w:val="a3"/>
        <w:spacing w:before="4"/>
        <w:rPr>
          <w:rFonts w:ascii="方正小标宋简体"/>
          <w:i/>
          <w:sz w:val="15"/>
        </w:rPr>
      </w:pPr>
    </w:p>
    <w:p w:rsidR="00F32166" w:rsidRDefault="00876EC4">
      <w:pPr>
        <w:pStyle w:val="a3"/>
        <w:tabs>
          <w:tab w:val="left" w:pos="10667"/>
          <w:tab w:val="left" w:pos="12054"/>
          <w:tab w:val="left" w:pos="12695"/>
          <w:tab w:val="left" w:pos="13335"/>
        </w:tabs>
        <w:spacing w:before="54"/>
        <w:ind w:left="536"/>
      </w:pPr>
      <w:r>
        <w:rPr>
          <w:w w:val="99"/>
        </w:rPr>
        <w:t>填</w:t>
      </w:r>
      <w:r>
        <w:rPr>
          <w:spacing w:val="2"/>
          <w:w w:val="99"/>
        </w:rPr>
        <w:t>报</w:t>
      </w:r>
      <w:r>
        <w:rPr>
          <w:w w:val="99"/>
        </w:rPr>
        <w:t>单位</w:t>
      </w:r>
      <w:r>
        <w:rPr>
          <w:spacing w:val="-211"/>
          <w:w w:val="99"/>
        </w:rPr>
        <w:t>：</w:t>
      </w:r>
      <w:r>
        <w:rPr>
          <w:w w:val="99"/>
        </w:rPr>
        <w:t>（盖</w:t>
      </w:r>
      <w:r>
        <w:rPr>
          <w:spacing w:val="2"/>
          <w:w w:val="99"/>
        </w:rPr>
        <w:t>章</w:t>
      </w:r>
      <w:r>
        <w:rPr>
          <w:w w:val="99"/>
        </w:rPr>
        <w:t>）</w:t>
      </w:r>
      <w:r>
        <w:tab/>
      </w:r>
      <w:r>
        <w:rPr>
          <w:w w:val="99"/>
        </w:rPr>
        <w:t>时</w:t>
      </w:r>
      <w:r>
        <w:rPr>
          <w:spacing w:val="2"/>
          <w:w w:val="99"/>
        </w:rPr>
        <w:t>间</w:t>
      </w:r>
      <w:r>
        <w:rPr>
          <w:w w:val="99"/>
        </w:rPr>
        <w:t>：</w:t>
      </w:r>
      <w:r w:rsidR="001E546F">
        <w:rPr>
          <w:rFonts w:hint="eastAsia"/>
          <w:w w:val="99"/>
        </w:rPr>
        <w:t>2022</w:t>
      </w:r>
      <w:r>
        <w:rPr>
          <w:w w:val="99"/>
        </w:rPr>
        <w:t>年</w:t>
      </w:r>
      <w:r w:rsidR="001E546F">
        <w:rPr>
          <w:rFonts w:hint="eastAsia"/>
          <w:w w:val="99"/>
        </w:rPr>
        <w:t>3</w:t>
      </w:r>
      <w:r>
        <w:rPr>
          <w:w w:val="99"/>
        </w:rPr>
        <w:t>月</w:t>
      </w:r>
      <w:r w:rsidR="00502786">
        <w:rPr>
          <w:rFonts w:hint="eastAsia"/>
          <w:w w:val="99"/>
        </w:rPr>
        <w:t>30</w:t>
      </w:r>
      <w:r>
        <w:rPr>
          <w:w w:val="99"/>
        </w:rPr>
        <w:t>日</w:t>
      </w:r>
    </w:p>
    <w:p w:rsidR="00F32166" w:rsidRDefault="00F32166">
      <w:pPr>
        <w:pStyle w:val="a3"/>
        <w:spacing w:before="3"/>
        <w:rPr>
          <w:sz w:val="7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627"/>
        <w:gridCol w:w="6800"/>
        <w:gridCol w:w="4013"/>
        <w:gridCol w:w="1575"/>
      </w:tblGrid>
      <w:tr w:rsidR="00F32166">
        <w:trPr>
          <w:trHeight w:val="920"/>
        </w:trPr>
        <w:tc>
          <w:tcPr>
            <w:tcW w:w="1022" w:type="dxa"/>
          </w:tcPr>
          <w:p w:rsidR="00F32166" w:rsidRDefault="00876EC4">
            <w:pPr>
              <w:pStyle w:val="TableParagraph"/>
              <w:spacing w:before="1" w:line="460" w:lineRule="exact"/>
              <w:ind w:left="232" w:right="215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7427" w:type="dxa"/>
            <w:gridSpan w:val="2"/>
          </w:tcPr>
          <w:p w:rsidR="00F32166" w:rsidRDefault="00F32166">
            <w:pPr>
              <w:pStyle w:val="TableParagraph"/>
              <w:spacing w:before="12"/>
              <w:rPr>
                <w:sz w:val="24"/>
              </w:rPr>
            </w:pPr>
          </w:p>
          <w:p w:rsidR="00F32166" w:rsidRDefault="00876EC4">
            <w:pPr>
              <w:pStyle w:val="TableParagraph"/>
              <w:ind w:left="2576" w:right="2561"/>
              <w:jc w:val="center"/>
              <w:rPr>
                <w:sz w:val="28"/>
              </w:rPr>
            </w:pPr>
            <w:r>
              <w:rPr>
                <w:sz w:val="28"/>
              </w:rPr>
              <w:t>应知应会法律法规</w:t>
            </w:r>
          </w:p>
        </w:tc>
        <w:tc>
          <w:tcPr>
            <w:tcW w:w="4013" w:type="dxa"/>
          </w:tcPr>
          <w:p w:rsidR="00F32166" w:rsidRDefault="00F32166">
            <w:pPr>
              <w:pStyle w:val="TableParagraph"/>
              <w:spacing w:before="12"/>
              <w:rPr>
                <w:sz w:val="24"/>
              </w:rPr>
            </w:pPr>
          </w:p>
          <w:p w:rsidR="00F32166" w:rsidRDefault="00876EC4">
            <w:pPr>
              <w:pStyle w:val="TableParagraph"/>
              <w:ind w:left="749"/>
              <w:rPr>
                <w:sz w:val="28"/>
              </w:rPr>
            </w:pPr>
            <w:r>
              <w:rPr>
                <w:sz w:val="28"/>
              </w:rPr>
              <w:t>学习方式和具体举措</w:t>
            </w:r>
          </w:p>
        </w:tc>
        <w:tc>
          <w:tcPr>
            <w:tcW w:w="1575" w:type="dxa"/>
          </w:tcPr>
          <w:p w:rsidR="00F32166" w:rsidRDefault="00F32166">
            <w:pPr>
              <w:pStyle w:val="TableParagraph"/>
              <w:spacing w:before="12"/>
              <w:rPr>
                <w:sz w:val="24"/>
              </w:rPr>
            </w:pPr>
          </w:p>
          <w:p w:rsidR="00F32166" w:rsidRDefault="00876EC4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完成时限</w:t>
            </w:r>
          </w:p>
        </w:tc>
      </w:tr>
      <w:tr w:rsidR="00F32166">
        <w:trPr>
          <w:trHeight w:val="534"/>
        </w:trPr>
        <w:tc>
          <w:tcPr>
            <w:tcW w:w="1022" w:type="dxa"/>
            <w:vMerge w:val="restart"/>
          </w:tcPr>
          <w:p w:rsidR="001E546F" w:rsidRDefault="001E546F" w:rsidP="001E546F">
            <w:pPr>
              <w:pStyle w:val="TableParagraph"/>
              <w:ind w:firstLineChars="100" w:firstLine="320"/>
              <w:rPr>
                <w:rFonts w:ascii="Times New Roman"/>
                <w:sz w:val="32"/>
                <w:szCs w:val="32"/>
              </w:rPr>
            </w:pPr>
          </w:p>
          <w:p w:rsidR="001E546F" w:rsidRDefault="001E546F" w:rsidP="001E546F">
            <w:pPr>
              <w:pStyle w:val="TableParagraph"/>
              <w:ind w:firstLineChars="100" w:firstLine="320"/>
              <w:rPr>
                <w:rFonts w:ascii="Times New Roman"/>
                <w:sz w:val="32"/>
                <w:szCs w:val="32"/>
              </w:rPr>
            </w:pPr>
            <w:r w:rsidRPr="001E546F">
              <w:rPr>
                <w:rFonts w:ascii="Times New Roman"/>
                <w:sz w:val="32"/>
                <w:szCs w:val="32"/>
              </w:rPr>
              <w:t>梅</w:t>
            </w:r>
          </w:p>
          <w:p w:rsidR="001E546F" w:rsidRDefault="001E546F" w:rsidP="001E546F">
            <w:pPr>
              <w:pStyle w:val="TableParagraph"/>
              <w:ind w:firstLineChars="100" w:firstLine="320"/>
              <w:rPr>
                <w:rFonts w:ascii="Times New Roman"/>
                <w:sz w:val="32"/>
                <w:szCs w:val="32"/>
              </w:rPr>
            </w:pPr>
            <w:r w:rsidRPr="001E546F">
              <w:rPr>
                <w:rFonts w:ascii="Times New Roman"/>
                <w:sz w:val="32"/>
                <w:szCs w:val="32"/>
              </w:rPr>
              <w:t>州</w:t>
            </w:r>
          </w:p>
          <w:p w:rsidR="001E546F" w:rsidRDefault="001E546F" w:rsidP="001E546F">
            <w:pPr>
              <w:pStyle w:val="TableParagraph"/>
              <w:ind w:firstLineChars="100" w:firstLine="320"/>
              <w:rPr>
                <w:rFonts w:ascii="Times New Roman"/>
                <w:sz w:val="32"/>
                <w:szCs w:val="32"/>
              </w:rPr>
            </w:pPr>
            <w:r w:rsidRPr="001E546F">
              <w:rPr>
                <w:rFonts w:ascii="Times New Roman"/>
                <w:sz w:val="32"/>
                <w:szCs w:val="32"/>
              </w:rPr>
              <w:t>市</w:t>
            </w:r>
          </w:p>
          <w:p w:rsidR="001E546F" w:rsidRDefault="001E546F" w:rsidP="001E546F">
            <w:pPr>
              <w:pStyle w:val="TableParagraph"/>
              <w:ind w:firstLineChars="100" w:firstLine="320"/>
              <w:rPr>
                <w:rFonts w:ascii="Times New Roman"/>
                <w:sz w:val="32"/>
                <w:szCs w:val="32"/>
              </w:rPr>
            </w:pPr>
            <w:r w:rsidRPr="001E546F">
              <w:rPr>
                <w:rFonts w:ascii="Times New Roman"/>
                <w:sz w:val="32"/>
                <w:szCs w:val="32"/>
              </w:rPr>
              <w:t>司</w:t>
            </w:r>
          </w:p>
          <w:p w:rsidR="001E546F" w:rsidRDefault="001E546F" w:rsidP="001E546F">
            <w:pPr>
              <w:pStyle w:val="TableParagraph"/>
              <w:ind w:firstLineChars="100" w:firstLine="320"/>
              <w:rPr>
                <w:rFonts w:ascii="Times New Roman"/>
                <w:sz w:val="32"/>
                <w:szCs w:val="32"/>
              </w:rPr>
            </w:pPr>
            <w:r w:rsidRPr="001E546F">
              <w:rPr>
                <w:rFonts w:ascii="Times New Roman"/>
                <w:sz w:val="32"/>
                <w:szCs w:val="32"/>
              </w:rPr>
              <w:t>法</w:t>
            </w:r>
          </w:p>
          <w:p w:rsidR="00F32166" w:rsidRPr="001E546F" w:rsidRDefault="001E546F" w:rsidP="001E546F">
            <w:pPr>
              <w:pStyle w:val="TableParagraph"/>
              <w:ind w:firstLineChars="100" w:firstLine="320"/>
              <w:rPr>
                <w:rFonts w:ascii="Times New Roman"/>
                <w:sz w:val="32"/>
                <w:szCs w:val="32"/>
              </w:rPr>
            </w:pPr>
            <w:r w:rsidRPr="001E546F">
              <w:rPr>
                <w:rFonts w:ascii="Times New Roman"/>
                <w:sz w:val="32"/>
                <w:szCs w:val="32"/>
              </w:rPr>
              <w:t>局</w:t>
            </w:r>
          </w:p>
        </w:tc>
        <w:tc>
          <w:tcPr>
            <w:tcW w:w="627" w:type="dxa"/>
            <w:vMerge w:val="restart"/>
          </w:tcPr>
          <w:p w:rsidR="00F32166" w:rsidRDefault="00876EC4">
            <w:pPr>
              <w:pStyle w:val="TableParagraph"/>
              <w:spacing w:before="53" w:line="268" w:lineRule="auto"/>
              <w:ind w:left="172" w:right="161"/>
              <w:jc w:val="both"/>
              <w:rPr>
                <w:sz w:val="28"/>
              </w:rPr>
            </w:pPr>
            <w:r>
              <w:rPr>
                <w:sz w:val="28"/>
              </w:rPr>
              <w:t>必学内</w:t>
            </w:r>
          </w:p>
          <w:p w:rsidR="00F32166" w:rsidRDefault="00876EC4">
            <w:pPr>
              <w:pStyle w:val="TableParagraph"/>
              <w:spacing w:line="348" w:lineRule="exact"/>
              <w:ind w:left="172"/>
              <w:rPr>
                <w:sz w:val="28"/>
              </w:rPr>
            </w:pPr>
            <w:r>
              <w:rPr>
                <w:sz w:val="28"/>
              </w:rPr>
              <w:t>容</w:t>
            </w:r>
          </w:p>
        </w:tc>
        <w:tc>
          <w:tcPr>
            <w:tcW w:w="6800" w:type="dxa"/>
          </w:tcPr>
          <w:p w:rsidR="00F32166" w:rsidRDefault="00876EC4" w:rsidP="001E546F">
            <w:pPr>
              <w:pStyle w:val="TableParagraph"/>
              <w:spacing w:before="39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 w:rsidR="001E546F">
              <w:rPr>
                <w:rFonts w:hint="eastAsia"/>
              </w:rPr>
              <w:t xml:space="preserve"> </w:t>
            </w:r>
            <w:r w:rsidR="001E546F" w:rsidRPr="001E546F">
              <w:rPr>
                <w:rFonts w:hint="eastAsia"/>
                <w:sz w:val="28"/>
              </w:rPr>
              <w:t>《中华人民共和国宪法》</w:t>
            </w:r>
          </w:p>
        </w:tc>
        <w:tc>
          <w:tcPr>
            <w:tcW w:w="4013" w:type="dxa"/>
          </w:tcPr>
          <w:p w:rsidR="00F32166" w:rsidRDefault="00F321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F32166" w:rsidRDefault="00F32166">
            <w:pPr>
              <w:pStyle w:val="TableParagraph"/>
              <w:rPr>
                <w:rFonts w:ascii="Times New Roman"/>
              </w:rPr>
            </w:pPr>
          </w:p>
        </w:tc>
      </w:tr>
      <w:tr w:rsidR="00F32166">
        <w:trPr>
          <w:trHeight w:val="536"/>
        </w:trPr>
        <w:tc>
          <w:tcPr>
            <w:tcW w:w="1022" w:type="dxa"/>
            <w:vMerge/>
            <w:tcBorders>
              <w:top w:val="nil"/>
            </w:tcBorders>
          </w:tcPr>
          <w:p w:rsidR="00F32166" w:rsidRDefault="00F3216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F32166" w:rsidRDefault="00F32166"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</w:tcPr>
          <w:p w:rsidR="00F32166" w:rsidRDefault="00876EC4">
            <w:pPr>
              <w:pStyle w:val="TableParagraph"/>
              <w:spacing w:before="41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 w:rsidR="001E546F" w:rsidRPr="001E546F">
              <w:rPr>
                <w:rFonts w:hint="eastAsia"/>
                <w:sz w:val="28"/>
              </w:rPr>
              <w:t xml:space="preserve"> 《民法典》</w:t>
            </w:r>
          </w:p>
        </w:tc>
        <w:tc>
          <w:tcPr>
            <w:tcW w:w="4013" w:type="dxa"/>
          </w:tcPr>
          <w:p w:rsidR="00F32166" w:rsidRDefault="00F321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F32166" w:rsidRDefault="00F32166">
            <w:pPr>
              <w:pStyle w:val="TableParagraph"/>
              <w:rPr>
                <w:rFonts w:ascii="Times New Roman"/>
              </w:rPr>
            </w:pPr>
          </w:p>
        </w:tc>
      </w:tr>
      <w:tr w:rsidR="00F32166">
        <w:trPr>
          <w:trHeight w:val="536"/>
        </w:trPr>
        <w:tc>
          <w:tcPr>
            <w:tcW w:w="1022" w:type="dxa"/>
            <w:vMerge/>
            <w:tcBorders>
              <w:top w:val="nil"/>
            </w:tcBorders>
          </w:tcPr>
          <w:p w:rsidR="00F32166" w:rsidRDefault="00F3216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F32166" w:rsidRDefault="00F32166"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</w:tcPr>
          <w:p w:rsidR="00F32166" w:rsidRDefault="005C5876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1E546F">
              <w:rPr>
                <w:rFonts w:hint="eastAsia"/>
                <w:sz w:val="28"/>
              </w:rPr>
              <w:t>《中国共产党廉洁自律准则》</w:t>
            </w:r>
          </w:p>
        </w:tc>
        <w:tc>
          <w:tcPr>
            <w:tcW w:w="4013" w:type="dxa"/>
          </w:tcPr>
          <w:p w:rsidR="00F32166" w:rsidRDefault="00F321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F32166" w:rsidRDefault="00F32166">
            <w:pPr>
              <w:pStyle w:val="TableParagraph"/>
              <w:rPr>
                <w:rFonts w:ascii="Times New Roman"/>
              </w:rPr>
            </w:pPr>
          </w:p>
        </w:tc>
      </w:tr>
      <w:tr w:rsidR="00F32166">
        <w:trPr>
          <w:trHeight w:val="536"/>
        </w:trPr>
        <w:tc>
          <w:tcPr>
            <w:tcW w:w="1022" w:type="dxa"/>
            <w:vMerge/>
            <w:tcBorders>
              <w:top w:val="nil"/>
            </w:tcBorders>
          </w:tcPr>
          <w:p w:rsidR="00F32166" w:rsidRDefault="00F3216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 w:val="restart"/>
          </w:tcPr>
          <w:p w:rsidR="00F32166" w:rsidRDefault="00876EC4">
            <w:pPr>
              <w:pStyle w:val="TableParagraph"/>
              <w:spacing w:before="53" w:line="268" w:lineRule="auto"/>
              <w:ind w:left="172" w:right="161"/>
              <w:jc w:val="both"/>
              <w:rPr>
                <w:sz w:val="28"/>
              </w:rPr>
            </w:pPr>
            <w:r>
              <w:rPr>
                <w:sz w:val="28"/>
              </w:rPr>
              <w:t>选学内</w:t>
            </w:r>
          </w:p>
          <w:p w:rsidR="00F32166" w:rsidRDefault="00876EC4">
            <w:pPr>
              <w:pStyle w:val="TableParagraph"/>
              <w:spacing w:line="347" w:lineRule="exact"/>
              <w:ind w:left="172"/>
              <w:rPr>
                <w:sz w:val="28"/>
              </w:rPr>
            </w:pPr>
            <w:r>
              <w:rPr>
                <w:sz w:val="28"/>
              </w:rPr>
              <w:t>容</w:t>
            </w:r>
          </w:p>
        </w:tc>
        <w:tc>
          <w:tcPr>
            <w:tcW w:w="6800" w:type="dxa"/>
          </w:tcPr>
          <w:p w:rsidR="00F32166" w:rsidRDefault="00876EC4">
            <w:pPr>
              <w:pStyle w:val="TableParagraph"/>
              <w:spacing w:before="41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 w:rsidR="001E546F" w:rsidRPr="001E546F">
              <w:rPr>
                <w:rFonts w:hint="eastAsia"/>
                <w:sz w:val="28"/>
              </w:rPr>
              <w:t xml:space="preserve"> 《中华人民共和国行政处罚法》</w:t>
            </w:r>
          </w:p>
        </w:tc>
        <w:tc>
          <w:tcPr>
            <w:tcW w:w="4013" w:type="dxa"/>
          </w:tcPr>
          <w:p w:rsidR="00F32166" w:rsidRDefault="00F321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F32166" w:rsidRDefault="00F32166">
            <w:pPr>
              <w:pStyle w:val="TableParagraph"/>
              <w:rPr>
                <w:rFonts w:ascii="Times New Roman"/>
              </w:rPr>
            </w:pPr>
          </w:p>
        </w:tc>
      </w:tr>
      <w:tr w:rsidR="00F32166">
        <w:trPr>
          <w:trHeight w:val="535"/>
        </w:trPr>
        <w:tc>
          <w:tcPr>
            <w:tcW w:w="1022" w:type="dxa"/>
            <w:vMerge/>
            <w:tcBorders>
              <w:top w:val="nil"/>
            </w:tcBorders>
          </w:tcPr>
          <w:p w:rsidR="00F32166" w:rsidRDefault="00F3216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F32166" w:rsidRDefault="00F32166"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</w:tcPr>
          <w:p w:rsidR="00F32166" w:rsidRDefault="00876EC4" w:rsidP="005C5876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 w:rsidR="001E546F" w:rsidRPr="001E546F">
              <w:rPr>
                <w:rFonts w:hint="eastAsia"/>
                <w:sz w:val="28"/>
              </w:rPr>
              <w:t xml:space="preserve"> </w:t>
            </w:r>
            <w:r w:rsidR="005C5876" w:rsidRPr="005C5876">
              <w:rPr>
                <w:rFonts w:hint="eastAsia"/>
                <w:sz w:val="28"/>
              </w:rPr>
              <w:t>《中国共产党纪律处分条例》</w:t>
            </w:r>
          </w:p>
        </w:tc>
        <w:tc>
          <w:tcPr>
            <w:tcW w:w="4013" w:type="dxa"/>
          </w:tcPr>
          <w:p w:rsidR="00F32166" w:rsidRDefault="00F321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F32166" w:rsidRDefault="00F32166">
            <w:pPr>
              <w:pStyle w:val="TableParagraph"/>
              <w:rPr>
                <w:rFonts w:ascii="Times New Roman"/>
              </w:rPr>
            </w:pPr>
          </w:p>
        </w:tc>
      </w:tr>
      <w:tr w:rsidR="00F32166">
        <w:trPr>
          <w:trHeight w:val="534"/>
        </w:trPr>
        <w:tc>
          <w:tcPr>
            <w:tcW w:w="1022" w:type="dxa"/>
            <w:vMerge/>
            <w:tcBorders>
              <w:top w:val="nil"/>
            </w:tcBorders>
          </w:tcPr>
          <w:p w:rsidR="00F32166" w:rsidRDefault="00F3216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F32166" w:rsidRDefault="00F32166"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</w:tcPr>
          <w:p w:rsidR="00F32166" w:rsidRDefault="001E546F" w:rsidP="005C5876">
            <w:pPr>
              <w:pStyle w:val="TableParagraph"/>
              <w:spacing w:before="41"/>
              <w:ind w:left="107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="005C5876" w:rsidRPr="005C5876">
              <w:rPr>
                <w:rFonts w:hint="eastAsia"/>
                <w:sz w:val="28"/>
              </w:rPr>
              <w:t>《中华人民共和国公职人员政务处分法</w:t>
            </w:r>
            <w:r w:rsidR="005C5876" w:rsidRPr="005C5876">
              <w:rPr>
                <w:rFonts w:ascii="宋体" w:eastAsia="宋体" w:hAnsi="宋体" w:cs="宋体" w:hint="eastAsia"/>
                <w:sz w:val="28"/>
              </w:rPr>
              <w:t> </w:t>
            </w:r>
            <w:r w:rsidR="005C5876" w:rsidRPr="005C5876">
              <w:rPr>
                <w:sz w:val="28"/>
              </w:rPr>
              <w:t>》</w:t>
            </w:r>
          </w:p>
        </w:tc>
        <w:tc>
          <w:tcPr>
            <w:tcW w:w="4013" w:type="dxa"/>
          </w:tcPr>
          <w:p w:rsidR="00F32166" w:rsidRDefault="00F321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F32166" w:rsidRDefault="00F32166">
            <w:pPr>
              <w:pStyle w:val="TableParagraph"/>
              <w:rPr>
                <w:rFonts w:ascii="Times New Roman"/>
              </w:rPr>
            </w:pPr>
          </w:p>
        </w:tc>
      </w:tr>
      <w:tr w:rsidR="00F32166">
        <w:trPr>
          <w:trHeight w:val="1500"/>
        </w:trPr>
        <w:tc>
          <w:tcPr>
            <w:tcW w:w="1022" w:type="dxa"/>
          </w:tcPr>
          <w:p w:rsidR="00F32166" w:rsidRDefault="00876EC4">
            <w:pPr>
              <w:pStyle w:val="TableParagraph"/>
              <w:spacing w:before="42" w:line="266" w:lineRule="auto"/>
              <w:ind w:left="232" w:right="215"/>
              <w:rPr>
                <w:sz w:val="28"/>
              </w:rPr>
            </w:pPr>
            <w:r>
              <w:rPr>
                <w:sz w:val="28"/>
              </w:rPr>
              <w:t>备注说明</w:t>
            </w:r>
          </w:p>
        </w:tc>
        <w:tc>
          <w:tcPr>
            <w:tcW w:w="13015" w:type="dxa"/>
            <w:gridSpan w:val="4"/>
          </w:tcPr>
          <w:p w:rsidR="00F32166" w:rsidRDefault="00876EC4">
            <w:pPr>
              <w:pStyle w:val="TableParagraph"/>
              <w:spacing w:before="30" w:line="266" w:lineRule="auto"/>
              <w:ind w:left="107" w:right="47" w:firstLine="417"/>
              <w:rPr>
                <w:sz w:val="21"/>
              </w:rPr>
            </w:pPr>
            <w:r>
              <w:rPr>
                <w:b/>
                <w:sz w:val="21"/>
              </w:rPr>
              <w:t>领导干部应知应会法律法规包括：</w:t>
            </w:r>
            <w:r>
              <w:rPr>
                <w:sz w:val="21"/>
              </w:rPr>
              <w:t>宪法、民法典、党内法规、与推动高质量发展密切相关的法律法规、与社会治理现代化密切相关的法律法规、与本单位领导干部履职相关的法规法律法规等。以上内容由各单位结合职能自行梳理填报。</w:t>
            </w:r>
          </w:p>
          <w:p w:rsidR="00F32166" w:rsidRDefault="00876EC4">
            <w:pPr>
              <w:pStyle w:val="TableParagraph"/>
              <w:spacing w:before="3" w:line="266" w:lineRule="auto"/>
              <w:ind w:left="107" w:right="41" w:firstLine="417"/>
              <w:rPr>
                <w:sz w:val="21"/>
              </w:rPr>
            </w:pPr>
            <w:r>
              <w:rPr>
                <w:b/>
                <w:sz w:val="21"/>
              </w:rPr>
              <w:t>领导干部学法形式：</w:t>
            </w:r>
            <w:r>
              <w:rPr>
                <w:sz w:val="21"/>
              </w:rPr>
              <w:t>坚持集中学法和自主学法、线上学法和线下学法、考试学法与日常学法、法治教育与法治实践相结合。各单位可结合党委（组）中心组学法、政府常务会议学法、行政执法资格考试、国家工作人员旁听庭审活动、国家工作人员年度学法考试、行政机关负</w:t>
            </w:r>
          </w:p>
          <w:p w:rsidR="00F32166" w:rsidRDefault="00876EC4">
            <w:pPr>
              <w:pStyle w:val="TableParagraph"/>
              <w:spacing w:before="2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责人出庭应诉、领导干部任前学法考试、法治讲座和法治报告会、宪法集体宣誓等形式开展领导干部应知应会法律法规学习。</w:t>
            </w:r>
          </w:p>
        </w:tc>
      </w:tr>
    </w:tbl>
    <w:p w:rsidR="00F32166" w:rsidRDefault="00F32166"/>
    <w:sectPr w:rsidR="00F32166">
      <w:type w:val="continuous"/>
      <w:pgSz w:w="16840" w:h="11910" w:orient="landscape"/>
      <w:pgMar w:top="1580" w:right="1040" w:bottom="174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59" w:rsidRDefault="00482C59">
      <w:r>
        <w:separator/>
      </w:r>
    </w:p>
  </w:endnote>
  <w:endnote w:type="continuationSeparator" w:id="0">
    <w:p w:rsidR="00482C59" w:rsidRDefault="0048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66" w:rsidRDefault="00F3216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66" w:rsidRDefault="00654D7C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1249045</wp:posOffset>
              </wp:positionH>
              <wp:positionV relativeFrom="page">
                <wp:posOffset>6262370</wp:posOffset>
              </wp:positionV>
              <wp:extent cx="737235" cy="2038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166" w:rsidRDefault="00876EC4"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 10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98.35pt;margin-top:493.1pt;width:58.05pt;height:1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zbrg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" filled="f" stroked="f">
              <v:textbox inset="0,0,0,0">
                <w:txbxContent>
                  <w:p w:rsidR="00F32166" w:rsidRDefault="00876EC4"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 10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59" w:rsidRDefault="00482C59">
      <w:r>
        <w:separator/>
      </w:r>
    </w:p>
  </w:footnote>
  <w:footnote w:type="continuationSeparator" w:id="0">
    <w:p w:rsidR="00482C59" w:rsidRDefault="0048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13" w:hanging="322"/>
      </w:pPr>
      <w:rPr>
        <w:rFonts w:hint="default"/>
        <w:spacing w:val="1"/>
        <w:w w:val="99"/>
        <w:lang w:val="zh-CN" w:eastAsia="zh-CN" w:bidi="zh-CN"/>
      </w:rPr>
    </w:lvl>
    <w:lvl w:ilvl="1">
      <w:numFmt w:val="bullet"/>
      <w:lvlText w:val="•"/>
      <w:lvlJc w:val="left"/>
      <w:pPr>
        <w:ind w:left="1044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69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93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18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43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67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92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16" w:hanging="322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2"/>
      <w:numFmt w:val="decimal"/>
      <w:lvlText w:val="%1."/>
      <w:lvlJc w:val="left"/>
      <w:pPr>
        <w:ind w:left="2030" w:hanging="322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772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505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237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70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03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35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68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0" w:hanging="322"/>
      </w:pPr>
      <w:rPr>
        <w:rFonts w:hint="default"/>
        <w:lang w:val="zh-CN" w:eastAsia="zh-CN" w:bidi="zh-CN"/>
      </w:rPr>
    </w:lvl>
  </w:abstractNum>
  <w:abstractNum w:abstractNumId="2">
    <w:nsid w:val="1CC2767C"/>
    <w:multiLevelType w:val="hybridMultilevel"/>
    <w:tmpl w:val="CABE8CBA"/>
    <w:lvl w:ilvl="0" w:tplc="F78C6BC4">
      <w:start w:val="2022"/>
      <w:numFmt w:val="decimal"/>
      <w:lvlText w:val="%1"/>
      <w:lvlJc w:val="left"/>
      <w:pPr>
        <w:ind w:left="1326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6" w:hanging="420"/>
      </w:pPr>
    </w:lvl>
    <w:lvl w:ilvl="2" w:tplc="0409001B" w:tentative="1">
      <w:start w:val="1"/>
      <w:numFmt w:val="lowerRoman"/>
      <w:lvlText w:val="%3."/>
      <w:lvlJc w:val="righ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9" w:tentative="1">
      <w:start w:val="1"/>
      <w:numFmt w:val="lowerLetter"/>
      <w:lvlText w:val="%5)"/>
      <w:lvlJc w:val="left"/>
      <w:pPr>
        <w:ind w:left="2466" w:hanging="420"/>
      </w:pPr>
    </w:lvl>
    <w:lvl w:ilvl="5" w:tplc="0409001B" w:tentative="1">
      <w:start w:val="1"/>
      <w:numFmt w:val="lowerRoman"/>
      <w:lvlText w:val="%6."/>
      <w:lvlJc w:val="righ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9" w:tentative="1">
      <w:start w:val="1"/>
      <w:numFmt w:val="lowerLetter"/>
      <w:lvlText w:val="%8)"/>
      <w:lvlJc w:val="left"/>
      <w:pPr>
        <w:ind w:left="3726" w:hanging="420"/>
      </w:pPr>
    </w:lvl>
    <w:lvl w:ilvl="8" w:tplc="0409001B" w:tentative="1">
      <w:start w:val="1"/>
      <w:numFmt w:val="lowerRoman"/>
      <w:lvlText w:val="%9."/>
      <w:lvlJc w:val="right"/>
      <w:pPr>
        <w:ind w:left="4146" w:hanging="420"/>
      </w:p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993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836" w:hanging="24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73" w:hanging="24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09" w:hanging="24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46" w:hanging="24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83" w:hanging="24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19" w:hanging="24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56" w:hanging="24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92" w:hanging="24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66"/>
    <w:rsid w:val="000367AA"/>
    <w:rsid w:val="000C0050"/>
    <w:rsid w:val="000C034A"/>
    <w:rsid w:val="00123F99"/>
    <w:rsid w:val="00155859"/>
    <w:rsid w:val="001B1668"/>
    <w:rsid w:val="001E546F"/>
    <w:rsid w:val="002453BC"/>
    <w:rsid w:val="002676D7"/>
    <w:rsid w:val="002C218A"/>
    <w:rsid w:val="002D529D"/>
    <w:rsid w:val="00341B27"/>
    <w:rsid w:val="003F5BF9"/>
    <w:rsid w:val="00422AD2"/>
    <w:rsid w:val="00464596"/>
    <w:rsid w:val="00481D5C"/>
    <w:rsid w:val="00482C59"/>
    <w:rsid w:val="004F6D9C"/>
    <w:rsid w:val="00502786"/>
    <w:rsid w:val="005C5876"/>
    <w:rsid w:val="00630199"/>
    <w:rsid w:val="00654D7C"/>
    <w:rsid w:val="00672AD0"/>
    <w:rsid w:val="006C4D86"/>
    <w:rsid w:val="00703F2A"/>
    <w:rsid w:val="0074119A"/>
    <w:rsid w:val="007A2C94"/>
    <w:rsid w:val="007E61D6"/>
    <w:rsid w:val="00814EA0"/>
    <w:rsid w:val="00817D59"/>
    <w:rsid w:val="008272FD"/>
    <w:rsid w:val="00847EA0"/>
    <w:rsid w:val="00876EC4"/>
    <w:rsid w:val="008D546D"/>
    <w:rsid w:val="009023FB"/>
    <w:rsid w:val="00920B30"/>
    <w:rsid w:val="009514F5"/>
    <w:rsid w:val="00994E7B"/>
    <w:rsid w:val="009D5510"/>
    <w:rsid w:val="009E2786"/>
    <w:rsid w:val="00A34351"/>
    <w:rsid w:val="00A935FC"/>
    <w:rsid w:val="00AD40C1"/>
    <w:rsid w:val="00B43E3D"/>
    <w:rsid w:val="00B5266C"/>
    <w:rsid w:val="00B90C7C"/>
    <w:rsid w:val="00BC6EEF"/>
    <w:rsid w:val="00BF2955"/>
    <w:rsid w:val="00C012DF"/>
    <w:rsid w:val="00D10902"/>
    <w:rsid w:val="00D25573"/>
    <w:rsid w:val="00DE5505"/>
    <w:rsid w:val="00E00BC9"/>
    <w:rsid w:val="00E21889"/>
    <w:rsid w:val="00E368B2"/>
    <w:rsid w:val="00E90F41"/>
    <w:rsid w:val="00EA19FA"/>
    <w:rsid w:val="00F20413"/>
    <w:rsid w:val="00F32166"/>
    <w:rsid w:val="00F912FF"/>
    <w:rsid w:val="00FE3688"/>
    <w:rsid w:val="00FE632B"/>
    <w:rsid w:val="0E12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366"/>
      <w:outlineLvl w:val="0"/>
    </w:pPr>
    <w:rPr>
      <w:rFonts w:ascii="方正小标宋简体" w:eastAsia="方正小标宋简体" w:hAnsi="方正小标宋简体" w:cs="方正小标宋简体"/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90"/>
      <w:ind w:left="113" w:firstLine="6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BF2955"/>
    <w:rPr>
      <w:sz w:val="18"/>
      <w:szCs w:val="18"/>
    </w:rPr>
  </w:style>
  <w:style w:type="character" w:customStyle="1" w:styleId="Char">
    <w:name w:val="批注框文本 Char"/>
    <w:basedOn w:val="a0"/>
    <w:link w:val="a5"/>
    <w:rsid w:val="00BF2955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header"/>
    <w:basedOn w:val="a"/>
    <w:link w:val="Char0"/>
    <w:rsid w:val="00BF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F2955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7">
    <w:name w:val="footer"/>
    <w:basedOn w:val="a"/>
    <w:link w:val="Char1"/>
    <w:rsid w:val="00BF29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BF2955"/>
    <w:rPr>
      <w:rFonts w:ascii="仿宋_GB2312" w:eastAsia="仿宋_GB2312" w:hAnsi="仿宋_GB2312" w:cs="仿宋_GB2312"/>
      <w:sz w:val="18"/>
      <w:szCs w:val="18"/>
      <w:lang w:val="zh-CN" w:bidi="zh-CN"/>
    </w:rPr>
  </w:style>
  <w:style w:type="character" w:styleId="a8">
    <w:name w:val="Hyperlink"/>
    <w:basedOn w:val="a0"/>
    <w:rsid w:val="00847E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366"/>
      <w:outlineLvl w:val="0"/>
    </w:pPr>
    <w:rPr>
      <w:rFonts w:ascii="方正小标宋简体" w:eastAsia="方正小标宋简体" w:hAnsi="方正小标宋简体" w:cs="方正小标宋简体"/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90"/>
      <w:ind w:left="113" w:firstLine="6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BF2955"/>
    <w:rPr>
      <w:sz w:val="18"/>
      <w:szCs w:val="18"/>
    </w:rPr>
  </w:style>
  <w:style w:type="character" w:customStyle="1" w:styleId="Char">
    <w:name w:val="批注框文本 Char"/>
    <w:basedOn w:val="a0"/>
    <w:link w:val="a5"/>
    <w:rsid w:val="00BF2955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header"/>
    <w:basedOn w:val="a"/>
    <w:link w:val="Char0"/>
    <w:rsid w:val="00BF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F2955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7">
    <w:name w:val="footer"/>
    <w:basedOn w:val="a"/>
    <w:link w:val="Char1"/>
    <w:rsid w:val="00BF29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BF2955"/>
    <w:rPr>
      <w:rFonts w:ascii="仿宋_GB2312" w:eastAsia="仿宋_GB2312" w:hAnsi="仿宋_GB2312" w:cs="仿宋_GB2312"/>
      <w:sz w:val="18"/>
      <w:szCs w:val="18"/>
      <w:lang w:val="zh-CN" w:bidi="zh-CN"/>
    </w:rPr>
  </w:style>
  <w:style w:type="character" w:styleId="a8">
    <w:name w:val="Hyperlink"/>
    <w:basedOn w:val="a0"/>
    <w:rsid w:val="00847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6"/>
    <customShpInfo spid="_x0000_s1028"/>
    <customShpInfo spid="_x0000_s1029"/>
    <customShpInfo spid="_x0000_s1027"/>
    <customShpInfo spid="_x0000_s1030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647</Characters>
  <Application>Microsoft Office Word</Application>
  <DocSecurity>0</DocSecurity>
  <Lines>5</Lines>
  <Paragraphs>1</Paragraphs>
  <ScaleCrop>false</ScaleCrop>
  <Company>Home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0001</dc:title>
  <dc:creator>蒋万斌</dc:creator>
  <cp:lastModifiedBy>China</cp:lastModifiedBy>
  <cp:revision>8</cp:revision>
  <cp:lastPrinted>2022-03-07T08:19:00Z</cp:lastPrinted>
  <dcterms:created xsi:type="dcterms:W3CDTF">2022-03-31T02:11:00Z</dcterms:created>
  <dcterms:modified xsi:type="dcterms:W3CDTF">2022-04-12T02:39:00Z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2022-02-08T00:00:00Z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2B1A8FDEDD8441EF81F6D2F9A9DA0E3F</vt:lpwstr>
  </property>
</Properties>
</file>