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ind w:left="0"/>
        <w:rPr>
          <w:rFonts w:hint="eastAsia" w:ascii="仿宋" w:hAnsi="仿宋" w:eastAsia="仿宋" w:cs="Microsoft JhengHei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Microsoft JhengHei"/>
          <w:spacing w:val="2"/>
          <w:sz w:val="32"/>
          <w:szCs w:val="32"/>
          <w:lang w:eastAsia="zh-CN"/>
        </w:rPr>
        <w:t>附件3</w:t>
      </w:r>
    </w:p>
    <w:p>
      <w:pPr>
        <w:pStyle w:val="2"/>
        <w:spacing w:line="590" w:lineRule="exact"/>
        <w:ind w:left="0" w:firstLine="1554" w:firstLineChars="350"/>
        <w:rPr>
          <w:rFonts w:ascii="方正小标宋简体" w:eastAsia="方正小标宋简体" w:cs="Microsoft JhengHei"/>
          <w:spacing w:val="-1"/>
          <w:lang w:eastAsia="zh-CN"/>
        </w:rPr>
      </w:pPr>
      <w:r>
        <w:rPr>
          <w:rFonts w:hint="eastAsia" w:ascii="方正小标宋简体" w:eastAsia="方正小标宋简体" w:cs="Microsoft JhengHei"/>
          <w:spacing w:val="2"/>
          <w:lang w:eastAsia="zh-CN"/>
        </w:rPr>
        <w:t>梅州市交通运输局领导</w:t>
      </w:r>
      <w:r>
        <w:rPr>
          <w:rFonts w:hint="eastAsia" w:ascii="方正小标宋简体" w:eastAsia="方正小标宋简体" w:cs="Microsoft JhengHei"/>
          <w:spacing w:val="-1"/>
          <w:lang w:eastAsia="zh-CN"/>
        </w:rPr>
        <w:t>干部应</w:t>
      </w:r>
      <w:r>
        <w:rPr>
          <w:rFonts w:hint="eastAsia" w:ascii="方正小标宋简体" w:eastAsia="方正小标宋简体" w:cs="Microsoft JhengHei"/>
          <w:spacing w:val="2"/>
          <w:lang w:eastAsia="zh-CN"/>
        </w:rPr>
        <w:t>知应</w:t>
      </w:r>
      <w:r>
        <w:rPr>
          <w:rFonts w:hint="eastAsia" w:ascii="方正小标宋简体" w:eastAsia="方正小标宋简体" w:cs="Microsoft JhengHei"/>
          <w:spacing w:val="-1"/>
          <w:lang w:eastAsia="zh-CN"/>
        </w:rPr>
        <w:t>会法律</w:t>
      </w:r>
      <w:r>
        <w:rPr>
          <w:rFonts w:hint="eastAsia" w:ascii="方正小标宋简体" w:eastAsia="方正小标宋简体" w:cs="Microsoft JhengHei"/>
          <w:spacing w:val="2"/>
          <w:lang w:eastAsia="zh-CN"/>
        </w:rPr>
        <w:t>法规</w:t>
      </w:r>
      <w:r>
        <w:rPr>
          <w:rFonts w:hint="eastAsia" w:ascii="方正小标宋简体" w:eastAsia="方正小标宋简体" w:cs="Microsoft JhengHei"/>
          <w:spacing w:val="-1"/>
          <w:lang w:eastAsia="zh-CN"/>
        </w:rPr>
        <w:t>清单</w:t>
      </w:r>
    </w:p>
    <w:p>
      <w:pPr>
        <w:rPr>
          <w:rFonts w:ascii="Microsoft JhengHei" w:hAnsi="Microsoft JhengHei" w:eastAsia="Microsoft JhengHei" w:cs="Microsoft JhengHei"/>
          <w:spacing w:val="-1"/>
          <w:lang w:eastAsia="zh-CN"/>
        </w:rPr>
      </w:pPr>
    </w:p>
    <w:tbl>
      <w:tblPr>
        <w:tblStyle w:val="6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</w:rPr>
              <w:t>必学内容</w:t>
            </w: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法治思想：《习近平法治思想学习纲要》</w:t>
            </w:r>
          </w:p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党内法规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 xml:space="preserve">〈《 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《中国共产党章程》</w:t>
            </w:r>
            <w:r>
              <w:rPr>
                <w:rFonts w:hint="eastAsia"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《中国共产党廉洁自律准则》《关于新形势下党内政治生活的若干准则》《中国共产党纪律处分条例》《中国共产党党内监督条例》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综合法律法规</w:t>
            </w:r>
            <w:r>
              <w:rPr>
                <w:rFonts w:hint="eastAsia"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《中华人民共和国宪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《中华人民共和国民法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典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《中华人民共和国传染病防治办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2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行政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许可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75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中华人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民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国行政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讼法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75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中华人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民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共和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国安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全生产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75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《反有组织犯罪法》《中华人民共和国信访条例》《中华人民共和国政府信息公开条例》《重大行政决策程序暂行条例》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业务法律法规规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章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《中华人民共和国公路法》《中华人民共和国港口法》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《中华人民共和国航道</w:t>
            </w:r>
            <w:r>
              <w:rPr>
                <w:rFonts w:ascii="仿宋" w:hAnsi="仿宋" w:eastAsia="仿宋" w:cs="Microsoft JhengHei"/>
                <w:spacing w:val="-2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《中华人民共</w:t>
            </w:r>
            <w:bookmarkStart w:id="0" w:name="_GoBack"/>
            <w:bookmarkEnd w:id="0"/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和国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道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路运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输条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例</w:t>
            </w:r>
            <w:r>
              <w:rPr>
                <w:rFonts w:ascii="仿宋" w:hAnsi="仿宋" w:eastAsia="仿宋" w:cs="Microsoft JhengHei"/>
                <w:spacing w:val="-141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国内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水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路运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输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管理条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》等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z w:val="32"/>
                <w:szCs w:val="32"/>
                <w:lang w:eastAsia="zh-CN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</w:rPr>
              <w:t>选学内容</w:t>
            </w: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人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道路交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安全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等道路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交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通法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律法</w:t>
            </w:r>
            <w:r>
              <w:rPr>
                <w:rFonts w:ascii="仿宋" w:hAnsi="仿宋" w:eastAsia="仿宋" w:cs="Microsoft JhengHei"/>
                <w:sz w:val="32"/>
                <w:szCs w:val="32"/>
                <w:lang w:eastAsia="zh-CN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中华人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民</w:t>
            </w:r>
            <w:r>
              <w:rPr>
                <w:rFonts w:hint="eastAsia"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共和国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内河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交通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安全管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理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条例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》等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水上交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安全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z w:val="32"/>
                <w:szCs w:val="32"/>
                <w:lang w:eastAsia="zh-CN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《中华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人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土地管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理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4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《中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华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人民共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国招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标投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标法》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等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涉及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交通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基础设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建设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的法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华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人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民共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和国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环境保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护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144"/>
                <w:sz w:val="32"/>
                <w:szCs w:val="32"/>
                <w:lang w:eastAsia="zh-CN"/>
              </w:rPr>
              <w:t>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《危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险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化学品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管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理条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例》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等其他</w:t>
            </w:r>
            <w:r>
              <w:rPr>
                <w:rFonts w:ascii="仿宋" w:hAnsi="仿宋" w:eastAsia="仿宋" w:cs="Microsoft JhengHei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Microsoft JhengHei"/>
                <w:spacing w:val="-3"/>
                <w:sz w:val="32"/>
                <w:szCs w:val="32"/>
                <w:lang w:eastAsia="zh-CN"/>
              </w:rPr>
              <w:t>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</w:rPr>
            </w:pPr>
            <w:r>
              <w:rPr>
                <w:rFonts w:ascii="仿宋" w:hAnsi="仿宋" w:eastAsia="仿宋" w:cs="Microsoft JhengHei"/>
                <w:spacing w:val="-3"/>
                <w:sz w:val="32"/>
                <w:szCs w:val="32"/>
              </w:rPr>
              <w:t>备注说明</w:t>
            </w:r>
          </w:p>
        </w:tc>
        <w:tc>
          <w:tcPr>
            <w:tcW w:w="11623" w:type="dxa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领导干部应知应会法律法规包括：宪法、民法典、党内法规、与推动高质量发展密切相关的法律法规、与社会治理现代化密切相关的法律法规、与本单位领导干部履职相关的法规法律法规等。</w:t>
            </w:r>
          </w:p>
          <w:p>
            <w:pPr>
              <w:spacing w:line="600" w:lineRule="exact"/>
              <w:jc w:val="both"/>
              <w:rPr>
                <w:rFonts w:ascii="仿宋" w:hAnsi="仿宋" w:eastAsia="仿宋" w:cs="Microsoft JhengHei"/>
                <w:spacing w:val="-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zh-CN"/>
              </w:rPr>
              <w:t>领导干部学法形式：坚持集中学法和自主学法、线上学法和线下学法、考试学法与日常学法法治教育与法治实践相结合。可结合党组理论中心组学法、行政执法资格考试、国家工作人员 旁听庭审活动、国家工作人员年度学法考试、行政机关负责人出庭应诉、法治讲座和法治报告会等形式开展领导干部应知应会法律法规学习。</w:t>
            </w:r>
          </w:p>
        </w:tc>
      </w:tr>
    </w:tbl>
    <w:p>
      <w:pPr>
        <w:pStyle w:val="2"/>
        <w:spacing w:line="20" w:lineRule="exact"/>
        <w:ind w:left="0"/>
        <w:rPr>
          <w:rFonts w:ascii="仿宋" w:hAnsi="仿宋" w:eastAsia="仿宋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TI0MTRmZTU2YjY1NmVkNjc4ZTExZjE2N2M1ZDAifQ=="/>
  </w:docVars>
  <w:rsids>
    <w:rsidRoot w:val="76E11900"/>
    <w:rsid w:val="00206BA3"/>
    <w:rsid w:val="00302892"/>
    <w:rsid w:val="00331DCB"/>
    <w:rsid w:val="0035304D"/>
    <w:rsid w:val="00402BA5"/>
    <w:rsid w:val="00412A2C"/>
    <w:rsid w:val="00451F6C"/>
    <w:rsid w:val="00470A93"/>
    <w:rsid w:val="006A601C"/>
    <w:rsid w:val="006B5A3E"/>
    <w:rsid w:val="006C3EBC"/>
    <w:rsid w:val="00806E59"/>
    <w:rsid w:val="008B4780"/>
    <w:rsid w:val="00C62E15"/>
    <w:rsid w:val="00C91385"/>
    <w:rsid w:val="00CC1768"/>
    <w:rsid w:val="00D67FE8"/>
    <w:rsid w:val="00E26DCA"/>
    <w:rsid w:val="00E81D7A"/>
    <w:rsid w:val="00F3401E"/>
    <w:rsid w:val="00F375E6"/>
    <w:rsid w:val="00FD23DF"/>
    <w:rsid w:val="518026EF"/>
    <w:rsid w:val="76E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16"/>
      <w:outlineLvl w:val="0"/>
    </w:pPr>
    <w:rPr>
      <w:rFonts w:ascii="Microsoft JhengHei" w:hAnsi="Microsoft JhengHei" w:eastAsia="Microsoft JhengHei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9">
    <w:name w:val="页脚 Char"/>
    <w:basedOn w:val="7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712</Words>
  <Characters>712</Characters>
  <Lines>5</Lines>
  <Paragraphs>1</Paragraphs>
  <TotalTime>30</TotalTime>
  <ScaleCrop>false</ScaleCrop>
  <LinksUpToDate>false</LinksUpToDate>
  <CharactersWithSpaces>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2022-03-13T14:27:00Z</dcterms:created>
  <dc:creator>云中漫步</dc:creator>
  <cp:lastModifiedBy>AAB</cp:lastModifiedBy>
  <dcterms:modified xsi:type="dcterms:W3CDTF">2022-09-14T07:37:30Z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9D1C59EAD0CD44A69F0BAD95DC3BCD4B</vt:lpwstr>
  </property>
</Properties>
</file>