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C" w:rsidRPr="009C534C" w:rsidRDefault="009C534C" w:rsidP="009C534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C534C" w:rsidRPr="001B51AD" w:rsidRDefault="009C534C" w:rsidP="001B51AD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1B51AD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关于2022年“生产、供销、信用”综合合作试点专项资金分配方案的公示</w:t>
      </w:r>
    </w:p>
    <w:p w:rsidR="009C534C" w:rsidRPr="001B51AD" w:rsidRDefault="009C534C" w:rsidP="009C534C">
      <w:pPr>
        <w:rPr>
          <w:rFonts w:ascii="Times New Roman" w:eastAsia="仿宋_GB2312" w:hAnsi="Times New Roman" w:cs="Times New Roman"/>
          <w:sz w:val="32"/>
          <w:szCs w:val="32"/>
        </w:rPr>
      </w:pPr>
      <w:r w:rsidRPr="009C534C">
        <w:rPr>
          <w:rFonts w:ascii="仿宋_GB2312" w:eastAsia="仿宋_GB2312" w:hint="eastAsia"/>
          <w:sz w:val="32"/>
          <w:szCs w:val="32"/>
        </w:rPr>
        <w:t xml:space="preserve">　　</w:t>
      </w:r>
    </w:p>
    <w:p w:rsidR="009C534C" w:rsidRPr="001B51AD" w:rsidRDefault="009C534C" w:rsidP="009C534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B51AD">
        <w:rPr>
          <w:rFonts w:ascii="Times New Roman" w:eastAsia="仿宋_GB2312" w:hAnsi="Times New Roman" w:cs="Times New Roman"/>
          <w:sz w:val="32"/>
          <w:szCs w:val="32"/>
        </w:rPr>
        <w:t>根据广东省省级财政专项资金管理办法有关规定，现将《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202</w:t>
      </w:r>
      <w:r w:rsidR="0043740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生产、供销、信用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综合合作试点专项资金分配方案》予以公示（详见附件），公示期自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1</w:t>
      </w:r>
      <w:r w:rsidR="00620DF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14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—18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日，共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5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天。</w:t>
      </w:r>
    </w:p>
    <w:p w:rsidR="009C534C" w:rsidRPr="001B51AD" w:rsidRDefault="009C534C" w:rsidP="009C534C">
      <w:pPr>
        <w:rPr>
          <w:rFonts w:ascii="Times New Roman" w:eastAsia="仿宋_GB2312" w:hAnsi="Times New Roman" w:cs="Times New Roman"/>
          <w:sz w:val="32"/>
          <w:szCs w:val="32"/>
        </w:rPr>
      </w:pP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　　如对公示内容持有异议，请在公示期内以书面形式向市供销社反映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9C534C" w:rsidRPr="001B51AD" w:rsidRDefault="009C534C" w:rsidP="009C534C">
      <w:pPr>
        <w:rPr>
          <w:rFonts w:ascii="Times New Roman" w:eastAsia="仿宋_GB2312" w:hAnsi="Times New Roman" w:cs="Times New Roman"/>
          <w:sz w:val="32"/>
          <w:szCs w:val="32"/>
        </w:rPr>
      </w:pP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　　联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系人：梅州市供销合作社综合业务科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曾斌斌</w:t>
      </w:r>
    </w:p>
    <w:p w:rsidR="009C534C" w:rsidRPr="001B51AD" w:rsidRDefault="009C534C" w:rsidP="009C534C">
      <w:pPr>
        <w:rPr>
          <w:rFonts w:ascii="Times New Roman" w:eastAsia="仿宋_GB2312" w:hAnsi="Times New Roman" w:cs="Times New Roman"/>
          <w:sz w:val="32"/>
          <w:szCs w:val="32"/>
        </w:rPr>
      </w:pP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0753—2395223</w:t>
      </w:r>
    </w:p>
    <w:p w:rsidR="00A76655" w:rsidRDefault="009C534C" w:rsidP="00A76655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B51AD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202</w:t>
      </w:r>
      <w:r w:rsidR="00A743B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生产、供销、信用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B51AD">
        <w:rPr>
          <w:rFonts w:ascii="Times New Roman" w:eastAsia="仿宋_GB2312" w:hAnsi="Times New Roman" w:cs="Times New Roman"/>
          <w:sz w:val="32"/>
          <w:szCs w:val="32"/>
        </w:rPr>
        <w:t>综合合作试点专项资金分配方案</w:t>
      </w:r>
    </w:p>
    <w:p w:rsidR="00A76655" w:rsidRDefault="00A76655" w:rsidP="00A76655">
      <w:pPr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A76655" w:rsidRDefault="00A76655" w:rsidP="00A76655">
      <w:pPr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1B51AD" w:rsidRPr="001B51AD" w:rsidRDefault="001B51AD" w:rsidP="009C534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B51AD" w:rsidRPr="001B51AD" w:rsidRDefault="001B51AD" w:rsidP="009C534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B51AD" w:rsidRPr="001B51AD" w:rsidRDefault="001B51AD" w:rsidP="009C534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B51AD" w:rsidRPr="001B51AD" w:rsidRDefault="001B51AD" w:rsidP="009C534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62E71" w:rsidRDefault="00362E71" w:rsidP="001B51AD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1B51AD" w:rsidRDefault="001B51AD" w:rsidP="001B51AD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2022年“生产、供销、信用”综合合作试点专项资金分配方案</w:t>
      </w:r>
    </w:p>
    <w:p w:rsidR="00012EA3" w:rsidRPr="00012EA3" w:rsidRDefault="00012EA3" w:rsidP="00012EA3">
      <w:pPr>
        <w:widowControl/>
        <w:spacing w:line="320" w:lineRule="exact"/>
        <w:jc w:val="right"/>
        <w:textAlignment w:val="center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 xml:space="preserve"> </w:t>
      </w:r>
      <w:r w:rsidRPr="00012EA3"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单位：万元</w:t>
      </w:r>
    </w:p>
    <w:tbl>
      <w:tblPr>
        <w:tblStyle w:val="a3"/>
        <w:tblW w:w="10349" w:type="dxa"/>
        <w:tblInd w:w="-743" w:type="dxa"/>
        <w:tblLook w:val="04A0"/>
      </w:tblPr>
      <w:tblGrid>
        <w:gridCol w:w="709"/>
        <w:gridCol w:w="1135"/>
        <w:gridCol w:w="1134"/>
        <w:gridCol w:w="1984"/>
        <w:gridCol w:w="4111"/>
        <w:gridCol w:w="1276"/>
      </w:tblGrid>
      <w:tr w:rsidR="001B51AD" w:rsidTr="001B51AD">
        <w:trPr>
          <w:trHeight w:val="738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项目建设内容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分配资金</w:t>
            </w:r>
          </w:p>
        </w:tc>
      </w:tr>
      <w:tr w:rsidR="001B51AD" w:rsidTr="001B51AD">
        <w:trPr>
          <w:trHeight w:val="564"/>
        </w:trPr>
        <w:tc>
          <w:tcPr>
            <w:tcW w:w="4962" w:type="dxa"/>
            <w:gridSpan w:val="4"/>
            <w:vAlign w:val="center"/>
          </w:tcPr>
          <w:p w:rsidR="001B51AD" w:rsidRPr="001B51AD" w:rsidRDefault="001B51AD" w:rsidP="001B51AD">
            <w:pPr>
              <w:widowControl/>
              <w:tabs>
                <w:tab w:val="left" w:pos="2930"/>
                <w:tab w:val="left" w:pos="2960"/>
              </w:tabs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B51AD" w:rsidRPr="001B51AD" w:rsidRDefault="001B51AD" w:rsidP="001B51AD">
            <w:pPr>
              <w:widowControl/>
              <w:tabs>
                <w:tab w:val="left" w:pos="2930"/>
                <w:tab w:val="left" w:pos="2960"/>
              </w:tabs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 w:rsidRPr="001B51AD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800</w:t>
            </w:r>
          </w:p>
        </w:tc>
      </w:tr>
      <w:tr w:rsidR="001B51AD" w:rsidTr="001B51AD">
        <w:trPr>
          <w:trHeight w:val="1349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梅州市梅县区供销合作联社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“生产、供销、信用”综合合作试点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重点围绕当地特色优势农产品（金柚、粮食、蔬菜等），建设具有示范作用的供销社农产品综合服务站1个。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试点地区建设供销社农产品综合服务站力争实现主要服务覆盖范围3个以上乡镇，农业社会化服务面积1万亩次以上；推动面向小农户信用合作服务，基本实现站内小农户有资金需求则有金融机构对接；开展农技、金融培训500人次以上；示范带动周边小农户3000户以上。</w:t>
            </w: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198</w:t>
            </w:r>
          </w:p>
        </w:tc>
      </w:tr>
      <w:tr w:rsidR="001B51AD" w:rsidTr="001B51AD">
        <w:trPr>
          <w:trHeight w:val="1316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梅州市丰顺县</w:t>
            </w:r>
            <w:r w:rsidR="00612C73" w:rsidRPr="00612C7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供销合作社联合社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“生产、供销、信用”综合合作试点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重点围绕当地特色优势农产品（青榄、水稻、姜、柑桔等），建设具有示范作用的供销社农产品综合服务站1个。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试点地区建设供销社农产品综合服务站力争实现主要服务覆盖范围3个以上乡镇，农业社会化服务面积1万亩次以上；推动面向小农户信用合作服务，基本实现站内小农户有资金需求则有金融机构对接；开展农技、金融培训500人次以上；示范带动周边小农户3000户以上。</w:t>
            </w: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198</w:t>
            </w:r>
          </w:p>
        </w:tc>
      </w:tr>
      <w:tr w:rsidR="001B51AD" w:rsidTr="00012EA3">
        <w:trPr>
          <w:trHeight w:val="2108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梅州市平远县</w:t>
            </w:r>
            <w:r w:rsidR="00612C73" w:rsidRPr="00612C7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供销合作社联合社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“生产、供销、信用”综合合作试点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重点围绕当地特色优势农产品（脐橙、蔬菜、水稻等），建设具有示范作用的供销社农产品综合服务站1个。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试点地区建设供销社农产品综合服务站力争实现主要服务覆盖范围3个以上乡镇，农业社会化服务面积1万亩次以上；推动面向小农户信用合作服务，基本实现站内小农户有资金需求则有金融机构对接；开展农技、金融培训500人次以上；示范带动周边小农户3000户以上。</w:t>
            </w: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198</w:t>
            </w:r>
          </w:p>
        </w:tc>
      </w:tr>
      <w:tr w:rsidR="001B51AD" w:rsidTr="00012EA3">
        <w:trPr>
          <w:trHeight w:val="2267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梅州市五华县</w:t>
            </w:r>
            <w:r w:rsidR="00612C73" w:rsidRPr="00612C73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供销合作社联合社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“生产、供销、信用”综合合作试点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重点围绕当地特色优势农产品（水稻、蔬菜、茶叶、水果等），建设具有示范作用的供销社农产品综合服务站1个。</w:t>
            </w:r>
          </w:p>
        </w:tc>
        <w:tc>
          <w:tcPr>
            <w:tcW w:w="4111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试点地区建设供销社农产品综合服务站力争实现主要服务覆盖范围3个以上乡镇，农业社会化服务面积1万亩次以上；推动面向小农户信用合作服务，基本实现站内小农户有资金需求则有金融机构对接；开展农技、金融培训500人次以上；示范带动周边小农户3000户以上。</w:t>
            </w: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198</w:t>
            </w:r>
          </w:p>
        </w:tc>
      </w:tr>
      <w:tr w:rsidR="001B51AD" w:rsidTr="00012EA3">
        <w:trPr>
          <w:trHeight w:val="1692"/>
        </w:trPr>
        <w:tc>
          <w:tcPr>
            <w:tcW w:w="709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梅州市供销合作社</w:t>
            </w:r>
          </w:p>
        </w:tc>
        <w:tc>
          <w:tcPr>
            <w:tcW w:w="113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工作经费</w:t>
            </w:r>
          </w:p>
        </w:tc>
        <w:tc>
          <w:tcPr>
            <w:tcW w:w="1984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用于项目论证、立项、入库评审、验收考评、监督检查、内部审计、绩效管理等发生的费用。</w:t>
            </w:r>
          </w:p>
        </w:tc>
        <w:tc>
          <w:tcPr>
            <w:tcW w:w="4111" w:type="dxa"/>
            <w:vAlign w:val="center"/>
          </w:tcPr>
          <w:p w:rsidR="001B51AD" w:rsidRPr="001A72AD" w:rsidRDefault="001B51AD" w:rsidP="001B51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51AD" w:rsidRDefault="001B51AD" w:rsidP="001B51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</w:t>
            </w:r>
          </w:p>
        </w:tc>
      </w:tr>
    </w:tbl>
    <w:p w:rsidR="001B51AD" w:rsidRPr="001B51AD" w:rsidRDefault="001B51AD" w:rsidP="001B51AD">
      <w:pPr>
        <w:widowControl/>
        <w:spacing w:line="600" w:lineRule="exact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24"/>
          <w:szCs w:val="24"/>
        </w:rPr>
      </w:pPr>
    </w:p>
    <w:sectPr w:rsidR="001B51AD" w:rsidRPr="001B51AD" w:rsidSect="00362E71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16" w:rsidRDefault="006B1216" w:rsidP="00C774D4">
      <w:r>
        <w:separator/>
      </w:r>
    </w:p>
  </w:endnote>
  <w:endnote w:type="continuationSeparator" w:id="0">
    <w:p w:rsidR="006B1216" w:rsidRDefault="006B1216" w:rsidP="00C7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16" w:rsidRDefault="006B1216" w:rsidP="00C774D4">
      <w:r>
        <w:separator/>
      </w:r>
    </w:p>
  </w:footnote>
  <w:footnote w:type="continuationSeparator" w:id="0">
    <w:p w:rsidR="006B1216" w:rsidRDefault="006B1216" w:rsidP="00C7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34C"/>
    <w:rsid w:val="00012EA3"/>
    <w:rsid w:val="00156ACD"/>
    <w:rsid w:val="001B51AD"/>
    <w:rsid w:val="002206F1"/>
    <w:rsid w:val="00362E71"/>
    <w:rsid w:val="00437405"/>
    <w:rsid w:val="004E5177"/>
    <w:rsid w:val="00612C73"/>
    <w:rsid w:val="00620DFF"/>
    <w:rsid w:val="006806AC"/>
    <w:rsid w:val="006B1216"/>
    <w:rsid w:val="00861E9E"/>
    <w:rsid w:val="008C0359"/>
    <w:rsid w:val="00954693"/>
    <w:rsid w:val="009A2E14"/>
    <w:rsid w:val="009C534C"/>
    <w:rsid w:val="00A743B6"/>
    <w:rsid w:val="00A76655"/>
    <w:rsid w:val="00C774D4"/>
    <w:rsid w:val="00D03658"/>
    <w:rsid w:val="00DA7FDC"/>
    <w:rsid w:val="00DC1105"/>
    <w:rsid w:val="00E01F80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74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7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mz</cp:lastModifiedBy>
  <cp:revision>15</cp:revision>
  <dcterms:created xsi:type="dcterms:W3CDTF">2022-12-14T03:13:00Z</dcterms:created>
  <dcterms:modified xsi:type="dcterms:W3CDTF">2022-12-14T08:55:00Z</dcterms:modified>
</cp:coreProperties>
</file>