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6E" w:rsidRDefault="00B95BA9" w:rsidP="00F92B30">
      <w:pPr>
        <w:widowControl/>
        <w:spacing w:line="560" w:lineRule="exact"/>
        <w:jc w:val="center"/>
        <w:rPr>
          <w:rFonts w:ascii="方正小标宋简体" w:eastAsia="方正小标宋简体" w:hAnsi="方正小标宋_GBK" w:cs="方正小标宋_GBK" w:hint="eastAsia"/>
          <w:sz w:val="44"/>
          <w:szCs w:val="36"/>
        </w:rPr>
      </w:pPr>
      <w:r w:rsidRPr="00CA4572">
        <w:rPr>
          <w:rFonts w:ascii="方正小标宋简体" w:eastAsia="方正小标宋简体" w:hAnsi="方正小标宋_GBK" w:cs="方正小标宋_GBK" w:hint="eastAsia"/>
          <w:sz w:val="44"/>
          <w:szCs w:val="36"/>
        </w:rPr>
        <w:t>罗锦龙</w:t>
      </w:r>
      <w:r w:rsidR="009A4568" w:rsidRPr="00CA4572">
        <w:rPr>
          <w:rFonts w:ascii="方正小标宋简体" w:eastAsia="方正小标宋简体" w:hAnsi="方正小标宋_GBK" w:cs="方正小标宋_GBK" w:hint="eastAsia"/>
          <w:sz w:val="44"/>
          <w:szCs w:val="36"/>
        </w:rPr>
        <w:t>同志</w:t>
      </w:r>
      <w:r w:rsidR="00CA4572" w:rsidRPr="00CA4572">
        <w:rPr>
          <w:rFonts w:ascii="方正小标宋简体" w:eastAsia="方正小标宋简体" w:hAnsi="方正小标宋_GBK" w:cs="方正小标宋_GBK" w:hint="eastAsia"/>
          <w:sz w:val="44"/>
          <w:szCs w:val="36"/>
        </w:rPr>
        <w:t>主要</w:t>
      </w:r>
      <w:r w:rsidR="009A4568" w:rsidRPr="00CA4572">
        <w:rPr>
          <w:rFonts w:ascii="方正小标宋简体" w:eastAsia="方正小标宋简体" w:hAnsi="方正小标宋_GBK" w:cs="方正小标宋_GBK" w:hint="eastAsia"/>
          <w:sz w:val="44"/>
          <w:szCs w:val="36"/>
        </w:rPr>
        <w:t>事迹</w:t>
      </w:r>
    </w:p>
    <w:p w:rsidR="00CA4572" w:rsidRPr="00CA4572" w:rsidRDefault="00CA4572" w:rsidP="00CA4572">
      <w:pPr>
        <w:pStyle w:val="a0"/>
        <w:rPr>
          <w:rFonts w:ascii="方正小标宋简体" w:eastAsia="方正小标宋简体" w:hAnsi="方正小标宋_GBK" w:cs="方正小标宋_GBK"/>
          <w:sz w:val="44"/>
          <w:szCs w:val="36"/>
        </w:rPr>
      </w:pPr>
    </w:p>
    <w:p w:rsidR="00CA4572" w:rsidRDefault="00CA4572" w:rsidP="00CA4572">
      <w:pPr>
        <w:widowControl/>
        <w:spacing w:line="600" w:lineRule="exact"/>
        <w:ind w:firstLineChars="200" w:firstLine="640"/>
        <w:rPr>
          <w:rFonts w:ascii="黑体" w:eastAsia="黑体" w:hAnsi="黑体" w:cs="仿宋"/>
          <w:szCs w:val="24"/>
        </w:rPr>
      </w:pPr>
      <w:r w:rsidRPr="0077550A">
        <w:rPr>
          <w:rFonts w:ascii="黑体" w:eastAsia="黑体" w:hAnsi="黑体" w:cs="仿宋" w:hint="eastAsia"/>
          <w:szCs w:val="24"/>
        </w:rPr>
        <w:t>一、</w:t>
      </w:r>
      <w:r>
        <w:rPr>
          <w:rFonts w:ascii="黑体" w:eastAsia="黑体" w:hAnsi="黑体" w:cs="仿宋" w:hint="eastAsia"/>
          <w:szCs w:val="24"/>
        </w:rPr>
        <w:t>基本情况</w:t>
      </w:r>
    </w:p>
    <w:p w:rsid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t>罗锦龙，男，1987年7月出生，</w:t>
      </w:r>
      <w:r>
        <w:rPr>
          <w:rFonts w:ascii="仿宋_GB2312" w:eastAsia="仿宋_GB2312" w:hint="eastAsia"/>
        </w:rPr>
        <w:t>广东大埔人，2008年12月参加工作，中共党员</w:t>
      </w:r>
      <w:r w:rsidRPr="00CA4572">
        <w:rPr>
          <w:rFonts w:ascii="仿宋_GB2312" w:eastAsia="仿宋_GB2312" w:hint="eastAsia"/>
        </w:rPr>
        <w:t>，现任大埔县自然资源局地质环境监测站站长。</w:t>
      </w:r>
    </w:p>
    <w:p w:rsidR="00CA4572" w:rsidRDefault="00CA4572" w:rsidP="00CA4572">
      <w:pPr>
        <w:widowControl/>
        <w:spacing w:line="600" w:lineRule="exact"/>
        <w:ind w:firstLineChars="200" w:firstLine="640"/>
        <w:rPr>
          <w:rFonts w:ascii="黑体" w:eastAsia="黑体" w:hAnsi="黑体" w:cs="仿宋"/>
          <w:szCs w:val="24"/>
        </w:rPr>
      </w:pPr>
      <w:r>
        <w:rPr>
          <w:rFonts w:ascii="黑体" w:eastAsia="黑体" w:hAnsi="黑体" w:cs="仿宋" w:hint="eastAsia"/>
          <w:szCs w:val="24"/>
        </w:rPr>
        <w:t>二、主要事迹</w:t>
      </w:r>
    </w:p>
    <w:p w:rsidR="00CA4572" w:rsidRP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t>自2016年进入地环站工作以来，该同志以对党事业的强烈责任心和对保障人民生命财政安全的崇高使命感，始终奋战在地灾防治工作第一线，高效率、高质量完成各项工作任务，赢得领导、同事和群众的一致好评，开创大埔地灾防治工作新局面。</w:t>
      </w:r>
    </w:p>
    <w:p w:rsidR="00CA4572" w:rsidRDefault="00CA4572" w:rsidP="00CA4572">
      <w:pPr>
        <w:spacing w:line="600" w:lineRule="exact"/>
        <w:ind w:firstLineChars="200" w:firstLine="640"/>
        <w:rPr>
          <w:rFonts w:ascii="仿宋_GB2312" w:eastAsia="仿宋_GB2312" w:hint="eastAsia"/>
        </w:rPr>
      </w:pPr>
      <w:r>
        <w:rPr>
          <w:rFonts w:ascii="仿宋_GB2312" w:eastAsia="仿宋_GB2312" w:hint="eastAsia"/>
        </w:rPr>
        <w:t>（一）</w:t>
      </w:r>
      <w:r w:rsidRPr="00CA4572">
        <w:rPr>
          <w:rFonts w:ascii="仿宋_GB2312" w:eastAsia="仿宋_GB2312" w:hint="eastAsia"/>
        </w:rPr>
        <w:t>锐意进取，练就一身过硬本领</w:t>
      </w:r>
    </w:p>
    <w:p w:rsidR="00CA4572" w:rsidRP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t>地质灾害防治工作系统性、专业性强、技术门槛较高，且大埔县地处自然灾害多发区域，地灾防治任务相当繁重。罗锦龙同志进入地环站工作时并无相关专业经验，面对严峻挑战，他没有产生畏难退缩情绪，而是选择主动放弃业余休息时间，认真学习业务知识，虚心请教单位前辈、基层人员和兄弟县（区）部门负责同志，积极与上级部门和技术单位的资深专家沟通联络，努力补齐业务短板，不断增强履职能力，迅速适应了地灾防治工作岗位要求，掌握了工作要点思路、实施办法。在近六年的地灾防治工作中，他从一名理论实践近乎空白的工作人员成长为经验丰富、本领扎实、能担重任的核心业务骨干，离不开其日复一日、持之以恒的不懈努力。</w:t>
      </w:r>
    </w:p>
    <w:p w:rsidR="00CA4572" w:rsidRDefault="00CA4572" w:rsidP="00CA4572">
      <w:pPr>
        <w:spacing w:line="600" w:lineRule="exact"/>
        <w:ind w:firstLineChars="200" w:firstLine="640"/>
        <w:rPr>
          <w:rFonts w:ascii="仿宋_GB2312" w:eastAsia="仿宋_GB2312" w:hint="eastAsia"/>
        </w:rPr>
      </w:pPr>
      <w:r>
        <w:rPr>
          <w:rFonts w:ascii="仿宋_GB2312" w:eastAsia="仿宋_GB2312" w:hint="eastAsia"/>
        </w:rPr>
        <w:t>（二）</w:t>
      </w:r>
      <w:r w:rsidRPr="00CA4572">
        <w:rPr>
          <w:rFonts w:ascii="仿宋_GB2312" w:eastAsia="仿宋_GB2312" w:hint="eastAsia"/>
        </w:rPr>
        <w:t>一心为公，筑牢地灾防御阵线</w:t>
      </w:r>
    </w:p>
    <w:p w:rsidR="00CA4572" w:rsidRP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lastRenderedPageBreak/>
        <w:t>罗锦龙同志始终把人民群众的利益、安危放在第一位，深刻认识实施地质灾害防治三年行动的重大意义，坚持人民至上、生命至上工作理念，先后多次出色完成省、市下达的重要任务，全程参与编制了《大埔县地质灾害防治三年行动实施方案（2020-2022年）》。大埔县地质条件复杂，行政村多位于山区，地灾隐患点分布广泛、位置偏远，为确保《方案》科学全面、可操性强，他坚持深入实地考察调研，与基层防治员监测员进行探讨交流，切实掌握每个隐患点的具体情况，针对制定防治措施，有力保证《方案》全面实施能够落到实处、取得实效。</w:t>
      </w:r>
    </w:p>
    <w:p w:rsidR="00CA4572" w:rsidRP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t>同时，他积极推进完善辖区内地质灾害群测群防网络，充分结合辖区内地质灾害隐患点多、风险较高、分布广泛的实际，经常组织股室工作人员共同下沉基层一线，逐点逐户走访排查隐患点变动情况，核实防灾责任人、隐患点监测人落实情况，查看隐患点各项防灾制度是否齐全，逐点梳理应急避险路线及转移疏散方案，做到一点一预案、一年一更新。面对如此枯燥重复的工作，罗锦龙同志任劳任怨，绝不推脱，从未向组织提出任何要求，始终不打折扣将任务落实到位，每一处隐患点的地质情况、防治进展他都了然于胸。</w:t>
      </w:r>
    </w:p>
    <w:p w:rsidR="00CA4572" w:rsidRP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t>在日常开展地质灾害防治管理工作中，他始终严于律己、亲力亲为，坚持管干结合、全过程参与。每年初汛期开始前，他着手编制修订《大埔县地质灾害防治方案》、《大埔县地质灾害应急预案》等地质灾害防御工作相关文件指引，切实将地灾点和风险点巡查排查、防灾减灾宣传、管理系统更新完善、群测群防人员培训、汛期</w:t>
      </w:r>
      <w:r w:rsidRPr="00CA4572">
        <w:rPr>
          <w:rFonts w:ascii="仿宋_GB2312" w:eastAsia="仿宋_GB2312" w:hint="eastAsia"/>
        </w:rPr>
        <w:lastRenderedPageBreak/>
        <w:t>值班值守、地质灾害应急演练等工作细化分解到各镇（场）、村具体责任人和具体措施。在每年“4.22”地球日、“5.12”防灾减灾日“6.25”土地日等关键时间节点，他精心谋划、统筹安排，高质量组织地灾防治专题培训、应急演练和地灾防治“入校园”“入社区”等活动，通过政策宣讲、张贴海报标语、印发防治知识小手册和广播防治专题片等形式，本年度已发放宣传资料1200多份、地质灾害隐患避险通知书800多份，极大提高了地灾防治在群众中的知晓度，群众防灾减灾意识和能力进一步增强。</w:t>
      </w:r>
    </w:p>
    <w:p w:rsidR="00CA4572" w:rsidRP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t>为加强地质灾害气象预警预报，他认真落实市主管部门先进经验和优秀做法，积极对接沟通协调县气象台等部门，共同建立了地质灾害预警预报信息系统和预警预报会商、信息发布等制度，仅2022年以来该系统已累计发布地质灾害预警预报28次、预警短信30多万条，切实保证地质灾害易发区的群众能够尽早知晓强降雨和潜在地质灾害预警信息。作为预警信息系统的管理员，他始终做到“机不离身”，哪怕日常休息受到打扰、遭受家人亲属不解埋怨，他都从未有过半句怨言，只为地质灾害来临时能够第一时间掌握信息并传递出去，以迅速启动防治应急措施保证群众生命财产安全。</w:t>
      </w:r>
    </w:p>
    <w:p w:rsidR="00CA4572" w:rsidRP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t>大埔县地质灾害三年行动工作开展以来，共计完成大型及以上地质灾害隐患点综合治理11处、中小型地质灾害隐患点综合治理154处，工作排名全市前列，从未发生人员伤亡事故，地质灾害群测群防网络更加完善健全，受到了广大群众的一致好评，人民群众的安全感、幸福感更加深刻具体。</w:t>
      </w:r>
    </w:p>
    <w:p w:rsidR="00CA4572" w:rsidRDefault="00CA4572" w:rsidP="00CA4572">
      <w:pPr>
        <w:spacing w:line="600" w:lineRule="exact"/>
        <w:ind w:firstLineChars="200" w:firstLine="640"/>
        <w:rPr>
          <w:rFonts w:ascii="仿宋_GB2312" w:eastAsia="仿宋_GB2312" w:hint="eastAsia"/>
        </w:rPr>
      </w:pPr>
      <w:r>
        <w:rPr>
          <w:rFonts w:ascii="仿宋_GB2312" w:eastAsia="仿宋_GB2312" w:hint="eastAsia"/>
        </w:rPr>
        <w:lastRenderedPageBreak/>
        <w:t>（三）</w:t>
      </w:r>
      <w:r w:rsidRPr="00CA4572">
        <w:rPr>
          <w:rFonts w:ascii="仿宋_GB2312" w:eastAsia="仿宋_GB2312" w:hint="eastAsia"/>
        </w:rPr>
        <w:t>带头冲锋，坚定守护人民安全</w:t>
      </w:r>
    </w:p>
    <w:p w:rsidR="00CA4572" w:rsidRP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t>罗锦龙同志始终将群众安全和安全生产极限思维、底线思维放在心中，不论隐患险情大小，他都能坚持以沉稳务实的工作作风谨慎应对，确保“百密而无一疏”。尤其是今年汛期来势汹汹，持续暴雨、短时极端强降雨、泥石流山体滑坡等灾害事件高频发生，全县地灾点隐患和次生灾害风险大大增加，防治工作异常繁重，罗锦龙同志冲锋在前、以身作则，哪里有地灾险情哪里就有他的身影，“龙舟水”期间多次突发灾情险情时，他迅速及时报告应急预警信息，第一时间奔赴现场，不畏危险艰辛，全力协助镇、村迅速转移受灾群众，认真做好信息传达反馈等沟通协调工作，并迅速组织地勘技术力量开展调查分析和24小时不间断巡查监控，为地灾险情应急处置提供坚实技术支撑，快速高效完成避险安置，妥善解决突发险情，切实保障人民群众生命财产安全。</w:t>
      </w:r>
    </w:p>
    <w:p w:rsidR="007D566E" w:rsidRPr="00CA4572" w:rsidRDefault="00CA4572" w:rsidP="00CA4572">
      <w:pPr>
        <w:spacing w:line="600" w:lineRule="exact"/>
        <w:ind w:firstLineChars="200" w:firstLine="640"/>
        <w:rPr>
          <w:rFonts w:ascii="仿宋_GB2312" w:eastAsia="仿宋_GB2312" w:hint="eastAsia"/>
        </w:rPr>
      </w:pPr>
      <w:r w:rsidRPr="00CA4572">
        <w:rPr>
          <w:rFonts w:ascii="仿宋_GB2312" w:eastAsia="仿宋_GB2312" w:hint="eastAsia"/>
        </w:rPr>
        <w:t>罗锦龙同志作为一名地质灾害防治工作者，数年如一日坚守在地灾防治战线，不忘初心、牢记使命，以严谨的作风、坚韧的品格、积极的工作态度在平凡的岗位上创造了不平凡的成绩，以一颗奉公为民的赤诚之心向大埔县地质灾害防治事业贡献着自己的力量，用实际行动诠释共产党员的初心，树立了一个基层党员干部的优秀形象。</w:t>
      </w:r>
    </w:p>
    <w:sectPr w:rsidR="007D566E" w:rsidRPr="00CA4572" w:rsidSect="007D566E">
      <w:footerReference w:type="default" r:id="rId7"/>
      <w:pgSz w:w="11906" w:h="16838"/>
      <w:pgMar w:top="1871" w:right="1361" w:bottom="1701" w:left="1361"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A2" w:rsidRDefault="00FF4FA2" w:rsidP="007D566E">
      <w:r>
        <w:separator/>
      </w:r>
    </w:p>
  </w:endnote>
  <w:endnote w:type="continuationSeparator" w:id="0">
    <w:p w:rsidR="00FF4FA2" w:rsidRDefault="00FF4FA2" w:rsidP="007D5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2800"/>
    </w:sdtPr>
    <w:sdtContent>
      <w:p w:rsidR="007D566E" w:rsidRDefault="00FA0AF5">
        <w:pPr>
          <w:pStyle w:val="a4"/>
          <w:jc w:val="center"/>
        </w:pPr>
        <w:r>
          <w:fldChar w:fldCharType="begin"/>
        </w:r>
        <w:r w:rsidR="009A4568">
          <w:instrText xml:space="preserve"> PAGE   \* MERGEFORMAT </w:instrText>
        </w:r>
        <w:r>
          <w:fldChar w:fldCharType="separate"/>
        </w:r>
        <w:r w:rsidR="00CA4572" w:rsidRPr="00CA4572">
          <w:rPr>
            <w:noProof/>
            <w:lang w:val="zh-CN"/>
          </w:rPr>
          <w:t>-</w:t>
        </w:r>
        <w:r w:rsidR="00CA4572">
          <w:rPr>
            <w:noProof/>
          </w:rPr>
          <w:t xml:space="preserve"> 4 -</w:t>
        </w:r>
        <w:r>
          <w:fldChar w:fldCharType="end"/>
        </w:r>
      </w:p>
    </w:sdtContent>
  </w:sdt>
  <w:p w:rsidR="007D566E" w:rsidRDefault="007D56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A2" w:rsidRDefault="00FF4FA2" w:rsidP="007D566E">
      <w:r>
        <w:separator/>
      </w:r>
    </w:p>
  </w:footnote>
  <w:footnote w:type="continuationSeparator" w:id="0">
    <w:p w:rsidR="00FF4FA2" w:rsidRDefault="00FF4FA2" w:rsidP="007D5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5243C"/>
    <w:multiLevelType w:val="singleLevel"/>
    <w:tmpl w:val="F5A5243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IzODUxODA3OWI4NTY4MWI0Y2NiMzVmYTA0NDNhYWQifQ=="/>
  </w:docVars>
  <w:rsids>
    <w:rsidRoot w:val="007D6BF9"/>
    <w:rsid w:val="000278DA"/>
    <w:rsid w:val="000557B9"/>
    <w:rsid w:val="000F6942"/>
    <w:rsid w:val="00121A05"/>
    <w:rsid w:val="00146980"/>
    <w:rsid w:val="002C11B1"/>
    <w:rsid w:val="004D351A"/>
    <w:rsid w:val="00701AA5"/>
    <w:rsid w:val="007D0936"/>
    <w:rsid w:val="007D566E"/>
    <w:rsid w:val="007D6BF9"/>
    <w:rsid w:val="00946DF6"/>
    <w:rsid w:val="009A02B3"/>
    <w:rsid w:val="009A4568"/>
    <w:rsid w:val="00B95BA9"/>
    <w:rsid w:val="00CA4572"/>
    <w:rsid w:val="00E165E8"/>
    <w:rsid w:val="00EA748B"/>
    <w:rsid w:val="00F92B30"/>
    <w:rsid w:val="00FA0AF5"/>
    <w:rsid w:val="00FF4FA2"/>
    <w:rsid w:val="19612E72"/>
    <w:rsid w:val="4C264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566E"/>
    <w:pPr>
      <w:widowControl w:val="0"/>
      <w:jc w:val="both"/>
    </w:pPr>
    <w:rPr>
      <w:rFonts w:ascii="Calibri" w:eastAsia="仿宋" w:hAnsi="Calibri" w:cs="Times New Roman"/>
      <w:kern w:val="2"/>
      <w:sz w:val="32"/>
      <w:szCs w:val="22"/>
    </w:rPr>
  </w:style>
  <w:style w:type="paragraph" w:styleId="1">
    <w:name w:val="heading 1"/>
    <w:basedOn w:val="a"/>
    <w:next w:val="a"/>
    <w:link w:val="1Char"/>
    <w:qFormat/>
    <w:rsid w:val="00CA4572"/>
    <w:pPr>
      <w:keepNext/>
      <w:keepLines/>
      <w:spacing w:before="340" w:after="330" w:line="576" w:lineRule="auto"/>
      <w:outlineLvl w:val="0"/>
    </w:pPr>
    <w:rPr>
      <w:rFonts w:ascii="Times New Roman" w:eastAsia="宋体" w:hAnsi="Times New Roman"/>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unhideWhenUsed/>
    <w:qFormat/>
    <w:rsid w:val="007D566E"/>
    <w:pPr>
      <w:snapToGrid w:val="0"/>
      <w:jc w:val="left"/>
    </w:pPr>
    <w:rPr>
      <w:sz w:val="18"/>
      <w:szCs w:val="18"/>
    </w:rPr>
  </w:style>
  <w:style w:type="paragraph" w:styleId="a4">
    <w:name w:val="footer"/>
    <w:basedOn w:val="a"/>
    <w:link w:val="Char0"/>
    <w:uiPriority w:val="99"/>
    <w:unhideWhenUsed/>
    <w:qFormat/>
    <w:rsid w:val="007D566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7D56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5"/>
    <w:uiPriority w:val="99"/>
    <w:qFormat/>
    <w:rsid w:val="007D566E"/>
    <w:rPr>
      <w:sz w:val="18"/>
      <w:szCs w:val="18"/>
    </w:rPr>
  </w:style>
  <w:style w:type="character" w:customStyle="1" w:styleId="Char0">
    <w:name w:val="页脚 Char"/>
    <w:basedOn w:val="a1"/>
    <w:link w:val="a4"/>
    <w:uiPriority w:val="99"/>
    <w:qFormat/>
    <w:rsid w:val="007D566E"/>
    <w:rPr>
      <w:sz w:val="18"/>
      <w:szCs w:val="18"/>
    </w:rPr>
  </w:style>
  <w:style w:type="character" w:customStyle="1" w:styleId="Char">
    <w:name w:val="脚注文本 Char"/>
    <w:basedOn w:val="a1"/>
    <w:link w:val="a0"/>
    <w:uiPriority w:val="99"/>
    <w:qFormat/>
    <w:rsid w:val="007D566E"/>
    <w:rPr>
      <w:rFonts w:ascii="Calibri" w:eastAsia="仿宋" w:hAnsi="Calibri" w:cs="Times New Roman"/>
      <w:sz w:val="18"/>
      <w:szCs w:val="18"/>
    </w:rPr>
  </w:style>
  <w:style w:type="paragraph" w:customStyle="1" w:styleId="Style1">
    <w:name w:val="_Style 1"/>
    <w:basedOn w:val="a"/>
    <w:next w:val="a"/>
    <w:uiPriority w:val="99"/>
    <w:qFormat/>
    <w:rsid w:val="007D566E"/>
    <w:pPr>
      <w:spacing w:line="580" w:lineRule="exact"/>
      <w:ind w:firstLineChars="200" w:firstLine="420"/>
    </w:pPr>
  </w:style>
  <w:style w:type="paragraph" w:styleId="a6">
    <w:name w:val="Balloon Text"/>
    <w:basedOn w:val="a"/>
    <w:link w:val="Char2"/>
    <w:uiPriority w:val="99"/>
    <w:semiHidden/>
    <w:unhideWhenUsed/>
    <w:rsid w:val="00CA4572"/>
    <w:rPr>
      <w:sz w:val="18"/>
      <w:szCs w:val="18"/>
    </w:rPr>
  </w:style>
  <w:style w:type="character" w:customStyle="1" w:styleId="Char2">
    <w:name w:val="批注框文本 Char"/>
    <w:basedOn w:val="a1"/>
    <w:link w:val="a6"/>
    <w:uiPriority w:val="99"/>
    <w:semiHidden/>
    <w:rsid w:val="00CA4572"/>
    <w:rPr>
      <w:rFonts w:ascii="Calibri" w:eastAsia="仿宋" w:hAnsi="Calibri" w:cs="Times New Roman"/>
      <w:kern w:val="2"/>
      <w:sz w:val="18"/>
      <w:szCs w:val="18"/>
    </w:rPr>
  </w:style>
  <w:style w:type="character" w:customStyle="1" w:styleId="1Char">
    <w:name w:val="标题 1 Char"/>
    <w:basedOn w:val="a1"/>
    <w:link w:val="1"/>
    <w:rsid w:val="00CA4572"/>
    <w:rPr>
      <w:rFonts w:ascii="Times New Roman" w:eastAsia="宋体" w:hAnsi="Times New Roman" w:cs="Times New Roman"/>
      <w:b/>
      <w:kern w:val="44"/>
      <w:sz w:val="44"/>
    </w:rPr>
  </w:style>
  <w:style w:type="paragraph" w:styleId="2">
    <w:name w:val="Body Text Indent 2"/>
    <w:basedOn w:val="a"/>
    <w:link w:val="2Char"/>
    <w:qFormat/>
    <w:rsid w:val="00CA4572"/>
    <w:pPr>
      <w:spacing w:after="120" w:line="480" w:lineRule="auto"/>
      <w:ind w:leftChars="200" w:left="200"/>
    </w:pPr>
    <w:rPr>
      <w:rFonts w:ascii="Times New Roman" w:eastAsia="宋体" w:hAnsi="Times New Roman"/>
      <w:sz w:val="21"/>
      <w:szCs w:val="20"/>
    </w:rPr>
  </w:style>
  <w:style w:type="character" w:customStyle="1" w:styleId="2Char">
    <w:name w:val="正文文本缩进 2 Char"/>
    <w:basedOn w:val="a1"/>
    <w:link w:val="2"/>
    <w:rsid w:val="00CA4572"/>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338</Words>
  <Characters>1932</Characters>
  <Application>Microsoft Office Word</Application>
  <DocSecurity>0</DocSecurity>
  <Lines>16</Lines>
  <Paragraphs>4</Paragraphs>
  <ScaleCrop>false</ScaleCrop>
  <Company>Micorosoft</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管理人员(UE000001)</cp:lastModifiedBy>
  <cp:revision>3</cp:revision>
  <cp:lastPrinted>2022-12-05T08:58:00Z</cp:lastPrinted>
  <dcterms:created xsi:type="dcterms:W3CDTF">2022-12-19T08:35:00Z</dcterms:created>
  <dcterms:modified xsi:type="dcterms:W3CDTF">2022-12-19T09:47:00Z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3835A58A18944C6C9BA343DD08A67719</vt:lpwstr>
  </property>
</Properties>
</file>