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20" w:lineRule="exact"/>
        <w:ind w:firstLine="0" w:firstLineChars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先进集体及先进个人推荐对象简要事迹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兴宁市人力资源和社会保障局劳动保障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监察综合执法大队简要事迹</w:t>
      </w:r>
    </w:p>
    <w:p>
      <w:pPr>
        <w:spacing w:line="520" w:lineRule="exact"/>
        <w:ind w:firstLine="640" w:firstLineChars="200"/>
        <w:rPr>
          <w:rFonts w:hint="eastAsia" w:ascii="仿宋" w:hAnsi="仿宋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一、深入学习，提高思想意识。坚持以习近平新时代中国特色社会主义思想为指导，深入学习党的二十大精神和根治拖欠农民工工资的政策法规，极大地提高了为人民服务的思想意识。</w:t>
      </w:r>
    </w:p>
    <w:p>
      <w:pPr>
        <w:spacing w:line="520" w:lineRule="exact"/>
        <w:ind w:firstLine="707" w:firstLineChars="221"/>
        <w:rPr>
          <w:rFonts w:hint="eastAsia" w:ascii="仿宋_GB2312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二、履行职责，发挥重要作用。1.法律法规宣传成效明显。通过送法入企、网络宣传、现场发放资料等宣传活动，群众依法维权意识进一步提高，企业主体责任进一步夯实。2.日常检查全覆盖。对建筑工程领域、中小企业检查全覆盖，督促企业完善了各种制度。3.防范化解工作措施得当。发现有较大隐患的，提前介入，坚持</w:t>
      </w:r>
      <w:r>
        <w:rPr>
          <w:rFonts w:hint="eastAsia" w:ascii="仿宋_GB2312" w:eastAsia="仿宋_GB2312"/>
          <w:szCs w:val="32"/>
        </w:rPr>
        <w:t>“</w:t>
      </w:r>
      <w:r>
        <w:rPr>
          <w:rFonts w:hint="eastAsia" w:ascii="仿宋_GB2312" w:hAnsi="仿宋" w:eastAsia="仿宋_GB2312"/>
          <w:szCs w:val="32"/>
        </w:rPr>
        <w:t>调解为主、查处为辅</w:t>
      </w:r>
      <w:r>
        <w:rPr>
          <w:rFonts w:hint="eastAsia" w:ascii="仿宋_GB2312" w:eastAsia="仿宋_GB2312"/>
          <w:szCs w:val="32"/>
        </w:rPr>
        <w:t>”</w:t>
      </w:r>
      <w:r>
        <w:rPr>
          <w:rFonts w:hint="eastAsia" w:ascii="仿宋_GB2312" w:hAnsi="仿宋" w:eastAsia="仿宋_GB2312"/>
          <w:szCs w:val="32"/>
        </w:rPr>
        <w:t>的方针化解欠薪问题。4.工资支付保障制度落地见效。建筑工程领域已做到工人工资保证金、工人工资专用账户等制度全覆盖。5.惩治和惩戒欠薪违法行为工作措施有力。2022年8月初，某项目共拖欠13名工人工资共24万元，欠薪单位法人以“没钱”“躺平”的态度对待。大队及时果断将案件移送公安机关，通过公安机关的处置，最终欠薪单位把工人工资支付完毕，有力地维护了劳动者的合法权益。</w:t>
      </w:r>
    </w:p>
    <w:p>
      <w:pPr>
        <w:spacing w:line="520" w:lineRule="exact"/>
        <w:ind w:firstLine="707" w:firstLineChars="221"/>
        <w:rPr>
          <w:rFonts w:hint="eastAsia" w:ascii="仿宋_GB2312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三、在限期内投诉举报欠薪案件清零，未出现越级上访事件，近5年内未发生对重大欠薪群体性事件或极端事件负主要责任的情况。</w:t>
      </w:r>
    </w:p>
    <w:p>
      <w:pPr>
        <w:pStyle w:val="10"/>
        <w:spacing w:line="520" w:lineRule="exact"/>
        <w:ind w:firstLine="640"/>
      </w:pPr>
      <w:r>
        <w:rPr>
          <w:rFonts w:hint="eastAsia" w:ascii="仿宋_GB2312" w:eastAsia="仿宋_GB2312"/>
        </w:rPr>
        <w:t>四、全体队员在近5年来未发生违法违纪问题，未因履职不到位发生重大欠薪负面舆情。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彭思学同志简要事迹</w:t>
      </w:r>
    </w:p>
    <w:p>
      <w:pPr>
        <w:spacing w:line="540" w:lineRule="exact"/>
        <w:ind w:firstLine="480" w:firstLineChars="200"/>
        <w:rPr>
          <w:rFonts w:ascii="仿宋" w:cs="仿宋"/>
          <w:bCs/>
          <w:sz w:val="2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彭思学同志作为一名转业军人，始终牢记初心使命，锐意进取，尽职尽责，敢打硬仗，努力做“劳动者最贴心的人”。</w:t>
      </w:r>
      <w:r>
        <w:rPr>
          <w:rFonts w:ascii="仿宋_GB2312" w:hAnsi="仿宋" w:eastAsia="仿宋_GB2312"/>
          <w:szCs w:val="32"/>
        </w:rPr>
        <w:t>5</w:t>
      </w:r>
      <w:r>
        <w:rPr>
          <w:rFonts w:hint="eastAsia" w:ascii="仿宋_GB2312" w:hAnsi="仿宋" w:eastAsia="仿宋_GB2312"/>
          <w:szCs w:val="32"/>
        </w:rPr>
        <w:t>年来共受理立案劳动违法案件</w:t>
      </w:r>
      <w:r>
        <w:rPr>
          <w:rFonts w:ascii="仿宋_GB2312" w:hAnsi="仿宋" w:eastAsia="仿宋_GB2312"/>
          <w:szCs w:val="32"/>
        </w:rPr>
        <w:t>1386</w:t>
      </w:r>
      <w:r>
        <w:rPr>
          <w:rFonts w:hint="eastAsia" w:ascii="仿宋_GB2312" w:hAnsi="仿宋" w:eastAsia="仿宋_GB2312"/>
          <w:szCs w:val="32"/>
        </w:rPr>
        <w:t>宗，调处劳动争议</w:t>
      </w:r>
      <w:r>
        <w:rPr>
          <w:rFonts w:ascii="仿宋_GB2312" w:hAnsi="仿宋" w:eastAsia="仿宋_GB2312"/>
          <w:szCs w:val="32"/>
        </w:rPr>
        <w:t>14475</w:t>
      </w:r>
      <w:r>
        <w:rPr>
          <w:rFonts w:hint="eastAsia" w:ascii="仿宋_GB2312" w:hAnsi="仿宋" w:eastAsia="仿宋_GB2312"/>
          <w:szCs w:val="32"/>
        </w:rPr>
        <w:t>宗，没有引发重大群体性上访和恶性极端案事件，全市劳动关系和谐稳定。一是抓队伍强素质。每年开展“五大活动”（法律法规大宣传、工作机制大创新、综合处置大演练、业务技能大培训、欠薪隐患大整治），全市劳监机构编制数从</w:t>
      </w:r>
      <w:r>
        <w:rPr>
          <w:rFonts w:ascii="仿宋_GB2312" w:hAnsi="仿宋" w:eastAsia="仿宋_GB2312"/>
          <w:szCs w:val="32"/>
        </w:rPr>
        <w:t>61</w:t>
      </w:r>
      <w:r>
        <w:rPr>
          <w:rFonts w:hint="eastAsia" w:ascii="仿宋_GB2312" w:hAnsi="仿宋" w:eastAsia="仿宋_GB2312"/>
          <w:szCs w:val="32"/>
        </w:rPr>
        <w:t>名增加到</w:t>
      </w:r>
      <w:r>
        <w:rPr>
          <w:rFonts w:ascii="仿宋_GB2312" w:hAnsi="仿宋" w:eastAsia="仿宋_GB2312"/>
          <w:szCs w:val="32"/>
        </w:rPr>
        <w:t>81</w:t>
      </w:r>
      <w:r>
        <w:rPr>
          <w:rFonts w:hint="eastAsia" w:ascii="仿宋_GB2312" w:hAnsi="仿宋" w:eastAsia="仿宋_GB2312"/>
          <w:szCs w:val="32"/>
        </w:rPr>
        <w:t>名，执法效能明显提升。二是抓制度促长效。成立“治欠”工作领导小组，建立健全考核办法、工资专户、保证金、实名制等制度体系，为我市依法治理、源头治理、综合治理、长效治理欠薪奠定基础。三是抓硬件提效能。建成市县两级应急指挥中心，上线工资支付监控信息系统；市劳动仲裁庭获评粤东西北地区第一个“五星级仲裁庭”。</w:t>
      </w:r>
      <w:r>
        <w:rPr>
          <w:rFonts w:ascii="仿宋_GB2312" w:hAnsi="仿宋" w:eastAsia="仿宋_GB2312"/>
          <w:szCs w:val="32"/>
        </w:rPr>
        <w:t>2017</w:t>
      </w:r>
      <w:r>
        <w:rPr>
          <w:rFonts w:hint="eastAsia" w:ascii="仿宋_GB2312" w:hAnsi="仿宋" w:eastAsia="仿宋_GB2312"/>
          <w:szCs w:val="32"/>
        </w:rPr>
        <w:t>年以来，保障农民工工资支付工作考核成绩年年有进步，法治广东建设考评屡获满分，平安建设考评优秀。四是抓创新求突破。</w:t>
      </w:r>
      <w:r>
        <w:rPr>
          <w:rFonts w:ascii="仿宋_GB2312" w:hAnsi="仿宋" w:eastAsia="仿宋_GB2312"/>
          <w:szCs w:val="32"/>
        </w:rPr>
        <w:t>2022</w:t>
      </w:r>
      <w:r>
        <w:rPr>
          <w:rFonts w:hint="eastAsia" w:ascii="仿宋_GB2312" w:hAnsi="仿宋" w:eastAsia="仿宋_GB2312"/>
          <w:szCs w:val="32"/>
        </w:rPr>
        <w:t>年率先开展“无拖欠农民工工资城市”行动，推动我市欠薪综合治理工作再上新台阶。为化解欠薪争议案件，在粤东西北地区开启率先推行要素式办案、使用微信小程序办案、实施仲裁文书网上公开、出台终局裁决规定。</w:t>
      </w:r>
    </w:p>
    <w:p>
      <w:pPr>
        <w:spacing w:line="540" w:lineRule="exact"/>
        <w:jc w:val="center"/>
        <w:rPr>
          <w:rFonts w:ascii="宋体" w:hAnsi="宋体" w:eastAsia="宋体"/>
          <w:b/>
        </w:rPr>
      </w:pPr>
    </w:p>
    <w:p>
      <w:pPr>
        <w:pStyle w:val="2"/>
        <w:spacing w:line="540" w:lineRule="exact"/>
      </w:pPr>
    </w:p>
    <w:p>
      <w:pPr>
        <w:pStyle w:val="2"/>
        <w:spacing w:line="540" w:lineRule="exact"/>
        <w:rPr>
          <w:rFonts w:hint="eastAsia"/>
        </w:rPr>
      </w:pPr>
    </w:p>
    <w:p>
      <w:pPr>
        <w:pStyle w:val="2"/>
        <w:spacing w:line="540" w:lineRule="exact"/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蔡谊燕同志简要事迹</w:t>
      </w:r>
    </w:p>
    <w:p>
      <w:pPr>
        <w:pStyle w:val="2"/>
        <w:spacing w:line="540" w:lineRule="exact"/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蔡谊燕同志，政治立场坚定，工作作风</w:t>
      </w:r>
      <w:r>
        <w:rPr>
          <w:rFonts w:hint="eastAsia" w:ascii="仿宋_GB2312" w:hAnsi="仿宋" w:eastAsia="仿宋_GB2312"/>
          <w:szCs w:val="32"/>
          <w:lang w:val="en-US" w:eastAsia="zh-CN"/>
        </w:rPr>
        <w:t>务实</w:t>
      </w:r>
      <w:r>
        <w:rPr>
          <w:rFonts w:hint="eastAsia" w:ascii="仿宋_GB2312" w:hAnsi="仿宋" w:eastAsia="仿宋_GB2312"/>
          <w:szCs w:val="32"/>
        </w:rPr>
        <w:t>。坚持以人民为中心的发展思想，坚决贯彻落实《保障农</w:t>
      </w:r>
      <w:r>
        <w:rPr>
          <w:rFonts w:hint="eastAsia" w:ascii="仿宋_GB2312" w:hAnsi="仿宋" w:eastAsia="仿宋_GB2312"/>
          <w:szCs w:val="32"/>
          <w:lang w:val="en-US" w:eastAsia="zh-CN"/>
        </w:rPr>
        <w:t>民</w:t>
      </w:r>
      <w:r>
        <w:rPr>
          <w:rFonts w:hint="eastAsia" w:ascii="仿宋_GB2312" w:hAnsi="仿宋" w:eastAsia="仿宋_GB2312"/>
          <w:szCs w:val="32"/>
        </w:rPr>
        <w:t>工工资支付条例》及相关政策法规，指导我市水利行业落实监管职责，工作一丝不苟，勤于钻研，不断提高专业技术水平和业务素质，用于指导水利工程建设领域根治拖欠农民工工资工作的同时，在市级层面制定相关配套政策方面给予较为专业的建议意见，并得到采纳。该同志</w:t>
      </w:r>
      <w:r>
        <w:rPr>
          <w:rFonts w:hint="eastAsia" w:ascii="仿宋_GB2312" w:hAnsi="仿宋" w:eastAsia="仿宋_GB2312"/>
          <w:szCs w:val="32"/>
          <w:lang w:val="en-US" w:eastAsia="zh-CN"/>
        </w:rPr>
        <w:t>恪</w:t>
      </w:r>
      <w:r>
        <w:rPr>
          <w:rFonts w:hint="eastAsia" w:ascii="仿宋_GB2312" w:hAnsi="仿宋" w:eastAsia="仿宋_GB2312"/>
          <w:szCs w:val="32"/>
        </w:rPr>
        <w:t>尽职守，忘我工作，成效显著，每年组织对各县（市、区）行业主管部门及单位进行相关业务培训，在多次集中专项检查中，</w:t>
      </w:r>
      <w:r>
        <w:rPr>
          <w:rFonts w:hint="eastAsia" w:ascii="仿宋_GB2312" w:hAnsi="仿宋" w:eastAsia="仿宋_GB2312"/>
          <w:szCs w:val="32"/>
          <w:lang w:val="en-US" w:eastAsia="zh-CN"/>
        </w:rPr>
        <w:t>认真负责</w:t>
      </w:r>
      <w:r>
        <w:rPr>
          <w:rFonts w:hint="eastAsia" w:ascii="仿宋_GB2312" w:hAnsi="仿宋" w:eastAsia="仿宋_GB2312"/>
          <w:szCs w:val="32"/>
        </w:rPr>
        <w:t>，对未落实相关制度的单位进行“一对一”耐心辅导解释，</w:t>
      </w:r>
      <w:r>
        <w:rPr>
          <w:rFonts w:hint="eastAsia" w:ascii="仿宋_GB2312" w:hAnsi="仿宋" w:eastAsia="仿宋_GB2312"/>
          <w:szCs w:val="32"/>
          <w:lang w:val="en-US" w:eastAsia="zh-CN"/>
        </w:rPr>
        <w:t>查</w:t>
      </w:r>
      <w:r>
        <w:rPr>
          <w:rFonts w:hint="eastAsia" w:ascii="仿宋_GB2312" w:hAnsi="仿宋" w:eastAsia="仿宋_GB2312"/>
          <w:szCs w:val="32"/>
        </w:rPr>
        <w:t>缺补漏，把各项工作做实做细，对照要求进行一一整改。各项制度</w:t>
      </w:r>
      <w:r>
        <w:rPr>
          <w:rFonts w:hint="eastAsia" w:ascii="仿宋_GB2312" w:hAnsi="仿宋" w:eastAsia="仿宋_GB231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Cs w:val="32"/>
        </w:rPr>
        <w:t>落实有效预防了欠薪问题的发生。同时加强与市根治拖欠农民工工资工作领导小组各成员单位的联系，出现社会舆情、上访事件时，及时组织相关业务科室及县（市）级行政主管部门进行办理，欠薪问题得到及时有效解决。不仅在</w:t>
      </w:r>
      <w:r>
        <w:rPr>
          <w:rFonts w:ascii="仿宋_GB2312" w:hAnsi="仿宋" w:eastAsia="仿宋_GB2312"/>
          <w:szCs w:val="32"/>
        </w:rPr>
        <w:t>2017</w:t>
      </w:r>
      <w:r>
        <w:rPr>
          <w:rFonts w:hint="eastAsia" w:ascii="仿宋_GB2312" w:hAnsi="仿宋" w:eastAsia="仿宋_GB2312"/>
          <w:szCs w:val="32"/>
        </w:rPr>
        <w:t>年度、</w:t>
      </w:r>
      <w:r>
        <w:rPr>
          <w:rFonts w:ascii="仿宋_GB2312" w:hAnsi="仿宋" w:eastAsia="仿宋_GB2312"/>
          <w:szCs w:val="32"/>
        </w:rPr>
        <w:t>2019</w:t>
      </w:r>
      <w:r>
        <w:rPr>
          <w:rFonts w:hint="eastAsia" w:ascii="仿宋_GB2312" w:hAnsi="仿宋" w:eastAsia="仿宋_GB2312"/>
          <w:szCs w:val="32"/>
        </w:rPr>
        <w:t>年度、</w:t>
      </w:r>
      <w:r>
        <w:rPr>
          <w:rFonts w:ascii="仿宋_GB2312" w:hAnsi="仿宋" w:eastAsia="仿宋_GB2312"/>
          <w:szCs w:val="32"/>
        </w:rPr>
        <w:t>2020</w:t>
      </w:r>
      <w:r>
        <w:rPr>
          <w:rFonts w:hint="eastAsia" w:ascii="仿宋_GB2312" w:hAnsi="仿宋" w:eastAsia="仿宋_GB2312"/>
          <w:szCs w:val="32"/>
        </w:rPr>
        <w:t>年度全省保障农民工工资年度考核工作中取得较好成绩，且未发生重大欠薪群体性事件和极端事件。该同志在行业中认可度较高，连续三年在省对市农民工工资年度“背对背”考核，作为行业的代表，参加省考核组，并得到较好的评价。</w:t>
      </w:r>
    </w:p>
    <w:p>
      <w:pPr>
        <w:pStyle w:val="2"/>
        <w:spacing w:line="540" w:lineRule="exact"/>
        <w:ind w:firstLine="482" w:firstLineChars="150"/>
        <w:jc w:val="center"/>
        <w:rPr>
          <w:rFonts w:ascii="宋体"/>
          <w:b/>
          <w:sz w:val="32"/>
          <w:szCs w:val="32"/>
        </w:rPr>
      </w:pPr>
    </w:p>
    <w:p>
      <w:pPr>
        <w:pStyle w:val="2"/>
        <w:spacing w:line="540" w:lineRule="exact"/>
        <w:ind w:firstLine="482" w:firstLineChars="150"/>
        <w:jc w:val="center"/>
        <w:rPr>
          <w:rFonts w:ascii="宋体"/>
          <w:b/>
          <w:sz w:val="32"/>
          <w:szCs w:val="32"/>
        </w:rPr>
      </w:pPr>
    </w:p>
    <w:p>
      <w:pPr>
        <w:pStyle w:val="2"/>
        <w:spacing w:line="540" w:lineRule="exact"/>
        <w:ind w:firstLine="482" w:firstLineChars="150"/>
        <w:jc w:val="center"/>
        <w:rPr>
          <w:rFonts w:hint="eastAsia" w:ascii="宋体"/>
          <w:b/>
          <w:sz w:val="32"/>
          <w:szCs w:val="32"/>
        </w:rPr>
      </w:pPr>
    </w:p>
    <w:p>
      <w:pPr>
        <w:pStyle w:val="2"/>
        <w:spacing w:line="540" w:lineRule="exact"/>
        <w:ind w:firstLine="482" w:firstLineChars="150"/>
        <w:jc w:val="center"/>
        <w:rPr>
          <w:rFonts w:hint="eastAsia" w:ascii="宋体"/>
          <w:b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张智杰同志简要事迹</w:t>
      </w:r>
    </w:p>
    <w:p>
      <w:pPr>
        <w:pStyle w:val="2"/>
        <w:spacing w:line="540" w:lineRule="exact"/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自</w:t>
      </w:r>
      <w:r>
        <w:rPr>
          <w:rFonts w:ascii="仿宋_GB2312" w:hAnsi="仿宋" w:eastAsia="仿宋_GB2312"/>
          <w:szCs w:val="32"/>
        </w:rPr>
        <w:t>2016</w:t>
      </w:r>
      <w:r>
        <w:rPr>
          <w:rFonts w:hint="eastAsia" w:ascii="仿宋_GB2312" w:hAnsi="仿宋" w:eastAsia="仿宋_GB2312"/>
          <w:szCs w:val="32"/>
        </w:rPr>
        <w:t>年</w:t>
      </w:r>
      <w:r>
        <w:rPr>
          <w:rFonts w:ascii="仿宋_GB2312" w:hAnsi="仿宋" w:eastAsia="仿宋_GB2312"/>
          <w:szCs w:val="32"/>
        </w:rPr>
        <w:t>9</w:t>
      </w:r>
      <w:r>
        <w:rPr>
          <w:rFonts w:hint="eastAsia" w:ascii="仿宋_GB2312" w:hAnsi="仿宋" w:eastAsia="仿宋_GB2312"/>
          <w:szCs w:val="32"/>
        </w:rPr>
        <w:t>月入职以来，张智杰同志一直在梅江区人社局劳动保障监察综合执法大队工作。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在工作期间，该同志坚持听党话、跟党走，能够切实提高政治站位，紧跟时代发展潮流，认真学习党的理论知识和历次重要会议精神，不折不扣地执行党的决定，能够坚定理想信念，不忘初心</w:t>
      </w:r>
      <w:r>
        <w:rPr>
          <w:rFonts w:hint="eastAsia" w:ascii="仿宋_GB2312" w:hAnsi="仿宋" w:eastAsia="仿宋_GB231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" w:eastAsia="仿宋_GB2312"/>
          <w:szCs w:val="32"/>
        </w:rPr>
        <w:t>牢记使命，做一名合格的共产党员。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劳动保障监察工作是关系民生的重要工作，治理欠薪问题更是直接关系到广大劳动者的生计。在岗位上，该同志兢兢业业，认真做好日常工作，能够“解群众之所忧，纾群众之所困”，为我区根治拖欠农民工工资工作作出了较大贡献。入职以来，主办、参与办理各类劳动保障案件千余宗，检查、巡查用人单位用工情况三百余次。</w:t>
      </w:r>
      <w:r>
        <w:rPr>
          <w:rFonts w:ascii="仿宋_GB2312" w:hAnsi="仿宋" w:eastAsia="仿宋_GB2312"/>
          <w:szCs w:val="32"/>
        </w:rPr>
        <w:t>2021</w:t>
      </w:r>
      <w:r>
        <w:rPr>
          <w:rFonts w:hint="eastAsia" w:ascii="仿宋_GB2312" w:hAnsi="仿宋" w:eastAsia="仿宋_GB2312"/>
          <w:szCs w:val="32"/>
        </w:rPr>
        <w:t>年</w:t>
      </w:r>
      <w:r>
        <w:rPr>
          <w:rFonts w:ascii="仿宋_GB2312" w:hAnsi="仿宋" w:eastAsia="仿宋_GB2312"/>
          <w:szCs w:val="32"/>
        </w:rPr>
        <w:t>3</w:t>
      </w:r>
      <w:r>
        <w:rPr>
          <w:rFonts w:hint="eastAsia" w:ascii="仿宋_GB2312" w:hAnsi="仿宋" w:eastAsia="仿宋_GB2312"/>
          <w:szCs w:val="32"/>
        </w:rPr>
        <w:t>月至</w:t>
      </w:r>
      <w:r>
        <w:rPr>
          <w:rFonts w:ascii="仿宋_GB2312" w:hAnsi="仿宋" w:eastAsia="仿宋_GB2312"/>
          <w:szCs w:val="32"/>
        </w:rPr>
        <w:t>6</w:t>
      </w:r>
      <w:r>
        <w:rPr>
          <w:rFonts w:hint="eastAsia" w:ascii="仿宋_GB2312" w:hAnsi="仿宋" w:eastAsia="仿宋_GB2312"/>
          <w:szCs w:val="32"/>
        </w:rPr>
        <w:t>月，张智杰同志被抽调到广东省根治欠薪工作专班工作，这段工作经历，使其进一步领会了国家对于劳动保障监察工作的大政方针，学习到了更多的知识和实务经验，为日后工作的开展提供了更多帮助。长风破浪会有时，直挂云帆济沧海。在今后的工作中，其</w:t>
      </w:r>
      <w:r>
        <w:rPr>
          <w:rFonts w:hint="eastAsia" w:ascii="仿宋_GB2312" w:hAnsi="仿宋" w:eastAsia="仿宋_GB2312"/>
          <w:szCs w:val="32"/>
          <w:lang w:val="en-US" w:eastAsia="zh-CN"/>
        </w:rPr>
        <w:t>将</w:t>
      </w:r>
      <w:r>
        <w:rPr>
          <w:rFonts w:hint="eastAsia" w:ascii="仿宋_GB2312" w:hAnsi="仿宋" w:eastAsia="仿宋_GB2312"/>
          <w:szCs w:val="32"/>
        </w:rPr>
        <w:t>继续努力，克服困难，脚踏实地地做好自己的本职工作，把为人民服务的宗旨落实到行动中，践行一个共产党员的初心和使命。</w:t>
      </w:r>
    </w:p>
    <w:sectPr>
      <w:footerReference r:id="rId3" w:type="default"/>
      <w:pgSz w:w="11906" w:h="16838"/>
      <w:pgMar w:top="1871" w:right="1361" w:bottom="1701" w:left="1361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5280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DM2MDAwNjkxMGYxNjY2NzMxYjk1MTlhY2YyODIifQ=="/>
  </w:docVars>
  <w:rsids>
    <w:rsidRoot w:val="007D6BF9"/>
    <w:rsid w:val="00146980"/>
    <w:rsid w:val="004D351A"/>
    <w:rsid w:val="00701AA5"/>
    <w:rsid w:val="007D0936"/>
    <w:rsid w:val="007D6BF9"/>
    <w:rsid w:val="00946DF6"/>
    <w:rsid w:val="00E165E8"/>
    <w:rsid w:val="19612E72"/>
    <w:rsid w:val="329B176F"/>
    <w:rsid w:val="4C264BFE"/>
    <w:rsid w:val="65EA7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脚注文本 Char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  <w:style w:type="paragraph" w:customStyle="1" w:styleId="10">
    <w:name w:val="_Style 1"/>
    <w:basedOn w:val="1"/>
    <w:next w:val="1"/>
    <w:qFormat/>
    <w:uiPriority w:val="99"/>
    <w:pPr>
      <w:spacing w:line="58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2032</Words>
  <Characters>2072</Characters>
  <Lines>15</Lines>
  <Paragraphs>4</Paragraphs>
  <TotalTime>13</TotalTime>
  <ScaleCrop>false</ScaleCrop>
  <LinksUpToDate>false</LinksUpToDate>
  <CharactersWithSpaces>2072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2022-12-05T01:26:00Z</dcterms:created>
  <dc:creator>Micorosoft</dc:creator>
  <cp:lastModifiedBy>chenyl</cp:lastModifiedBy>
  <cp:lastPrinted>2022-12-05T08:58:00Z</cp:lastPrinted>
  <dcterms:modified xsi:type="dcterms:W3CDTF">2022-12-26T03:52:00Z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1A91157423854DA6855C638E6E5E090F</vt:lpwstr>
  </property>
</Properties>
</file>