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1235" w14:textId="77777777" w:rsidR="00820820" w:rsidRDefault="00820820" w:rsidP="00820820">
      <w:pPr>
        <w:kinsoku w:val="0"/>
        <w:overflowPunct w:val="0"/>
        <w:autoSpaceDE w:val="0"/>
        <w:autoSpaceDN w:val="0"/>
        <w:spacing w:line="600" w:lineRule="exact"/>
        <w:jc w:val="center"/>
        <w:rPr>
          <w:rFonts w:ascii="仿宋" w:eastAsia="仿宋" w:hAnsi="仿宋"/>
          <w:sz w:val="32"/>
          <w:szCs w:val="32"/>
        </w:rPr>
      </w:pPr>
    </w:p>
    <w:p w14:paraId="7B00770C" w14:textId="77777777" w:rsidR="001075A3" w:rsidRPr="00ED1BB6" w:rsidRDefault="00F240DC" w:rsidP="00820820">
      <w:pPr>
        <w:kinsoku w:val="0"/>
        <w:overflowPunct w:val="0"/>
        <w:autoSpaceDE w:val="0"/>
        <w:autoSpaceDN w:val="0"/>
        <w:spacing w:line="600" w:lineRule="exact"/>
        <w:jc w:val="center"/>
        <w:rPr>
          <w:rFonts w:ascii="方正小标宋简体" w:eastAsia="方正小标宋简体" w:hAnsi="方正小标宋简体" w:cs="方正小标宋简体"/>
          <w:b/>
          <w:bCs/>
          <w:sz w:val="44"/>
          <w:szCs w:val="36"/>
        </w:rPr>
      </w:pPr>
      <w:r w:rsidRPr="00ED1BB6">
        <w:rPr>
          <w:rFonts w:ascii="方正小标宋简体" w:eastAsia="方正小标宋简体" w:hAnsi="方正小标宋简体" w:cs="方正小标宋简体"/>
          <w:b/>
          <w:bCs/>
          <w:sz w:val="44"/>
          <w:szCs w:val="36"/>
        </w:rPr>
        <w:t>2021年</w:t>
      </w:r>
      <w:r w:rsidRPr="00ED1BB6">
        <w:rPr>
          <w:rFonts w:ascii="方正小标宋简体" w:eastAsia="方正小标宋简体" w:hAnsi="方正小标宋简体" w:cs="方正小标宋简体" w:hint="eastAsia"/>
          <w:b/>
          <w:bCs/>
          <w:sz w:val="44"/>
          <w:szCs w:val="36"/>
        </w:rPr>
        <w:t>度</w:t>
      </w:r>
      <w:r w:rsidR="001075A3" w:rsidRPr="00ED1BB6">
        <w:rPr>
          <w:rFonts w:ascii="方正小标宋简体" w:eastAsia="方正小标宋简体" w:hAnsi="方正小标宋简体" w:cs="方正小标宋简体" w:hint="eastAsia"/>
          <w:b/>
          <w:bCs/>
          <w:sz w:val="44"/>
          <w:szCs w:val="36"/>
        </w:rPr>
        <w:t>梅州市十件民生实事</w:t>
      </w:r>
    </w:p>
    <w:p w14:paraId="079C0E51" w14:textId="77777777" w:rsidR="001075A3" w:rsidRPr="00ED1BB6" w:rsidRDefault="00F240DC" w:rsidP="00820820">
      <w:pPr>
        <w:kinsoku w:val="0"/>
        <w:overflowPunct w:val="0"/>
        <w:autoSpaceDE w:val="0"/>
        <w:autoSpaceDN w:val="0"/>
        <w:spacing w:line="600" w:lineRule="exact"/>
        <w:jc w:val="center"/>
        <w:rPr>
          <w:rFonts w:ascii="方正小标宋简体" w:eastAsia="方正小标宋简体" w:hAnsi="方正小标宋简体" w:cs="方正小标宋简体"/>
          <w:b/>
          <w:bCs/>
          <w:sz w:val="44"/>
          <w:szCs w:val="36"/>
        </w:rPr>
      </w:pPr>
      <w:r w:rsidRPr="00ED1BB6">
        <w:rPr>
          <w:rFonts w:ascii="方正小标宋简体" w:eastAsia="方正小标宋简体" w:hAnsi="方正小标宋简体" w:cs="方正小标宋简体"/>
          <w:b/>
          <w:bCs/>
          <w:sz w:val="44"/>
          <w:szCs w:val="36"/>
        </w:rPr>
        <w:t>促进普惠性学前教育扩学位、</w:t>
      </w:r>
      <w:proofErr w:type="gramStart"/>
      <w:r w:rsidRPr="00ED1BB6">
        <w:rPr>
          <w:rFonts w:ascii="方正小标宋简体" w:eastAsia="方正小标宋简体" w:hAnsi="方正小标宋简体" w:cs="方正小标宋简体"/>
          <w:b/>
          <w:bCs/>
          <w:sz w:val="44"/>
          <w:szCs w:val="36"/>
        </w:rPr>
        <w:t>提质量</w:t>
      </w:r>
      <w:proofErr w:type="gramEnd"/>
      <w:r w:rsidR="00820820" w:rsidRPr="00ED1BB6">
        <w:rPr>
          <w:rFonts w:ascii="方正小标宋简体" w:eastAsia="方正小标宋简体" w:hAnsi="方正小标宋简体" w:cs="方正小标宋简体" w:hint="eastAsia"/>
          <w:b/>
          <w:bCs/>
          <w:sz w:val="44"/>
          <w:szCs w:val="36"/>
        </w:rPr>
        <w:t>项目</w:t>
      </w:r>
    </w:p>
    <w:p w14:paraId="7383F7EA" w14:textId="5824674E" w:rsidR="00820820" w:rsidRPr="00ED1BB6" w:rsidRDefault="00820820" w:rsidP="00820820">
      <w:pPr>
        <w:kinsoku w:val="0"/>
        <w:overflowPunct w:val="0"/>
        <w:autoSpaceDE w:val="0"/>
        <w:autoSpaceDN w:val="0"/>
        <w:spacing w:line="600" w:lineRule="exact"/>
        <w:jc w:val="center"/>
        <w:rPr>
          <w:rFonts w:ascii="仿宋" w:eastAsia="仿宋" w:hAnsi="仿宋"/>
          <w:sz w:val="40"/>
          <w:szCs w:val="32"/>
        </w:rPr>
      </w:pPr>
      <w:r w:rsidRPr="00ED1BB6">
        <w:rPr>
          <w:rFonts w:ascii="方正小标宋简体" w:eastAsia="方正小标宋简体" w:hAnsi="方正小标宋简体" w:cs="方正小标宋简体" w:hint="eastAsia"/>
          <w:b/>
          <w:bCs/>
          <w:sz w:val="44"/>
          <w:szCs w:val="36"/>
        </w:rPr>
        <w:t>绩效评价报告</w:t>
      </w:r>
    </w:p>
    <w:p w14:paraId="60FA0C0D" w14:textId="77777777" w:rsidR="00820820" w:rsidRPr="002B4771" w:rsidRDefault="00820820" w:rsidP="00820820">
      <w:pPr>
        <w:kinsoku w:val="0"/>
        <w:overflowPunct w:val="0"/>
        <w:autoSpaceDE w:val="0"/>
        <w:autoSpaceDN w:val="0"/>
        <w:spacing w:line="600" w:lineRule="exact"/>
        <w:jc w:val="center"/>
        <w:rPr>
          <w:rFonts w:ascii="仿宋" w:eastAsia="仿宋" w:hAnsi="仿宋"/>
          <w:sz w:val="32"/>
          <w:szCs w:val="32"/>
        </w:rPr>
      </w:pPr>
    </w:p>
    <w:p w14:paraId="73AD4388" w14:textId="77777777"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5904BF6D" w14:textId="77777777"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26309EBA" w14:textId="77777777"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32460F27" w14:textId="77777777"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44C00CE1" w14:textId="27D1EC56"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3B645EEF" w14:textId="149AB970"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0EC8C386" w14:textId="4701AA3F"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25ED0011" w14:textId="1028431A"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73A2F563" w14:textId="4DACD8F7"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7B0C5B43" w14:textId="241609E2"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7C85F658" w14:textId="3A48869B"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0B60ACDF" w14:textId="77777777" w:rsidR="00820820" w:rsidRPr="0086124C" w:rsidRDefault="00820820" w:rsidP="00820820">
      <w:pPr>
        <w:kinsoku w:val="0"/>
        <w:overflowPunct w:val="0"/>
        <w:autoSpaceDE w:val="0"/>
        <w:autoSpaceDN w:val="0"/>
        <w:spacing w:line="600" w:lineRule="exact"/>
        <w:jc w:val="center"/>
        <w:rPr>
          <w:rFonts w:ascii="仿宋" w:eastAsia="仿宋" w:hAnsi="仿宋"/>
          <w:sz w:val="32"/>
          <w:szCs w:val="32"/>
        </w:rPr>
      </w:pPr>
    </w:p>
    <w:p w14:paraId="16BAF90B" w14:textId="67A37CD7" w:rsidR="00820820" w:rsidRDefault="00820820" w:rsidP="00ED1BB6">
      <w:pPr>
        <w:kinsoku w:val="0"/>
        <w:overflowPunct w:val="0"/>
        <w:autoSpaceDE w:val="0"/>
        <w:autoSpaceDN w:val="0"/>
        <w:spacing w:line="600" w:lineRule="auto"/>
        <w:jc w:val="left"/>
        <w:rPr>
          <w:rFonts w:ascii="方正小标宋简体" w:eastAsia="方正小标宋简体" w:hAnsi="仿宋"/>
          <w:b/>
          <w:sz w:val="36"/>
          <w:szCs w:val="36"/>
        </w:rPr>
      </w:pPr>
      <w:r w:rsidRPr="0086124C">
        <w:rPr>
          <w:rFonts w:ascii="方正小标宋简体" w:eastAsia="方正小标宋简体" w:hAnsi="仿宋" w:hint="eastAsia"/>
          <w:b/>
          <w:sz w:val="36"/>
          <w:szCs w:val="36"/>
        </w:rPr>
        <w:t>评价机构：梅州市恒泰会计师事务所有限公司</w:t>
      </w:r>
    </w:p>
    <w:p w14:paraId="05F93148" w14:textId="22F8F7AD" w:rsidR="002B4771" w:rsidRDefault="002B4771" w:rsidP="00ED1BB6">
      <w:pPr>
        <w:kinsoku w:val="0"/>
        <w:overflowPunct w:val="0"/>
        <w:autoSpaceDE w:val="0"/>
        <w:autoSpaceDN w:val="0"/>
        <w:spacing w:line="600" w:lineRule="auto"/>
        <w:jc w:val="left"/>
        <w:rPr>
          <w:rFonts w:ascii="方正小标宋简体" w:eastAsia="方正小标宋简体" w:hAnsi="仿宋"/>
          <w:b/>
          <w:sz w:val="36"/>
          <w:szCs w:val="36"/>
        </w:rPr>
      </w:pPr>
      <w:r>
        <w:rPr>
          <w:rFonts w:ascii="方正小标宋简体" w:eastAsia="方正小标宋简体" w:hAnsi="仿宋" w:hint="eastAsia"/>
          <w:b/>
          <w:sz w:val="36"/>
          <w:szCs w:val="36"/>
        </w:rPr>
        <w:t>机构负责人：</w:t>
      </w:r>
      <w:r w:rsidR="00ED1BB6">
        <w:rPr>
          <w:rFonts w:ascii="方正小标宋简体" w:eastAsia="方正小标宋简体" w:hAnsi="仿宋"/>
          <w:b/>
          <w:sz w:val="36"/>
          <w:szCs w:val="36"/>
        </w:rPr>
        <w:t xml:space="preserve"> </w:t>
      </w:r>
    </w:p>
    <w:p w14:paraId="342F3755" w14:textId="25A350D1" w:rsidR="002B4771" w:rsidRPr="0086124C" w:rsidRDefault="002B4771" w:rsidP="00ED1BB6">
      <w:pPr>
        <w:kinsoku w:val="0"/>
        <w:overflowPunct w:val="0"/>
        <w:autoSpaceDE w:val="0"/>
        <w:autoSpaceDN w:val="0"/>
        <w:spacing w:line="600" w:lineRule="auto"/>
        <w:jc w:val="left"/>
        <w:rPr>
          <w:rFonts w:ascii="方正小标宋简体" w:eastAsia="方正小标宋简体" w:hAnsi="仿宋"/>
          <w:b/>
          <w:sz w:val="36"/>
          <w:szCs w:val="36"/>
        </w:rPr>
      </w:pPr>
      <w:r>
        <w:rPr>
          <w:rFonts w:ascii="方正小标宋简体" w:eastAsia="方正小标宋简体" w:hAnsi="仿宋" w:hint="eastAsia"/>
          <w:b/>
          <w:sz w:val="36"/>
          <w:szCs w:val="36"/>
        </w:rPr>
        <w:t>项目负责人：</w:t>
      </w:r>
    </w:p>
    <w:p w14:paraId="0B076E85" w14:textId="31AB043E" w:rsidR="00820820" w:rsidRPr="0086124C" w:rsidRDefault="00ED1BB6" w:rsidP="00ED1BB6">
      <w:pPr>
        <w:kinsoku w:val="0"/>
        <w:overflowPunct w:val="0"/>
        <w:autoSpaceDE w:val="0"/>
        <w:autoSpaceDN w:val="0"/>
        <w:spacing w:line="600" w:lineRule="auto"/>
        <w:jc w:val="center"/>
        <w:rPr>
          <w:rFonts w:ascii="方正小标宋简体" w:eastAsia="方正小标宋简体" w:hAnsi="仿宋"/>
          <w:b/>
          <w:sz w:val="36"/>
          <w:szCs w:val="36"/>
        </w:rPr>
      </w:pPr>
      <w:r>
        <w:rPr>
          <w:rFonts w:ascii="方正小标宋简体" w:eastAsia="方正小标宋简体" w:hAnsi="仿宋" w:hint="eastAsia"/>
          <w:b/>
          <w:sz w:val="36"/>
          <w:szCs w:val="36"/>
        </w:rPr>
        <w:t>2</w:t>
      </w:r>
      <w:r>
        <w:rPr>
          <w:rFonts w:ascii="方正小标宋简体" w:eastAsia="方正小标宋简体" w:hAnsi="仿宋"/>
          <w:b/>
          <w:sz w:val="36"/>
          <w:szCs w:val="36"/>
        </w:rPr>
        <w:t>022</w:t>
      </w:r>
      <w:r>
        <w:rPr>
          <w:rFonts w:ascii="方正小标宋简体" w:eastAsia="方正小标宋简体" w:hAnsi="仿宋" w:hint="eastAsia"/>
          <w:b/>
          <w:sz w:val="36"/>
          <w:szCs w:val="36"/>
        </w:rPr>
        <w:t>年</w:t>
      </w:r>
    </w:p>
    <w:p w14:paraId="372787FC" w14:textId="24B8C607" w:rsidR="00820820" w:rsidRDefault="00820820" w:rsidP="00820820">
      <w:pPr>
        <w:ind w:firstLineChars="200" w:firstLine="640"/>
        <w:rPr>
          <w:rFonts w:ascii="仿宋_GB2312" w:eastAsia="仿宋_GB2312" w:hAnsi="仿宋_GB2312" w:cs="仿宋_GB2312"/>
          <w:kern w:val="0"/>
          <w:sz w:val="32"/>
          <w:szCs w:val="32"/>
        </w:rPr>
      </w:pPr>
    </w:p>
    <w:sdt>
      <w:sdtPr>
        <w:rPr>
          <w:rFonts w:asciiTheme="minorHAnsi" w:eastAsiaTheme="minorEastAsia" w:hAnsiTheme="minorHAnsi" w:cstheme="minorBidi"/>
          <w:color w:val="auto"/>
          <w:kern w:val="2"/>
          <w:sz w:val="21"/>
          <w:szCs w:val="22"/>
          <w:lang w:val="zh-CN"/>
        </w:rPr>
        <w:id w:val="1318763194"/>
        <w:docPartObj>
          <w:docPartGallery w:val="Table of Contents"/>
          <w:docPartUnique/>
        </w:docPartObj>
      </w:sdtPr>
      <w:sdtEndPr>
        <w:rPr>
          <w:b/>
          <w:bCs/>
        </w:rPr>
      </w:sdtEndPr>
      <w:sdtContent>
        <w:p w14:paraId="7EB9844D" w14:textId="4ECCF12E" w:rsidR="00764DE0" w:rsidRPr="0086124C" w:rsidRDefault="00764DE0" w:rsidP="0086124C">
          <w:pPr>
            <w:pStyle w:val="TOC"/>
            <w:spacing w:line="240" w:lineRule="auto"/>
            <w:jc w:val="center"/>
            <w:rPr>
              <w:rFonts w:ascii="方正粗黑宋简体" w:eastAsia="方正粗黑宋简体" w:hAnsi="方正粗黑宋简体"/>
              <w:color w:val="auto"/>
            </w:rPr>
          </w:pPr>
          <w:r w:rsidRPr="0086124C">
            <w:rPr>
              <w:rFonts w:ascii="方正粗黑宋简体" w:eastAsia="方正粗黑宋简体" w:hAnsi="方正粗黑宋简体"/>
              <w:color w:val="auto"/>
              <w:lang w:val="zh-CN"/>
            </w:rPr>
            <w:t>目录</w:t>
          </w:r>
        </w:p>
        <w:p w14:paraId="3270DD11" w14:textId="32F51E6B" w:rsidR="0086124C" w:rsidRPr="0086124C" w:rsidRDefault="00764DE0" w:rsidP="0086124C">
          <w:pPr>
            <w:pStyle w:val="13"/>
            <w:tabs>
              <w:tab w:val="right" w:leader="dot" w:pos="8183"/>
            </w:tabs>
            <w:rPr>
              <w:noProof/>
            </w:rPr>
          </w:pPr>
          <w:r w:rsidRPr="0086124C">
            <w:fldChar w:fldCharType="begin"/>
          </w:r>
          <w:r w:rsidRPr="0086124C">
            <w:instrText xml:space="preserve"> TOC \o "1-3" \h \z \u </w:instrText>
          </w:r>
          <w:r w:rsidRPr="0086124C">
            <w:fldChar w:fldCharType="separate"/>
          </w:r>
          <w:hyperlink w:anchor="_Toc118453759" w:history="1">
            <w:r w:rsidR="0086124C" w:rsidRPr="0086124C">
              <w:rPr>
                <w:rStyle w:val="af3"/>
                <w:rFonts w:ascii="黑体" w:eastAsia="黑体" w:hAnsi="黑体" w:cs="黑体"/>
                <w:bCs/>
                <w:noProof/>
                <w:snapToGrid w:val="0"/>
                <w:color w:val="auto"/>
                <w:kern w:val="0"/>
              </w:rPr>
              <w:t>一、基本情况</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_Toc118453759 \h </w:instrText>
            </w:r>
            <w:r w:rsidR="0086124C" w:rsidRPr="0086124C">
              <w:rPr>
                <w:noProof/>
                <w:webHidden/>
              </w:rPr>
            </w:r>
            <w:r w:rsidR="0086124C" w:rsidRPr="0086124C">
              <w:rPr>
                <w:noProof/>
                <w:webHidden/>
              </w:rPr>
              <w:fldChar w:fldCharType="separate"/>
            </w:r>
            <w:r w:rsidR="009D67D6">
              <w:rPr>
                <w:noProof/>
                <w:webHidden/>
              </w:rPr>
              <w:t>1</w:t>
            </w:r>
            <w:r w:rsidR="0086124C" w:rsidRPr="0086124C">
              <w:rPr>
                <w:noProof/>
                <w:webHidden/>
              </w:rPr>
              <w:fldChar w:fldCharType="end"/>
            </w:r>
          </w:hyperlink>
        </w:p>
        <w:p w14:paraId="2EDD9624" w14:textId="3D661E2C" w:rsidR="0086124C" w:rsidRPr="0086124C" w:rsidRDefault="003E6FD9">
          <w:pPr>
            <w:pStyle w:val="21"/>
            <w:tabs>
              <w:tab w:val="right" w:leader="dot" w:pos="8183"/>
            </w:tabs>
            <w:rPr>
              <w:noProof/>
            </w:rPr>
          </w:pPr>
          <w:hyperlink w:anchor="_Toc118453760" w:history="1">
            <w:r w:rsidR="0086124C" w:rsidRPr="0086124C">
              <w:rPr>
                <w:rStyle w:val="af3"/>
                <w:rFonts w:ascii="楷体" w:eastAsia="楷体" w:hAnsi="楷体"/>
                <w:bCs/>
                <w:noProof/>
                <w:color w:val="auto"/>
                <w:kern w:val="0"/>
              </w:rPr>
              <w:t>（一）项目概况</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_Toc118453760 \h </w:instrText>
            </w:r>
            <w:r w:rsidR="0086124C" w:rsidRPr="0086124C">
              <w:rPr>
                <w:noProof/>
                <w:webHidden/>
              </w:rPr>
            </w:r>
            <w:r w:rsidR="0086124C" w:rsidRPr="0086124C">
              <w:rPr>
                <w:noProof/>
                <w:webHidden/>
              </w:rPr>
              <w:fldChar w:fldCharType="separate"/>
            </w:r>
            <w:r w:rsidR="009D67D6">
              <w:rPr>
                <w:noProof/>
                <w:webHidden/>
              </w:rPr>
              <w:t>1</w:t>
            </w:r>
            <w:r w:rsidR="0086124C" w:rsidRPr="0086124C">
              <w:rPr>
                <w:noProof/>
                <w:webHidden/>
              </w:rPr>
              <w:fldChar w:fldCharType="end"/>
            </w:r>
          </w:hyperlink>
        </w:p>
        <w:p w14:paraId="05D5A911" w14:textId="4D9E561D" w:rsidR="0086124C" w:rsidRPr="0086124C" w:rsidRDefault="003E6FD9">
          <w:pPr>
            <w:pStyle w:val="31"/>
            <w:tabs>
              <w:tab w:val="right" w:leader="dot" w:pos="8183"/>
            </w:tabs>
            <w:rPr>
              <w:noProof/>
            </w:rPr>
          </w:pPr>
          <w:hyperlink w:anchor="_Toc118453761" w:history="1">
            <w:r w:rsidR="0086124C" w:rsidRPr="0086124C">
              <w:rPr>
                <w:rStyle w:val="af3"/>
                <w:rFonts w:ascii="仿宋_GB2312" w:eastAsia="仿宋_GB2312" w:hAnsi="仿宋" w:cs="Times New Roman"/>
                <w:noProof/>
                <w:color w:val="auto"/>
              </w:rPr>
              <w:t>1.项目背景</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_Toc118453761 \h </w:instrText>
            </w:r>
            <w:r w:rsidR="0086124C" w:rsidRPr="0086124C">
              <w:rPr>
                <w:noProof/>
                <w:webHidden/>
              </w:rPr>
            </w:r>
            <w:r w:rsidR="0086124C" w:rsidRPr="0086124C">
              <w:rPr>
                <w:noProof/>
                <w:webHidden/>
              </w:rPr>
              <w:fldChar w:fldCharType="separate"/>
            </w:r>
            <w:r w:rsidR="009D67D6">
              <w:rPr>
                <w:noProof/>
                <w:webHidden/>
              </w:rPr>
              <w:t>1</w:t>
            </w:r>
            <w:r w:rsidR="0086124C" w:rsidRPr="0086124C">
              <w:rPr>
                <w:noProof/>
                <w:webHidden/>
              </w:rPr>
              <w:fldChar w:fldCharType="end"/>
            </w:r>
          </w:hyperlink>
        </w:p>
        <w:p w14:paraId="70C39750" w14:textId="7FA9D821" w:rsidR="0086124C" w:rsidRPr="0086124C" w:rsidRDefault="003E6FD9">
          <w:pPr>
            <w:pStyle w:val="31"/>
            <w:tabs>
              <w:tab w:val="right" w:leader="dot" w:pos="8183"/>
            </w:tabs>
            <w:rPr>
              <w:noProof/>
            </w:rPr>
          </w:pPr>
          <w:hyperlink w:anchor="_Toc118453762" w:history="1">
            <w:r w:rsidR="0086124C" w:rsidRPr="0086124C">
              <w:rPr>
                <w:rStyle w:val="af3"/>
                <w:rFonts w:ascii="仿宋_GB2312" w:eastAsia="仿宋_GB2312" w:hAnsi="仿宋" w:cs="Times New Roman"/>
                <w:noProof/>
                <w:color w:val="auto"/>
              </w:rPr>
              <w:t>2.项目主要内容</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_Toc118453762 \h </w:instrText>
            </w:r>
            <w:r w:rsidR="0086124C" w:rsidRPr="0086124C">
              <w:rPr>
                <w:noProof/>
                <w:webHidden/>
              </w:rPr>
            </w:r>
            <w:r w:rsidR="0086124C" w:rsidRPr="0086124C">
              <w:rPr>
                <w:noProof/>
                <w:webHidden/>
              </w:rPr>
              <w:fldChar w:fldCharType="separate"/>
            </w:r>
            <w:r w:rsidR="009D67D6">
              <w:rPr>
                <w:noProof/>
                <w:webHidden/>
              </w:rPr>
              <w:t>2</w:t>
            </w:r>
            <w:r w:rsidR="0086124C" w:rsidRPr="0086124C">
              <w:rPr>
                <w:noProof/>
                <w:webHidden/>
              </w:rPr>
              <w:fldChar w:fldCharType="end"/>
            </w:r>
          </w:hyperlink>
        </w:p>
        <w:p w14:paraId="1A90C35D" w14:textId="617A8104" w:rsidR="0086124C" w:rsidRPr="0086124C" w:rsidRDefault="003E6FD9">
          <w:pPr>
            <w:pStyle w:val="31"/>
            <w:tabs>
              <w:tab w:val="right" w:leader="dot" w:pos="8183"/>
            </w:tabs>
            <w:rPr>
              <w:noProof/>
            </w:rPr>
          </w:pPr>
          <w:hyperlink w:anchor="_Toc118453763" w:history="1">
            <w:r w:rsidR="0086124C" w:rsidRPr="0086124C">
              <w:rPr>
                <w:rStyle w:val="af3"/>
                <w:rFonts w:ascii="仿宋_GB2312" w:eastAsia="仿宋_GB2312" w:hAnsi="仿宋" w:cs="Times New Roman"/>
                <w:noProof/>
                <w:color w:val="auto"/>
              </w:rPr>
              <w:t>3.资金投入和使用情况</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_Toc118453763 \h </w:instrText>
            </w:r>
            <w:r w:rsidR="0086124C" w:rsidRPr="0086124C">
              <w:rPr>
                <w:noProof/>
                <w:webHidden/>
              </w:rPr>
            </w:r>
            <w:r w:rsidR="0086124C" w:rsidRPr="0086124C">
              <w:rPr>
                <w:noProof/>
                <w:webHidden/>
              </w:rPr>
              <w:fldChar w:fldCharType="separate"/>
            </w:r>
            <w:r w:rsidR="009D67D6">
              <w:rPr>
                <w:noProof/>
                <w:webHidden/>
              </w:rPr>
              <w:t>3</w:t>
            </w:r>
            <w:r w:rsidR="0086124C" w:rsidRPr="0086124C">
              <w:rPr>
                <w:noProof/>
                <w:webHidden/>
              </w:rPr>
              <w:fldChar w:fldCharType="end"/>
            </w:r>
          </w:hyperlink>
        </w:p>
        <w:p w14:paraId="3EA37E75" w14:textId="277BFECA" w:rsidR="0086124C" w:rsidRPr="0086124C" w:rsidRDefault="003E6FD9">
          <w:pPr>
            <w:pStyle w:val="21"/>
            <w:tabs>
              <w:tab w:val="right" w:leader="dot" w:pos="8183"/>
            </w:tabs>
            <w:rPr>
              <w:noProof/>
            </w:rPr>
          </w:pPr>
          <w:hyperlink w:anchor="_Toc118453764" w:history="1">
            <w:r w:rsidR="0086124C" w:rsidRPr="0086124C">
              <w:rPr>
                <w:rStyle w:val="af3"/>
                <w:rFonts w:ascii="楷体" w:eastAsia="楷体" w:hAnsi="楷体"/>
                <w:bCs/>
                <w:noProof/>
                <w:color w:val="auto"/>
                <w:kern w:val="0"/>
              </w:rPr>
              <w:t>（二）项目绩效目标</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_Toc118453764 \h </w:instrText>
            </w:r>
            <w:r w:rsidR="0086124C" w:rsidRPr="0086124C">
              <w:rPr>
                <w:noProof/>
                <w:webHidden/>
              </w:rPr>
            </w:r>
            <w:r w:rsidR="0086124C" w:rsidRPr="0086124C">
              <w:rPr>
                <w:noProof/>
                <w:webHidden/>
              </w:rPr>
              <w:fldChar w:fldCharType="separate"/>
            </w:r>
            <w:r w:rsidR="009D67D6">
              <w:rPr>
                <w:noProof/>
                <w:webHidden/>
              </w:rPr>
              <w:t>5</w:t>
            </w:r>
            <w:r w:rsidR="0086124C" w:rsidRPr="0086124C">
              <w:rPr>
                <w:noProof/>
                <w:webHidden/>
              </w:rPr>
              <w:fldChar w:fldCharType="end"/>
            </w:r>
          </w:hyperlink>
        </w:p>
        <w:p w14:paraId="213726C6" w14:textId="6C8AB544" w:rsidR="0086124C" w:rsidRPr="0086124C" w:rsidRDefault="003E6FD9">
          <w:pPr>
            <w:pStyle w:val="31"/>
            <w:tabs>
              <w:tab w:val="right" w:leader="dot" w:pos="8183"/>
            </w:tabs>
            <w:rPr>
              <w:noProof/>
            </w:rPr>
          </w:pPr>
          <w:hyperlink w:anchor="_Toc118453765" w:history="1">
            <w:r w:rsidR="0086124C" w:rsidRPr="0086124C">
              <w:rPr>
                <w:rStyle w:val="af3"/>
                <w:rFonts w:ascii="仿宋_GB2312" w:eastAsia="仿宋_GB2312" w:hAnsi="仿宋" w:cs="Times New Roman"/>
                <w:noProof/>
                <w:color w:val="auto"/>
              </w:rPr>
              <w:t>1.总体目标</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_Toc118453765 \h </w:instrText>
            </w:r>
            <w:r w:rsidR="0086124C" w:rsidRPr="0086124C">
              <w:rPr>
                <w:noProof/>
                <w:webHidden/>
              </w:rPr>
            </w:r>
            <w:r w:rsidR="0086124C" w:rsidRPr="0086124C">
              <w:rPr>
                <w:noProof/>
                <w:webHidden/>
              </w:rPr>
              <w:fldChar w:fldCharType="separate"/>
            </w:r>
            <w:r w:rsidR="009D67D6">
              <w:rPr>
                <w:noProof/>
                <w:webHidden/>
              </w:rPr>
              <w:t>5</w:t>
            </w:r>
            <w:r w:rsidR="0086124C" w:rsidRPr="0086124C">
              <w:rPr>
                <w:noProof/>
                <w:webHidden/>
              </w:rPr>
              <w:fldChar w:fldCharType="end"/>
            </w:r>
          </w:hyperlink>
        </w:p>
        <w:p w14:paraId="5BD72C5B" w14:textId="0CA1A159" w:rsidR="0086124C" w:rsidRPr="0086124C" w:rsidRDefault="003E6FD9">
          <w:pPr>
            <w:pStyle w:val="31"/>
            <w:tabs>
              <w:tab w:val="right" w:leader="dot" w:pos="8183"/>
            </w:tabs>
            <w:rPr>
              <w:noProof/>
            </w:rPr>
          </w:pPr>
          <w:hyperlink w:anchor="_Toc118453766" w:history="1">
            <w:r w:rsidR="0086124C" w:rsidRPr="0086124C">
              <w:rPr>
                <w:rStyle w:val="af3"/>
                <w:rFonts w:ascii="仿宋_GB2312" w:eastAsia="仿宋_GB2312" w:hAnsi="仿宋"/>
                <w:noProof/>
                <w:color w:val="auto"/>
              </w:rPr>
              <w:t>2.</w:t>
            </w:r>
            <w:r w:rsidR="0086124C" w:rsidRPr="0086124C">
              <w:rPr>
                <w:rStyle w:val="af3"/>
                <w:rFonts w:ascii="仿宋_GB2312" w:eastAsia="仿宋_GB2312" w:hAnsi="仿宋" w:cs="宋体"/>
                <w:noProof/>
                <w:color w:val="auto"/>
              </w:rPr>
              <w:t>具体目标</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_Toc118453766 \h </w:instrText>
            </w:r>
            <w:r w:rsidR="0086124C" w:rsidRPr="0086124C">
              <w:rPr>
                <w:noProof/>
                <w:webHidden/>
              </w:rPr>
            </w:r>
            <w:r w:rsidR="0086124C" w:rsidRPr="0086124C">
              <w:rPr>
                <w:noProof/>
                <w:webHidden/>
              </w:rPr>
              <w:fldChar w:fldCharType="separate"/>
            </w:r>
            <w:r w:rsidR="009D67D6">
              <w:rPr>
                <w:noProof/>
                <w:webHidden/>
              </w:rPr>
              <w:t>5</w:t>
            </w:r>
            <w:r w:rsidR="0086124C" w:rsidRPr="0086124C">
              <w:rPr>
                <w:noProof/>
                <w:webHidden/>
              </w:rPr>
              <w:fldChar w:fldCharType="end"/>
            </w:r>
          </w:hyperlink>
        </w:p>
        <w:p w14:paraId="68CD8243" w14:textId="3011957C" w:rsidR="0086124C" w:rsidRPr="0086124C" w:rsidRDefault="003E6FD9" w:rsidP="0086124C">
          <w:pPr>
            <w:pStyle w:val="13"/>
            <w:tabs>
              <w:tab w:val="right" w:leader="dot" w:pos="8183"/>
            </w:tabs>
            <w:rPr>
              <w:noProof/>
            </w:rPr>
          </w:pPr>
          <w:hyperlink w:anchor="_Toc118453767" w:history="1">
            <w:r w:rsidR="0086124C" w:rsidRPr="0086124C">
              <w:rPr>
                <w:rStyle w:val="af3"/>
                <w:rFonts w:ascii="黑体" w:eastAsia="黑体" w:hAnsi="黑体" w:cs="黑体"/>
                <w:bCs/>
                <w:noProof/>
                <w:snapToGrid w:val="0"/>
                <w:color w:val="auto"/>
                <w:kern w:val="0"/>
              </w:rPr>
              <w:t>二、绩效评价工作开展情况</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_Toc118453767 \h </w:instrText>
            </w:r>
            <w:r w:rsidR="0086124C" w:rsidRPr="0086124C">
              <w:rPr>
                <w:noProof/>
                <w:webHidden/>
              </w:rPr>
            </w:r>
            <w:r w:rsidR="0086124C" w:rsidRPr="0086124C">
              <w:rPr>
                <w:noProof/>
                <w:webHidden/>
              </w:rPr>
              <w:fldChar w:fldCharType="separate"/>
            </w:r>
            <w:r w:rsidR="009D67D6">
              <w:rPr>
                <w:noProof/>
                <w:webHidden/>
              </w:rPr>
              <w:t>6</w:t>
            </w:r>
            <w:r w:rsidR="0086124C" w:rsidRPr="0086124C">
              <w:rPr>
                <w:noProof/>
                <w:webHidden/>
              </w:rPr>
              <w:fldChar w:fldCharType="end"/>
            </w:r>
          </w:hyperlink>
        </w:p>
        <w:p w14:paraId="2F0B3110" w14:textId="7F2ADDC5" w:rsidR="0086124C" w:rsidRPr="0086124C" w:rsidRDefault="003E6FD9">
          <w:pPr>
            <w:pStyle w:val="21"/>
            <w:tabs>
              <w:tab w:val="right" w:leader="dot" w:pos="8183"/>
            </w:tabs>
            <w:rPr>
              <w:noProof/>
            </w:rPr>
          </w:pPr>
          <w:hyperlink w:anchor="_Toc118453768" w:history="1">
            <w:r w:rsidR="0086124C" w:rsidRPr="0086124C">
              <w:rPr>
                <w:rStyle w:val="af3"/>
                <w:rFonts w:ascii="楷体" w:eastAsia="楷体" w:hAnsi="楷体"/>
                <w:bCs/>
                <w:noProof/>
                <w:color w:val="auto"/>
                <w:kern w:val="0"/>
              </w:rPr>
              <w:t>（一）绩效评价目的、对象和范围</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_Toc118453768 \h </w:instrText>
            </w:r>
            <w:r w:rsidR="0086124C" w:rsidRPr="0086124C">
              <w:rPr>
                <w:noProof/>
                <w:webHidden/>
              </w:rPr>
            </w:r>
            <w:r w:rsidR="0086124C" w:rsidRPr="0086124C">
              <w:rPr>
                <w:noProof/>
                <w:webHidden/>
              </w:rPr>
              <w:fldChar w:fldCharType="separate"/>
            </w:r>
            <w:r w:rsidR="009D67D6">
              <w:rPr>
                <w:noProof/>
                <w:webHidden/>
              </w:rPr>
              <w:t>6</w:t>
            </w:r>
            <w:r w:rsidR="0086124C" w:rsidRPr="0086124C">
              <w:rPr>
                <w:noProof/>
                <w:webHidden/>
              </w:rPr>
              <w:fldChar w:fldCharType="end"/>
            </w:r>
          </w:hyperlink>
        </w:p>
        <w:p w14:paraId="5B65FBCB" w14:textId="287EE0A9" w:rsidR="0086124C" w:rsidRPr="0086124C" w:rsidRDefault="003E6FD9">
          <w:pPr>
            <w:pStyle w:val="31"/>
            <w:tabs>
              <w:tab w:val="right" w:leader="dot" w:pos="8183"/>
            </w:tabs>
            <w:rPr>
              <w:noProof/>
            </w:rPr>
          </w:pPr>
          <w:hyperlink w:anchor="_Toc118453769" w:history="1">
            <w:r w:rsidR="0086124C" w:rsidRPr="0086124C">
              <w:rPr>
                <w:rStyle w:val="af3"/>
                <w:rFonts w:ascii="仿宋_GB2312" w:eastAsia="仿宋_GB2312" w:hAnsi="仿宋" w:cs="Times New Roman"/>
                <w:noProof/>
                <w:color w:val="auto"/>
              </w:rPr>
              <w:t>1.绩效评价目的</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_Toc118453769 \h </w:instrText>
            </w:r>
            <w:r w:rsidR="0086124C" w:rsidRPr="0086124C">
              <w:rPr>
                <w:noProof/>
                <w:webHidden/>
              </w:rPr>
            </w:r>
            <w:r w:rsidR="0086124C" w:rsidRPr="0086124C">
              <w:rPr>
                <w:noProof/>
                <w:webHidden/>
              </w:rPr>
              <w:fldChar w:fldCharType="separate"/>
            </w:r>
            <w:r w:rsidR="009D67D6">
              <w:rPr>
                <w:noProof/>
                <w:webHidden/>
              </w:rPr>
              <w:t>6</w:t>
            </w:r>
            <w:r w:rsidR="0086124C" w:rsidRPr="0086124C">
              <w:rPr>
                <w:noProof/>
                <w:webHidden/>
              </w:rPr>
              <w:fldChar w:fldCharType="end"/>
            </w:r>
          </w:hyperlink>
        </w:p>
        <w:p w14:paraId="7279716F" w14:textId="35EE5305" w:rsidR="0086124C" w:rsidRPr="0086124C" w:rsidRDefault="003E6FD9">
          <w:pPr>
            <w:pStyle w:val="31"/>
            <w:tabs>
              <w:tab w:val="right" w:leader="dot" w:pos="8183"/>
            </w:tabs>
            <w:rPr>
              <w:noProof/>
            </w:rPr>
          </w:pPr>
          <w:hyperlink w:anchor="_Toc118453770" w:history="1">
            <w:r w:rsidR="0086124C" w:rsidRPr="0086124C">
              <w:rPr>
                <w:rStyle w:val="af3"/>
                <w:rFonts w:ascii="仿宋_GB2312" w:eastAsia="仿宋_GB2312" w:hAnsi="仿宋" w:cs="Times New Roman"/>
                <w:noProof/>
                <w:color w:val="auto"/>
              </w:rPr>
              <w:t>2.绩效评价对象</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_Toc118453770 \h </w:instrText>
            </w:r>
            <w:r w:rsidR="0086124C" w:rsidRPr="0086124C">
              <w:rPr>
                <w:noProof/>
                <w:webHidden/>
              </w:rPr>
            </w:r>
            <w:r w:rsidR="0086124C" w:rsidRPr="0086124C">
              <w:rPr>
                <w:noProof/>
                <w:webHidden/>
              </w:rPr>
              <w:fldChar w:fldCharType="separate"/>
            </w:r>
            <w:r w:rsidR="009D67D6">
              <w:rPr>
                <w:noProof/>
                <w:webHidden/>
              </w:rPr>
              <w:t>6</w:t>
            </w:r>
            <w:r w:rsidR="0086124C" w:rsidRPr="0086124C">
              <w:rPr>
                <w:noProof/>
                <w:webHidden/>
              </w:rPr>
              <w:fldChar w:fldCharType="end"/>
            </w:r>
          </w:hyperlink>
        </w:p>
        <w:p w14:paraId="3801B599" w14:textId="2858CB10" w:rsidR="0086124C" w:rsidRPr="0086124C" w:rsidRDefault="003E6FD9">
          <w:pPr>
            <w:pStyle w:val="31"/>
            <w:tabs>
              <w:tab w:val="right" w:leader="dot" w:pos="8183"/>
            </w:tabs>
            <w:rPr>
              <w:noProof/>
            </w:rPr>
          </w:pPr>
          <w:hyperlink w:anchor="_Toc118453771" w:history="1">
            <w:r w:rsidR="0086124C" w:rsidRPr="0086124C">
              <w:rPr>
                <w:rStyle w:val="af3"/>
                <w:rFonts w:ascii="仿宋_GB2312" w:eastAsia="仿宋_GB2312" w:hAnsi="仿宋" w:cs="Times New Roman"/>
                <w:noProof/>
                <w:color w:val="auto"/>
              </w:rPr>
              <w:t>3.绩效评价范围</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_Toc118453771 \h </w:instrText>
            </w:r>
            <w:r w:rsidR="0086124C" w:rsidRPr="0086124C">
              <w:rPr>
                <w:noProof/>
                <w:webHidden/>
              </w:rPr>
            </w:r>
            <w:r w:rsidR="0086124C" w:rsidRPr="0086124C">
              <w:rPr>
                <w:noProof/>
                <w:webHidden/>
              </w:rPr>
              <w:fldChar w:fldCharType="separate"/>
            </w:r>
            <w:r w:rsidR="009D67D6">
              <w:rPr>
                <w:noProof/>
                <w:webHidden/>
              </w:rPr>
              <w:t>6</w:t>
            </w:r>
            <w:r w:rsidR="0086124C" w:rsidRPr="0086124C">
              <w:rPr>
                <w:noProof/>
                <w:webHidden/>
              </w:rPr>
              <w:fldChar w:fldCharType="end"/>
            </w:r>
          </w:hyperlink>
        </w:p>
        <w:p w14:paraId="34A0753E" w14:textId="62ABC955" w:rsidR="0086124C" w:rsidRPr="0086124C" w:rsidRDefault="003E6FD9">
          <w:pPr>
            <w:pStyle w:val="21"/>
            <w:tabs>
              <w:tab w:val="right" w:leader="dot" w:pos="8183"/>
            </w:tabs>
            <w:rPr>
              <w:noProof/>
            </w:rPr>
          </w:pPr>
          <w:hyperlink w:anchor="_Toc118453772" w:history="1">
            <w:r w:rsidR="0086124C" w:rsidRPr="0086124C">
              <w:rPr>
                <w:rStyle w:val="af3"/>
                <w:rFonts w:ascii="楷体" w:eastAsia="楷体" w:hAnsi="楷体"/>
                <w:bCs/>
                <w:noProof/>
                <w:color w:val="auto"/>
                <w:kern w:val="0"/>
              </w:rPr>
              <w:t>（二）绩效评价依据和评价方法</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_Toc118453772 \h </w:instrText>
            </w:r>
            <w:r w:rsidR="0086124C" w:rsidRPr="0086124C">
              <w:rPr>
                <w:noProof/>
                <w:webHidden/>
              </w:rPr>
            </w:r>
            <w:r w:rsidR="0086124C" w:rsidRPr="0086124C">
              <w:rPr>
                <w:noProof/>
                <w:webHidden/>
              </w:rPr>
              <w:fldChar w:fldCharType="separate"/>
            </w:r>
            <w:r w:rsidR="009D67D6">
              <w:rPr>
                <w:noProof/>
                <w:webHidden/>
              </w:rPr>
              <w:t>6</w:t>
            </w:r>
            <w:r w:rsidR="0086124C" w:rsidRPr="0086124C">
              <w:rPr>
                <w:noProof/>
                <w:webHidden/>
              </w:rPr>
              <w:fldChar w:fldCharType="end"/>
            </w:r>
          </w:hyperlink>
        </w:p>
        <w:p w14:paraId="0ABE8A04" w14:textId="03AFEB80" w:rsidR="0086124C" w:rsidRPr="0086124C" w:rsidRDefault="003E6FD9">
          <w:pPr>
            <w:pStyle w:val="31"/>
            <w:tabs>
              <w:tab w:val="right" w:leader="dot" w:pos="8183"/>
            </w:tabs>
            <w:rPr>
              <w:noProof/>
            </w:rPr>
          </w:pPr>
          <w:hyperlink w:anchor="_Toc118453773" w:history="1">
            <w:r w:rsidR="0086124C" w:rsidRPr="0086124C">
              <w:rPr>
                <w:rStyle w:val="af3"/>
                <w:rFonts w:ascii="仿宋_GB2312" w:eastAsia="仿宋_GB2312" w:hAnsi="仿宋" w:cs="Times New Roman"/>
                <w:noProof/>
                <w:color w:val="auto"/>
              </w:rPr>
              <w:t>1.评价依据</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_Toc118453773 \h </w:instrText>
            </w:r>
            <w:r w:rsidR="0086124C" w:rsidRPr="0086124C">
              <w:rPr>
                <w:noProof/>
                <w:webHidden/>
              </w:rPr>
            </w:r>
            <w:r w:rsidR="0086124C" w:rsidRPr="0086124C">
              <w:rPr>
                <w:noProof/>
                <w:webHidden/>
              </w:rPr>
              <w:fldChar w:fldCharType="separate"/>
            </w:r>
            <w:r w:rsidR="009D67D6">
              <w:rPr>
                <w:noProof/>
                <w:webHidden/>
              </w:rPr>
              <w:t>6</w:t>
            </w:r>
            <w:r w:rsidR="0086124C" w:rsidRPr="0086124C">
              <w:rPr>
                <w:noProof/>
                <w:webHidden/>
              </w:rPr>
              <w:fldChar w:fldCharType="end"/>
            </w:r>
          </w:hyperlink>
        </w:p>
        <w:p w14:paraId="4AC181A9" w14:textId="4DAE72C4" w:rsidR="0086124C" w:rsidRPr="0086124C" w:rsidRDefault="003E6FD9">
          <w:pPr>
            <w:pStyle w:val="31"/>
            <w:tabs>
              <w:tab w:val="right" w:leader="dot" w:pos="8183"/>
            </w:tabs>
            <w:rPr>
              <w:noProof/>
            </w:rPr>
          </w:pPr>
          <w:hyperlink w:anchor="_Toc118453774" w:history="1">
            <w:r w:rsidR="0086124C" w:rsidRPr="0086124C">
              <w:rPr>
                <w:rStyle w:val="af3"/>
                <w:rFonts w:ascii="仿宋_GB2312" w:eastAsia="仿宋_GB2312" w:hAnsi="仿宋" w:cs="Times New Roman"/>
                <w:noProof/>
                <w:color w:val="auto"/>
              </w:rPr>
              <w:t>2.评价方法</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_Toc118453774 \h </w:instrText>
            </w:r>
            <w:r w:rsidR="0086124C" w:rsidRPr="0086124C">
              <w:rPr>
                <w:noProof/>
                <w:webHidden/>
              </w:rPr>
            </w:r>
            <w:r w:rsidR="0086124C" w:rsidRPr="0086124C">
              <w:rPr>
                <w:noProof/>
                <w:webHidden/>
              </w:rPr>
              <w:fldChar w:fldCharType="separate"/>
            </w:r>
            <w:r w:rsidR="009D67D6">
              <w:rPr>
                <w:noProof/>
                <w:webHidden/>
              </w:rPr>
              <w:t>7</w:t>
            </w:r>
            <w:r w:rsidR="0086124C" w:rsidRPr="0086124C">
              <w:rPr>
                <w:noProof/>
                <w:webHidden/>
              </w:rPr>
              <w:fldChar w:fldCharType="end"/>
            </w:r>
          </w:hyperlink>
        </w:p>
        <w:p w14:paraId="7C9811CC" w14:textId="13A6728D" w:rsidR="0086124C" w:rsidRPr="0086124C" w:rsidRDefault="003E6FD9">
          <w:pPr>
            <w:pStyle w:val="21"/>
            <w:tabs>
              <w:tab w:val="right" w:leader="dot" w:pos="8183"/>
            </w:tabs>
            <w:rPr>
              <w:noProof/>
            </w:rPr>
          </w:pPr>
          <w:hyperlink w:anchor="_Toc118453775" w:history="1">
            <w:r w:rsidR="0086124C" w:rsidRPr="0086124C">
              <w:rPr>
                <w:rStyle w:val="af3"/>
                <w:rFonts w:ascii="楷体" w:eastAsia="楷体" w:hAnsi="楷体"/>
                <w:bCs/>
                <w:noProof/>
                <w:color w:val="auto"/>
                <w:kern w:val="0"/>
              </w:rPr>
              <w:t>（三）绩效评价工作过程</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_Toc118453775 \h </w:instrText>
            </w:r>
            <w:r w:rsidR="0086124C" w:rsidRPr="0086124C">
              <w:rPr>
                <w:noProof/>
                <w:webHidden/>
              </w:rPr>
            </w:r>
            <w:r w:rsidR="0086124C" w:rsidRPr="0086124C">
              <w:rPr>
                <w:noProof/>
                <w:webHidden/>
              </w:rPr>
              <w:fldChar w:fldCharType="separate"/>
            </w:r>
            <w:r w:rsidR="009D67D6">
              <w:rPr>
                <w:noProof/>
                <w:webHidden/>
              </w:rPr>
              <w:t>8</w:t>
            </w:r>
            <w:r w:rsidR="0086124C" w:rsidRPr="0086124C">
              <w:rPr>
                <w:noProof/>
                <w:webHidden/>
              </w:rPr>
              <w:fldChar w:fldCharType="end"/>
            </w:r>
          </w:hyperlink>
        </w:p>
        <w:p w14:paraId="70EFC467" w14:textId="5AF99CBB" w:rsidR="0086124C" w:rsidRPr="0086124C" w:rsidRDefault="003E6FD9" w:rsidP="0086124C">
          <w:pPr>
            <w:pStyle w:val="13"/>
            <w:tabs>
              <w:tab w:val="right" w:leader="dot" w:pos="8183"/>
            </w:tabs>
            <w:rPr>
              <w:noProof/>
            </w:rPr>
          </w:pPr>
          <w:hyperlink w:anchor="_Toc118453776" w:history="1">
            <w:r w:rsidR="0086124C" w:rsidRPr="0086124C">
              <w:rPr>
                <w:rStyle w:val="af3"/>
                <w:rFonts w:ascii="黑体" w:eastAsia="黑体" w:hAnsi="黑体" w:cs="黑体"/>
                <w:bCs/>
                <w:noProof/>
                <w:snapToGrid w:val="0"/>
                <w:color w:val="auto"/>
                <w:kern w:val="0"/>
              </w:rPr>
              <w:t>三、综合评价情况及评价结论</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_Toc118453776 \h </w:instrText>
            </w:r>
            <w:r w:rsidR="0086124C" w:rsidRPr="0086124C">
              <w:rPr>
                <w:noProof/>
                <w:webHidden/>
              </w:rPr>
            </w:r>
            <w:r w:rsidR="0086124C" w:rsidRPr="0086124C">
              <w:rPr>
                <w:noProof/>
                <w:webHidden/>
              </w:rPr>
              <w:fldChar w:fldCharType="separate"/>
            </w:r>
            <w:r w:rsidR="009D67D6">
              <w:rPr>
                <w:noProof/>
                <w:webHidden/>
              </w:rPr>
              <w:t>9</w:t>
            </w:r>
            <w:r w:rsidR="0086124C" w:rsidRPr="0086124C">
              <w:rPr>
                <w:noProof/>
                <w:webHidden/>
              </w:rPr>
              <w:fldChar w:fldCharType="end"/>
            </w:r>
          </w:hyperlink>
        </w:p>
        <w:p w14:paraId="394EA904" w14:textId="2683E2BD" w:rsidR="0086124C" w:rsidRPr="0086124C" w:rsidRDefault="003E6FD9" w:rsidP="0086124C">
          <w:pPr>
            <w:pStyle w:val="13"/>
            <w:tabs>
              <w:tab w:val="right" w:leader="dot" w:pos="8183"/>
            </w:tabs>
            <w:rPr>
              <w:noProof/>
            </w:rPr>
          </w:pPr>
          <w:hyperlink w:anchor="_Toc118453777" w:history="1">
            <w:r w:rsidR="0086124C" w:rsidRPr="0086124C">
              <w:rPr>
                <w:rStyle w:val="af3"/>
                <w:rFonts w:ascii="黑体" w:eastAsia="黑体" w:hAnsi="黑体" w:cs="黑体"/>
                <w:bCs/>
                <w:noProof/>
                <w:snapToGrid w:val="0"/>
                <w:color w:val="auto"/>
                <w:kern w:val="0"/>
              </w:rPr>
              <w:t>四、绩效评价指标分析</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_Toc118453777 \h </w:instrText>
            </w:r>
            <w:r w:rsidR="0086124C" w:rsidRPr="0086124C">
              <w:rPr>
                <w:noProof/>
                <w:webHidden/>
              </w:rPr>
            </w:r>
            <w:r w:rsidR="0086124C" w:rsidRPr="0086124C">
              <w:rPr>
                <w:noProof/>
                <w:webHidden/>
              </w:rPr>
              <w:fldChar w:fldCharType="separate"/>
            </w:r>
            <w:r w:rsidR="009D67D6">
              <w:rPr>
                <w:noProof/>
                <w:webHidden/>
              </w:rPr>
              <w:t>10</w:t>
            </w:r>
            <w:r w:rsidR="0086124C" w:rsidRPr="0086124C">
              <w:rPr>
                <w:noProof/>
                <w:webHidden/>
              </w:rPr>
              <w:fldChar w:fldCharType="end"/>
            </w:r>
          </w:hyperlink>
        </w:p>
        <w:p w14:paraId="19B6D333" w14:textId="4C294F05" w:rsidR="0086124C" w:rsidRPr="0086124C" w:rsidRDefault="003E6FD9">
          <w:pPr>
            <w:pStyle w:val="21"/>
            <w:tabs>
              <w:tab w:val="right" w:leader="dot" w:pos="8183"/>
            </w:tabs>
            <w:rPr>
              <w:noProof/>
            </w:rPr>
          </w:pPr>
          <w:hyperlink w:anchor="_Toc118453778" w:history="1">
            <w:r w:rsidR="0086124C" w:rsidRPr="0086124C">
              <w:rPr>
                <w:rStyle w:val="af3"/>
                <w:rFonts w:ascii="楷体" w:eastAsia="楷体" w:hAnsi="楷体"/>
                <w:bCs/>
                <w:noProof/>
                <w:color w:val="auto"/>
                <w:kern w:val="0"/>
              </w:rPr>
              <w:t>（一）决策分析</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_Toc118453778 \h </w:instrText>
            </w:r>
            <w:r w:rsidR="0086124C" w:rsidRPr="0086124C">
              <w:rPr>
                <w:noProof/>
                <w:webHidden/>
              </w:rPr>
            </w:r>
            <w:r w:rsidR="0086124C" w:rsidRPr="0086124C">
              <w:rPr>
                <w:noProof/>
                <w:webHidden/>
              </w:rPr>
              <w:fldChar w:fldCharType="separate"/>
            </w:r>
            <w:r w:rsidR="009D67D6">
              <w:rPr>
                <w:noProof/>
                <w:webHidden/>
              </w:rPr>
              <w:t>10</w:t>
            </w:r>
            <w:r w:rsidR="0086124C" w:rsidRPr="0086124C">
              <w:rPr>
                <w:noProof/>
                <w:webHidden/>
              </w:rPr>
              <w:fldChar w:fldCharType="end"/>
            </w:r>
          </w:hyperlink>
        </w:p>
        <w:p w14:paraId="15D10FB7" w14:textId="32210899" w:rsidR="0086124C" w:rsidRPr="0086124C" w:rsidRDefault="003E6FD9">
          <w:pPr>
            <w:pStyle w:val="21"/>
            <w:tabs>
              <w:tab w:val="right" w:leader="dot" w:pos="8183"/>
            </w:tabs>
            <w:rPr>
              <w:noProof/>
            </w:rPr>
          </w:pPr>
          <w:hyperlink w:anchor="_Toc118453779" w:history="1">
            <w:r w:rsidR="0086124C" w:rsidRPr="0086124C">
              <w:rPr>
                <w:rStyle w:val="af3"/>
                <w:rFonts w:ascii="楷体" w:eastAsia="楷体" w:hAnsi="楷体"/>
                <w:bCs/>
                <w:noProof/>
                <w:color w:val="auto"/>
                <w:kern w:val="0"/>
              </w:rPr>
              <w:t>（二）管理分析</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_Toc118453779 \h </w:instrText>
            </w:r>
            <w:r w:rsidR="0086124C" w:rsidRPr="0086124C">
              <w:rPr>
                <w:noProof/>
                <w:webHidden/>
              </w:rPr>
            </w:r>
            <w:r w:rsidR="0086124C" w:rsidRPr="0086124C">
              <w:rPr>
                <w:noProof/>
                <w:webHidden/>
              </w:rPr>
              <w:fldChar w:fldCharType="separate"/>
            </w:r>
            <w:r w:rsidR="009D67D6">
              <w:rPr>
                <w:noProof/>
                <w:webHidden/>
              </w:rPr>
              <w:t>11</w:t>
            </w:r>
            <w:r w:rsidR="0086124C" w:rsidRPr="0086124C">
              <w:rPr>
                <w:noProof/>
                <w:webHidden/>
              </w:rPr>
              <w:fldChar w:fldCharType="end"/>
            </w:r>
          </w:hyperlink>
        </w:p>
        <w:p w14:paraId="10549E33" w14:textId="7D32D744" w:rsidR="0086124C" w:rsidRPr="0086124C" w:rsidRDefault="003E6FD9">
          <w:pPr>
            <w:pStyle w:val="21"/>
            <w:tabs>
              <w:tab w:val="right" w:leader="dot" w:pos="8183"/>
            </w:tabs>
            <w:rPr>
              <w:noProof/>
            </w:rPr>
          </w:pPr>
          <w:hyperlink w:anchor="_Toc118453780" w:history="1">
            <w:r w:rsidR="0086124C" w:rsidRPr="0086124C">
              <w:rPr>
                <w:rStyle w:val="af3"/>
                <w:rFonts w:ascii="楷体" w:eastAsia="楷体" w:hAnsi="楷体"/>
                <w:bCs/>
                <w:noProof/>
                <w:color w:val="auto"/>
                <w:kern w:val="0"/>
              </w:rPr>
              <w:t>（三）产出分析</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_Toc118453780 \h </w:instrText>
            </w:r>
            <w:r w:rsidR="0086124C" w:rsidRPr="0086124C">
              <w:rPr>
                <w:noProof/>
                <w:webHidden/>
              </w:rPr>
            </w:r>
            <w:r w:rsidR="0086124C" w:rsidRPr="0086124C">
              <w:rPr>
                <w:noProof/>
                <w:webHidden/>
              </w:rPr>
              <w:fldChar w:fldCharType="separate"/>
            </w:r>
            <w:r w:rsidR="009D67D6">
              <w:rPr>
                <w:noProof/>
                <w:webHidden/>
              </w:rPr>
              <w:t>12</w:t>
            </w:r>
            <w:r w:rsidR="0086124C" w:rsidRPr="0086124C">
              <w:rPr>
                <w:noProof/>
                <w:webHidden/>
              </w:rPr>
              <w:fldChar w:fldCharType="end"/>
            </w:r>
          </w:hyperlink>
        </w:p>
        <w:p w14:paraId="1945BF48" w14:textId="211FE384" w:rsidR="0086124C" w:rsidRPr="0086124C" w:rsidRDefault="003E6FD9">
          <w:pPr>
            <w:pStyle w:val="21"/>
            <w:tabs>
              <w:tab w:val="right" w:leader="dot" w:pos="8183"/>
            </w:tabs>
            <w:rPr>
              <w:noProof/>
            </w:rPr>
          </w:pPr>
          <w:hyperlink w:anchor="_Toc118453781" w:history="1">
            <w:r w:rsidR="0086124C" w:rsidRPr="0086124C">
              <w:rPr>
                <w:rStyle w:val="af3"/>
                <w:rFonts w:ascii="楷体" w:eastAsia="楷体" w:hAnsi="楷体"/>
                <w:bCs/>
                <w:noProof/>
                <w:color w:val="auto"/>
                <w:kern w:val="0"/>
              </w:rPr>
              <w:t>（四）效益分析</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_Toc118453781 \h </w:instrText>
            </w:r>
            <w:r w:rsidR="0086124C" w:rsidRPr="0086124C">
              <w:rPr>
                <w:noProof/>
                <w:webHidden/>
              </w:rPr>
            </w:r>
            <w:r w:rsidR="0086124C" w:rsidRPr="0086124C">
              <w:rPr>
                <w:noProof/>
                <w:webHidden/>
              </w:rPr>
              <w:fldChar w:fldCharType="separate"/>
            </w:r>
            <w:r w:rsidR="009D67D6">
              <w:rPr>
                <w:noProof/>
                <w:webHidden/>
              </w:rPr>
              <w:t>13</w:t>
            </w:r>
            <w:r w:rsidR="0086124C" w:rsidRPr="0086124C">
              <w:rPr>
                <w:noProof/>
                <w:webHidden/>
              </w:rPr>
              <w:fldChar w:fldCharType="end"/>
            </w:r>
          </w:hyperlink>
        </w:p>
        <w:p w14:paraId="23C7DBD7" w14:textId="32F44A50" w:rsidR="0086124C" w:rsidRPr="0086124C" w:rsidRDefault="003E6FD9">
          <w:pPr>
            <w:pStyle w:val="13"/>
            <w:tabs>
              <w:tab w:val="right" w:leader="dot" w:pos="8183"/>
            </w:tabs>
            <w:rPr>
              <w:noProof/>
            </w:rPr>
          </w:pPr>
          <w:hyperlink w:anchor="_Toc118453782" w:history="1">
            <w:r w:rsidR="0086124C" w:rsidRPr="0086124C">
              <w:rPr>
                <w:rStyle w:val="af3"/>
                <w:rFonts w:ascii="黑体" w:eastAsia="黑体" w:hAnsi="黑体" w:cs="黑体"/>
                <w:bCs/>
                <w:noProof/>
                <w:snapToGrid w:val="0"/>
                <w:color w:val="auto"/>
                <w:kern w:val="0"/>
              </w:rPr>
              <w:t>五、主要绩效</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_Toc118453782 \h </w:instrText>
            </w:r>
            <w:r w:rsidR="0086124C" w:rsidRPr="0086124C">
              <w:rPr>
                <w:noProof/>
                <w:webHidden/>
              </w:rPr>
            </w:r>
            <w:r w:rsidR="0086124C" w:rsidRPr="0086124C">
              <w:rPr>
                <w:noProof/>
                <w:webHidden/>
              </w:rPr>
              <w:fldChar w:fldCharType="separate"/>
            </w:r>
            <w:r w:rsidR="009D67D6">
              <w:rPr>
                <w:noProof/>
                <w:webHidden/>
              </w:rPr>
              <w:t>16</w:t>
            </w:r>
            <w:r w:rsidR="0086124C" w:rsidRPr="0086124C">
              <w:rPr>
                <w:noProof/>
                <w:webHidden/>
              </w:rPr>
              <w:fldChar w:fldCharType="end"/>
            </w:r>
          </w:hyperlink>
        </w:p>
        <w:p w14:paraId="454980CD" w14:textId="34F92CA2" w:rsidR="0086124C" w:rsidRPr="0086124C" w:rsidRDefault="003E6FD9">
          <w:pPr>
            <w:pStyle w:val="21"/>
            <w:tabs>
              <w:tab w:val="right" w:leader="dot" w:pos="8183"/>
            </w:tabs>
            <w:rPr>
              <w:noProof/>
            </w:rPr>
          </w:pPr>
          <w:hyperlink w:anchor="_Toc118453783" w:history="1">
            <w:r w:rsidR="0086124C" w:rsidRPr="0086124C">
              <w:rPr>
                <w:rStyle w:val="af3"/>
                <w:rFonts w:ascii="楷体" w:eastAsia="楷体" w:hAnsi="楷体"/>
                <w:bCs/>
                <w:noProof/>
                <w:color w:val="auto"/>
                <w:kern w:val="0"/>
              </w:rPr>
              <w:t>（一）把握学位需求，扩大普惠性学前教育学位，有效缓解“入园难”问题，为幼儿上学提供便利</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_Toc118453783 \h </w:instrText>
            </w:r>
            <w:r w:rsidR="0086124C" w:rsidRPr="0086124C">
              <w:rPr>
                <w:noProof/>
                <w:webHidden/>
              </w:rPr>
            </w:r>
            <w:r w:rsidR="0086124C" w:rsidRPr="0086124C">
              <w:rPr>
                <w:noProof/>
                <w:webHidden/>
              </w:rPr>
              <w:fldChar w:fldCharType="separate"/>
            </w:r>
            <w:r w:rsidR="009D67D6">
              <w:rPr>
                <w:noProof/>
                <w:webHidden/>
              </w:rPr>
              <w:t>16</w:t>
            </w:r>
            <w:r w:rsidR="0086124C" w:rsidRPr="0086124C">
              <w:rPr>
                <w:noProof/>
                <w:webHidden/>
              </w:rPr>
              <w:fldChar w:fldCharType="end"/>
            </w:r>
          </w:hyperlink>
        </w:p>
        <w:p w14:paraId="2FDF0D11" w14:textId="5C891834" w:rsidR="0086124C" w:rsidRPr="0086124C" w:rsidRDefault="003E6FD9">
          <w:pPr>
            <w:pStyle w:val="21"/>
            <w:tabs>
              <w:tab w:val="right" w:leader="dot" w:pos="8183"/>
            </w:tabs>
            <w:rPr>
              <w:noProof/>
            </w:rPr>
          </w:pPr>
          <w:hyperlink w:anchor="_Toc118453784" w:history="1">
            <w:r w:rsidR="0086124C" w:rsidRPr="0086124C">
              <w:rPr>
                <w:rStyle w:val="af3"/>
                <w:rFonts w:ascii="楷体" w:eastAsia="楷体" w:hAnsi="楷体"/>
                <w:bCs/>
                <w:noProof/>
                <w:color w:val="auto"/>
                <w:kern w:val="0"/>
              </w:rPr>
              <w:t>（二）减轻百姓负担，有效缓解“入园贵”问题，确保幼儿优惠上园</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_Toc118453784 \h </w:instrText>
            </w:r>
            <w:r w:rsidR="0086124C" w:rsidRPr="0086124C">
              <w:rPr>
                <w:noProof/>
                <w:webHidden/>
              </w:rPr>
            </w:r>
            <w:r w:rsidR="0086124C" w:rsidRPr="0086124C">
              <w:rPr>
                <w:noProof/>
                <w:webHidden/>
              </w:rPr>
              <w:fldChar w:fldCharType="separate"/>
            </w:r>
            <w:r w:rsidR="009D67D6">
              <w:rPr>
                <w:noProof/>
                <w:webHidden/>
              </w:rPr>
              <w:t>17</w:t>
            </w:r>
            <w:r w:rsidR="0086124C" w:rsidRPr="0086124C">
              <w:rPr>
                <w:noProof/>
                <w:webHidden/>
              </w:rPr>
              <w:fldChar w:fldCharType="end"/>
            </w:r>
          </w:hyperlink>
        </w:p>
        <w:p w14:paraId="1B0521CA" w14:textId="49959582" w:rsidR="0086124C" w:rsidRPr="0086124C" w:rsidRDefault="003E6FD9">
          <w:pPr>
            <w:pStyle w:val="21"/>
            <w:tabs>
              <w:tab w:val="right" w:leader="dot" w:pos="8183"/>
            </w:tabs>
            <w:rPr>
              <w:noProof/>
            </w:rPr>
          </w:pPr>
          <w:hyperlink w:anchor="_Toc118453785" w:history="1">
            <w:r w:rsidR="0086124C" w:rsidRPr="0086124C">
              <w:rPr>
                <w:rStyle w:val="af3"/>
                <w:rFonts w:ascii="楷体" w:eastAsia="楷体" w:hAnsi="楷体"/>
                <w:bCs/>
                <w:noProof/>
                <w:color w:val="auto"/>
                <w:kern w:val="0"/>
              </w:rPr>
              <w:t>（三）提升教学保育质量，改善园区环境，促使幼儿“入好园”，保障幼儿身心健康</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_Toc118453785 \h </w:instrText>
            </w:r>
            <w:r w:rsidR="0086124C" w:rsidRPr="0086124C">
              <w:rPr>
                <w:noProof/>
                <w:webHidden/>
              </w:rPr>
            </w:r>
            <w:r w:rsidR="0086124C" w:rsidRPr="0086124C">
              <w:rPr>
                <w:noProof/>
                <w:webHidden/>
              </w:rPr>
              <w:fldChar w:fldCharType="separate"/>
            </w:r>
            <w:r w:rsidR="009D67D6">
              <w:rPr>
                <w:noProof/>
                <w:webHidden/>
              </w:rPr>
              <w:t>18</w:t>
            </w:r>
            <w:r w:rsidR="0086124C" w:rsidRPr="0086124C">
              <w:rPr>
                <w:noProof/>
                <w:webHidden/>
              </w:rPr>
              <w:fldChar w:fldCharType="end"/>
            </w:r>
          </w:hyperlink>
        </w:p>
        <w:p w14:paraId="2EEE0957" w14:textId="247A495B" w:rsidR="0086124C" w:rsidRPr="0086124C" w:rsidRDefault="003E6FD9" w:rsidP="0086124C">
          <w:pPr>
            <w:pStyle w:val="13"/>
            <w:tabs>
              <w:tab w:val="right" w:leader="dot" w:pos="8183"/>
            </w:tabs>
            <w:rPr>
              <w:noProof/>
            </w:rPr>
          </w:pPr>
          <w:hyperlink w:anchor="_Toc118453786" w:history="1">
            <w:r w:rsidR="0086124C" w:rsidRPr="0086124C">
              <w:rPr>
                <w:rStyle w:val="af3"/>
                <w:rFonts w:ascii="黑体" w:eastAsia="黑体" w:hAnsi="黑体" w:cs="黑体"/>
                <w:bCs/>
                <w:noProof/>
                <w:snapToGrid w:val="0"/>
                <w:color w:val="auto"/>
                <w:kern w:val="0"/>
              </w:rPr>
              <w:t>六、存在的主要问题及相关建议</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_Toc118453786 \h </w:instrText>
            </w:r>
            <w:r w:rsidR="0086124C" w:rsidRPr="0086124C">
              <w:rPr>
                <w:noProof/>
                <w:webHidden/>
              </w:rPr>
            </w:r>
            <w:r w:rsidR="0086124C" w:rsidRPr="0086124C">
              <w:rPr>
                <w:noProof/>
                <w:webHidden/>
              </w:rPr>
              <w:fldChar w:fldCharType="separate"/>
            </w:r>
            <w:r w:rsidR="009D67D6">
              <w:rPr>
                <w:noProof/>
                <w:webHidden/>
              </w:rPr>
              <w:t>19</w:t>
            </w:r>
            <w:r w:rsidR="0086124C" w:rsidRPr="0086124C">
              <w:rPr>
                <w:noProof/>
                <w:webHidden/>
              </w:rPr>
              <w:fldChar w:fldCharType="end"/>
            </w:r>
          </w:hyperlink>
        </w:p>
        <w:p w14:paraId="7CE928F7" w14:textId="42F99EEE" w:rsidR="0086124C" w:rsidRPr="0086124C" w:rsidRDefault="003E6FD9">
          <w:pPr>
            <w:pStyle w:val="21"/>
            <w:tabs>
              <w:tab w:val="right" w:leader="dot" w:pos="8183"/>
            </w:tabs>
            <w:rPr>
              <w:noProof/>
            </w:rPr>
          </w:pPr>
          <w:hyperlink w:anchor="_Toc118453787" w:history="1">
            <w:r w:rsidR="0086124C" w:rsidRPr="0086124C">
              <w:rPr>
                <w:rStyle w:val="af3"/>
                <w:rFonts w:ascii="楷体" w:eastAsia="楷体" w:hAnsi="楷体"/>
                <w:bCs/>
                <w:noProof/>
                <w:color w:val="auto"/>
                <w:kern w:val="0"/>
              </w:rPr>
              <w:t>（一）项目整体绩效目标设置不完整，目标可衡量性有所欠缺</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_Toc118453787 \h </w:instrText>
            </w:r>
            <w:r w:rsidR="0086124C" w:rsidRPr="0086124C">
              <w:rPr>
                <w:noProof/>
                <w:webHidden/>
              </w:rPr>
            </w:r>
            <w:r w:rsidR="0086124C" w:rsidRPr="0086124C">
              <w:rPr>
                <w:noProof/>
                <w:webHidden/>
              </w:rPr>
              <w:fldChar w:fldCharType="separate"/>
            </w:r>
            <w:r w:rsidR="009D67D6">
              <w:rPr>
                <w:noProof/>
                <w:webHidden/>
              </w:rPr>
              <w:t>19</w:t>
            </w:r>
            <w:r w:rsidR="0086124C" w:rsidRPr="0086124C">
              <w:rPr>
                <w:noProof/>
                <w:webHidden/>
              </w:rPr>
              <w:fldChar w:fldCharType="end"/>
            </w:r>
          </w:hyperlink>
        </w:p>
        <w:p w14:paraId="17D58E2F" w14:textId="6E1C355D" w:rsidR="0086124C" w:rsidRPr="0086124C" w:rsidRDefault="003E6FD9">
          <w:pPr>
            <w:pStyle w:val="21"/>
            <w:tabs>
              <w:tab w:val="right" w:leader="dot" w:pos="8183"/>
            </w:tabs>
            <w:rPr>
              <w:noProof/>
            </w:rPr>
          </w:pPr>
          <w:hyperlink w:anchor="_Toc118453788" w:history="1">
            <w:r w:rsidR="0086124C" w:rsidRPr="0086124C">
              <w:rPr>
                <w:rStyle w:val="af3"/>
                <w:rFonts w:ascii="楷体" w:eastAsia="楷体" w:hAnsi="楷体"/>
                <w:bCs/>
                <w:noProof/>
                <w:color w:val="auto"/>
                <w:kern w:val="0"/>
              </w:rPr>
              <w:t>（二）未见项目整体实施方案，项目整体计划及资金分配不清晰</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_Toc118453788 \h </w:instrText>
            </w:r>
            <w:r w:rsidR="0086124C" w:rsidRPr="0086124C">
              <w:rPr>
                <w:noProof/>
                <w:webHidden/>
              </w:rPr>
            </w:r>
            <w:r w:rsidR="0086124C" w:rsidRPr="0086124C">
              <w:rPr>
                <w:noProof/>
                <w:webHidden/>
              </w:rPr>
              <w:fldChar w:fldCharType="separate"/>
            </w:r>
            <w:r w:rsidR="009D67D6">
              <w:rPr>
                <w:noProof/>
                <w:webHidden/>
              </w:rPr>
              <w:t>20</w:t>
            </w:r>
            <w:r w:rsidR="0086124C" w:rsidRPr="0086124C">
              <w:rPr>
                <w:noProof/>
                <w:webHidden/>
              </w:rPr>
              <w:fldChar w:fldCharType="end"/>
            </w:r>
          </w:hyperlink>
        </w:p>
        <w:p w14:paraId="76BC5DB0" w14:textId="4554B050" w:rsidR="0086124C" w:rsidRPr="0086124C" w:rsidRDefault="003E6FD9">
          <w:pPr>
            <w:pStyle w:val="21"/>
            <w:tabs>
              <w:tab w:val="right" w:leader="dot" w:pos="8183"/>
            </w:tabs>
            <w:rPr>
              <w:noProof/>
            </w:rPr>
          </w:pPr>
          <w:hyperlink w:anchor="_Toc118453789" w:history="1">
            <w:r w:rsidR="0086124C" w:rsidRPr="0086124C">
              <w:rPr>
                <w:rStyle w:val="af3"/>
                <w:rFonts w:ascii="楷体" w:eastAsia="楷体" w:hAnsi="楷体"/>
                <w:bCs/>
                <w:noProof/>
                <w:color w:val="auto"/>
                <w:kern w:val="0"/>
              </w:rPr>
              <w:t>（三）部分幼儿园未按资金用途使用资金，未见对资金使用幼儿园合理、合规使用资金进行监督检查</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_Toc118453789 \h </w:instrText>
            </w:r>
            <w:r w:rsidR="0086124C" w:rsidRPr="0086124C">
              <w:rPr>
                <w:noProof/>
                <w:webHidden/>
              </w:rPr>
            </w:r>
            <w:r w:rsidR="0086124C" w:rsidRPr="0086124C">
              <w:rPr>
                <w:noProof/>
                <w:webHidden/>
              </w:rPr>
              <w:fldChar w:fldCharType="separate"/>
            </w:r>
            <w:r w:rsidR="009D67D6">
              <w:rPr>
                <w:noProof/>
                <w:webHidden/>
              </w:rPr>
              <w:t>20</w:t>
            </w:r>
            <w:r w:rsidR="0086124C" w:rsidRPr="0086124C">
              <w:rPr>
                <w:noProof/>
                <w:webHidden/>
              </w:rPr>
              <w:fldChar w:fldCharType="end"/>
            </w:r>
          </w:hyperlink>
        </w:p>
        <w:p w14:paraId="3363271E" w14:textId="689DFB21" w:rsidR="0086124C" w:rsidRPr="0086124C" w:rsidRDefault="003E6FD9">
          <w:pPr>
            <w:pStyle w:val="21"/>
            <w:tabs>
              <w:tab w:val="right" w:leader="dot" w:pos="8183"/>
            </w:tabs>
            <w:rPr>
              <w:noProof/>
            </w:rPr>
          </w:pPr>
          <w:hyperlink w:anchor="_Toc118453790" w:history="1">
            <w:r w:rsidR="0086124C" w:rsidRPr="0086124C">
              <w:rPr>
                <w:rStyle w:val="af3"/>
                <w:rFonts w:ascii="楷体" w:eastAsia="楷体" w:hAnsi="楷体"/>
                <w:bCs/>
                <w:noProof/>
                <w:color w:val="auto"/>
                <w:kern w:val="0"/>
              </w:rPr>
              <w:t>（四）项目实施调整未见相关的调整报批手续</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_Toc118453790 \h </w:instrText>
            </w:r>
            <w:r w:rsidR="0086124C" w:rsidRPr="0086124C">
              <w:rPr>
                <w:noProof/>
                <w:webHidden/>
              </w:rPr>
            </w:r>
            <w:r w:rsidR="0086124C" w:rsidRPr="0086124C">
              <w:rPr>
                <w:noProof/>
                <w:webHidden/>
              </w:rPr>
              <w:fldChar w:fldCharType="separate"/>
            </w:r>
            <w:r w:rsidR="009D67D6">
              <w:rPr>
                <w:noProof/>
                <w:webHidden/>
              </w:rPr>
              <w:t>21</w:t>
            </w:r>
            <w:r w:rsidR="0086124C" w:rsidRPr="0086124C">
              <w:rPr>
                <w:noProof/>
                <w:webHidden/>
              </w:rPr>
              <w:fldChar w:fldCharType="end"/>
            </w:r>
          </w:hyperlink>
        </w:p>
        <w:p w14:paraId="7DE07F3D" w14:textId="259089F7" w:rsidR="0086124C" w:rsidRPr="0086124C" w:rsidRDefault="003E6FD9">
          <w:pPr>
            <w:pStyle w:val="21"/>
            <w:tabs>
              <w:tab w:val="right" w:leader="dot" w:pos="8183"/>
            </w:tabs>
            <w:rPr>
              <w:noProof/>
            </w:rPr>
          </w:pPr>
          <w:hyperlink w:anchor="_Toc118453791" w:history="1">
            <w:r w:rsidR="0086124C" w:rsidRPr="0086124C">
              <w:rPr>
                <w:rStyle w:val="af3"/>
                <w:rFonts w:ascii="楷体" w:eastAsia="楷体" w:hAnsi="楷体"/>
                <w:bCs/>
                <w:noProof/>
                <w:color w:val="auto"/>
                <w:kern w:val="0"/>
              </w:rPr>
              <w:t>（五）会计核算规范性有待进一步加强</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_Toc118453791 \h </w:instrText>
            </w:r>
            <w:r w:rsidR="0086124C" w:rsidRPr="0086124C">
              <w:rPr>
                <w:noProof/>
                <w:webHidden/>
              </w:rPr>
            </w:r>
            <w:r w:rsidR="0086124C" w:rsidRPr="0086124C">
              <w:rPr>
                <w:noProof/>
                <w:webHidden/>
              </w:rPr>
              <w:fldChar w:fldCharType="separate"/>
            </w:r>
            <w:r w:rsidR="009D67D6">
              <w:rPr>
                <w:noProof/>
                <w:webHidden/>
              </w:rPr>
              <w:t>21</w:t>
            </w:r>
            <w:r w:rsidR="0086124C" w:rsidRPr="0086124C">
              <w:rPr>
                <w:noProof/>
                <w:webHidden/>
              </w:rPr>
              <w:fldChar w:fldCharType="end"/>
            </w:r>
          </w:hyperlink>
        </w:p>
        <w:p w14:paraId="287E4318" w14:textId="4D0AB415" w:rsidR="0086124C" w:rsidRPr="0086124C" w:rsidRDefault="003E6FD9" w:rsidP="0086124C">
          <w:pPr>
            <w:pStyle w:val="13"/>
            <w:tabs>
              <w:tab w:val="right" w:leader="dot" w:pos="8183"/>
            </w:tabs>
            <w:rPr>
              <w:noProof/>
            </w:rPr>
          </w:pPr>
          <w:hyperlink w:anchor="_Toc118453792" w:history="1">
            <w:r w:rsidR="0086124C" w:rsidRPr="0086124C">
              <w:rPr>
                <w:rStyle w:val="af3"/>
                <w:rFonts w:ascii="黑体" w:eastAsia="黑体" w:hAnsi="黑体" w:cs="黑体"/>
                <w:bCs/>
                <w:noProof/>
                <w:snapToGrid w:val="0"/>
                <w:color w:val="auto"/>
                <w:kern w:val="0"/>
              </w:rPr>
              <w:t>七、其他需要说明的事项</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_Toc118453792 \h </w:instrText>
            </w:r>
            <w:r w:rsidR="0086124C" w:rsidRPr="0086124C">
              <w:rPr>
                <w:noProof/>
                <w:webHidden/>
              </w:rPr>
            </w:r>
            <w:r w:rsidR="0086124C" w:rsidRPr="0086124C">
              <w:rPr>
                <w:noProof/>
                <w:webHidden/>
              </w:rPr>
              <w:fldChar w:fldCharType="separate"/>
            </w:r>
            <w:r w:rsidR="009D67D6">
              <w:rPr>
                <w:noProof/>
                <w:webHidden/>
              </w:rPr>
              <w:t>22</w:t>
            </w:r>
            <w:r w:rsidR="0086124C" w:rsidRPr="0086124C">
              <w:rPr>
                <w:noProof/>
                <w:webHidden/>
              </w:rPr>
              <w:fldChar w:fldCharType="end"/>
            </w:r>
          </w:hyperlink>
        </w:p>
        <w:p w14:paraId="0EE0B3FB" w14:textId="00B79CE6" w:rsidR="0086124C" w:rsidRPr="0086124C" w:rsidRDefault="003E6FD9">
          <w:pPr>
            <w:pStyle w:val="31"/>
            <w:tabs>
              <w:tab w:val="right" w:leader="dot" w:pos="8183"/>
            </w:tabs>
            <w:rPr>
              <w:noProof/>
            </w:rPr>
          </w:pPr>
          <w:hyperlink w:anchor="_Toc118453793" w:history="1">
            <w:r w:rsidR="0086124C" w:rsidRPr="0086124C">
              <w:rPr>
                <w:rStyle w:val="af3"/>
                <w:rFonts w:ascii="仿宋" w:eastAsia="仿宋_GB2312" w:hAnsi="仿宋" w:cs="Times New Roman"/>
                <w:noProof/>
                <w:color w:val="auto"/>
              </w:rPr>
              <w:t>附件</w:t>
            </w:r>
            <w:r w:rsidR="008B3177">
              <w:rPr>
                <w:rStyle w:val="af3"/>
                <w:rFonts w:ascii="仿宋" w:eastAsia="仿宋_GB2312" w:hAnsi="仿宋" w:cs="Times New Roman"/>
                <w:noProof/>
                <w:color w:val="auto"/>
              </w:rPr>
              <w:t>1:</w:t>
            </w:r>
            <w:r w:rsidR="0086124C" w:rsidRPr="0086124C">
              <w:rPr>
                <w:rStyle w:val="af3"/>
                <w:rFonts w:ascii="仿宋" w:eastAsia="仿宋_GB2312" w:hAnsi="仿宋" w:cs="Times New Roman"/>
                <w:noProof/>
                <w:color w:val="auto"/>
              </w:rPr>
              <w:t>梅州市教育局</w:t>
            </w:r>
            <w:r w:rsidR="0086124C" w:rsidRPr="0086124C">
              <w:rPr>
                <w:rStyle w:val="af3"/>
                <w:rFonts w:ascii="仿宋" w:eastAsia="仿宋_GB2312" w:hAnsi="仿宋" w:cs="Times New Roman"/>
                <w:noProof/>
                <w:color w:val="auto"/>
              </w:rPr>
              <w:t>2021</w:t>
            </w:r>
            <w:r w:rsidR="0086124C" w:rsidRPr="0086124C">
              <w:rPr>
                <w:rStyle w:val="af3"/>
                <w:rFonts w:ascii="仿宋" w:eastAsia="仿宋_GB2312" w:hAnsi="仿宋" w:cs="Times New Roman"/>
                <w:noProof/>
                <w:color w:val="auto"/>
              </w:rPr>
              <w:t>年度促进学前教育扩学位、提质量十件民生实事项目绩效评价评分表</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_Toc118453793 \h </w:instrText>
            </w:r>
            <w:r w:rsidR="0086124C" w:rsidRPr="0086124C">
              <w:rPr>
                <w:noProof/>
                <w:webHidden/>
              </w:rPr>
            </w:r>
            <w:r w:rsidR="0086124C" w:rsidRPr="0086124C">
              <w:rPr>
                <w:noProof/>
                <w:webHidden/>
              </w:rPr>
              <w:fldChar w:fldCharType="separate"/>
            </w:r>
            <w:r w:rsidR="009D67D6">
              <w:rPr>
                <w:noProof/>
                <w:webHidden/>
              </w:rPr>
              <w:t>22</w:t>
            </w:r>
            <w:r w:rsidR="0086124C" w:rsidRPr="0086124C">
              <w:rPr>
                <w:noProof/>
                <w:webHidden/>
              </w:rPr>
              <w:fldChar w:fldCharType="end"/>
            </w:r>
          </w:hyperlink>
        </w:p>
        <w:p w14:paraId="5D6569DE" w14:textId="7D21C880" w:rsidR="0086124C" w:rsidRPr="0086124C" w:rsidRDefault="003E6FD9">
          <w:pPr>
            <w:pStyle w:val="31"/>
            <w:tabs>
              <w:tab w:val="right" w:leader="dot" w:pos="8183"/>
            </w:tabs>
            <w:rPr>
              <w:noProof/>
            </w:rPr>
          </w:pPr>
          <w:hyperlink w:anchor="_Toc118453794" w:history="1">
            <w:r w:rsidR="0086124C" w:rsidRPr="0086124C">
              <w:rPr>
                <w:rStyle w:val="af3"/>
                <w:rFonts w:ascii="仿宋" w:eastAsia="仿宋_GB2312" w:hAnsi="仿宋" w:cs="Times New Roman"/>
                <w:noProof/>
                <w:color w:val="auto"/>
              </w:rPr>
              <w:t>附件</w:t>
            </w:r>
            <w:r w:rsidR="0086124C" w:rsidRPr="0086124C">
              <w:rPr>
                <w:rStyle w:val="af3"/>
                <w:rFonts w:ascii="仿宋" w:eastAsia="仿宋_GB2312" w:hAnsi="仿宋" w:cs="Times New Roman"/>
                <w:noProof/>
                <w:color w:val="auto"/>
              </w:rPr>
              <w:t>2:</w:t>
            </w:r>
            <w:r w:rsidR="0086124C" w:rsidRPr="0086124C">
              <w:rPr>
                <w:rStyle w:val="af3"/>
                <w:rFonts w:ascii="仿宋" w:eastAsia="仿宋_GB2312" w:hAnsi="仿宋" w:cs="Times New Roman"/>
                <w:noProof/>
                <w:color w:val="auto"/>
              </w:rPr>
              <w:t>公众或服务对象满意度调查结果</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_Toc118453794 \h </w:instrText>
            </w:r>
            <w:r w:rsidR="0086124C" w:rsidRPr="0086124C">
              <w:rPr>
                <w:noProof/>
                <w:webHidden/>
              </w:rPr>
            </w:r>
            <w:r w:rsidR="0086124C" w:rsidRPr="0086124C">
              <w:rPr>
                <w:noProof/>
                <w:webHidden/>
              </w:rPr>
              <w:fldChar w:fldCharType="separate"/>
            </w:r>
            <w:r w:rsidR="009D67D6">
              <w:rPr>
                <w:noProof/>
                <w:webHidden/>
              </w:rPr>
              <w:t>22</w:t>
            </w:r>
            <w:r w:rsidR="0086124C" w:rsidRPr="0086124C">
              <w:rPr>
                <w:noProof/>
                <w:webHidden/>
              </w:rPr>
              <w:fldChar w:fldCharType="end"/>
            </w:r>
          </w:hyperlink>
        </w:p>
        <w:p w14:paraId="169B40A5" w14:textId="23214CF4" w:rsidR="0086124C" w:rsidRPr="0086124C" w:rsidRDefault="003E6FD9">
          <w:pPr>
            <w:pStyle w:val="31"/>
            <w:tabs>
              <w:tab w:val="right" w:leader="dot" w:pos="8183"/>
            </w:tabs>
            <w:rPr>
              <w:noProof/>
            </w:rPr>
          </w:pPr>
          <w:hyperlink w:anchor="_Toc118453795" w:history="1">
            <w:r w:rsidR="0086124C" w:rsidRPr="0086124C">
              <w:rPr>
                <w:rStyle w:val="af3"/>
                <w:rFonts w:ascii="仿宋" w:eastAsia="仿宋_GB2312" w:hAnsi="仿宋" w:cs="Times New Roman"/>
                <w:noProof/>
                <w:color w:val="auto"/>
              </w:rPr>
              <w:t>附件</w:t>
            </w:r>
            <w:r w:rsidR="0086124C" w:rsidRPr="0086124C">
              <w:rPr>
                <w:rStyle w:val="af3"/>
                <w:rFonts w:ascii="仿宋" w:eastAsia="仿宋_GB2312" w:hAnsi="仿宋" w:cs="Times New Roman"/>
                <w:noProof/>
                <w:color w:val="auto"/>
              </w:rPr>
              <w:t>3</w:t>
            </w:r>
            <w:r w:rsidR="00E2593D">
              <w:rPr>
                <w:rStyle w:val="af3"/>
                <w:rFonts w:ascii="仿宋" w:eastAsia="仿宋_GB2312" w:hAnsi="仿宋" w:cs="Times New Roman" w:hint="eastAsia"/>
                <w:noProof/>
                <w:color w:val="auto"/>
              </w:rPr>
              <w:t>:</w:t>
            </w:r>
            <w:r w:rsidR="0086124C" w:rsidRPr="0086124C">
              <w:rPr>
                <w:rStyle w:val="af3"/>
                <w:rFonts w:ascii="仿宋" w:eastAsia="仿宋_GB2312" w:hAnsi="仿宋" w:cs="Times New Roman"/>
                <w:noProof/>
                <w:color w:val="auto"/>
              </w:rPr>
              <w:t>部分资金使用单位现场走访核查情况</w:t>
            </w:r>
            <w:r w:rsidR="0086124C" w:rsidRPr="0086124C">
              <w:rPr>
                <w:noProof/>
                <w:webHidden/>
              </w:rPr>
              <w:tab/>
            </w:r>
            <w:r w:rsidR="0086124C" w:rsidRPr="0086124C">
              <w:rPr>
                <w:noProof/>
                <w:webHidden/>
              </w:rPr>
              <w:fldChar w:fldCharType="begin"/>
            </w:r>
            <w:r w:rsidR="0086124C" w:rsidRPr="0086124C">
              <w:rPr>
                <w:noProof/>
                <w:webHidden/>
              </w:rPr>
              <w:instrText xml:space="preserve"> PAGEREF _Toc118453795 \h </w:instrText>
            </w:r>
            <w:r w:rsidR="0086124C" w:rsidRPr="0086124C">
              <w:rPr>
                <w:noProof/>
                <w:webHidden/>
              </w:rPr>
            </w:r>
            <w:r w:rsidR="0086124C" w:rsidRPr="0086124C">
              <w:rPr>
                <w:noProof/>
                <w:webHidden/>
              </w:rPr>
              <w:fldChar w:fldCharType="separate"/>
            </w:r>
            <w:r w:rsidR="009D67D6">
              <w:rPr>
                <w:noProof/>
                <w:webHidden/>
              </w:rPr>
              <w:t>22</w:t>
            </w:r>
            <w:r w:rsidR="0086124C" w:rsidRPr="0086124C">
              <w:rPr>
                <w:noProof/>
                <w:webHidden/>
              </w:rPr>
              <w:fldChar w:fldCharType="end"/>
            </w:r>
          </w:hyperlink>
        </w:p>
        <w:p w14:paraId="2E157C14" w14:textId="3BF14856" w:rsidR="00764DE0" w:rsidRPr="0086124C" w:rsidRDefault="00764DE0">
          <w:r w:rsidRPr="0086124C">
            <w:rPr>
              <w:bCs/>
              <w:lang w:val="zh-CN"/>
            </w:rPr>
            <w:fldChar w:fldCharType="end"/>
          </w:r>
        </w:p>
      </w:sdtContent>
    </w:sdt>
    <w:p w14:paraId="71731C6B" w14:textId="77777777" w:rsidR="0086124C" w:rsidRDefault="0086124C" w:rsidP="00191FDB">
      <w:pPr>
        <w:ind w:firstLineChars="200" w:firstLine="640"/>
        <w:rPr>
          <w:rFonts w:ascii="仿宋" w:eastAsia="仿宋_GB2312" w:hAnsi="仿宋"/>
          <w:sz w:val="32"/>
          <w:szCs w:val="30"/>
        </w:rPr>
        <w:sectPr w:rsidR="0086124C" w:rsidSect="00453EA8">
          <w:footerReference w:type="default" r:id="rId8"/>
          <w:pgSz w:w="11906" w:h="16838" w:code="9"/>
          <w:pgMar w:top="1440" w:right="1916" w:bottom="1440" w:left="1797" w:header="851" w:footer="992" w:gutter="0"/>
          <w:cols w:space="425"/>
          <w:docGrid w:type="linesAndChars" w:linePitch="312"/>
        </w:sectPr>
      </w:pPr>
    </w:p>
    <w:p w14:paraId="77FEA6FF" w14:textId="1A58BB1B" w:rsidR="00A7335E" w:rsidRPr="0086124C" w:rsidRDefault="00040026" w:rsidP="00040026">
      <w:pPr>
        <w:ind w:firstLineChars="200" w:firstLine="640"/>
        <w:rPr>
          <w:rFonts w:ascii="仿宋" w:eastAsia="仿宋_GB2312" w:hAnsi="仿宋"/>
          <w:sz w:val="32"/>
          <w:szCs w:val="30"/>
        </w:rPr>
      </w:pPr>
      <w:r>
        <w:rPr>
          <w:rFonts w:ascii="仿宋" w:eastAsia="仿宋_GB2312" w:hAnsi="仿宋" w:hint="eastAsia"/>
          <w:sz w:val="32"/>
          <w:szCs w:val="30"/>
        </w:rPr>
        <w:lastRenderedPageBreak/>
        <w:t>为</w:t>
      </w:r>
      <w:r w:rsidR="00234071" w:rsidRPr="0086124C">
        <w:rPr>
          <w:rFonts w:ascii="仿宋" w:eastAsia="仿宋_GB2312" w:hAnsi="仿宋" w:hint="eastAsia"/>
          <w:sz w:val="32"/>
          <w:szCs w:val="30"/>
        </w:rPr>
        <w:t>检验财政资金预期目标实现程度，考核财政资金支出经济性、效率性和效益性，强化项目单位绩效观念，根据《财政部关于印发〈项目支出绩效评价管理办法〉的通知》（财预〔</w:t>
      </w:r>
      <w:r w:rsidR="00234071" w:rsidRPr="0086124C">
        <w:rPr>
          <w:rFonts w:ascii="仿宋" w:eastAsia="仿宋_GB2312" w:hAnsi="仿宋" w:hint="eastAsia"/>
          <w:sz w:val="32"/>
          <w:szCs w:val="30"/>
        </w:rPr>
        <w:t>2020</w:t>
      </w:r>
      <w:r w:rsidR="00234071" w:rsidRPr="0086124C">
        <w:rPr>
          <w:rFonts w:ascii="仿宋" w:eastAsia="仿宋_GB2312" w:hAnsi="仿宋" w:hint="eastAsia"/>
          <w:sz w:val="32"/>
          <w:szCs w:val="30"/>
        </w:rPr>
        <w:t>〕</w:t>
      </w:r>
      <w:r w:rsidR="00234071" w:rsidRPr="0086124C">
        <w:rPr>
          <w:rFonts w:ascii="仿宋" w:eastAsia="仿宋_GB2312" w:hAnsi="仿宋" w:hint="eastAsia"/>
          <w:sz w:val="32"/>
          <w:szCs w:val="30"/>
        </w:rPr>
        <w:t xml:space="preserve">10 </w:t>
      </w:r>
      <w:r w:rsidR="00234071" w:rsidRPr="0086124C">
        <w:rPr>
          <w:rFonts w:ascii="仿宋" w:eastAsia="仿宋_GB2312" w:hAnsi="仿宋" w:hint="eastAsia"/>
          <w:sz w:val="32"/>
          <w:szCs w:val="30"/>
        </w:rPr>
        <w:t>号）、《广东省财政厅关于印发〈广东省省级财政绩效评价指南〉的通知》（</w:t>
      </w:r>
      <w:proofErr w:type="gramStart"/>
      <w:r w:rsidR="00234071" w:rsidRPr="0086124C">
        <w:rPr>
          <w:rFonts w:ascii="仿宋" w:eastAsia="仿宋_GB2312" w:hAnsi="仿宋" w:hint="eastAsia"/>
          <w:sz w:val="32"/>
          <w:szCs w:val="30"/>
        </w:rPr>
        <w:t>粤财绩〔</w:t>
      </w:r>
      <w:r w:rsidR="00234071" w:rsidRPr="0086124C">
        <w:rPr>
          <w:rFonts w:ascii="仿宋" w:eastAsia="仿宋_GB2312" w:hAnsi="仿宋" w:hint="eastAsia"/>
          <w:sz w:val="32"/>
          <w:szCs w:val="30"/>
        </w:rPr>
        <w:t>2021</w:t>
      </w:r>
      <w:r w:rsidR="00234071" w:rsidRPr="0086124C">
        <w:rPr>
          <w:rFonts w:ascii="仿宋" w:eastAsia="仿宋_GB2312" w:hAnsi="仿宋" w:hint="eastAsia"/>
          <w:sz w:val="32"/>
          <w:szCs w:val="30"/>
        </w:rPr>
        <w:t>〕</w:t>
      </w:r>
      <w:proofErr w:type="gramEnd"/>
      <w:r w:rsidR="00234071" w:rsidRPr="0086124C">
        <w:rPr>
          <w:rFonts w:ascii="仿宋" w:eastAsia="仿宋_GB2312" w:hAnsi="仿宋" w:hint="eastAsia"/>
          <w:sz w:val="32"/>
          <w:szCs w:val="30"/>
        </w:rPr>
        <w:t>1</w:t>
      </w:r>
      <w:r w:rsidR="00234071" w:rsidRPr="0086124C">
        <w:rPr>
          <w:rFonts w:ascii="仿宋" w:eastAsia="仿宋_GB2312" w:hAnsi="仿宋" w:hint="eastAsia"/>
          <w:sz w:val="32"/>
          <w:szCs w:val="30"/>
        </w:rPr>
        <w:t>号）、《梅州市财政局关于印发〈梅州市财政支出绩效评价实施办法〉的通知》（</w:t>
      </w:r>
      <w:proofErr w:type="gramStart"/>
      <w:r w:rsidR="00234071" w:rsidRPr="0086124C">
        <w:rPr>
          <w:rFonts w:ascii="仿宋" w:eastAsia="仿宋_GB2312" w:hAnsi="仿宋" w:hint="eastAsia"/>
          <w:sz w:val="32"/>
          <w:szCs w:val="30"/>
        </w:rPr>
        <w:t>梅市财评</w:t>
      </w:r>
      <w:proofErr w:type="gramEnd"/>
      <w:r w:rsidR="00234071" w:rsidRPr="0086124C">
        <w:rPr>
          <w:rFonts w:ascii="仿宋" w:eastAsia="仿宋_GB2312" w:hAnsi="仿宋" w:hint="eastAsia"/>
          <w:sz w:val="32"/>
          <w:szCs w:val="30"/>
        </w:rPr>
        <w:t>〔</w:t>
      </w:r>
      <w:r w:rsidR="00234071" w:rsidRPr="0086124C">
        <w:rPr>
          <w:rFonts w:ascii="仿宋" w:eastAsia="仿宋_GB2312" w:hAnsi="仿宋" w:hint="eastAsia"/>
          <w:sz w:val="32"/>
          <w:szCs w:val="30"/>
        </w:rPr>
        <w:t>2015</w:t>
      </w:r>
      <w:r w:rsidR="00234071" w:rsidRPr="0086124C">
        <w:rPr>
          <w:rFonts w:ascii="仿宋" w:eastAsia="仿宋_GB2312" w:hAnsi="仿宋" w:hint="eastAsia"/>
          <w:sz w:val="32"/>
          <w:szCs w:val="30"/>
        </w:rPr>
        <w:t>〕</w:t>
      </w:r>
      <w:r w:rsidR="00234071" w:rsidRPr="0086124C">
        <w:rPr>
          <w:rFonts w:ascii="仿宋" w:eastAsia="仿宋_GB2312" w:hAnsi="仿宋" w:hint="eastAsia"/>
          <w:sz w:val="32"/>
          <w:szCs w:val="30"/>
        </w:rPr>
        <w:t>9</w:t>
      </w:r>
      <w:r w:rsidR="00234071" w:rsidRPr="0086124C">
        <w:rPr>
          <w:rFonts w:ascii="仿宋" w:eastAsia="仿宋_GB2312" w:hAnsi="仿宋" w:hint="eastAsia"/>
          <w:sz w:val="32"/>
          <w:szCs w:val="30"/>
        </w:rPr>
        <w:t>号）、</w:t>
      </w:r>
      <w:bookmarkStart w:id="0" w:name="_Hlk112772138"/>
      <w:r w:rsidR="00234071" w:rsidRPr="0086124C">
        <w:rPr>
          <w:rFonts w:ascii="仿宋" w:eastAsia="仿宋_GB2312" w:hAnsi="仿宋" w:hint="eastAsia"/>
          <w:sz w:val="32"/>
          <w:szCs w:val="30"/>
        </w:rPr>
        <w:t>《梅州市财政局关于做好</w:t>
      </w:r>
      <w:r w:rsidR="00234071" w:rsidRPr="0086124C">
        <w:rPr>
          <w:rFonts w:ascii="仿宋" w:eastAsia="仿宋_GB2312" w:hAnsi="仿宋" w:hint="eastAsia"/>
          <w:sz w:val="32"/>
          <w:szCs w:val="30"/>
        </w:rPr>
        <w:t>2022</w:t>
      </w:r>
      <w:r w:rsidR="00234071" w:rsidRPr="0086124C">
        <w:rPr>
          <w:rFonts w:ascii="仿宋" w:eastAsia="仿宋_GB2312" w:hAnsi="仿宋" w:hint="eastAsia"/>
          <w:sz w:val="32"/>
          <w:szCs w:val="30"/>
        </w:rPr>
        <w:t>年市级财政重点绩效评价工作的通知》（</w:t>
      </w:r>
      <w:proofErr w:type="gramStart"/>
      <w:r w:rsidR="00234071" w:rsidRPr="0086124C">
        <w:rPr>
          <w:rFonts w:ascii="仿宋" w:eastAsia="仿宋_GB2312" w:hAnsi="仿宋" w:hint="eastAsia"/>
          <w:sz w:val="32"/>
          <w:szCs w:val="30"/>
        </w:rPr>
        <w:t>梅市财评</w:t>
      </w:r>
      <w:proofErr w:type="gramEnd"/>
      <w:r w:rsidR="00234071" w:rsidRPr="0086124C">
        <w:rPr>
          <w:rFonts w:ascii="仿宋" w:eastAsia="仿宋_GB2312" w:hAnsi="仿宋" w:hint="eastAsia"/>
          <w:sz w:val="32"/>
          <w:szCs w:val="30"/>
        </w:rPr>
        <w:t>〔</w:t>
      </w:r>
      <w:r w:rsidR="00234071" w:rsidRPr="0086124C">
        <w:rPr>
          <w:rFonts w:ascii="仿宋" w:eastAsia="仿宋_GB2312" w:hAnsi="仿宋" w:hint="eastAsia"/>
          <w:sz w:val="32"/>
          <w:szCs w:val="30"/>
        </w:rPr>
        <w:t>2022</w:t>
      </w:r>
      <w:r w:rsidR="00234071" w:rsidRPr="0086124C">
        <w:rPr>
          <w:rFonts w:ascii="仿宋" w:eastAsia="仿宋_GB2312" w:hAnsi="仿宋" w:hint="eastAsia"/>
          <w:sz w:val="32"/>
          <w:szCs w:val="30"/>
        </w:rPr>
        <w:t>〕</w:t>
      </w:r>
      <w:r w:rsidR="00234071" w:rsidRPr="0086124C">
        <w:rPr>
          <w:rFonts w:ascii="仿宋" w:eastAsia="仿宋_GB2312" w:hAnsi="仿宋" w:hint="eastAsia"/>
          <w:sz w:val="32"/>
          <w:szCs w:val="30"/>
        </w:rPr>
        <w:t>5</w:t>
      </w:r>
      <w:r w:rsidR="00234071" w:rsidRPr="0086124C">
        <w:rPr>
          <w:rFonts w:ascii="仿宋" w:eastAsia="仿宋_GB2312" w:hAnsi="仿宋" w:hint="eastAsia"/>
          <w:sz w:val="32"/>
          <w:szCs w:val="30"/>
        </w:rPr>
        <w:t>号）</w:t>
      </w:r>
      <w:bookmarkEnd w:id="0"/>
      <w:r w:rsidR="00234071" w:rsidRPr="0086124C">
        <w:rPr>
          <w:rFonts w:ascii="仿宋" w:eastAsia="仿宋_GB2312" w:hAnsi="仿宋" w:hint="eastAsia"/>
          <w:sz w:val="32"/>
          <w:szCs w:val="30"/>
        </w:rPr>
        <w:t>等有关规定，受梅州市财政局委托，梅州市恒泰会计师事务所有限公司组成评价工作组（以下简称“评价工作组”）</w:t>
      </w:r>
      <w:r w:rsidR="00234071" w:rsidRPr="0086124C">
        <w:rPr>
          <w:rFonts w:ascii="仿宋" w:eastAsia="仿宋_GB2312" w:hAnsi="仿宋" w:hint="eastAsia"/>
          <w:sz w:val="32"/>
          <w:szCs w:val="30"/>
        </w:rPr>
        <w:t>,</w:t>
      </w:r>
      <w:r w:rsidR="00234071" w:rsidRPr="0086124C">
        <w:rPr>
          <w:rFonts w:ascii="仿宋" w:eastAsia="仿宋_GB2312" w:hAnsi="仿宋" w:hint="eastAsia"/>
          <w:sz w:val="32"/>
          <w:szCs w:val="30"/>
        </w:rPr>
        <w:t>对</w:t>
      </w:r>
      <w:r w:rsidR="00CF51B9" w:rsidRPr="0086124C">
        <w:rPr>
          <w:rFonts w:ascii="仿宋" w:eastAsia="仿宋_GB2312" w:hAnsi="仿宋" w:hint="eastAsia"/>
          <w:sz w:val="32"/>
          <w:szCs w:val="30"/>
        </w:rPr>
        <w:t>梅州市教育局负责牵头实施的</w:t>
      </w:r>
      <w:r w:rsidR="00CF51B9" w:rsidRPr="0086124C">
        <w:rPr>
          <w:rFonts w:ascii="仿宋" w:eastAsia="仿宋_GB2312" w:hAnsi="仿宋"/>
          <w:sz w:val="32"/>
          <w:szCs w:val="30"/>
        </w:rPr>
        <w:t>2021</w:t>
      </w:r>
      <w:r w:rsidR="00CF51B9" w:rsidRPr="0086124C">
        <w:rPr>
          <w:rFonts w:ascii="仿宋" w:eastAsia="仿宋_GB2312" w:hAnsi="仿宋"/>
          <w:sz w:val="32"/>
          <w:szCs w:val="30"/>
        </w:rPr>
        <w:t>年度</w:t>
      </w:r>
      <w:r w:rsidR="00CF51B9" w:rsidRPr="0086124C">
        <w:rPr>
          <w:rFonts w:ascii="仿宋" w:eastAsia="仿宋_GB2312" w:hAnsi="仿宋" w:hint="eastAsia"/>
          <w:sz w:val="32"/>
          <w:szCs w:val="30"/>
        </w:rPr>
        <w:t>梅州市</w:t>
      </w:r>
      <w:r w:rsidR="007800A5" w:rsidRPr="0086124C">
        <w:rPr>
          <w:rFonts w:ascii="仿宋" w:eastAsia="仿宋_GB2312" w:hAnsi="仿宋" w:hint="eastAsia"/>
          <w:sz w:val="32"/>
          <w:szCs w:val="30"/>
        </w:rPr>
        <w:t>十件民生实事项目：</w:t>
      </w:r>
      <w:r w:rsidR="00F240DC" w:rsidRPr="0086124C">
        <w:rPr>
          <w:rFonts w:ascii="仿宋" w:eastAsia="仿宋_GB2312" w:hAnsi="仿宋"/>
          <w:sz w:val="32"/>
          <w:szCs w:val="30"/>
        </w:rPr>
        <w:t>促进普惠性学前教育扩学位、</w:t>
      </w:r>
      <w:proofErr w:type="gramStart"/>
      <w:r w:rsidR="00F240DC" w:rsidRPr="0086124C">
        <w:rPr>
          <w:rFonts w:ascii="仿宋" w:eastAsia="仿宋_GB2312" w:hAnsi="仿宋"/>
          <w:sz w:val="32"/>
          <w:szCs w:val="30"/>
        </w:rPr>
        <w:t>提质量</w:t>
      </w:r>
      <w:proofErr w:type="gramEnd"/>
      <w:r w:rsidR="004429DC" w:rsidRPr="0086124C">
        <w:rPr>
          <w:rFonts w:ascii="仿宋" w:eastAsia="仿宋_GB2312" w:hAnsi="仿宋" w:hint="eastAsia"/>
          <w:sz w:val="32"/>
          <w:szCs w:val="30"/>
        </w:rPr>
        <w:t>项目资金使用</w:t>
      </w:r>
      <w:r w:rsidR="00234071" w:rsidRPr="0086124C">
        <w:rPr>
          <w:rFonts w:ascii="仿宋" w:eastAsia="仿宋_GB2312" w:hAnsi="仿宋" w:hint="eastAsia"/>
          <w:sz w:val="32"/>
          <w:szCs w:val="30"/>
        </w:rPr>
        <w:t>绩效情况实施绩效评价，形成本绩效评价报告。</w:t>
      </w:r>
      <w:r w:rsidR="00CF51B9" w:rsidRPr="0086124C">
        <w:rPr>
          <w:rFonts w:ascii="仿宋" w:eastAsia="仿宋_GB2312" w:hAnsi="仿宋" w:hint="eastAsia"/>
          <w:sz w:val="32"/>
          <w:szCs w:val="30"/>
        </w:rPr>
        <w:t>本项目由梅州市教育局作为牵头单位牵头实施，</w:t>
      </w:r>
      <w:r w:rsidR="00234071" w:rsidRPr="0086124C">
        <w:rPr>
          <w:rFonts w:ascii="仿宋" w:eastAsia="仿宋_GB2312" w:hAnsi="仿宋" w:hint="eastAsia"/>
          <w:sz w:val="32"/>
          <w:szCs w:val="30"/>
        </w:rPr>
        <w:t>现将评价情况表述如下：</w:t>
      </w:r>
    </w:p>
    <w:p w14:paraId="2F40DD4C" w14:textId="0001666B" w:rsidR="004429DC" w:rsidRPr="0086124C" w:rsidRDefault="004429DC" w:rsidP="00771DA0">
      <w:pPr>
        <w:pStyle w:val="a6"/>
        <w:numPr>
          <w:ilvl w:val="0"/>
          <w:numId w:val="5"/>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1" w:name="_Toc118453759"/>
      <w:r w:rsidRPr="0086124C">
        <w:rPr>
          <w:rFonts w:ascii="黑体" w:eastAsia="黑体" w:hAnsi="黑体" w:cs="黑体" w:hint="eastAsia"/>
          <w:b/>
          <w:bCs/>
          <w:snapToGrid w:val="0"/>
          <w:kern w:val="0"/>
          <w:sz w:val="32"/>
          <w:szCs w:val="30"/>
        </w:rPr>
        <w:t>基本情况</w:t>
      </w:r>
      <w:bookmarkEnd w:id="1"/>
    </w:p>
    <w:p w14:paraId="02DB9E35" w14:textId="77777777" w:rsidR="004429DC" w:rsidRPr="0086124C" w:rsidRDefault="004429DC" w:rsidP="00FB5705">
      <w:pPr>
        <w:topLinePunct/>
        <w:spacing w:line="560" w:lineRule="exact"/>
        <w:ind w:firstLineChars="200" w:firstLine="643"/>
        <w:outlineLvl w:val="1"/>
        <w:rPr>
          <w:rFonts w:ascii="楷体" w:eastAsia="楷体" w:hAnsi="楷体"/>
          <w:b/>
          <w:bCs/>
          <w:kern w:val="0"/>
          <w:sz w:val="32"/>
          <w:szCs w:val="32"/>
        </w:rPr>
      </w:pPr>
      <w:bookmarkStart w:id="2" w:name="_Toc118453760"/>
      <w:r w:rsidRPr="0086124C">
        <w:rPr>
          <w:rFonts w:ascii="楷体" w:eastAsia="楷体" w:hAnsi="楷体" w:hint="eastAsia"/>
          <w:b/>
          <w:bCs/>
          <w:kern w:val="0"/>
          <w:sz w:val="32"/>
          <w:szCs w:val="32"/>
        </w:rPr>
        <w:t>（一）项目概况</w:t>
      </w:r>
      <w:bookmarkEnd w:id="2"/>
    </w:p>
    <w:p w14:paraId="422CA4FD" w14:textId="77777777" w:rsidR="004429DC" w:rsidRPr="0086124C" w:rsidRDefault="004429DC" w:rsidP="00CD01ED">
      <w:pPr>
        <w:snapToGrid w:val="0"/>
        <w:spacing w:line="560" w:lineRule="exact"/>
        <w:ind w:firstLineChars="200" w:firstLine="640"/>
        <w:outlineLvl w:val="2"/>
        <w:rPr>
          <w:rFonts w:ascii="仿宋_GB2312" w:eastAsia="仿宋_GB2312" w:hAnsi="仿宋" w:cs="Times New Roman"/>
          <w:sz w:val="32"/>
          <w:szCs w:val="32"/>
        </w:rPr>
      </w:pPr>
      <w:bookmarkStart w:id="3" w:name="_Hlk112748256"/>
      <w:bookmarkStart w:id="4" w:name="_Toc118453761"/>
      <w:r w:rsidRPr="0086124C">
        <w:rPr>
          <w:rFonts w:ascii="仿宋_GB2312" w:eastAsia="仿宋_GB2312" w:hAnsi="仿宋" w:cs="Times New Roman" w:hint="eastAsia"/>
          <w:sz w:val="32"/>
          <w:szCs w:val="32"/>
        </w:rPr>
        <w:t>1.项目背景</w:t>
      </w:r>
      <w:bookmarkEnd w:id="3"/>
      <w:bookmarkEnd w:id="4"/>
    </w:p>
    <w:p w14:paraId="1413A83E" w14:textId="29B50494" w:rsidR="002A70AD" w:rsidRPr="0086124C" w:rsidRDefault="00F240DC" w:rsidP="00F240DC">
      <w:pPr>
        <w:ind w:firstLineChars="200" w:firstLine="640"/>
        <w:rPr>
          <w:rFonts w:ascii="仿宋_GB2312" w:eastAsia="仿宋_GB2312" w:hAnsi="仿宋"/>
          <w:sz w:val="32"/>
          <w:szCs w:val="32"/>
        </w:rPr>
      </w:pPr>
      <w:r w:rsidRPr="0086124C">
        <w:rPr>
          <w:rFonts w:ascii="仿宋_GB2312" w:eastAsia="仿宋_GB2312" w:hAnsi="仿宋" w:hint="eastAsia"/>
          <w:sz w:val="32"/>
          <w:szCs w:val="32"/>
        </w:rPr>
        <w:t>为全面贯彻党的十九大精神，深入学习贯彻习近平总书记重要讲话精神，</w:t>
      </w:r>
      <w:r w:rsidR="002A70AD" w:rsidRPr="0086124C">
        <w:rPr>
          <w:rFonts w:ascii="仿宋_GB2312" w:eastAsia="仿宋_GB2312" w:hAnsi="仿宋" w:hint="eastAsia"/>
          <w:sz w:val="32"/>
          <w:szCs w:val="32"/>
        </w:rPr>
        <w:t>贯彻落实《中共中央 国务院关于学前教育深化改革规范发展的若干意见》《中共广东省委 广东省人民政府关于推动基础教育深化改革高质量发展的意见》</w:t>
      </w:r>
      <w:r w:rsidR="002A70AD" w:rsidRPr="0086124C">
        <w:rPr>
          <w:rFonts w:ascii="仿宋_GB2312" w:eastAsia="仿宋_GB2312" w:hAnsi="仿宋" w:hint="eastAsia"/>
          <w:sz w:val="32"/>
          <w:szCs w:val="32"/>
        </w:rPr>
        <w:lastRenderedPageBreak/>
        <w:t>《广东省人民政府办公厅关于增加幼儿园中小学学位和优质教育资源供给的意见》等文件精神，巩固学前教育</w:t>
      </w:r>
      <w:r w:rsidR="00EC377E" w:rsidRPr="0086124C">
        <w:rPr>
          <w:rFonts w:ascii="仿宋_GB2312" w:eastAsia="仿宋_GB2312" w:hAnsi="仿宋" w:hint="eastAsia"/>
          <w:sz w:val="32"/>
          <w:szCs w:val="32"/>
        </w:rPr>
        <w:t>“5</w:t>
      </w:r>
      <w:r w:rsidR="00EC377E" w:rsidRPr="0086124C">
        <w:rPr>
          <w:rFonts w:ascii="仿宋_GB2312" w:eastAsia="仿宋_GB2312" w:hAnsi="仿宋"/>
          <w:sz w:val="32"/>
          <w:szCs w:val="32"/>
        </w:rPr>
        <w:t>080</w:t>
      </w:r>
      <w:r w:rsidR="00EC377E" w:rsidRPr="0086124C">
        <w:rPr>
          <w:rFonts w:ascii="仿宋_GB2312" w:eastAsia="仿宋_GB2312" w:hAnsi="仿宋" w:hint="eastAsia"/>
          <w:sz w:val="32"/>
          <w:szCs w:val="32"/>
        </w:rPr>
        <w:t>”攻坚成果，促进学前教育普惠性学位</w:t>
      </w:r>
      <w:proofErr w:type="gramStart"/>
      <w:r w:rsidR="00EC377E" w:rsidRPr="0086124C">
        <w:rPr>
          <w:rFonts w:ascii="仿宋_GB2312" w:eastAsia="仿宋_GB2312" w:hAnsi="仿宋" w:hint="eastAsia"/>
          <w:sz w:val="32"/>
          <w:szCs w:val="32"/>
        </w:rPr>
        <w:t>增容提质</w:t>
      </w:r>
      <w:proofErr w:type="gramEnd"/>
      <w:r w:rsidR="00EC377E" w:rsidRPr="0086124C">
        <w:rPr>
          <w:rFonts w:ascii="仿宋_GB2312" w:eastAsia="仿宋_GB2312" w:hAnsi="仿宋" w:hint="eastAsia"/>
          <w:sz w:val="32"/>
          <w:szCs w:val="32"/>
        </w:rPr>
        <w:t>，2</w:t>
      </w:r>
      <w:r w:rsidR="00EC377E" w:rsidRPr="0086124C">
        <w:rPr>
          <w:rFonts w:ascii="仿宋_GB2312" w:eastAsia="仿宋_GB2312" w:hAnsi="仿宋"/>
          <w:sz w:val="32"/>
          <w:szCs w:val="32"/>
        </w:rPr>
        <w:t>021</w:t>
      </w:r>
      <w:r w:rsidR="00EC377E" w:rsidRPr="0086124C">
        <w:rPr>
          <w:rFonts w:ascii="仿宋_GB2312" w:eastAsia="仿宋_GB2312" w:hAnsi="仿宋" w:hint="eastAsia"/>
          <w:sz w:val="32"/>
          <w:szCs w:val="32"/>
        </w:rPr>
        <w:t>年省政府将“促进普惠性学前教育扩学位、提质量”列入省十件民生实事。</w:t>
      </w:r>
    </w:p>
    <w:p w14:paraId="6FD2DF65" w14:textId="1BF9E9C9" w:rsidR="00F240DC" w:rsidRPr="0086124C" w:rsidRDefault="00BD4116" w:rsidP="00F240DC">
      <w:pPr>
        <w:ind w:firstLineChars="200" w:firstLine="640"/>
        <w:rPr>
          <w:rFonts w:ascii="仿宋_GB2312" w:eastAsia="仿宋_GB2312" w:hAnsi="仿宋"/>
          <w:sz w:val="32"/>
          <w:szCs w:val="32"/>
        </w:rPr>
      </w:pPr>
      <w:r w:rsidRPr="0086124C">
        <w:rPr>
          <w:rFonts w:ascii="仿宋_GB2312" w:eastAsia="仿宋_GB2312" w:hAnsi="仿宋" w:hint="eastAsia"/>
          <w:sz w:val="32"/>
          <w:szCs w:val="32"/>
        </w:rPr>
        <w:t>梅州市第七届</w:t>
      </w:r>
      <w:r w:rsidRPr="0086124C">
        <w:rPr>
          <w:rFonts w:ascii="仿宋_GB2312" w:eastAsia="仿宋_GB2312" w:hAnsi="仿宋"/>
          <w:sz w:val="32"/>
          <w:szCs w:val="32"/>
        </w:rPr>
        <w:t>人民代表大会第八次会议</w:t>
      </w:r>
      <w:r w:rsidRPr="0086124C">
        <w:rPr>
          <w:rFonts w:ascii="仿宋_GB2312" w:eastAsia="仿宋_GB2312" w:hAnsi="仿宋" w:hint="eastAsia"/>
          <w:sz w:val="32"/>
          <w:szCs w:val="32"/>
        </w:rPr>
        <w:t>明确全面发展民生社会事业，提出办好十件民生实事，并首次通过人大代表表决制确定将</w:t>
      </w:r>
      <w:r w:rsidR="00EC377E" w:rsidRPr="0086124C">
        <w:rPr>
          <w:rFonts w:ascii="仿宋_GB2312" w:eastAsia="仿宋_GB2312" w:hAnsi="仿宋" w:hint="eastAsia"/>
          <w:sz w:val="32"/>
          <w:szCs w:val="32"/>
        </w:rPr>
        <w:t>“</w:t>
      </w:r>
      <w:r w:rsidRPr="0086124C">
        <w:rPr>
          <w:rFonts w:ascii="仿宋_GB2312" w:eastAsia="仿宋_GB2312" w:hAnsi="仿宋" w:hint="eastAsia"/>
          <w:sz w:val="32"/>
          <w:szCs w:val="32"/>
        </w:rPr>
        <w:t>促进普惠性学前教育扩学位、提质量</w:t>
      </w:r>
      <w:r w:rsidR="00EC377E" w:rsidRPr="0086124C">
        <w:rPr>
          <w:rFonts w:ascii="仿宋_GB2312" w:eastAsia="仿宋_GB2312" w:hAnsi="仿宋" w:hint="eastAsia"/>
          <w:sz w:val="32"/>
          <w:szCs w:val="32"/>
        </w:rPr>
        <w:t>”</w:t>
      </w:r>
      <w:r w:rsidRPr="0086124C">
        <w:rPr>
          <w:rFonts w:ascii="仿宋_GB2312" w:eastAsia="仿宋_GB2312" w:hAnsi="仿宋" w:hint="eastAsia"/>
          <w:sz w:val="32"/>
          <w:szCs w:val="32"/>
        </w:rPr>
        <w:t>纳入2</w:t>
      </w:r>
      <w:r w:rsidRPr="0086124C">
        <w:rPr>
          <w:rFonts w:ascii="仿宋_GB2312" w:eastAsia="仿宋_GB2312" w:hAnsi="仿宋"/>
          <w:sz w:val="32"/>
          <w:szCs w:val="32"/>
        </w:rPr>
        <w:t>021</w:t>
      </w:r>
      <w:r w:rsidRPr="0086124C">
        <w:rPr>
          <w:rFonts w:ascii="仿宋_GB2312" w:eastAsia="仿宋_GB2312" w:hAnsi="仿宋" w:hint="eastAsia"/>
          <w:sz w:val="32"/>
          <w:szCs w:val="32"/>
        </w:rPr>
        <w:t>年度</w:t>
      </w:r>
      <w:r w:rsidR="00EC377E" w:rsidRPr="0086124C">
        <w:rPr>
          <w:rFonts w:ascii="仿宋_GB2312" w:eastAsia="仿宋_GB2312" w:hAnsi="仿宋" w:hint="eastAsia"/>
          <w:sz w:val="32"/>
          <w:szCs w:val="32"/>
        </w:rPr>
        <w:t>梅州市</w:t>
      </w:r>
      <w:r w:rsidRPr="0086124C">
        <w:rPr>
          <w:rFonts w:ascii="仿宋_GB2312" w:eastAsia="仿宋_GB2312" w:hAnsi="仿宋" w:hint="eastAsia"/>
          <w:sz w:val="32"/>
          <w:szCs w:val="32"/>
        </w:rPr>
        <w:t>十件民生实事项目，同时为了2</w:t>
      </w:r>
      <w:r w:rsidRPr="0086124C">
        <w:rPr>
          <w:rFonts w:ascii="仿宋_GB2312" w:eastAsia="仿宋_GB2312" w:hAnsi="仿宋"/>
          <w:sz w:val="32"/>
          <w:szCs w:val="32"/>
        </w:rPr>
        <w:t>021</w:t>
      </w:r>
      <w:r w:rsidRPr="0086124C">
        <w:rPr>
          <w:rFonts w:ascii="仿宋_GB2312" w:eastAsia="仿宋_GB2312" w:hAnsi="仿宋" w:hint="eastAsia"/>
          <w:sz w:val="32"/>
          <w:szCs w:val="32"/>
        </w:rPr>
        <w:t>年民生实事项目得到有效落实，确保“十四五”开好局、起好步</w:t>
      </w:r>
      <w:r w:rsidR="00EC377E" w:rsidRPr="0086124C">
        <w:rPr>
          <w:rFonts w:ascii="仿宋_GB2312" w:eastAsia="仿宋_GB2312" w:hAnsi="仿宋" w:hint="eastAsia"/>
          <w:sz w:val="32"/>
          <w:szCs w:val="32"/>
        </w:rPr>
        <w:t>，</w:t>
      </w:r>
      <w:r w:rsidRPr="0086124C">
        <w:rPr>
          <w:rFonts w:ascii="仿宋_GB2312" w:eastAsia="仿宋_GB2312" w:hAnsi="仿宋" w:hint="eastAsia"/>
          <w:sz w:val="32"/>
          <w:szCs w:val="32"/>
        </w:rPr>
        <w:t>圆满完成2</w:t>
      </w:r>
      <w:r w:rsidRPr="0086124C">
        <w:rPr>
          <w:rFonts w:ascii="仿宋_GB2312" w:eastAsia="仿宋_GB2312" w:hAnsi="仿宋"/>
          <w:sz w:val="32"/>
          <w:szCs w:val="32"/>
        </w:rPr>
        <w:t>021</w:t>
      </w:r>
      <w:r w:rsidRPr="0086124C">
        <w:rPr>
          <w:rFonts w:ascii="仿宋_GB2312" w:eastAsia="仿宋_GB2312" w:hAnsi="仿宋" w:hint="eastAsia"/>
          <w:sz w:val="32"/>
          <w:szCs w:val="32"/>
        </w:rPr>
        <w:t>年度全年经济社会发展各项任务，明确促进普惠性学前教育扩学位、</w:t>
      </w:r>
      <w:proofErr w:type="gramStart"/>
      <w:r w:rsidRPr="0086124C">
        <w:rPr>
          <w:rFonts w:ascii="仿宋_GB2312" w:eastAsia="仿宋_GB2312" w:hAnsi="仿宋" w:hint="eastAsia"/>
          <w:sz w:val="32"/>
          <w:szCs w:val="32"/>
        </w:rPr>
        <w:t>提质量</w:t>
      </w:r>
      <w:proofErr w:type="gramEnd"/>
      <w:r w:rsidRPr="0086124C">
        <w:rPr>
          <w:rFonts w:ascii="仿宋_GB2312" w:eastAsia="仿宋_GB2312" w:hAnsi="仿宋" w:hint="eastAsia"/>
          <w:sz w:val="32"/>
          <w:szCs w:val="32"/>
        </w:rPr>
        <w:t>项目</w:t>
      </w:r>
      <w:r w:rsidR="00191EE4" w:rsidRPr="0086124C">
        <w:rPr>
          <w:rFonts w:ascii="仿宋_GB2312" w:eastAsia="仿宋_GB2312" w:hAnsi="仿宋" w:hint="eastAsia"/>
          <w:sz w:val="32"/>
          <w:szCs w:val="32"/>
        </w:rPr>
        <w:t>牵头</w:t>
      </w:r>
      <w:r w:rsidRPr="0086124C">
        <w:rPr>
          <w:rFonts w:ascii="仿宋_GB2312" w:eastAsia="仿宋_GB2312" w:hAnsi="仿宋" w:hint="eastAsia"/>
          <w:sz w:val="32"/>
          <w:szCs w:val="32"/>
        </w:rPr>
        <w:t>单位为梅州市教育局</w:t>
      </w:r>
      <w:r w:rsidR="00C00D53" w:rsidRPr="0086124C">
        <w:rPr>
          <w:rFonts w:ascii="仿宋_GB2312" w:eastAsia="仿宋_GB2312" w:hAnsi="仿宋" w:hint="eastAsia"/>
          <w:sz w:val="32"/>
          <w:szCs w:val="32"/>
        </w:rPr>
        <w:t>。</w:t>
      </w:r>
    </w:p>
    <w:p w14:paraId="76834C54" w14:textId="37756276" w:rsidR="00DD4D1B" w:rsidRPr="0086124C" w:rsidRDefault="00DD4D1B" w:rsidP="00DD4D1B">
      <w:pPr>
        <w:snapToGrid w:val="0"/>
        <w:spacing w:line="560" w:lineRule="exact"/>
        <w:ind w:firstLineChars="200" w:firstLine="640"/>
        <w:outlineLvl w:val="2"/>
        <w:rPr>
          <w:rFonts w:ascii="仿宋_GB2312" w:eastAsia="仿宋_GB2312" w:hAnsi="仿宋" w:cs="Times New Roman"/>
          <w:sz w:val="32"/>
          <w:szCs w:val="32"/>
        </w:rPr>
      </w:pPr>
      <w:bookmarkStart w:id="5" w:name="_Toc118453762"/>
      <w:r w:rsidRPr="0086124C">
        <w:rPr>
          <w:rFonts w:ascii="仿宋_GB2312" w:eastAsia="仿宋_GB2312" w:hAnsi="仿宋" w:cs="Times New Roman" w:hint="eastAsia"/>
          <w:sz w:val="32"/>
          <w:szCs w:val="32"/>
        </w:rPr>
        <w:t>2.项目主要内容</w:t>
      </w:r>
      <w:bookmarkEnd w:id="5"/>
    </w:p>
    <w:p w14:paraId="210FA835" w14:textId="4E85EADB" w:rsidR="00490AA9" w:rsidRPr="0086124C" w:rsidRDefault="00E34B49" w:rsidP="00005DA3">
      <w:pPr>
        <w:ind w:firstLineChars="200" w:firstLine="640"/>
        <w:rPr>
          <w:rFonts w:ascii="仿宋_GB2312" w:eastAsia="仿宋_GB2312" w:hAnsi="仿宋"/>
          <w:sz w:val="32"/>
          <w:szCs w:val="32"/>
        </w:rPr>
      </w:pPr>
      <w:r w:rsidRPr="0086124C">
        <w:rPr>
          <w:rFonts w:ascii="仿宋_GB2312" w:eastAsia="仿宋_GB2312" w:hAnsi="仿宋" w:hint="eastAsia"/>
          <w:sz w:val="32"/>
          <w:szCs w:val="32"/>
        </w:rPr>
        <w:t>（1）发放生均经费补</w:t>
      </w:r>
      <w:r w:rsidR="00521DC3" w:rsidRPr="0086124C">
        <w:rPr>
          <w:rFonts w:ascii="仿宋_GB2312" w:eastAsia="仿宋_GB2312" w:hAnsi="仿宋" w:hint="eastAsia"/>
          <w:sz w:val="32"/>
          <w:szCs w:val="32"/>
        </w:rPr>
        <w:t>助</w:t>
      </w:r>
      <w:r w:rsidRPr="0086124C">
        <w:rPr>
          <w:rFonts w:ascii="仿宋_GB2312" w:eastAsia="仿宋_GB2312" w:hAnsi="仿宋" w:hint="eastAsia"/>
          <w:sz w:val="32"/>
          <w:szCs w:val="32"/>
        </w:rPr>
        <w:t>。</w:t>
      </w:r>
      <w:r w:rsidR="00C00D53" w:rsidRPr="0086124C">
        <w:rPr>
          <w:rFonts w:ascii="仿宋_GB2312" w:eastAsia="仿宋_GB2312" w:hAnsi="仿宋" w:hint="eastAsia"/>
          <w:sz w:val="32"/>
          <w:szCs w:val="32"/>
        </w:rPr>
        <w:t>为保障幼儿园的正常运转、提升教学质量改善园区环境，减轻百姓负担，</w:t>
      </w:r>
      <w:r w:rsidR="00490AA9" w:rsidRPr="0086124C">
        <w:rPr>
          <w:rFonts w:ascii="仿宋_GB2312" w:eastAsia="仿宋_GB2312" w:hAnsi="仿宋" w:hint="eastAsia"/>
          <w:sz w:val="32"/>
          <w:szCs w:val="32"/>
        </w:rPr>
        <w:t>对公办</w:t>
      </w:r>
      <w:proofErr w:type="gramStart"/>
      <w:r w:rsidR="00490AA9" w:rsidRPr="0086124C">
        <w:rPr>
          <w:rFonts w:ascii="仿宋_GB2312" w:eastAsia="仿宋_GB2312" w:hAnsi="仿宋" w:hint="eastAsia"/>
          <w:sz w:val="32"/>
          <w:szCs w:val="32"/>
        </w:rPr>
        <w:t>幼儿园及普惠</w:t>
      </w:r>
      <w:proofErr w:type="gramEnd"/>
      <w:r w:rsidR="00490AA9" w:rsidRPr="0086124C">
        <w:rPr>
          <w:rFonts w:ascii="仿宋_GB2312" w:eastAsia="仿宋_GB2312" w:hAnsi="仿宋" w:hint="eastAsia"/>
          <w:sz w:val="32"/>
          <w:szCs w:val="32"/>
        </w:rPr>
        <w:t>性民办幼儿园给予财政经费补助，2</w:t>
      </w:r>
      <w:r w:rsidR="00490AA9" w:rsidRPr="0086124C">
        <w:rPr>
          <w:rFonts w:ascii="仿宋_GB2312" w:eastAsia="仿宋_GB2312" w:hAnsi="仿宋"/>
          <w:sz w:val="32"/>
          <w:szCs w:val="32"/>
        </w:rPr>
        <w:t>021</w:t>
      </w:r>
      <w:r w:rsidR="00490AA9" w:rsidRPr="0086124C">
        <w:rPr>
          <w:rFonts w:ascii="仿宋_GB2312" w:eastAsia="仿宋_GB2312" w:hAnsi="仿宋" w:hint="eastAsia"/>
          <w:sz w:val="32"/>
          <w:szCs w:val="32"/>
        </w:rPr>
        <w:t>年度财政经费补助为标准每生每年不低于5</w:t>
      </w:r>
      <w:r w:rsidR="00490AA9" w:rsidRPr="0086124C">
        <w:rPr>
          <w:rFonts w:ascii="仿宋_GB2312" w:eastAsia="仿宋_GB2312" w:hAnsi="仿宋"/>
          <w:sz w:val="32"/>
          <w:szCs w:val="32"/>
        </w:rPr>
        <w:t>00</w:t>
      </w:r>
      <w:r w:rsidR="00490AA9" w:rsidRPr="0086124C">
        <w:rPr>
          <w:rFonts w:ascii="仿宋_GB2312" w:eastAsia="仿宋_GB2312" w:hAnsi="仿宋" w:hint="eastAsia"/>
          <w:sz w:val="32"/>
          <w:szCs w:val="32"/>
        </w:rPr>
        <w:t>元。同时鼓励有条件的市、县（市、区）适当提高标准对公办</w:t>
      </w:r>
      <w:proofErr w:type="gramStart"/>
      <w:r w:rsidR="00490AA9" w:rsidRPr="0086124C">
        <w:rPr>
          <w:rFonts w:ascii="仿宋_GB2312" w:eastAsia="仿宋_GB2312" w:hAnsi="仿宋" w:hint="eastAsia"/>
          <w:sz w:val="32"/>
          <w:szCs w:val="32"/>
        </w:rPr>
        <w:t>幼儿园及普惠</w:t>
      </w:r>
      <w:proofErr w:type="gramEnd"/>
      <w:r w:rsidR="00490AA9" w:rsidRPr="0086124C">
        <w:rPr>
          <w:rFonts w:ascii="仿宋_GB2312" w:eastAsia="仿宋_GB2312" w:hAnsi="仿宋" w:hint="eastAsia"/>
          <w:sz w:val="32"/>
          <w:szCs w:val="32"/>
        </w:rPr>
        <w:t>性民办幼儿园给予经费补助。</w:t>
      </w:r>
    </w:p>
    <w:p w14:paraId="74AA20DE" w14:textId="3064D557" w:rsidR="002A70AD" w:rsidRPr="0086124C" w:rsidRDefault="00E34B49" w:rsidP="00005DA3">
      <w:pPr>
        <w:ind w:firstLineChars="200" w:firstLine="640"/>
        <w:rPr>
          <w:rFonts w:ascii="仿宋_GB2312" w:eastAsia="仿宋_GB2312" w:hAnsi="仿宋"/>
          <w:sz w:val="32"/>
          <w:szCs w:val="32"/>
        </w:rPr>
      </w:pPr>
      <w:r w:rsidRPr="0086124C">
        <w:rPr>
          <w:rFonts w:ascii="仿宋_GB2312" w:eastAsia="仿宋_GB2312" w:hAnsi="仿宋" w:hint="eastAsia"/>
          <w:sz w:val="32"/>
          <w:szCs w:val="32"/>
        </w:rPr>
        <w:t>（2）扩大普惠性幼儿园学位规模。</w:t>
      </w:r>
      <w:r w:rsidR="00087A75" w:rsidRPr="0086124C">
        <w:rPr>
          <w:rFonts w:ascii="仿宋_GB2312" w:eastAsia="仿宋_GB2312" w:hAnsi="仿宋" w:hint="eastAsia"/>
          <w:sz w:val="32"/>
          <w:szCs w:val="32"/>
        </w:rPr>
        <w:t>积极响应社会对普惠性学前教育学位的需求，通过新建、扩建、改制等方式</w:t>
      </w:r>
      <w:r w:rsidR="00087A75" w:rsidRPr="0086124C">
        <w:rPr>
          <w:rFonts w:ascii="仿宋_GB2312" w:eastAsia="仿宋_GB2312" w:hAnsi="仿宋" w:hint="eastAsia"/>
          <w:sz w:val="32"/>
          <w:szCs w:val="32"/>
        </w:rPr>
        <w:lastRenderedPageBreak/>
        <w:t>增加公办幼儿园、普惠性民办幼儿园学位数量，为幼儿就近上学提供便利及享受优惠优质的学前教育</w:t>
      </w:r>
      <w:r w:rsidR="00490AA9" w:rsidRPr="0086124C">
        <w:rPr>
          <w:rFonts w:ascii="仿宋_GB2312" w:eastAsia="仿宋_GB2312" w:hAnsi="仿宋" w:hint="eastAsia"/>
          <w:sz w:val="32"/>
          <w:szCs w:val="32"/>
        </w:rPr>
        <w:t>提供保障</w:t>
      </w:r>
      <w:r w:rsidR="00087A75" w:rsidRPr="0086124C">
        <w:rPr>
          <w:rFonts w:ascii="仿宋_GB2312" w:eastAsia="仿宋_GB2312" w:hAnsi="仿宋" w:hint="eastAsia"/>
          <w:sz w:val="32"/>
          <w:szCs w:val="32"/>
        </w:rPr>
        <w:t>。</w:t>
      </w:r>
    </w:p>
    <w:p w14:paraId="65AEDFFF" w14:textId="5D259C94" w:rsidR="00087A75" w:rsidRPr="0086124C" w:rsidRDefault="00E34B49" w:rsidP="00005DA3">
      <w:pPr>
        <w:ind w:firstLineChars="200" w:firstLine="640"/>
        <w:rPr>
          <w:rFonts w:ascii="仿宋_GB2312" w:eastAsia="仿宋_GB2312" w:hAnsi="仿宋"/>
          <w:sz w:val="32"/>
          <w:szCs w:val="32"/>
        </w:rPr>
      </w:pPr>
      <w:r w:rsidRPr="0086124C">
        <w:rPr>
          <w:rFonts w:ascii="仿宋_GB2312" w:eastAsia="仿宋_GB2312" w:hAnsi="仿宋" w:hint="eastAsia"/>
          <w:sz w:val="32"/>
          <w:szCs w:val="32"/>
        </w:rPr>
        <w:t>（3）推进学前教育“新课程”科学保教示范</w:t>
      </w:r>
      <w:r w:rsidR="006530BC" w:rsidRPr="0086124C">
        <w:rPr>
          <w:rFonts w:ascii="仿宋_GB2312" w:eastAsia="仿宋_GB2312" w:hAnsi="仿宋" w:hint="eastAsia"/>
          <w:sz w:val="32"/>
          <w:szCs w:val="32"/>
        </w:rPr>
        <w:t>项目</w:t>
      </w:r>
      <w:r w:rsidRPr="0086124C">
        <w:rPr>
          <w:rFonts w:ascii="仿宋_GB2312" w:eastAsia="仿宋_GB2312" w:hAnsi="仿宋" w:hint="eastAsia"/>
          <w:sz w:val="32"/>
          <w:szCs w:val="32"/>
        </w:rPr>
        <w:t>。</w:t>
      </w:r>
      <w:r w:rsidR="00087A75" w:rsidRPr="0086124C">
        <w:rPr>
          <w:rFonts w:ascii="仿宋_GB2312" w:eastAsia="仿宋_GB2312" w:hAnsi="仿宋" w:hint="eastAsia"/>
          <w:sz w:val="32"/>
          <w:szCs w:val="32"/>
        </w:rPr>
        <w:t>通过学前教育“新课程”科学保教示范项目培育，拓宽幼儿教育领域，促进幼儿</w:t>
      </w:r>
      <w:r w:rsidRPr="0086124C">
        <w:rPr>
          <w:rFonts w:ascii="仿宋_GB2312" w:eastAsia="仿宋_GB2312" w:hAnsi="仿宋" w:hint="eastAsia"/>
          <w:sz w:val="32"/>
          <w:szCs w:val="32"/>
        </w:rPr>
        <w:t>体、智、德、美各方面协调发展</w:t>
      </w:r>
      <w:r w:rsidR="00490AA9" w:rsidRPr="0086124C">
        <w:rPr>
          <w:rFonts w:ascii="仿宋_GB2312" w:eastAsia="仿宋_GB2312" w:hAnsi="仿宋" w:hint="eastAsia"/>
          <w:sz w:val="32"/>
          <w:szCs w:val="32"/>
        </w:rPr>
        <w:t>，发挥示范幼儿园的辐射作用，促进学前教育事业良性循环发展</w:t>
      </w:r>
      <w:r w:rsidR="00087A75" w:rsidRPr="0086124C">
        <w:rPr>
          <w:rFonts w:ascii="仿宋_GB2312" w:eastAsia="仿宋_GB2312" w:hAnsi="仿宋" w:hint="eastAsia"/>
          <w:sz w:val="32"/>
          <w:szCs w:val="32"/>
        </w:rPr>
        <w:t>。</w:t>
      </w:r>
    </w:p>
    <w:p w14:paraId="2E05203B" w14:textId="407F428E" w:rsidR="006A4C76" w:rsidRPr="0086124C" w:rsidRDefault="006A4C76" w:rsidP="006A4C76">
      <w:pPr>
        <w:snapToGrid w:val="0"/>
        <w:spacing w:line="560" w:lineRule="exact"/>
        <w:ind w:firstLineChars="200" w:firstLine="640"/>
        <w:outlineLvl w:val="2"/>
        <w:rPr>
          <w:rFonts w:ascii="仿宋_GB2312" w:eastAsia="仿宋_GB2312" w:hAnsi="仿宋" w:cs="Times New Roman"/>
          <w:sz w:val="32"/>
          <w:szCs w:val="32"/>
        </w:rPr>
      </w:pPr>
      <w:bookmarkStart w:id="6" w:name="_Toc118453763"/>
      <w:r w:rsidRPr="0086124C">
        <w:rPr>
          <w:rFonts w:ascii="仿宋_GB2312" w:eastAsia="仿宋_GB2312" w:hAnsi="仿宋" w:cs="Times New Roman" w:hint="eastAsia"/>
          <w:sz w:val="32"/>
          <w:szCs w:val="32"/>
        </w:rPr>
        <w:t>3.资金投入和使用情况</w:t>
      </w:r>
      <w:bookmarkEnd w:id="6"/>
    </w:p>
    <w:p w14:paraId="3F76DF10" w14:textId="261639A4" w:rsidR="00225556" w:rsidRPr="0086124C" w:rsidRDefault="00E152FB" w:rsidP="00F5349E">
      <w:pPr>
        <w:pStyle w:val="a4"/>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（1）</w:t>
      </w:r>
      <w:r w:rsidR="00225556" w:rsidRPr="0086124C">
        <w:rPr>
          <w:rFonts w:ascii="仿宋_GB2312" w:eastAsia="仿宋_GB2312" w:hAnsi="仿宋" w:cs="Times New Roman" w:hint="eastAsia"/>
          <w:sz w:val="32"/>
          <w:szCs w:val="32"/>
        </w:rPr>
        <w:t>生均经费补助</w:t>
      </w:r>
    </w:p>
    <w:p w14:paraId="266B34AB" w14:textId="78FCFB9B" w:rsidR="00E152FB" w:rsidRPr="0086124C" w:rsidRDefault="00225556" w:rsidP="00F5349E">
      <w:pPr>
        <w:pStyle w:val="a4"/>
        <w:ind w:firstLineChars="200" w:firstLine="640"/>
        <w:rPr>
          <w:rFonts w:ascii="仿宋_GB2312" w:eastAsia="仿宋_GB2312" w:hAnsi="仿宋" w:cs="Times New Roman"/>
          <w:sz w:val="32"/>
          <w:szCs w:val="32"/>
        </w:rPr>
      </w:pPr>
      <w:r w:rsidRPr="0086124C">
        <w:rPr>
          <w:rFonts w:ascii="仿宋_GB2312" w:eastAsia="仿宋_GB2312" w:hAnsi="仿宋" w:cs="Times New Roman"/>
          <w:sz w:val="32"/>
          <w:szCs w:val="32"/>
        </w:rPr>
        <w:fldChar w:fldCharType="begin"/>
      </w:r>
      <w:r w:rsidRPr="0086124C">
        <w:rPr>
          <w:rFonts w:ascii="仿宋_GB2312" w:eastAsia="仿宋_GB2312" w:hAnsi="仿宋" w:cs="Times New Roman"/>
          <w:sz w:val="32"/>
          <w:szCs w:val="32"/>
        </w:rPr>
        <w:instrText xml:space="preserve"> </w:instrText>
      </w:r>
      <w:r w:rsidRPr="0086124C">
        <w:rPr>
          <w:rFonts w:ascii="仿宋_GB2312" w:eastAsia="仿宋_GB2312" w:hAnsi="仿宋" w:cs="Times New Roman" w:hint="eastAsia"/>
          <w:sz w:val="32"/>
          <w:szCs w:val="32"/>
        </w:rPr>
        <w:instrText>= 1 \* GB3</w:instrText>
      </w:r>
      <w:r w:rsidRPr="0086124C">
        <w:rPr>
          <w:rFonts w:ascii="仿宋_GB2312" w:eastAsia="仿宋_GB2312" w:hAnsi="仿宋" w:cs="Times New Roman"/>
          <w:sz w:val="32"/>
          <w:szCs w:val="32"/>
        </w:rPr>
        <w:instrText xml:space="preserve"> </w:instrText>
      </w:r>
      <w:r w:rsidRPr="0086124C">
        <w:rPr>
          <w:rFonts w:ascii="仿宋_GB2312" w:eastAsia="仿宋_GB2312" w:hAnsi="仿宋" w:cs="Times New Roman"/>
          <w:sz w:val="32"/>
          <w:szCs w:val="32"/>
        </w:rPr>
        <w:fldChar w:fldCharType="separate"/>
      </w:r>
      <w:r w:rsidRPr="0086124C">
        <w:rPr>
          <w:rFonts w:ascii="仿宋_GB2312" w:eastAsia="仿宋_GB2312" w:hAnsi="仿宋" w:cs="Times New Roman" w:hint="eastAsia"/>
          <w:noProof/>
          <w:sz w:val="32"/>
          <w:szCs w:val="32"/>
        </w:rPr>
        <w:t>①</w:t>
      </w:r>
      <w:r w:rsidRPr="0086124C">
        <w:rPr>
          <w:rFonts w:ascii="仿宋_GB2312" w:eastAsia="仿宋_GB2312" w:hAnsi="仿宋" w:cs="Times New Roman"/>
          <w:sz w:val="32"/>
          <w:szCs w:val="32"/>
        </w:rPr>
        <w:fldChar w:fldCharType="end"/>
      </w:r>
      <w:r w:rsidRPr="0086124C">
        <w:rPr>
          <w:rFonts w:ascii="仿宋_GB2312" w:eastAsia="仿宋_GB2312" w:hAnsi="仿宋" w:cs="Times New Roman" w:hint="eastAsia"/>
          <w:sz w:val="32"/>
          <w:szCs w:val="32"/>
        </w:rPr>
        <w:t>省级下达及市、县（市、区）</w:t>
      </w:r>
      <w:r w:rsidR="006D7AEF" w:rsidRPr="0086124C">
        <w:rPr>
          <w:rFonts w:ascii="仿宋_GB2312" w:eastAsia="仿宋_GB2312" w:hAnsi="仿宋" w:cs="Times New Roman" w:hint="eastAsia"/>
          <w:sz w:val="32"/>
          <w:szCs w:val="32"/>
        </w:rPr>
        <w:t>配套</w:t>
      </w:r>
      <w:r w:rsidR="00E152FB" w:rsidRPr="0086124C">
        <w:rPr>
          <w:rFonts w:ascii="仿宋_GB2312" w:eastAsia="仿宋_GB2312" w:hAnsi="仿宋" w:cs="Times New Roman" w:hint="eastAsia"/>
          <w:sz w:val="32"/>
          <w:szCs w:val="32"/>
        </w:rPr>
        <w:t>资金</w:t>
      </w:r>
    </w:p>
    <w:p w14:paraId="5E907504" w14:textId="1FAEEEF2" w:rsidR="00E152FB" w:rsidRPr="0086124C" w:rsidRDefault="00E152FB" w:rsidP="00F5349E">
      <w:pPr>
        <w:pStyle w:val="a4"/>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根据提供资料显示，</w:t>
      </w:r>
      <w:r w:rsidRPr="0086124C">
        <w:rPr>
          <w:rFonts w:ascii="仿宋_GB2312" w:eastAsia="仿宋_GB2312" w:hAnsi="仿宋" w:cs="Times New Roman"/>
          <w:sz w:val="32"/>
          <w:szCs w:val="32"/>
        </w:rPr>
        <w:t>广东省财政厅根据2019年底幼儿数量每生每年标准500元下达</w:t>
      </w:r>
      <w:proofErr w:type="gramStart"/>
      <w:r w:rsidRPr="0086124C">
        <w:rPr>
          <w:rFonts w:ascii="仿宋_GB2312" w:eastAsia="仿宋_GB2312" w:hAnsi="仿宋" w:cs="Times New Roman"/>
          <w:sz w:val="32"/>
          <w:szCs w:val="32"/>
        </w:rPr>
        <w:t>省级资金</w:t>
      </w:r>
      <w:proofErr w:type="gramEnd"/>
      <w:r w:rsidRPr="0086124C">
        <w:rPr>
          <w:rFonts w:ascii="仿宋_GB2312" w:eastAsia="仿宋_GB2312" w:hAnsi="仿宋" w:cs="Times New Roman"/>
          <w:sz w:val="32"/>
          <w:szCs w:val="32"/>
        </w:rPr>
        <w:t>4,748万元，根据资金配套</w:t>
      </w:r>
      <w:proofErr w:type="gramStart"/>
      <w:r w:rsidRPr="0086124C">
        <w:rPr>
          <w:rFonts w:ascii="仿宋_GB2312" w:eastAsia="仿宋_GB2312" w:hAnsi="仿宋" w:cs="Times New Roman"/>
          <w:sz w:val="32"/>
          <w:szCs w:val="32"/>
        </w:rPr>
        <w:t>标准市</w:t>
      </w:r>
      <w:proofErr w:type="gramEnd"/>
      <w:r w:rsidRPr="0086124C">
        <w:rPr>
          <w:rFonts w:ascii="仿宋_GB2312" w:eastAsia="仿宋_GB2312" w:hAnsi="仿宋" w:cs="Times New Roman"/>
          <w:sz w:val="32"/>
          <w:szCs w:val="32"/>
        </w:rPr>
        <w:t>本级幼儿园按省、市各50%资金进行分配，其余县区按省70%、县</w:t>
      </w:r>
      <w:r w:rsidR="00521DC3" w:rsidRPr="0086124C">
        <w:rPr>
          <w:rFonts w:ascii="仿宋_GB2312" w:eastAsia="仿宋_GB2312" w:hAnsi="仿宋" w:cs="Times New Roman" w:hint="eastAsia"/>
          <w:sz w:val="32"/>
          <w:szCs w:val="32"/>
        </w:rPr>
        <w:t>（市、</w:t>
      </w:r>
      <w:r w:rsidRPr="0086124C">
        <w:rPr>
          <w:rFonts w:ascii="仿宋_GB2312" w:eastAsia="仿宋_GB2312" w:hAnsi="仿宋" w:cs="Times New Roman"/>
          <w:sz w:val="32"/>
          <w:szCs w:val="32"/>
        </w:rPr>
        <w:t>区</w:t>
      </w:r>
      <w:r w:rsidR="00521DC3" w:rsidRPr="0086124C">
        <w:rPr>
          <w:rFonts w:ascii="仿宋_GB2312" w:eastAsia="仿宋_GB2312" w:hAnsi="仿宋" w:cs="Times New Roman" w:hint="eastAsia"/>
          <w:sz w:val="32"/>
          <w:szCs w:val="32"/>
        </w:rPr>
        <w:t>）</w:t>
      </w:r>
      <w:r w:rsidRPr="0086124C">
        <w:rPr>
          <w:rFonts w:ascii="仿宋_GB2312" w:eastAsia="仿宋_GB2312" w:hAnsi="仿宋" w:cs="Times New Roman"/>
          <w:sz w:val="32"/>
          <w:szCs w:val="32"/>
        </w:rPr>
        <w:t>30%进行分配，即</w:t>
      </w:r>
      <w:r w:rsidR="00225556" w:rsidRPr="0086124C">
        <w:rPr>
          <w:rFonts w:ascii="仿宋_GB2312" w:eastAsia="仿宋_GB2312" w:hAnsi="仿宋" w:cs="Times New Roman" w:hint="eastAsia"/>
          <w:sz w:val="32"/>
          <w:szCs w:val="32"/>
        </w:rPr>
        <w:t>市、</w:t>
      </w:r>
      <w:r w:rsidRPr="0086124C">
        <w:rPr>
          <w:rFonts w:ascii="仿宋_GB2312" w:eastAsia="仿宋_GB2312" w:hAnsi="仿宋" w:cs="Times New Roman"/>
          <w:sz w:val="32"/>
          <w:szCs w:val="32"/>
        </w:rPr>
        <w:t>县（市、区）</w:t>
      </w:r>
      <w:proofErr w:type="gramStart"/>
      <w:r w:rsidRPr="0086124C">
        <w:rPr>
          <w:rFonts w:ascii="仿宋_GB2312" w:eastAsia="仿宋_GB2312" w:hAnsi="仿宋" w:cs="Times New Roman"/>
          <w:sz w:val="32"/>
          <w:szCs w:val="32"/>
        </w:rPr>
        <w:t>级配套</w:t>
      </w:r>
      <w:proofErr w:type="gramEnd"/>
      <w:r w:rsidRPr="0086124C">
        <w:rPr>
          <w:rFonts w:ascii="仿宋_GB2312" w:eastAsia="仿宋_GB2312" w:hAnsi="仿宋" w:cs="Times New Roman"/>
          <w:sz w:val="32"/>
          <w:szCs w:val="32"/>
        </w:rPr>
        <w:t>资金2,046.92万元。</w:t>
      </w:r>
      <w:r w:rsidR="00521DC3" w:rsidRPr="0086124C">
        <w:rPr>
          <w:rFonts w:ascii="仿宋_GB2312" w:eastAsia="仿宋_GB2312" w:hAnsi="仿宋" w:cs="Times New Roman" w:hint="eastAsia"/>
          <w:sz w:val="32"/>
          <w:szCs w:val="32"/>
        </w:rPr>
        <w:t>项目下达及配套</w:t>
      </w:r>
      <w:r w:rsidR="00225556" w:rsidRPr="0086124C">
        <w:rPr>
          <w:rFonts w:ascii="仿宋_GB2312" w:eastAsia="仿宋_GB2312" w:hAnsi="仿宋" w:cs="Times New Roman" w:hint="eastAsia"/>
          <w:sz w:val="32"/>
          <w:szCs w:val="32"/>
        </w:rPr>
        <w:t>资金</w:t>
      </w:r>
      <w:r w:rsidR="00521DC3" w:rsidRPr="0086124C">
        <w:rPr>
          <w:rFonts w:ascii="仿宋_GB2312" w:eastAsia="仿宋_GB2312" w:hAnsi="仿宋" w:cs="Times New Roman" w:hint="eastAsia"/>
          <w:sz w:val="32"/>
          <w:szCs w:val="32"/>
        </w:rPr>
        <w:t>合</w:t>
      </w:r>
      <w:r w:rsidRPr="0086124C">
        <w:rPr>
          <w:rFonts w:ascii="仿宋_GB2312" w:eastAsia="仿宋_GB2312" w:hAnsi="仿宋" w:cs="Times New Roman"/>
          <w:sz w:val="32"/>
          <w:szCs w:val="32"/>
        </w:rPr>
        <w:t>计6,794.92万元</w:t>
      </w:r>
      <w:r w:rsidR="00521DC3" w:rsidRPr="0086124C">
        <w:rPr>
          <w:rFonts w:ascii="仿宋_GB2312" w:eastAsia="仿宋_GB2312" w:hAnsi="仿宋" w:cs="Times New Roman" w:hint="eastAsia"/>
          <w:sz w:val="32"/>
          <w:szCs w:val="32"/>
        </w:rPr>
        <w:t>，</w:t>
      </w:r>
      <w:r w:rsidR="006D7AEF" w:rsidRPr="0086124C">
        <w:rPr>
          <w:rFonts w:ascii="仿宋_GB2312" w:eastAsia="仿宋_GB2312" w:hAnsi="仿宋" w:cs="Times New Roman" w:hint="eastAsia"/>
          <w:sz w:val="32"/>
          <w:szCs w:val="32"/>
        </w:rPr>
        <w:t>如表1</w:t>
      </w:r>
      <w:r w:rsidR="00723EDA" w:rsidRPr="0086124C">
        <w:rPr>
          <w:rFonts w:ascii="仿宋_GB2312" w:eastAsia="仿宋_GB2312" w:hAnsi="仿宋" w:cs="Times New Roman" w:hint="eastAsia"/>
          <w:sz w:val="32"/>
          <w:szCs w:val="32"/>
        </w:rPr>
        <w:t>。</w:t>
      </w:r>
    </w:p>
    <w:p w14:paraId="0DD1BA23" w14:textId="1132BAE8" w:rsidR="00D907F9" w:rsidRPr="0086124C" w:rsidRDefault="00D907F9" w:rsidP="00205F8D">
      <w:pPr>
        <w:pStyle w:val="a4"/>
        <w:ind w:firstLineChars="200" w:firstLine="560"/>
        <w:jc w:val="center"/>
        <w:rPr>
          <w:rFonts w:ascii="仿宋_GB2312" w:eastAsia="仿宋_GB2312" w:hAnsi="仿宋" w:cs="Times New Roman"/>
          <w:sz w:val="28"/>
          <w:szCs w:val="32"/>
        </w:rPr>
      </w:pPr>
      <w:r w:rsidRPr="0086124C">
        <w:rPr>
          <w:rFonts w:ascii="仿宋_GB2312" w:eastAsia="仿宋_GB2312" w:hAnsi="仿宋" w:cs="Times New Roman" w:hint="eastAsia"/>
          <w:sz w:val="28"/>
          <w:szCs w:val="32"/>
        </w:rPr>
        <w:t>表</w:t>
      </w:r>
      <w:r w:rsidR="006D7AEF" w:rsidRPr="0086124C">
        <w:rPr>
          <w:rFonts w:ascii="仿宋_GB2312" w:eastAsia="仿宋_GB2312" w:hAnsi="仿宋" w:cs="Times New Roman" w:hint="eastAsia"/>
          <w:sz w:val="28"/>
          <w:szCs w:val="32"/>
        </w:rPr>
        <w:t>1</w:t>
      </w:r>
      <w:r w:rsidR="00706DF6" w:rsidRPr="0086124C">
        <w:rPr>
          <w:rFonts w:ascii="仿宋_GB2312" w:eastAsia="仿宋_GB2312" w:hAnsi="仿宋" w:cs="Times New Roman" w:hint="eastAsia"/>
          <w:sz w:val="28"/>
          <w:szCs w:val="32"/>
        </w:rPr>
        <w:t xml:space="preserve"> </w:t>
      </w:r>
      <w:r w:rsidR="0064269E" w:rsidRPr="0086124C">
        <w:rPr>
          <w:rFonts w:ascii="仿宋_GB2312" w:eastAsia="仿宋_GB2312" w:hAnsi="仿宋" w:cs="Times New Roman" w:hint="eastAsia"/>
          <w:sz w:val="28"/>
          <w:szCs w:val="32"/>
        </w:rPr>
        <w:t>项目下达及</w:t>
      </w:r>
      <w:r w:rsidR="00225556" w:rsidRPr="0086124C">
        <w:rPr>
          <w:rFonts w:ascii="仿宋_GB2312" w:eastAsia="仿宋_GB2312" w:hAnsi="仿宋" w:cs="Times New Roman" w:hint="eastAsia"/>
          <w:sz w:val="28"/>
          <w:szCs w:val="32"/>
        </w:rPr>
        <w:t>配套资金</w:t>
      </w:r>
      <w:r w:rsidRPr="0086124C">
        <w:rPr>
          <w:rFonts w:ascii="仿宋_GB2312" w:eastAsia="仿宋_GB2312" w:hAnsi="仿宋" w:cs="Times New Roman" w:hint="eastAsia"/>
          <w:sz w:val="28"/>
          <w:szCs w:val="32"/>
        </w:rPr>
        <w:t>情况</w:t>
      </w:r>
      <w:r w:rsidR="006D7AEF" w:rsidRPr="0086124C">
        <w:rPr>
          <w:rFonts w:ascii="仿宋_GB2312" w:eastAsia="仿宋_GB2312" w:hAnsi="仿宋" w:cs="Times New Roman" w:hint="eastAsia"/>
          <w:sz w:val="28"/>
          <w:szCs w:val="32"/>
        </w:rPr>
        <w:t>（单位：万元）</w:t>
      </w:r>
    </w:p>
    <w:p w14:paraId="3BA29FFB" w14:textId="000190EA" w:rsidR="00D907F9" w:rsidRPr="0086124C" w:rsidRDefault="0064269E" w:rsidP="006D7AEF">
      <w:pPr>
        <w:pStyle w:val="a4"/>
        <w:rPr>
          <w:rFonts w:ascii="仿宋_GB2312" w:eastAsia="仿宋_GB2312" w:hAnsi="仿宋" w:cs="Times New Roman"/>
          <w:sz w:val="32"/>
          <w:szCs w:val="32"/>
        </w:rPr>
      </w:pPr>
      <w:r w:rsidRPr="0086124C">
        <w:rPr>
          <w:noProof/>
        </w:rPr>
        <w:drawing>
          <wp:inline distT="0" distB="0" distL="0" distR="0" wp14:anchorId="572114DB" wp14:editId="77C319A6">
            <wp:extent cx="5198577" cy="203200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2945" cy="2049342"/>
                    </a:xfrm>
                    <a:prstGeom prst="rect">
                      <a:avLst/>
                    </a:prstGeom>
                  </pic:spPr>
                </pic:pic>
              </a:graphicData>
            </a:graphic>
          </wp:inline>
        </w:drawing>
      </w:r>
    </w:p>
    <w:p w14:paraId="5AB0E3AE" w14:textId="39E434C4" w:rsidR="00E152FB" w:rsidRPr="0086124C" w:rsidRDefault="00225556" w:rsidP="00E152FB">
      <w:pPr>
        <w:pStyle w:val="a4"/>
        <w:ind w:firstLineChars="200" w:firstLine="640"/>
        <w:rPr>
          <w:rFonts w:ascii="仿宋_GB2312" w:eastAsia="仿宋_GB2312" w:hAnsi="仿宋" w:cs="Times New Roman"/>
          <w:sz w:val="32"/>
          <w:szCs w:val="32"/>
        </w:rPr>
      </w:pPr>
      <w:r w:rsidRPr="0086124C">
        <w:rPr>
          <w:rFonts w:ascii="仿宋_GB2312" w:eastAsia="仿宋_GB2312" w:hAnsi="仿宋" w:cs="Times New Roman"/>
          <w:sz w:val="32"/>
          <w:szCs w:val="32"/>
        </w:rPr>
        <w:lastRenderedPageBreak/>
        <w:fldChar w:fldCharType="begin"/>
      </w:r>
      <w:r w:rsidRPr="0086124C">
        <w:rPr>
          <w:rFonts w:ascii="仿宋_GB2312" w:eastAsia="仿宋_GB2312" w:hAnsi="仿宋" w:cs="Times New Roman"/>
          <w:sz w:val="32"/>
          <w:szCs w:val="32"/>
        </w:rPr>
        <w:instrText xml:space="preserve"> </w:instrText>
      </w:r>
      <w:r w:rsidRPr="0086124C">
        <w:rPr>
          <w:rFonts w:ascii="仿宋_GB2312" w:eastAsia="仿宋_GB2312" w:hAnsi="仿宋" w:cs="Times New Roman" w:hint="eastAsia"/>
          <w:sz w:val="32"/>
          <w:szCs w:val="32"/>
        </w:rPr>
        <w:instrText>= 2 \* GB3</w:instrText>
      </w:r>
      <w:r w:rsidRPr="0086124C">
        <w:rPr>
          <w:rFonts w:ascii="仿宋_GB2312" w:eastAsia="仿宋_GB2312" w:hAnsi="仿宋" w:cs="Times New Roman"/>
          <w:sz w:val="32"/>
          <w:szCs w:val="32"/>
        </w:rPr>
        <w:instrText xml:space="preserve"> </w:instrText>
      </w:r>
      <w:r w:rsidRPr="0086124C">
        <w:rPr>
          <w:rFonts w:ascii="仿宋_GB2312" w:eastAsia="仿宋_GB2312" w:hAnsi="仿宋" w:cs="Times New Roman"/>
          <w:sz w:val="32"/>
          <w:szCs w:val="32"/>
        </w:rPr>
        <w:fldChar w:fldCharType="separate"/>
      </w:r>
      <w:r w:rsidRPr="0086124C">
        <w:rPr>
          <w:rFonts w:ascii="仿宋_GB2312" w:eastAsia="仿宋_GB2312" w:hAnsi="仿宋" w:cs="Times New Roman" w:hint="eastAsia"/>
          <w:noProof/>
          <w:sz w:val="32"/>
          <w:szCs w:val="32"/>
        </w:rPr>
        <w:t>②</w:t>
      </w:r>
      <w:r w:rsidRPr="0086124C">
        <w:rPr>
          <w:rFonts w:ascii="仿宋_GB2312" w:eastAsia="仿宋_GB2312" w:hAnsi="仿宋" w:cs="Times New Roman"/>
          <w:sz w:val="32"/>
          <w:szCs w:val="32"/>
        </w:rPr>
        <w:fldChar w:fldCharType="end"/>
      </w:r>
      <w:r w:rsidR="00E152FB" w:rsidRPr="0086124C">
        <w:rPr>
          <w:rFonts w:ascii="仿宋_GB2312" w:eastAsia="仿宋_GB2312" w:hAnsi="仿宋" w:cs="Times New Roman" w:hint="eastAsia"/>
          <w:sz w:val="32"/>
          <w:szCs w:val="32"/>
        </w:rPr>
        <w:t>实际拨付资金</w:t>
      </w:r>
    </w:p>
    <w:p w14:paraId="3192FE2D" w14:textId="0069A93F" w:rsidR="00E152FB" w:rsidRPr="0086124C" w:rsidRDefault="00E152FB" w:rsidP="00E152FB">
      <w:pPr>
        <w:pStyle w:val="a4"/>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根据提供资料显示，部分县区根据</w:t>
      </w:r>
      <w:r w:rsidRPr="0086124C">
        <w:rPr>
          <w:rFonts w:ascii="仿宋_GB2312" w:eastAsia="仿宋_GB2312" w:hAnsi="仿宋" w:cs="Times New Roman"/>
          <w:sz w:val="32"/>
          <w:szCs w:val="32"/>
        </w:rPr>
        <w:t>2021年度教育事业统计幼儿人数为依据计算按标准每生每年500元进行调整发放，2021年度</w:t>
      </w:r>
      <w:r w:rsidR="00225556" w:rsidRPr="0086124C">
        <w:rPr>
          <w:rFonts w:ascii="仿宋_GB2312" w:eastAsia="仿宋_GB2312" w:hAnsi="仿宋" w:cs="Times New Roman" w:hint="eastAsia"/>
          <w:sz w:val="32"/>
          <w:szCs w:val="32"/>
        </w:rPr>
        <w:t>实际</w:t>
      </w:r>
      <w:r w:rsidRPr="0086124C">
        <w:rPr>
          <w:rFonts w:ascii="仿宋_GB2312" w:eastAsia="仿宋_GB2312" w:hAnsi="仿宋" w:cs="Times New Roman"/>
          <w:sz w:val="32"/>
          <w:szCs w:val="32"/>
        </w:rPr>
        <w:t>拨付至各幼儿园合计7,032.87</w:t>
      </w:r>
      <w:r w:rsidRPr="0086124C">
        <w:rPr>
          <w:rFonts w:ascii="仿宋_GB2312" w:eastAsia="仿宋_GB2312" w:hAnsi="仿宋" w:cs="Times New Roman" w:hint="eastAsia"/>
          <w:sz w:val="32"/>
          <w:szCs w:val="32"/>
        </w:rPr>
        <w:t>万元</w:t>
      </w:r>
      <w:r w:rsidRPr="0086124C">
        <w:rPr>
          <w:rFonts w:ascii="仿宋_GB2312" w:eastAsia="仿宋_GB2312" w:hAnsi="仿宋" w:cs="Times New Roman"/>
          <w:sz w:val="32"/>
          <w:szCs w:val="32"/>
        </w:rPr>
        <w:t>，其中使用</w:t>
      </w:r>
      <w:proofErr w:type="gramStart"/>
      <w:r w:rsidRPr="0086124C">
        <w:rPr>
          <w:rFonts w:ascii="仿宋_GB2312" w:eastAsia="仿宋_GB2312" w:hAnsi="仿宋" w:cs="Times New Roman"/>
          <w:sz w:val="32"/>
          <w:szCs w:val="32"/>
        </w:rPr>
        <w:t>省级资金</w:t>
      </w:r>
      <w:proofErr w:type="gramEnd"/>
      <w:r w:rsidRPr="0086124C">
        <w:rPr>
          <w:rFonts w:ascii="仿宋_GB2312" w:eastAsia="仿宋_GB2312" w:hAnsi="仿宋" w:cs="Times New Roman" w:hint="eastAsia"/>
          <w:sz w:val="32"/>
          <w:szCs w:val="32"/>
        </w:rPr>
        <w:t>4</w:t>
      </w:r>
      <w:r w:rsidRPr="0086124C">
        <w:rPr>
          <w:rFonts w:ascii="仿宋_GB2312" w:eastAsia="仿宋_GB2312" w:hAnsi="仿宋" w:cs="Times New Roman"/>
          <w:sz w:val="32"/>
          <w:szCs w:val="32"/>
        </w:rPr>
        <w:t>,748</w:t>
      </w:r>
      <w:r w:rsidR="006F6396">
        <w:rPr>
          <w:rFonts w:ascii="仿宋_GB2312" w:eastAsia="仿宋_GB2312" w:hAnsi="仿宋" w:cs="Times New Roman"/>
          <w:sz w:val="32"/>
          <w:szCs w:val="32"/>
        </w:rPr>
        <w:t>.00</w:t>
      </w:r>
      <w:r w:rsidRPr="0086124C">
        <w:rPr>
          <w:rFonts w:ascii="仿宋_GB2312" w:eastAsia="仿宋_GB2312" w:hAnsi="仿宋" w:cs="Times New Roman" w:hint="eastAsia"/>
          <w:sz w:val="32"/>
          <w:szCs w:val="32"/>
        </w:rPr>
        <w:t>万元，各</w:t>
      </w:r>
      <w:r w:rsidR="00225556" w:rsidRPr="0086124C">
        <w:rPr>
          <w:rFonts w:ascii="仿宋_GB2312" w:eastAsia="仿宋_GB2312" w:hAnsi="仿宋" w:cs="Times New Roman" w:hint="eastAsia"/>
          <w:sz w:val="32"/>
          <w:szCs w:val="32"/>
        </w:rPr>
        <w:t>市、</w:t>
      </w:r>
      <w:r w:rsidRPr="0086124C">
        <w:rPr>
          <w:rFonts w:ascii="仿宋_GB2312" w:eastAsia="仿宋_GB2312" w:hAnsi="仿宋" w:cs="Times New Roman" w:hint="eastAsia"/>
          <w:sz w:val="32"/>
          <w:szCs w:val="32"/>
        </w:rPr>
        <w:t>县（</w:t>
      </w:r>
      <w:bookmarkStart w:id="7" w:name="_GoBack"/>
      <w:bookmarkEnd w:id="7"/>
      <w:r w:rsidRPr="0086124C">
        <w:rPr>
          <w:rFonts w:ascii="仿宋_GB2312" w:eastAsia="仿宋_GB2312" w:hAnsi="仿宋" w:cs="Times New Roman" w:hint="eastAsia"/>
          <w:sz w:val="32"/>
          <w:szCs w:val="32"/>
        </w:rPr>
        <w:t>市、区）</w:t>
      </w:r>
      <w:r w:rsidR="00225556" w:rsidRPr="0086124C">
        <w:rPr>
          <w:rFonts w:ascii="仿宋_GB2312" w:eastAsia="仿宋_GB2312" w:hAnsi="仿宋" w:cs="Times New Roman" w:hint="eastAsia"/>
          <w:sz w:val="32"/>
          <w:szCs w:val="32"/>
        </w:rPr>
        <w:t>配套资金</w:t>
      </w:r>
      <w:r w:rsidR="00D907F9" w:rsidRPr="0086124C">
        <w:rPr>
          <w:rFonts w:ascii="仿宋_GB2312" w:eastAsia="仿宋_GB2312" w:hAnsi="仿宋" w:cs="Times New Roman"/>
          <w:sz w:val="32"/>
          <w:szCs w:val="32"/>
        </w:rPr>
        <w:t>2,284.87万元</w:t>
      </w:r>
      <w:r w:rsidRPr="0086124C">
        <w:rPr>
          <w:rFonts w:ascii="仿宋_GB2312" w:eastAsia="仿宋_GB2312" w:hAnsi="仿宋" w:cs="Times New Roman"/>
          <w:sz w:val="32"/>
          <w:szCs w:val="32"/>
        </w:rPr>
        <w:t>。</w:t>
      </w:r>
      <w:r w:rsidR="00225556" w:rsidRPr="0086124C">
        <w:rPr>
          <w:rFonts w:ascii="仿宋_GB2312" w:eastAsia="仿宋_GB2312" w:hAnsi="仿宋" w:cs="Times New Roman" w:hint="eastAsia"/>
          <w:sz w:val="32"/>
          <w:szCs w:val="32"/>
        </w:rPr>
        <w:t>2</w:t>
      </w:r>
      <w:r w:rsidR="00225556" w:rsidRPr="0086124C">
        <w:rPr>
          <w:rFonts w:ascii="仿宋_GB2312" w:eastAsia="仿宋_GB2312" w:hAnsi="仿宋" w:cs="Times New Roman"/>
          <w:sz w:val="32"/>
          <w:szCs w:val="32"/>
        </w:rPr>
        <w:t>021</w:t>
      </w:r>
      <w:r w:rsidR="00225556" w:rsidRPr="0086124C">
        <w:rPr>
          <w:rFonts w:ascii="仿宋_GB2312" w:eastAsia="仿宋_GB2312" w:hAnsi="仿宋" w:cs="Times New Roman" w:hint="eastAsia"/>
          <w:sz w:val="32"/>
          <w:szCs w:val="32"/>
        </w:rPr>
        <w:t>年度</w:t>
      </w:r>
      <w:r w:rsidR="006D7AEF" w:rsidRPr="0086124C">
        <w:rPr>
          <w:rFonts w:ascii="仿宋_GB2312" w:eastAsia="仿宋_GB2312" w:hAnsi="仿宋" w:cs="Times New Roman" w:hint="eastAsia"/>
          <w:sz w:val="32"/>
          <w:szCs w:val="32"/>
        </w:rPr>
        <w:t>实际拨付至幼儿园的资金情况如表2</w:t>
      </w:r>
      <w:r w:rsidR="00723EDA" w:rsidRPr="0086124C">
        <w:rPr>
          <w:rFonts w:ascii="仿宋_GB2312" w:eastAsia="仿宋_GB2312" w:hAnsi="仿宋" w:cs="Times New Roman" w:hint="eastAsia"/>
          <w:sz w:val="32"/>
          <w:szCs w:val="32"/>
        </w:rPr>
        <w:t>。</w:t>
      </w:r>
    </w:p>
    <w:p w14:paraId="5FAE6733" w14:textId="502B1C89" w:rsidR="006D7AEF" w:rsidRPr="0086124C" w:rsidRDefault="006D7AEF" w:rsidP="00225556">
      <w:pPr>
        <w:pStyle w:val="a4"/>
        <w:jc w:val="center"/>
        <w:rPr>
          <w:rFonts w:ascii="仿宋_GB2312" w:eastAsia="仿宋_GB2312" w:hAnsi="仿宋" w:cs="Times New Roman"/>
          <w:sz w:val="28"/>
          <w:szCs w:val="32"/>
        </w:rPr>
      </w:pPr>
      <w:r w:rsidRPr="0086124C">
        <w:rPr>
          <w:rFonts w:ascii="仿宋_GB2312" w:eastAsia="仿宋_GB2312" w:hAnsi="仿宋" w:cs="Times New Roman" w:hint="eastAsia"/>
          <w:sz w:val="28"/>
          <w:szCs w:val="32"/>
        </w:rPr>
        <w:t>表2实际拨付至幼儿园的资金情况（单位：万元）</w:t>
      </w:r>
    </w:p>
    <w:p w14:paraId="6C6658F0" w14:textId="7CEDDB24" w:rsidR="00FC12EB" w:rsidRPr="0086124C" w:rsidRDefault="00CB7DE5" w:rsidP="006D7AEF">
      <w:pPr>
        <w:pStyle w:val="a4"/>
        <w:rPr>
          <w:rFonts w:ascii="仿宋_GB2312" w:eastAsia="仿宋_GB2312" w:hAnsi="仿宋" w:cs="Times New Roman"/>
          <w:sz w:val="32"/>
          <w:szCs w:val="32"/>
        </w:rPr>
      </w:pPr>
      <w:r>
        <w:rPr>
          <w:noProof/>
        </w:rPr>
        <w:drawing>
          <wp:inline distT="0" distB="0" distL="0" distR="0" wp14:anchorId="4BFCECF0" wp14:editId="56DA9385">
            <wp:extent cx="5202555" cy="39319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2555" cy="3931920"/>
                    </a:xfrm>
                    <a:prstGeom prst="rect">
                      <a:avLst/>
                    </a:prstGeom>
                  </pic:spPr>
                </pic:pic>
              </a:graphicData>
            </a:graphic>
          </wp:inline>
        </w:drawing>
      </w:r>
    </w:p>
    <w:p w14:paraId="176BCD0B" w14:textId="5410034C" w:rsidR="00505254" w:rsidRPr="0086124C" w:rsidRDefault="00505254" w:rsidP="0064269E">
      <w:pPr>
        <w:pStyle w:val="a4"/>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（2）</w:t>
      </w:r>
      <w:r w:rsidR="00521DC3" w:rsidRPr="0086124C">
        <w:rPr>
          <w:rFonts w:ascii="仿宋_GB2312" w:eastAsia="仿宋_GB2312" w:hAnsi="仿宋" w:cs="Times New Roman" w:hint="eastAsia"/>
          <w:sz w:val="32"/>
          <w:szCs w:val="32"/>
        </w:rPr>
        <w:t>推进学前教育“新课程”科学保教示范项目</w:t>
      </w:r>
    </w:p>
    <w:p w14:paraId="041F1ECC" w14:textId="4CCD5190" w:rsidR="0064269E" w:rsidRPr="0086124C" w:rsidRDefault="0064269E" w:rsidP="0064269E">
      <w:pPr>
        <w:pStyle w:val="a4"/>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根据《广东省教育厅关于做好学前教育“新课程”科学保教示范项目管理和补助经费使用工作的通知》每项“新课程”下达资金2</w:t>
      </w:r>
      <w:r w:rsidRPr="0086124C">
        <w:rPr>
          <w:rFonts w:ascii="仿宋_GB2312" w:eastAsia="仿宋_GB2312" w:hAnsi="仿宋" w:cs="Times New Roman"/>
          <w:sz w:val="32"/>
          <w:szCs w:val="32"/>
        </w:rPr>
        <w:t>5</w:t>
      </w:r>
      <w:r w:rsidRPr="0086124C">
        <w:rPr>
          <w:rFonts w:ascii="仿宋_GB2312" w:eastAsia="仿宋_GB2312" w:hAnsi="仿宋" w:cs="Times New Roman" w:hint="eastAsia"/>
          <w:sz w:val="32"/>
          <w:szCs w:val="32"/>
        </w:rPr>
        <w:t>万元，</w:t>
      </w:r>
      <w:r w:rsidRPr="0086124C">
        <w:rPr>
          <w:rFonts w:ascii="仿宋_GB2312" w:eastAsia="仿宋_GB2312" w:hAnsi="仿宋" w:cs="Times New Roman"/>
          <w:sz w:val="32"/>
          <w:szCs w:val="32"/>
        </w:rPr>
        <w:t>8项</w:t>
      </w:r>
      <w:r w:rsidRPr="0086124C">
        <w:rPr>
          <w:rFonts w:ascii="仿宋_GB2312" w:eastAsia="仿宋_GB2312" w:hAnsi="仿宋" w:cs="Times New Roman"/>
          <w:sz w:val="32"/>
          <w:szCs w:val="32"/>
        </w:rPr>
        <w:t>“</w:t>
      </w:r>
      <w:r w:rsidRPr="0086124C">
        <w:rPr>
          <w:rFonts w:ascii="仿宋_GB2312" w:eastAsia="仿宋_GB2312" w:hAnsi="仿宋" w:cs="Times New Roman"/>
          <w:sz w:val="32"/>
          <w:szCs w:val="32"/>
        </w:rPr>
        <w:t>新课程</w:t>
      </w:r>
      <w:r w:rsidRPr="0086124C">
        <w:rPr>
          <w:rFonts w:ascii="仿宋_GB2312" w:eastAsia="仿宋_GB2312" w:hAnsi="仿宋" w:cs="Times New Roman"/>
          <w:sz w:val="32"/>
          <w:szCs w:val="32"/>
        </w:rPr>
        <w:t>”</w:t>
      </w:r>
      <w:r w:rsidRPr="0086124C">
        <w:rPr>
          <w:rFonts w:ascii="仿宋_GB2312" w:eastAsia="仿宋_GB2312" w:hAnsi="仿宋" w:cs="Times New Roman"/>
          <w:sz w:val="32"/>
          <w:szCs w:val="32"/>
        </w:rPr>
        <w:t>于2020年下</w:t>
      </w:r>
      <w:r w:rsidRPr="0086124C">
        <w:rPr>
          <w:rFonts w:ascii="仿宋_GB2312" w:eastAsia="仿宋_GB2312" w:hAnsi="仿宋" w:cs="Times New Roman"/>
          <w:sz w:val="32"/>
          <w:szCs w:val="32"/>
        </w:rPr>
        <w:lastRenderedPageBreak/>
        <w:t>达资金合计200万元，</w:t>
      </w:r>
      <w:r w:rsidRPr="0086124C">
        <w:rPr>
          <w:rFonts w:ascii="仿宋_GB2312" w:eastAsia="仿宋_GB2312" w:hAnsi="仿宋" w:cs="Times New Roman" w:hint="eastAsia"/>
          <w:sz w:val="32"/>
          <w:szCs w:val="32"/>
        </w:rPr>
        <w:t>截至评价基准日</w:t>
      </w:r>
      <w:r w:rsidRPr="0086124C">
        <w:rPr>
          <w:rFonts w:ascii="仿宋_GB2312" w:eastAsia="仿宋_GB2312" w:hAnsi="仿宋" w:cs="Times New Roman"/>
          <w:sz w:val="32"/>
          <w:szCs w:val="32"/>
        </w:rPr>
        <w:t>实际支出金额</w:t>
      </w:r>
      <w:r w:rsidR="002815D1">
        <w:rPr>
          <w:rFonts w:ascii="仿宋_GB2312" w:eastAsia="仿宋_GB2312" w:hAnsi="仿宋" w:cs="Times New Roman"/>
          <w:sz w:val="32"/>
          <w:szCs w:val="32"/>
        </w:rPr>
        <w:t>111</w:t>
      </w:r>
      <w:r w:rsidRPr="0086124C">
        <w:rPr>
          <w:rFonts w:ascii="仿宋_GB2312" w:eastAsia="仿宋_GB2312" w:hAnsi="仿宋" w:cs="Times New Roman"/>
          <w:sz w:val="32"/>
          <w:szCs w:val="32"/>
        </w:rPr>
        <w:t>.30万元</w:t>
      </w:r>
      <w:r w:rsidRPr="0086124C">
        <w:rPr>
          <w:rFonts w:ascii="仿宋_GB2312" w:eastAsia="仿宋_GB2312" w:hAnsi="仿宋" w:cs="Times New Roman" w:hint="eastAsia"/>
          <w:sz w:val="32"/>
          <w:szCs w:val="32"/>
        </w:rPr>
        <w:t xml:space="preserve">。 </w:t>
      </w:r>
    </w:p>
    <w:p w14:paraId="5704829E" w14:textId="76B69E99" w:rsidR="0064269E" w:rsidRPr="0086124C" w:rsidRDefault="0064269E" w:rsidP="0064269E">
      <w:pPr>
        <w:pStyle w:val="a4"/>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（3）</w:t>
      </w:r>
      <w:r w:rsidR="00521DC3" w:rsidRPr="0086124C">
        <w:rPr>
          <w:rFonts w:ascii="仿宋_GB2312" w:eastAsia="仿宋_GB2312" w:hAnsi="仿宋" w:cs="Times New Roman" w:hint="eastAsia"/>
          <w:sz w:val="32"/>
          <w:szCs w:val="32"/>
        </w:rPr>
        <w:t>扩大普惠性幼儿园学位规模</w:t>
      </w:r>
    </w:p>
    <w:p w14:paraId="450099DB" w14:textId="2EC9C854" w:rsidR="0064269E" w:rsidRPr="0086124C" w:rsidRDefault="0064269E" w:rsidP="0064269E">
      <w:pPr>
        <w:pStyle w:val="a4"/>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通过新建、改扩建及改制等方式增加学前教育学位供给，由于未能提供完整资金下达及使用相关的资料，此部分资金收支情况未纳入此次评价范围。</w:t>
      </w:r>
    </w:p>
    <w:p w14:paraId="22CBA2EB" w14:textId="3F8BA6C8" w:rsidR="00E01A23" w:rsidRPr="0086124C" w:rsidRDefault="00E01A23" w:rsidP="00FB5705">
      <w:pPr>
        <w:topLinePunct/>
        <w:spacing w:line="560" w:lineRule="exact"/>
        <w:ind w:firstLineChars="200" w:firstLine="643"/>
        <w:outlineLvl w:val="1"/>
        <w:rPr>
          <w:rFonts w:ascii="楷体" w:eastAsia="楷体" w:hAnsi="楷体"/>
          <w:b/>
          <w:bCs/>
          <w:kern w:val="0"/>
          <w:sz w:val="32"/>
          <w:szCs w:val="32"/>
        </w:rPr>
      </w:pPr>
      <w:bookmarkStart w:id="8" w:name="_Toc118453764"/>
      <w:r w:rsidRPr="0086124C">
        <w:rPr>
          <w:rFonts w:ascii="楷体" w:eastAsia="楷体" w:hAnsi="楷体" w:hint="eastAsia"/>
          <w:b/>
          <w:bCs/>
          <w:kern w:val="0"/>
          <w:sz w:val="32"/>
          <w:szCs w:val="32"/>
        </w:rPr>
        <w:t>（二）项目绩效目标</w:t>
      </w:r>
      <w:bookmarkEnd w:id="8"/>
    </w:p>
    <w:p w14:paraId="7935DA93" w14:textId="77777777" w:rsidR="00E01A23" w:rsidRPr="0086124C" w:rsidRDefault="00E01A23" w:rsidP="004F1B82">
      <w:pPr>
        <w:ind w:firstLineChars="200" w:firstLine="640"/>
        <w:outlineLvl w:val="2"/>
        <w:rPr>
          <w:rFonts w:ascii="仿宋_GB2312" w:eastAsia="仿宋_GB2312" w:hAnsi="仿宋" w:cs="Times New Roman"/>
          <w:sz w:val="32"/>
          <w:szCs w:val="32"/>
        </w:rPr>
      </w:pPr>
      <w:bookmarkStart w:id="9" w:name="_Toc118453765"/>
      <w:r w:rsidRPr="0086124C">
        <w:rPr>
          <w:rFonts w:ascii="仿宋_GB2312" w:eastAsia="仿宋_GB2312" w:hAnsi="仿宋" w:cs="Times New Roman" w:hint="eastAsia"/>
          <w:sz w:val="32"/>
          <w:szCs w:val="32"/>
        </w:rPr>
        <w:t>1.总体目标</w:t>
      </w:r>
      <w:bookmarkEnd w:id="9"/>
    </w:p>
    <w:p w14:paraId="2FA08463" w14:textId="43E87835" w:rsidR="00E777DD" w:rsidRPr="0086124C" w:rsidRDefault="0011073F" w:rsidP="00EF15C7">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巩固学前教育“</w:t>
      </w:r>
      <w:r w:rsidRPr="0086124C">
        <w:rPr>
          <w:rFonts w:ascii="仿宋_GB2312" w:eastAsia="仿宋_GB2312" w:hAnsi="仿宋" w:cs="Times New Roman"/>
          <w:sz w:val="32"/>
          <w:szCs w:val="32"/>
        </w:rPr>
        <w:t>5080</w:t>
      </w:r>
      <w:r w:rsidRPr="0086124C">
        <w:rPr>
          <w:rFonts w:ascii="仿宋_GB2312" w:eastAsia="仿宋_GB2312" w:hAnsi="仿宋" w:cs="Times New Roman" w:hint="eastAsia"/>
          <w:sz w:val="32"/>
          <w:szCs w:val="32"/>
        </w:rPr>
        <w:t>”攻坚成果，促进学前教育普惠性学位增容提质，保障幼儿园正常运转，改善幼儿园办园条件，优化校园育儿环境，提升教学质量和保育水平，惠利于民，减轻幼儿家长负担</w:t>
      </w:r>
      <w:r w:rsidR="007909B1" w:rsidRPr="0086124C">
        <w:rPr>
          <w:rFonts w:ascii="仿宋_GB2312" w:eastAsia="仿宋_GB2312" w:hAnsi="仿宋" w:cs="Times New Roman" w:hint="eastAsia"/>
          <w:sz w:val="32"/>
          <w:szCs w:val="32"/>
        </w:rPr>
        <w:t>。研究“新课程”拓宽幼儿教育领域，促进幼儿体、智、德、美全面发展，分享“新课程”研究成果，发挥示范幼儿园的辐射作用，积极推动“新课程”应用范围</w:t>
      </w:r>
      <w:r w:rsidR="006F3684" w:rsidRPr="0086124C">
        <w:rPr>
          <w:rFonts w:ascii="仿宋_GB2312" w:eastAsia="仿宋_GB2312" w:hAnsi="仿宋" w:cs="Times New Roman" w:hint="eastAsia"/>
          <w:sz w:val="32"/>
          <w:szCs w:val="32"/>
        </w:rPr>
        <w:t>。</w:t>
      </w:r>
    </w:p>
    <w:p w14:paraId="2F78C368" w14:textId="64114FE4" w:rsidR="00E01A23" w:rsidRPr="0086124C" w:rsidRDefault="00E01A23" w:rsidP="004F1B82">
      <w:pPr>
        <w:pStyle w:val="3"/>
        <w:snapToGrid w:val="0"/>
        <w:spacing w:line="240" w:lineRule="auto"/>
        <w:ind w:firstLineChars="200" w:firstLine="643"/>
        <w:rPr>
          <w:rFonts w:ascii="仿宋_GB2312" w:eastAsia="仿宋_GB2312" w:hAnsi="仿宋"/>
        </w:rPr>
      </w:pPr>
      <w:bookmarkStart w:id="10" w:name="_Toc118453766"/>
      <w:r w:rsidRPr="0086124C">
        <w:rPr>
          <w:rFonts w:ascii="仿宋_GB2312" w:eastAsia="仿宋_GB2312" w:hAnsi="仿宋" w:hint="eastAsia"/>
        </w:rPr>
        <w:t>2.</w:t>
      </w:r>
      <w:r w:rsidR="00331D17" w:rsidRPr="0086124C">
        <w:rPr>
          <w:rFonts w:ascii="仿宋_GB2312" w:eastAsia="仿宋_GB2312" w:hAnsi="仿宋" w:cs="宋体" w:hint="eastAsia"/>
          <w:b w:val="0"/>
        </w:rPr>
        <w:t>具体目标</w:t>
      </w:r>
      <w:bookmarkEnd w:id="10"/>
    </w:p>
    <w:p w14:paraId="1715A49A" w14:textId="34CAE815" w:rsidR="006F3684" w:rsidRPr="0086124C" w:rsidRDefault="006F3684" w:rsidP="0070529C">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（1）积极响应社会对普惠性学前教育学位需求，全市新增普惠性幼儿园学位2</w:t>
      </w:r>
      <w:r w:rsidRPr="0086124C">
        <w:rPr>
          <w:rFonts w:ascii="仿宋_GB2312" w:eastAsia="仿宋_GB2312" w:hAnsi="仿宋" w:cs="Times New Roman"/>
          <w:sz w:val="32"/>
          <w:szCs w:val="32"/>
        </w:rPr>
        <w:t>500</w:t>
      </w:r>
      <w:r w:rsidRPr="0086124C">
        <w:rPr>
          <w:rFonts w:ascii="仿宋_GB2312" w:eastAsia="仿宋_GB2312" w:hAnsi="仿宋" w:cs="Times New Roman" w:hint="eastAsia"/>
          <w:sz w:val="32"/>
          <w:szCs w:val="32"/>
        </w:rPr>
        <w:t>个，其中新增公办幼儿园学位1</w:t>
      </w:r>
      <w:r w:rsidRPr="0086124C">
        <w:rPr>
          <w:rFonts w:ascii="仿宋_GB2312" w:eastAsia="仿宋_GB2312" w:hAnsi="仿宋" w:cs="Times New Roman"/>
          <w:sz w:val="32"/>
          <w:szCs w:val="32"/>
        </w:rPr>
        <w:t>500</w:t>
      </w:r>
      <w:r w:rsidRPr="0086124C">
        <w:rPr>
          <w:rFonts w:ascii="仿宋_GB2312" w:eastAsia="仿宋_GB2312" w:hAnsi="仿宋" w:cs="Times New Roman" w:hint="eastAsia"/>
          <w:sz w:val="32"/>
          <w:szCs w:val="32"/>
        </w:rPr>
        <w:t>个。</w:t>
      </w:r>
    </w:p>
    <w:p w14:paraId="0B44B570" w14:textId="0EFEC64A" w:rsidR="006F3684" w:rsidRPr="0086124C" w:rsidRDefault="006F3684" w:rsidP="0070529C">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（2）普惠性幼儿园生均经费最低标准由每生每年4</w:t>
      </w:r>
      <w:r w:rsidRPr="0086124C">
        <w:rPr>
          <w:rFonts w:ascii="仿宋_GB2312" w:eastAsia="仿宋_GB2312" w:hAnsi="仿宋" w:cs="Times New Roman"/>
          <w:sz w:val="32"/>
          <w:szCs w:val="32"/>
        </w:rPr>
        <w:t>00</w:t>
      </w:r>
      <w:r w:rsidRPr="0086124C">
        <w:rPr>
          <w:rFonts w:ascii="仿宋_GB2312" w:eastAsia="仿宋_GB2312" w:hAnsi="仿宋" w:cs="Times New Roman" w:hint="eastAsia"/>
          <w:sz w:val="32"/>
          <w:szCs w:val="32"/>
        </w:rPr>
        <w:t>元提高到5</w:t>
      </w:r>
      <w:r w:rsidRPr="0086124C">
        <w:rPr>
          <w:rFonts w:ascii="仿宋_GB2312" w:eastAsia="仿宋_GB2312" w:hAnsi="仿宋" w:cs="Times New Roman"/>
          <w:sz w:val="32"/>
          <w:szCs w:val="32"/>
        </w:rPr>
        <w:t>00</w:t>
      </w:r>
      <w:r w:rsidRPr="0086124C">
        <w:rPr>
          <w:rFonts w:ascii="仿宋_GB2312" w:eastAsia="仿宋_GB2312" w:hAnsi="仿宋" w:cs="Times New Roman" w:hint="eastAsia"/>
          <w:sz w:val="32"/>
          <w:szCs w:val="32"/>
        </w:rPr>
        <w:t>元。</w:t>
      </w:r>
    </w:p>
    <w:p w14:paraId="5F09C7F1" w14:textId="41786F3A" w:rsidR="006F3684" w:rsidRPr="0086124C" w:rsidRDefault="006F3684" w:rsidP="0070529C">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（3）培育8项学前教育“新课程”科学保教示范项目，</w:t>
      </w:r>
      <w:r w:rsidRPr="0086124C">
        <w:rPr>
          <w:rFonts w:ascii="仿宋_GB2312" w:eastAsia="仿宋_GB2312" w:hAnsi="仿宋" w:cs="Times New Roman" w:hint="eastAsia"/>
          <w:sz w:val="32"/>
          <w:szCs w:val="32"/>
        </w:rPr>
        <w:lastRenderedPageBreak/>
        <w:t>不断完善学前教育“新课程”资源体系，提升各类幼儿园办学质量。</w:t>
      </w:r>
    </w:p>
    <w:p w14:paraId="099B4646" w14:textId="5A87C4E8" w:rsidR="005E60D6" w:rsidRPr="0086124C" w:rsidRDefault="005E60D6" w:rsidP="00771DA0">
      <w:pPr>
        <w:pStyle w:val="a6"/>
        <w:numPr>
          <w:ilvl w:val="0"/>
          <w:numId w:val="5"/>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11" w:name="_Toc118453767"/>
      <w:r w:rsidRPr="0086124C">
        <w:rPr>
          <w:rFonts w:ascii="黑体" w:eastAsia="黑体" w:hAnsi="黑体" w:cs="黑体"/>
          <w:b/>
          <w:bCs/>
          <w:snapToGrid w:val="0"/>
          <w:kern w:val="0"/>
          <w:sz w:val="32"/>
          <w:szCs w:val="30"/>
        </w:rPr>
        <w:t>绩效评价工作开展情况</w:t>
      </w:r>
      <w:bookmarkEnd w:id="11"/>
    </w:p>
    <w:p w14:paraId="24E3AC9F" w14:textId="77777777" w:rsidR="005E60D6" w:rsidRPr="0086124C" w:rsidRDefault="005E60D6" w:rsidP="00FB5705">
      <w:pPr>
        <w:topLinePunct/>
        <w:spacing w:line="560" w:lineRule="exact"/>
        <w:ind w:firstLineChars="200" w:firstLine="643"/>
        <w:outlineLvl w:val="1"/>
        <w:rPr>
          <w:rFonts w:ascii="楷体" w:eastAsia="楷体" w:hAnsi="楷体"/>
          <w:b/>
          <w:bCs/>
          <w:kern w:val="0"/>
          <w:sz w:val="32"/>
          <w:szCs w:val="32"/>
        </w:rPr>
      </w:pPr>
      <w:bookmarkStart w:id="12" w:name="_Toc118453768"/>
      <w:r w:rsidRPr="0086124C">
        <w:rPr>
          <w:rFonts w:ascii="楷体" w:eastAsia="楷体" w:hAnsi="楷体" w:hint="eastAsia"/>
          <w:b/>
          <w:bCs/>
          <w:kern w:val="0"/>
          <w:sz w:val="32"/>
          <w:szCs w:val="32"/>
        </w:rPr>
        <w:t>（一）绩效评价目的、对象和范围</w:t>
      </w:r>
      <w:bookmarkEnd w:id="12"/>
    </w:p>
    <w:p w14:paraId="4BD13204" w14:textId="4389B241" w:rsidR="005E60D6" w:rsidRPr="0086124C" w:rsidRDefault="005E60D6" w:rsidP="005E60D6">
      <w:pPr>
        <w:snapToGrid w:val="0"/>
        <w:spacing w:line="560" w:lineRule="exact"/>
        <w:ind w:firstLineChars="200" w:firstLine="640"/>
        <w:outlineLvl w:val="2"/>
        <w:rPr>
          <w:rFonts w:ascii="仿宋_GB2312" w:eastAsia="仿宋_GB2312" w:hAnsi="仿宋" w:cs="Times New Roman"/>
          <w:sz w:val="32"/>
          <w:szCs w:val="32"/>
        </w:rPr>
      </w:pPr>
      <w:bookmarkStart w:id="13" w:name="_Toc118453769"/>
      <w:r w:rsidRPr="0086124C">
        <w:rPr>
          <w:rFonts w:ascii="仿宋_GB2312" w:eastAsia="仿宋_GB2312" w:hAnsi="仿宋" w:cs="Times New Roman" w:hint="eastAsia"/>
          <w:sz w:val="32"/>
          <w:szCs w:val="32"/>
        </w:rPr>
        <w:t>1.绩效评价目的</w:t>
      </w:r>
      <w:bookmarkEnd w:id="13"/>
    </w:p>
    <w:p w14:paraId="14884820" w14:textId="513960E2" w:rsidR="005E60D6" w:rsidRPr="0086124C" w:rsidRDefault="005E60D6" w:rsidP="005E60D6">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全面检验财政资金使用绩效，考核资金预期绩效目标的实现程</w:t>
      </w:r>
      <w:r w:rsidR="00F80B1E" w:rsidRPr="0086124C">
        <w:rPr>
          <w:rFonts w:ascii="仿宋_GB2312" w:eastAsia="仿宋_GB2312" w:hAnsi="仿宋" w:cs="Times New Roman" w:hint="eastAsia"/>
          <w:sz w:val="32"/>
          <w:szCs w:val="32"/>
        </w:rPr>
        <w:t>度</w:t>
      </w:r>
      <w:r w:rsidRPr="0086124C">
        <w:rPr>
          <w:rFonts w:ascii="仿宋_GB2312" w:eastAsia="仿宋_GB2312" w:hAnsi="仿宋" w:cs="Times New Roman" w:hint="eastAsia"/>
          <w:sz w:val="32"/>
          <w:szCs w:val="32"/>
        </w:rPr>
        <w:t>、支出效率和综合效果，进一步提高财政支出的管理水平。</w:t>
      </w:r>
    </w:p>
    <w:p w14:paraId="4AB458A1" w14:textId="77777777" w:rsidR="005E60D6" w:rsidRPr="0086124C" w:rsidRDefault="005E60D6" w:rsidP="005E60D6">
      <w:pPr>
        <w:snapToGrid w:val="0"/>
        <w:spacing w:line="560" w:lineRule="exact"/>
        <w:ind w:firstLineChars="200" w:firstLine="640"/>
        <w:outlineLvl w:val="2"/>
        <w:rPr>
          <w:rFonts w:ascii="仿宋_GB2312" w:eastAsia="仿宋_GB2312" w:hAnsi="仿宋" w:cs="Times New Roman"/>
          <w:sz w:val="32"/>
          <w:szCs w:val="32"/>
        </w:rPr>
      </w:pPr>
      <w:bookmarkStart w:id="14" w:name="_Toc118453770"/>
      <w:r w:rsidRPr="0086124C">
        <w:rPr>
          <w:rFonts w:ascii="仿宋_GB2312" w:eastAsia="仿宋_GB2312" w:hAnsi="仿宋" w:cs="Times New Roman" w:hint="eastAsia"/>
          <w:sz w:val="32"/>
          <w:szCs w:val="32"/>
        </w:rPr>
        <w:t>2.绩效评价对象</w:t>
      </w:r>
      <w:bookmarkEnd w:id="14"/>
    </w:p>
    <w:p w14:paraId="03B8F122" w14:textId="38E74F01" w:rsidR="005E60D6" w:rsidRPr="0086124C" w:rsidRDefault="00191EE4" w:rsidP="005E60D6">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梅州市教育局负责牵头的</w:t>
      </w:r>
      <w:r w:rsidR="007800A5" w:rsidRPr="0086124C">
        <w:rPr>
          <w:rFonts w:ascii="仿宋_GB2312" w:eastAsia="仿宋_GB2312" w:hAnsi="仿宋" w:cs="Times New Roman" w:hint="eastAsia"/>
          <w:sz w:val="32"/>
          <w:szCs w:val="32"/>
        </w:rPr>
        <w:t>十件民生实事：</w:t>
      </w:r>
      <w:r w:rsidR="007800A5" w:rsidRPr="0086124C">
        <w:rPr>
          <w:rFonts w:ascii="仿宋_GB2312" w:eastAsia="仿宋_GB2312" w:hAnsi="仿宋" w:cs="Times New Roman"/>
          <w:sz w:val="32"/>
          <w:szCs w:val="32"/>
        </w:rPr>
        <w:t>2021年度促进普惠性学前教育扩学位、提质量项目</w:t>
      </w:r>
      <w:r w:rsidR="005E60D6" w:rsidRPr="0086124C">
        <w:rPr>
          <w:rFonts w:ascii="仿宋_GB2312" w:eastAsia="仿宋_GB2312" w:hAnsi="仿宋" w:cs="Times New Roman" w:hint="eastAsia"/>
          <w:sz w:val="32"/>
          <w:szCs w:val="32"/>
        </w:rPr>
        <w:t>。</w:t>
      </w:r>
    </w:p>
    <w:p w14:paraId="69075441" w14:textId="77777777" w:rsidR="005E60D6" w:rsidRPr="0086124C" w:rsidRDefault="005E60D6" w:rsidP="005E60D6">
      <w:pPr>
        <w:snapToGrid w:val="0"/>
        <w:spacing w:line="560" w:lineRule="exact"/>
        <w:ind w:firstLineChars="200" w:firstLine="640"/>
        <w:outlineLvl w:val="2"/>
        <w:rPr>
          <w:rFonts w:ascii="仿宋_GB2312" w:eastAsia="仿宋_GB2312" w:hAnsi="仿宋" w:cs="Times New Roman"/>
          <w:sz w:val="32"/>
          <w:szCs w:val="32"/>
        </w:rPr>
      </w:pPr>
      <w:bookmarkStart w:id="15" w:name="_Toc118453771"/>
      <w:r w:rsidRPr="0086124C">
        <w:rPr>
          <w:rFonts w:ascii="仿宋_GB2312" w:eastAsia="仿宋_GB2312" w:hAnsi="仿宋" w:cs="Times New Roman" w:hint="eastAsia"/>
          <w:sz w:val="32"/>
          <w:szCs w:val="32"/>
        </w:rPr>
        <w:t>3.绩效评价范围</w:t>
      </w:r>
      <w:bookmarkEnd w:id="15"/>
    </w:p>
    <w:p w14:paraId="367A9311" w14:textId="49F8B9DE" w:rsidR="005E60D6" w:rsidRPr="0086124C" w:rsidRDefault="00C64572" w:rsidP="005E60D6">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sz w:val="32"/>
          <w:szCs w:val="32"/>
        </w:rPr>
        <w:t>2021年度促进普惠性学前教育扩学位、提质量</w:t>
      </w:r>
      <w:r w:rsidRPr="0086124C">
        <w:rPr>
          <w:rFonts w:ascii="仿宋_GB2312" w:eastAsia="仿宋_GB2312" w:hAnsi="仿宋" w:cs="Times New Roman" w:hint="eastAsia"/>
          <w:sz w:val="32"/>
          <w:szCs w:val="32"/>
        </w:rPr>
        <w:t>的项目决策、项目管理、项目产出、项目效果四个方面绩效指标完成情况</w:t>
      </w:r>
      <w:r w:rsidR="005E60D6" w:rsidRPr="0086124C">
        <w:rPr>
          <w:rFonts w:ascii="仿宋_GB2312" w:eastAsia="仿宋_GB2312" w:hAnsi="仿宋" w:cs="Times New Roman" w:hint="eastAsia"/>
          <w:sz w:val="32"/>
          <w:szCs w:val="32"/>
        </w:rPr>
        <w:t>。</w:t>
      </w:r>
    </w:p>
    <w:p w14:paraId="5C9293FF" w14:textId="5AC0EE15" w:rsidR="005E60D6" w:rsidRPr="0086124C" w:rsidRDefault="005E60D6" w:rsidP="005E60D6">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评价基准日为2021年12月31日。</w:t>
      </w:r>
    </w:p>
    <w:p w14:paraId="7E447B5E" w14:textId="064B53FC" w:rsidR="005E60D6" w:rsidRPr="0086124C" w:rsidRDefault="005E60D6" w:rsidP="00FB5705">
      <w:pPr>
        <w:topLinePunct/>
        <w:spacing w:line="560" w:lineRule="exact"/>
        <w:ind w:firstLineChars="200" w:firstLine="643"/>
        <w:outlineLvl w:val="1"/>
        <w:rPr>
          <w:rFonts w:ascii="楷体" w:eastAsia="楷体" w:hAnsi="楷体"/>
          <w:b/>
          <w:bCs/>
          <w:kern w:val="0"/>
          <w:sz w:val="32"/>
          <w:szCs w:val="32"/>
        </w:rPr>
      </w:pPr>
      <w:bookmarkStart w:id="16" w:name="_Toc118453772"/>
      <w:r w:rsidRPr="0086124C">
        <w:rPr>
          <w:rFonts w:ascii="楷体" w:eastAsia="楷体" w:hAnsi="楷体" w:hint="eastAsia"/>
          <w:b/>
          <w:bCs/>
          <w:kern w:val="0"/>
          <w:sz w:val="32"/>
          <w:szCs w:val="32"/>
        </w:rPr>
        <w:t>（二）绩效评价依据和评价方法</w:t>
      </w:r>
      <w:bookmarkEnd w:id="16"/>
    </w:p>
    <w:p w14:paraId="7709C3ED" w14:textId="243DCE45" w:rsidR="005E60D6" w:rsidRPr="0086124C" w:rsidRDefault="005E60D6" w:rsidP="005E60D6">
      <w:pPr>
        <w:snapToGrid w:val="0"/>
        <w:spacing w:line="560" w:lineRule="exact"/>
        <w:ind w:firstLineChars="200" w:firstLine="640"/>
        <w:outlineLvl w:val="2"/>
        <w:rPr>
          <w:rFonts w:ascii="仿宋_GB2312" w:eastAsia="仿宋_GB2312" w:hAnsi="仿宋" w:cs="Times New Roman"/>
          <w:sz w:val="32"/>
          <w:szCs w:val="32"/>
        </w:rPr>
      </w:pPr>
      <w:bookmarkStart w:id="17" w:name="_Toc118453773"/>
      <w:r w:rsidRPr="0086124C">
        <w:rPr>
          <w:rFonts w:ascii="仿宋_GB2312" w:eastAsia="仿宋_GB2312" w:hAnsi="仿宋" w:cs="Times New Roman" w:hint="eastAsia"/>
          <w:sz w:val="32"/>
          <w:szCs w:val="32"/>
        </w:rPr>
        <w:t>1.评价依据</w:t>
      </w:r>
      <w:bookmarkEnd w:id="17"/>
    </w:p>
    <w:p w14:paraId="33D7E65B" w14:textId="77777777" w:rsidR="00743B0D" w:rsidRPr="0086124C" w:rsidRDefault="00743B0D" w:rsidP="00743B0D">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（1）《中华人民共和国会计法》；</w:t>
      </w:r>
    </w:p>
    <w:p w14:paraId="7CAD0DAB" w14:textId="77777777" w:rsidR="00743B0D" w:rsidRPr="0086124C" w:rsidRDefault="00743B0D" w:rsidP="00743B0D">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（2）《中华人民共和国预算法》；</w:t>
      </w:r>
    </w:p>
    <w:p w14:paraId="15F24672" w14:textId="77777777" w:rsidR="00743B0D" w:rsidRPr="0086124C" w:rsidRDefault="00743B0D" w:rsidP="00743B0D">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（3）《财政部关于印发〈项目支出绩效评价管理办法〉的通知》（财预〔2020〕10 号）；</w:t>
      </w:r>
    </w:p>
    <w:p w14:paraId="6E5B3E9F" w14:textId="22B140F1" w:rsidR="00743B0D" w:rsidRPr="0086124C" w:rsidRDefault="00743B0D"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lastRenderedPageBreak/>
        <w:t>（4）</w:t>
      </w:r>
      <w:r w:rsidR="0016055A" w:rsidRPr="0086124C">
        <w:rPr>
          <w:rFonts w:ascii="仿宋_GB2312" w:eastAsia="仿宋_GB2312" w:hAnsi="仿宋" w:cs="Times New Roman" w:hint="eastAsia"/>
          <w:sz w:val="32"/>
          <w:szCs w:val="32"/>
        </w:rPr>
        <w:t>《广东省财政厅关于印发〈广东省省级财政绩效评价指南〉的通知》（粤财绩〔2021〕1号）；</w:t>
      </w:r>
    </w:p>
    <w:p w14:paraId="043BBFA5" w14:textId="64BEB356" w:rsidR="00743B0D" w:rsidRPr="0086124C" w:rsidRDefault="00743B0D"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（5）</w:t>
      </w:r>
      <w:r w:rsidR="0016055A" w:rsidRPr="0086124C">
        <w:rPr>
          <w:rFonts w:ascii="仿宋_GB2312" w:eastAsia="仿宋_GB2312" w:hAnsi="仿宋" w:cs="Times New Roman" w:hint="eastAsia"/>
          <w:sz w:val="32"/>
          <w:szCs w:val="32"/>
        </w:rPr>
        <w:t>《梅州市财政局关于印发〈梅州市财政支出绩效评价实施办法〉的通知》（梅市财评〔2015〕9号）；</w:t>
      </w:r>
    </w:p>
    <w:p w14:paraId="33B295CB" w14:textId="26AC6617" w:rsidR="00743B0D" w:rsidRPr="0086124C" w:rsidRDefault="00743B0D"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（6）</w:t>
      </w:r>
      <w:r w:rsidR="0016055A" w:rsidRPr="0086124C">
        <w:rPr>
          <w:rFonts w:ascii="仿宋_GB2312" w:eastAsia="仿宋_GB2312" w:hAnsi="仿宋" w:cs="Times New Roman" w:hint="eastAsia"/>
          <w:sz w:val="32"/>
          <w:szCs w:val="32"/>
        </w:rPr>
        <w:t>《梅州市财政局关于做好2022年市级财政重点绩效评价工作的通知》（梅市财评〔2022〕5号）；</w:t>
      </w:r>
    </w:p>
    <w:p w14:paraId="65294D55" w14:textId="1F97D996" w:rsidR="00743B0D" w:rsidRPr="0086124C" w:rsidRDefault="00743B0D"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（7）</w:t>
      </w:r>
      <w:r w:rsidR="00191EE4" w:rsidRPr="0086124C">
        <w:rPr>
          <w:rFonts w:ascii="仿宋_GB2312" w:eastAsia="仿宋_GB2312" w:hAnsi="仿宋" w:cs="Times New Roman" w:hint="eastAsia"/>
          <w:sz w:val="32"/>
          <w:szCs w:val="32"/>
        </w:rPr>
        <w:t>《广东省教育厅关于做好学</w:t>
      </w:r>
      <w:r w:rsidR="00266850" w:rsidRPr="0086124C">
        <w:rPr>
          <w:rFonts w:ascii="仿宋_GB2312" w:eastAsia="仿宋_GB2312" w:hAnsi="仿宋" w:cs="Times New Roman" w:hint="eastAsia"/>
          <w:sz w:val="32"/>
          <w:szCs w:val="32"/>
        </w:rPr>
        <w:t>前教育“新课程”科学保教示范项目管理和补助经费使用工作的通知》</w:t>
      </w:r>
      <w:r w:rsidR="0016055A" w:rsidRPr="0086124C">
        <w:rPr>
          <w:rFonts w:ascii="仿宋_GB2312" w:eastAsia="仿宋_GB2312" w:hAnsi="仿宋" w:cs="Times New Roman" w:hint="eastAsia"/>
          <w:sz w:val="32"/>
          <w:szCs w:val="32"/>
        </w:rPr>
        <w:t>；</w:t>
      </w:r>
    </w:p>
    <w:p w14:paraId="3DD99462" w14:textId="1F4645DD" w:rsidR="00E26600" w:rsidRPr="0086124C" w:rsidRDefault="00E26600"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（8）《广东省财政厅关于提前下达</w:t>
      </w:r>
      <w:r w:rsidRPr="0086124C">
        <w:rPr>
          <w:rFonts w:ascii="仿宋_GB2312" w:eastAsia="仿宋_GB2312" w:hAnsi="仿宋" w:cs="Times New Roman"/>
          <w:sz w:val="32"/>
          <w:szCs w:val="32"/>
        </w:rPr>
        <w:t>2021年学前教育生均经费省补助资金的通知》（粤财科教</w:t>
      </w:r>
      <w:r w:rsidR="00FC12EB" w:rsidRPr="0086124C">
        <w:rPr>
          <w:rFonts w:ascii="仿宋_GB2312" w:eastAsia="仿宋_GB2312" w:hAnsi="仿宋" w:cs="Times New Roman" w:hint="eastAsia"/>
          <w:sz w:val="32"/>
          <w:szCs w:val="32"/>
        </w:rPr>
        <w:t>〔</w:t>
      </w:r>
      <w:r w:rsidRPr="0086124C">
        <w:rPr>
          <w:rFonts w:ascii="仿宋_GB2312" w:eastAsia="仿宋_GB2312" w:hAnsi="仿宋" w:cs="Times New Roman"/>
          <w:sz w:val="32"/>
          <w:szCs w:val="32"/>
        </w:rPr>
        <w:t>2020</w:t>
      </w:r>
      <w:r w:rsidR="00FC12EB" w:rsidRPr="0086124C">
        <w:rPr>
          <w:rFonts w:ascii="仿宋_GB2312" w:eastAsia="仿宋_GB2312" w:hAnsi="仿宋" w:cs="Times New Roman" w:hint="eastAsia"/>
          <w:sz w:val="32"/>
          <w:szCs w:val="32"/>
        </w:rPr>
        <w:t>〕</w:t>
      </w:r>
      <w:r w:rsidRPr="0086124C">
        <w:rPr>
          <w:rFonts w:ascii="仿宋_GB2312" w:eastAsia="仿宋_GB2312" w:hAnsi="仿宋" w:cs="Times New Roman"/>
          <w:sz w:val="32"/>
          <w:szCs w:val="32"/>
        </w:rPr>
        <w:t>277号）</w:t>
      </w:r>
      <w:r w:rsidRPr="0086124C">
        <w:rPr>
          <w:rFonts w:ascii="仿宋_GB2312" w:eastAsia="仿宋_GB2312" w:hAnsi="仿宋" w:cs="Times New Roman" w:hint="eastAsia"/>
          <w:sz w:val="32"/>
          <w:szCs w:val="32"/>
        </w:rPr>
        <w:t>；</w:t>
      </w:r>
    </w:p>
    <w:p w14:paraId="67061D36" w14:textId="36E76627" w:rsidR="00191EE4" w:rsidRPr="0086124C" w:rsidRDefault="00191EE4"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w:t>
      </w:r>
      <w:r w:rsidR="00E26600" w:rsidRPr="0086124C">
        <w:rPr>
          <w:rFonts w:ascii="仿宋_GB2312" w:eastAsia="仿宋_GB2312" w:hAnsi="仿宋" w:cs="Times New Roman"/>
          <w:sz w:val="32"/>
          <w:szCs w:val="32"/>
        </w:rPr>
        <w:t>9</w:t>
      </w:r>
      <w:r w:rsidRPr="0086124C">
        <w:rPr>
          <w:rFonts w:ascii="仿宋_GB2312" w:eastAsia="仿宋_GB2312" w:hAnsi="仿宋" w:cs="Times New Roman" w:hint="eastAsia"/>
          <w:sz w:val="32"/>
          <w:szCs w:val="32"/>
        </w:rPr>
        <w:t>）《关于建立全市学前教育生均公用经费拨款制度的通知》（梅市财教〔</w:t>
      </w:r>
      <w:r w:rsidRPr="0086124C">
        <w:rPr>
          <w:rFonts w:ascii="仿宋_GB2312" w:eastAsia="仿宋_GB2312" w:hAnsi="仿宋" w:cs="Times New Roman"/>
          <w:sz w:val="32"/>
          <w:szCs w:val="32"/>
        </w:rPr>
        <w:t>2019</w:t>
      </w:r>
      <w:r w:rsidRPr="0086124C">
        <w:rPr>
          <w:rFonts w:ascii="仿宋_GB2312" w:eastAsia="仿宋_GB2312" w:hAnsi="仿宋" w:cs="Times New Roman" w:hint="eastAsia"/>
          <w:sz w:val="32"/>
          <w:szCs w:val="32"/>
        </w:rPr>
        <w:t>〕</w:t>
      </w:r>
      <w:r w:rsidRPr="0086124C">
        <w:rPr>
          <w:rFonts w:ascii="仿宋_GB2312" w:eastAsia="仿宋_GB2312" w:hAnsi="仿宋" w:cs="Times New Roman"/>
          <w:sz w:val="32"/>
          <w:szCs w:val="32"/>
        </w:rPr>
        <w:t>8号</w:t>
      </w:r>
      <w:r w:rsidRPr="0086124C">
        <w:rPr>
          <w:rFonts w:ascii="仿宋_GB2312" w:eastAsia="仿宋_GB2312" w:hAnsi="仿宋" w:cs="Times New Roman" w:hint="eastAsia"/>
          <w:sz w:val="32"/>
          <w:szCs w:val="32"/>
        </w:rPr>
        <w:t>）；</w:t>
      </w:r>
    </w:p>
    <w:p w14:paraId="3285D16E" w14:textId="11ABDB7E" w:rsidR="005E60D6" w:rsidRPr="0086124C" w:rsidRDefault="00743B0D" w:rsidP="00743B0D">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w:t>
      </w:r>
      <w:r w:rsidR="00E26600" w:rsidRPr="0086124C">
        <w:rPr>
          <w:rFonts w:ascii="仿宋_GB2312" w:eastAsia="仿宋_GB2312" w:hAnsi="仿宋" w:cs="Times New Roman"/>
          <w:sz w:val="32"/>
          <w:szCs w:val="32"/>
        </w:rPr>
        <w:t>10</w:t>
      </w:r>
      <w:r w:rsidRPr="0086124C">
        <w:rPr>
          <w:rFonts w:ascii="仿宋_GB2312" w:eastAsia="仿宋_GB2312" w:hAnsi="仿宋" w:cs="Times New Roman" w:hint="eastAsia"/>
          <w:sz w:val="32"/>
          <w:szCs w:val="32"/>
        </w:rPr>
        <w:t>）其他相关材料。</w:t>
      </w:r>
    </w:p>
    <w:p w14:paraId="2FA2F475" w14:textId="77777777" w:rsidR="006B28EA" w:rsidRPr="0086124C" w:rsidRDefault="006B28EA" w:rsidP="006B28EA">
      <w:pPr>
        <w:snapToGrid w:val="0"/>
        <w:spacing w:line="560" w:lineRule="exact"/>
        <w:ind w:firstLineChars="200" w:firstLine="640"/>
        <w:outlineLvl w:val="2"/>
        <w:rPr>
          <w:rFonts w:ascii="仿宋_GB2312" w:eastAsia="仿宋_GB2312" w:hAnsi="仿宋" w:cs="Times New Roman"/>
          <w:sz w:val="32"/>
          <w:szCs w:val="32"/>
        </w:rPr>
      </w:pPr>
      <w:bookmarkStart w:id="18" w:name="_Toc118453774"/>
      <w:r w:rsidRPr="0086124C">
        <w:rPr>
          <w:rFonts w:ascii="仿宋_GB2312" w:eastAsia="仿宋_GB2312" w:hAnsi="仿宋" w:cs="Times New Roman" w:hint="eastAsia"/>
          <w:sz w:val="32"/>
          <w:szCs w:val="32"/>
        </w:rPr>
        <w:t>2.评价方法</w:t>
      </w:r>
      <w:bookmarkEnd w:id="18"/>
    </w:p>
    <w:p w14:paraId="1988FB55" w14:textId="27C50964" w:rsidR="006B28EA" w:rsidRPr="0086124C" w:rsidRDefault="006B28EA" w:rsidP="005B3F6B">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为使绩效评价能充分反映成效，如实反映问题，结</w:t>
      </w:r>
      <w:r w:rsidR="0090593C" w:rsidRPr="0086124C">
        <w:rPr>
          <w:rFonts w:ascii="仿宋_GB2312" w:eastAsia="仿宋_GB2312" w:hAnsi="仿宋" w:cs="Times New Roman" w:hint="eastAsia"/>
          <w:sz w:val="32"/>
          <w:szCs w:val="32"/>
        </w:rPr>
        <w:t>合</w:t>
      </w:r>
      <w:r w:rsidRPr="0086124C">
        <w:rPr>
          <w:rFonts w:ascii="仿宋_GB2312" w:eastAsia="仿宋_GB2312" w:hAnsi="仿宋" w:cs="Times New Roman" w:hint="eastAsia"/>
          <w:sz w:val="32"/>
          <w:szCs w:val="32"/>
        </w:rPr>
        <w:t>“</w:t>
      </w:r>
      <w:r w:rsidR="00191EE4" w:rsidRPr="0086124C">
        <w:rPr>
          <w:rFonts w:ascii="仿宋_GB2312" w:eastAsia="仿宋_GB2312" w:hAnsi="仿宋" w:cs="Times New Roman"/>
          <w:sz w:val="32"/>
          <w:szCs w:val="32"/>
        </w:rPr>
        <w:t>2021年度促进普惠性学前教育扩学位、提质量项目</w:t>
      </w:r>
      <w:r w:rsidRPr="0086124C">
        <w:rPr>
          <w:rFonts w:ascii="仿宋_GB2312" w:eastAsia="仿宋_GB2312" w:hAnsi="仿宋" w:cs="Times New Roman" w:hint="eastAsia"/>
          <w:sz w:val="32"/>
          <w:szCs w:val="32"/>
        </w:rPr>
        <w:t>”工作的特点，此次绩效评价遵循“实事求是、尊重客观、力求精准”的原则，并从决策、管理、产出、效益四个方面逐级分解，建立了由四个一级指标、八个二级指标、十</w:t>
      </w:r>
      <w:r w:rsidR="00BC4559" w:rsidRPr="0086124C">
        <w:rPr>
          <w:rFonts w:ascii="仿宋_GB2312" w:eastAsia="仿宋_GB2312" w:hAnsi="仿宋" w:cs="Times New Roman" w:hint="eastAsia"/>
          <w:sz w:val="32"/>
          <w:szCs w:val="32"/>
        </w:rPr>
        <w:t>六</w:t>
      </w:r>
      <w:r w:rsidRPr="0086124C">
        <w:rPr>
          <w:rFonts w:ascii="仿宋_GB2312" w:eastAsia="仿宋_GB2312" w:hAnsi="仿宋" w:cs="Times New Roman" w:hint="eastAsia"/>
          <w:sz w:val="32"/>
          <w:szCs w:val="32"/>
        </w:rPr>
        <w:t>个三级指标以及</w:t>
      </w:r>
      <w:r w:rsidR="00A50DC3" w:rsidRPr="0086124C">
        <w:rPr>
          <w:rFonts w:ascii="仿宋_GB2312" w:eastAsia="仿宋_GB2312" w:hAnsi="仿宋" w:cs="Times New Roman" w:hint="eastAsia"/>
          <w:sz w:val="32"/>
          <w:szCs w:val="32"/>
        </w:rPr>
        <w:t>三十</w:t>
      </w:r>
      <w:r w:rsidR="00723EDA" w:rsidRPr="0086124C">
        <w:rPr>
          <w:rFonts w:ascii="仿宋_GB2312" w:eastAsia="仿宋_GB2312" w:hAnsi="仿宋" w:cs="Times New Roman" w:hint="eastAsia"/>
          <w:sz w:val="32"/>
          <w:szCs w:val="32"/>
        </w:rPr>
        <w:t>一</w:t>
      </w:r>
      <w:r w:rsidRPr="0086124C">
        <w:rPr>
          <w:rFonts w:ascii="仿宋_GB2312" w:eastAsia="仿宋_GB2312" w:hAnsi="仿宋" w:cs="Times New Roman" w:hint="eastAsia"/>
          <w:sz w:val="32"/>
          <w:szCs w:val="32"/>
        </w:rPr>
        <w:t>个四级指标组成的评价指标体系，采用了目标预定与实施效果比较法和公众评判法相结合的评价方法，确定以计划标准作为评价标准，从定性与定量</w:t>
      </w:r>
      <w:r w:rsidRPr="0086124C">
        <w:rPr>
          <w:rFonts w:ascii="仿宋_GB2312" w:eastAsia="仿宋_GB2312" w:hAnsi="仿宋" w:cs="Times New Roman" w:hint="eastAsia"/>
          <w:sz w:val="32"/>
          <w:szCs w:val="32"/>
        </w:rPr>
        <w:lastRenderedPageBreak/>
        <w:t>两个角度综合考量，对专项资金使用绩效进行评价。</w:t>
      </w:r>
    </w:p>
    <w:p w14:paraId="371EA2A7" w14:textId="77777777" w:rsidR="006B28EA" w:rsidRPr="0086124C" w:rsidRDefault="006B28EA" w:rsidP="00FB5705">
      <w:pPr>
        <w:topLinePunct/>
        <w:spacing w:line="560" w:lineRule="exact"/>
        <w:ind w:firstLineChars="200" w:firstLine="643"/>
        <w:outlineLvl w:val="1"/>
        <w:rPr>
          <w:rFonts w:ascii="楷体" w:eastAsia="楷体" w:hAnsi="楷体"/>
          <w:b/>
          <w:bCs/>
          <w:kern w:val="0"/>
          <w:sz w:val="32"/>
          <w:szCs w:val="32"/>
        </w:rPr>
      </w:pPr>
      <w:bookmarkStart w:id="19" w:name="_Toc118453775"/>
      <w:r w:rsidRPr="0086124C">
        <w:rPr>
          <w:rFonts w:ascii="楷体" w:eastAsia="楷体" w:hAnsi="楷体" w:hint="eastAsia"/>
          <w:b/>
          <w:bCs/>
          <w:kern w:val="0"/>
          <w:sz w:val="32"/>
          <w:szCs w:val="32"/>
        </w:rPr>
        <w:t>（三）绩效评价工作过程</w:t>
      </w:r>
      <w:bookmarkEnd w:id="19"/>
    </w:p>
    <w:p w14:paraId="2D52B20B" w14:textId="5AA58A34" w:rsidR="006B28EA" w:rsidRPr="0086124C" w:rsidRDefault="006B28EA" w:rsidP="005B3F6B">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评价工作组以项目为导向，研究设定项目评价指标体系，主要对项目决策（权重为</w:t>
      </w:r>
      <w:r w:rsidR="00EC6D5D" w:rsidRPr="0086124C">
        <w:rPr>
          <w:rFonts w:ascii="仿宋_GB2312" w:eastAsia="仿宋_GB2312" w:hAnsi="仿宋" w:cs="Times New Roman" w:hint="eastAsia"/>
          <w:sz w:val="32"/>
          <w:szCs w:val="32"/>
        </w:rPr>
        <w:t>15</w:t>
      </w:r>
      <w:r w:rsidRPr="0086124C">
        <w:rPr>
          <w:rFonts w:ascii="仿宋_GB2312" w:eastAsia="仿宋_GB2312" w:hAnsi="仿宋" w:cs="Times New Roman" w:hint="eastAsia"/>
          <w:sz w:val="32"/>
          <w:szCs w:val="32"/>
        </w:rPr>
        <w:t>%）、管理（权重为</w:t>
      </w:r>
      <w:r w:rsidR="00EC6D5D" w:rsidRPr="0086124C">
        <w:rPr>
          <w:rFonts w:ascii="仿宋_GB2312" w:eastAsia="仿宋_GB2312" w:hAnsi="仿宋" w:cs="Times New Roman" w:hint="eastAsia"/>
          <w:sz w:val="32"/>
          <w:szCs w:val="32"/>
        </w:rPr>
        <w:t>25</w:t>
      </w:r>
      <w:r w:rsidRPr="0086124C">
        <w:rPr>
          <w:rFonts w:ascii="仿宋_GB2312" w:eastAsia="仿宋_GB2312" w:hAnsi="仿宋" w:cs="Times New Roman" w:hint="eastAsia"/>
          <w:sz w:val="32"/>
          <w:szCs w:val="32"/>
        </w:rPr>
        <w:t>%）、产出（权重为30%）、效益（权重为30%）四个方面进行综合评价，形成评价报告。具体步骤如下：</w:t>
      </w:r>
    </w:p>
    <w:p w14:paraId="58850D83" w14:textId="77777777" w:rsidR="006B28EA" w:rsidRPr="0086124C" w:rsidRDefault="006B28EA" w:rsidP="006B28EA">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1.确定绩效评价对象和范围；</w:t>
      </w:r>
    </w:p>
    <w:p w14:paraId="0364394E" w14:textId="77777777" w:rsidR="006B28EA" w:rsidRPr="0086124C" w:rsidRDefault="006B28EA" w:rsidP="006B28EA">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2.研究制订绩效评价工作方案；</w:t>
      </w:r>
    </w:p>
    <w:p w14:paraId="36F7093A" w14:textId="67019384" w:rsidR="006B28EA" w:rsidRPr="0086124C" w:rsidRDefault="006B28EA" w:rsidP="00C66D73">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3.到</w:t>
      </w:r>
      <w:r w:rsidR="00931BB6" w:rsidRPr="0086124C">
        <w:rPr>
          <w:rFonts w:ascii="仿宋_GB2312" w:eastAsia="仿宋_GB2312" w:hAnsi="仿宋" w:cs="Times New Roman" w:hint="eastAsia"/>
          <w:sz w:val="32"/>
          <w:szCs w:val="32"/>
        </w:rPr>
        <w:t>牵头单位</w:t>
      </w:r>
      <w:r w:rsidR="00322B0F" w:rsidRPr="0086124C">
        <w:rPr>
          <w:rFonts w:ascii="仿宋_GB2312" w:eastAsia="仿宋_GB2312" w:hAnsi="仿宋" w:cs="Times New Roman" w:hint="eastAsia"/>
          <w:sz w:val="32"/>
          <w:szCs w:val="32"/>
        </w:rPr>
        <w:t>梅州市</w:t>
      </w:r>
      <w:r w:rsidR="00931BB6" w:rsidRPr="0086124C">
        <w:rPr>
          <w:rFonts w:ascii="仿宋_GB2312" w:eastAsia="仿宋_GB2312" w:hAnsi="仿宋" w:cs="Times New Roman" w:hint="eastAsia"/>
          <w:sz w:val="32"/>
          <w:szCs w:val="32"/>
        </w:rPr>
        <w:t>教育</w:t>
      </w:r>
      <w:r w:rsidR="00F0510B" w:rsidRPr="0086124C">
        <w:rPr>
          <w:rFonts w:ascii="仿宋_GB2312" w:eastAsia="仿宋_GB2312" w:hAnsi="仿宋" w:cs="Times New Roman" w:hint="eastAsia"/>
          <w:sz w:val="32"/>
          <w:szCs w:val="32"/>
        </w:rPr>
        <w:t>局</w:t>
      </w:r>
      <w:r w:rsidRPr="0086124C">
        <w:rPr>
          <w:rFonts w:ascii="仿宋_GB2312" w:eastAsia="仿宋_GB2312" w:hAnsi="仿宋" w:cs="Times New Roman" w:hint="eastAsia"/>
          <w:sz w:val="32"/>
          <w:szCs w:val="32"/>
        </w:rPr>
        <w:t>调查了解“</w:t>
      </w:r>
      <w:r w:rsidR="007800A5" w:rsidRPr="0086124C">
        <w:rPr>
          <w:rFonts w:ascii="仿宋_GB2312" w:eastAsia="仿宋_GB2312" w:hAnsi="仿宋" w:cs="Times New Roman"/>
          <w:sz w:val="32"/>
          <w:szCs w:val="32"/>
        </w:rPr>
        <w:t>2021年度促进普惠性学前教育扩学位、提质量项目</w:t>
      </w:r>
      <w:r w:rsidRPr="0086124C">
        <w:rPr>
          <w:rFonts w:ascii="仿宋_GB2312" w:eastAsia="仿宋_GB2312" w:hAnsi="仿宋" w:cs="Times New Roman" w:hint="eastAsia"/>
          <w:sz w:val="32"/>
          <w:szCs w:val="32"/>
        </w:rPr>
        <w:t>”</w:t>
      </w:r>
      <w:r w:rsidR="00931BB6" w:rsidRPr="0086124C">
        <w:rPr>
          <w:rFonts w:ascii="仿宋_GB2312" w:eastAsia="仿宋_GB2312" w:hAnsi="仿宋" w:cs="Times New Roman" w:hint="eastAsia"/>
          <w:sz w:val="32"/>
          <w:szCs w:val="32"/>
        </w:rPr>
        <w:t>项目资金安排、项目内容及实施情况</w:t>
      </w:r>
      <w:r w:rsidRPr="0086124C">
        <w:rPr>
          <w:rFonts w:ascii="仿宋_GB2312" w:eastAsia="仿宋_GB2312" w:hAnsi="仿宋" w:cs="Times New Roman" w:hint="eastAsia"/>
          <w:sz w:val="32"/>
          <w:szCs w:val="32"/>
        </w:rPr>
        <w:t>等，并</w:t>
      </w:r>
      <w:r w:rsidR="00931BB6" w:rsidRPr="0086124C">
        <w:rPr>
          <w:rFonts w:ascii="仿宋_GB2312" w:eastAsia="仿宋_GB2312" w:hAnsi="仿宋" w:cs="Times New Roman" w:hint="eastAsia"/>
          <w:sz w:val="32"/>
          <w:szCs w:val="32"/>
        </w:rPr>
        <w:t>收集</w:t>
      </w:r>
      <w:r w:rsidRPr="0086124C">
        <w:rPr>
          <w:rFonts w:ascii="仿宋_GB2312" w:eastAsia="仿宋_GB2312" w:hAnsi="仿宋" w:cs="Times New Roman" w:hint="eastAsia"/>
          <w:sz w:val="32"/>
          <w:szCs w:val="32"/>
        </w:rPr>
        <w:t>项目相关资料；</w:t>
      </w:r>
    </w:p>
    <w:p w14:paraId="74A1D42D" w14:textId="513437BC" w:rsidR="00931BB6" w:rsidRPr="0086124C" w:rsidRDefault="00931BB6" w:rsidP="00C66D73">
      <w:pPr>
        <w:ind w:firstLineChars="200" w:firstLine="640"/>
        <w:rPr>
          <w:rFonts w:ascii="仿宋_GB2312" w:eastAsia="仿宋_GB2312" w:hAnsi="仿宋" w:cs="Times New Roman"/>
          <w:sz w:val="32"/>
          <w:szCs w:val="32"/>
        </w:rPr>
      </w:pPr>
      <w:r w:rsidRPr="0086124C">
        <w:rPr>
          <w:rFonts w:ascii="仿宋_GB2312" w:eastAsia="仿宋_GB2312" w:hAnsi="仿宋" w:cs="Times New Roman"/>
          <w:sz w:val="32"/>
          <w:szCs w:val="32"/>
        </w:rPr>
        <w:t>4.</w:t>
      </w:r>
      <w:r w:rsidRPr="0086124C">
        <w:rPr>
          <w:rFonts w:ascii="仿宋_GB2312" w:eastAsia="仿宋_GB2312" w:hAnsi="仿宋" w:cs="Times New Roman" w:hint="eastAsia"/>
          <w:sz w:val="32"/>
          <w:szCs w:val="32"/>
        </w:rPr>
        <w:t>整理收集的项目资料，明确项目分类，分析项目</w:t>
      </w:r>
      <w:r w:rsidR="00F0510B" w:rsidRPr="0086124C">
        <w:rPr>
          <w:rFonts w:ascii="仿宋_GB2312" w:eastAsia="仿宋_GB2312" w:hAnsi="仿宋" w:cs="Times New Roman" w:hint="eastAsia"/>
          <w:sz w:val="32"/>
          <w:szCs w:val="32"/>
        </w:rPr>
        <w:t>实质及</w:t>
      </w:r>
      <w:r w:rsidRPr="0086124C">
        <w:rPr>
          <w:rFonts w:ascii="仿宋_GB2312" w:eastAsia="仿宋_GB2312" w:hAnsi="仿宋" w:cs="Times New Roman" w:hint="eastAsia"/>
          <w:sz w:val="32"/>
          <w:szCs w:val="32"/>
        </w:rPr>
        <w:t>内容</w:t>
      </w:r>
      <w:r w:rsidR="00262F28" w:rsidRPr="0086124C">
        <w:rPr>
          <w:rFonts w:ascii="仿宋_GB2312" w:eastAsia="仿宋_GB2312" w:hAnsi="仿宋" w:cs="Times New Roman" w:hint="eastAsia"/>
          <w:sz w:val="32"/>
          <w:szCs w:val="32"/>
        </w:rPr>
        <w:t>，完善补充佐证资料，审核相关资料；</w:t>
      </w:r>
    </w:p>
    <w:p w14:paraId="3E29D022" w14:textId="6D2AB7B6" w:rsidR="006B28EA" w:rsidRPr="0086124C" w:rsidRDefault="00F0510B"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sz w:val="32"/>
          <w:szCs w:val="32"/>
        </w:rPr>
        <w:t>5</w:t>
      </w:r>
      <w:r w:rsidR="006B28EA" w:rsidRPr="0086124C">
        <w:rPr>
          <w:rFonts w:ascii="仿宋_GB2312" w:eastAsia="仿宋_GB2312" w:hAnsi="仿宋" w:cs="Times New Roman" w:hint="eastAsia"/>
          <w:sz w:val="32"/>
          <w:szCs w:val="32"/>
        </w:rPr>
        <w:t>.</w:t>
      </w:r>
      <w:r w:rsidRPr="0086124C">
        <w:rPr>
          <w:rFonts w:ascii="仿宋_GB2312" w:eastAsia="仿宋_GB2312" w:hAnsi="仿宋" w:cs="Times New Roman" w:hint="eastAsia"/>
          <w:sz w:val="32"/>
          <w:szCs w:val="32"/>
        </w:rPr>
        <w:t>选择</w:t>
      </w:r>
      <w:r w:rsidR="00771DA0" w:rsidRPr="0086124C">
        <w:rPr>
          <w:rFonts w:ascii="仿宋_GB2312" w:eastAsia="仿宋_GB2312" w:hAnsi="仿宋" w:cs="Times New Roman" w:hint="eastAsia"/>
          <w:sz w:val="32"/>
          <w:szCs w:val="32"/>
        </w:rPr>
        <w:t>现场</w:t>
      </w:r>
      <w:r w:rsidRPr="0086124C">
        <w:rPr>
          <w:rFonts w:ascii="仿宋_GB2312" w:eastAsia="仿宋_GB2312" w:hAnsi="仿宋" w:cs="Times New Roman" w:hint="eastAsia"/>
          <w:sz w:val="32"/>
          <w:szCs w:val="32"/>
        </w:rPr>
        <w:t>抽查部分资金使用单位，审核资金支出的合规性及观察、询问资金使用单位的单位整体环境、资金使用用途、单位运转情况、幼儿师资力量、在园幼儿情况等</w:t>
      </w:r>
      <w:r w:rsidR="006B28EA" w:rsidRPr="0086124C">
        <w:rPr>
          <w:rFonts w:ascii="仿宋_GB2312" w:eastAsia="仿宋_GB2312" w:hAnsi="仿宋" w:cs="Times New Roman" w:hint="eastAsia"/>
          <w:sz w:val="32"/>
          <w:szCs w:val="32"/>
        </w:rPr>
        <w:t>；</w:t>
      </w:r>
    </w:p>
    <w:p w14:paraId="37F6AE1B" w14:textId="179EE724" w:rsidR="00EE010D" w:rsidRPr="0086124C" w:rsidRDefault="00F0510B"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sz w:val="32"/>
          <w:szCs w:val="32"/>
        </w:rPr>
        <w:t>6</w:t>
      </w:r>
      <w:r w:rsidR="006B28EA" w:rsidRPr="0086124C">
        <w:rPr>
          <w:rFonts w:ascii="仿宋_GB2312" w:eastAsia="仿宋_GB2312" w:hAnsi="仿宋" w:cs="Times New Roman" w:hint="eastAsia"/>
          <w:sz w:val="32"/>
          <w:szCs w:val="32"/>
        </w:rPr>
        <w:t>.</w:t>
      </w:r>
      <w:r w:rsidRPr="0086124C">
        <w:rPr>
          <w:rFonts w:ascii="仿宋_GB2312" w:eastAsia="仿宋_GB2312" w:hAnsi="仿宋" w:cs="Times New Roman" w:hint="eastAsia"/>
          <w:sz w:val="32"/>
          <w:szCs w:val="32"/>
        </w:rPr>
        <w:t>根据民生实事特点，结合项目内容、实质</w:t>
      </w:r>
      <w:r w:rsidR="006B28EA" w:rsidRPr="0086124C">
        <w:rPr>
          <w:rFonts w:ascii="仿宋_GB2312" w:eastAsia="仿宋_GB2312" w:hAnsi="仿宋" w:cs="Times New Roman" w:hint="eastAsia"/>
          <w:sz w:val="32"/>
          <w:szCs w:val="32"/>
        </w:rPr>
        <w:t>，</w:t>
      </w:r>
      <w:r w:rsidRPr="0086124C">
        <w:rPr>
          <w:rFonts w:ascii="仿宋_GB2312" w:eastAsia="仿宋_GB2312" w:hAnsi="仿宋" w:cs="Times New Roman" w:hint="eastAsia"/>
          <w:sz w:val="32"/>
          <w:szCs w:val="32"/>
        </w:rPr>
        <w:t>明确</w:t>
      </w:r>
      <w:r w:rsidR="00191EE4" w:rsidRPr="0086124C">
        <w:rPr>
          <w:rFonts w:ascii="仿宋_GB2312" w:eastAsia="仿宋_GB2312" w:hAnsi="仿宋" w:cs="Times New Roman" w:hint="eastAsia"/>
          <w:sz w:val="32"/>
          <w:szCs w:val="32"/>
        </w:rPr>
        <w:t>项目实施效果及</w:t>
      </w:r>
      <w:r w:rsidRPr="0086124C">
        <w:rPr>
          <w:rFonts w:ascii="仿宋_GB2312" w:eastAsia="仿宋_GB2312" w:hAnsi="仿宋" w:cs="Times New Roman" w:hint="eastAsia"/>
          <w:sz w:val="32"/>
          <w:szCs w:val="32"/>
        </w:rPr>
        <w:t>受益对象，有针对性的设置调查问卷</w:t>
      </w:r>
      <w:r w:rsidR="006B28EA" w:rsidRPr="0086124C">
        <w:rPr>
          <w:rFonts w:ascii="仿宋_GB2312" w:eastAsia="仿宋_GB2312" w:hAnsi="仿宋" w:cs="Times New Roman" w:hint="eastAsia"/>
          <w:sz w:val="32"/>
          <w:szCs w:val="32"/>
        </w:rPr>
        <w:t>；</w:t>
      </w:r>
    </w:p>
    <w:p w14:paraId="79D20D7C" w14:textId="0EC4D1D0" w:rsidR="006B28EA" w:rsidRPr="0086124C" w:rsidRDefault="00191EE4"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sz w:val="32"/>
          <w:szCs w:val="32"/>
        </w:rPr>
        <w:t>7</w:t>
      </w:r>
      <w:r w:rsidR="006B28EA" w:rsidRPr="0086124C">
        <w:rPr>
          <w:rFonts w:ascii="仿宋_GB2312" w:eastAsia="仿宋_GB2312" w:hAnsi="仿宋" w:cs="Times New Roman" w:hint="eastAsia"/>
          <w:sz w:val="32"/>
          <w:szCs w:val="32"/>
        </w:rPr>
        <w:t>.汇总</w:t>
      </w:r>
      <w:r w:rsidRPr="0086124C">
        <w:rPr>
          <w:rFonts w:ascii="仿宋_GB2312" w:eastAsia="仿宋_GB2312" w:hAnsi="仿宋" w:cs="Times New Roman" w:hint="eastAsia"/>
          <w:sz w:val="32"/>
          <w:szCs w:val="32"/>
        </w:rPr>
        <w:t>分析</w:t>
      </w:r>
      <w:r w:rsidR="006B28EA" w:rsidRPr="0086124C">
        <w:rPr>
          <w:rFonts w:ascii="仿宋_GB2312" w:eastAsia="仿宋_GB2312" w:hAnsi="仿宋" w:cs="Times New Roman" w:hint="eastAsia"/>
          <w:sz w:val="32"/>
          <w:szCs w:val="32"/>
        </w:rPr>
        <w:t>审核所获取</w:t>
      </w:r>
      <w:r w:rsidR="00EE010D" w:rsidRPr="0086124C">
        <w:rPr>
          <w:rFonts w:ascii="仿宋_GB2312" w:eastAsia="仿宋_GB2312" w:hAnsi="仿宋" w:cs="Times New Roman" w:hint="eastAsia"/>
          <w:sz w:val="32"/>
          <w:szCs w:val="32"/>
        </w:rPr>
        <w:t>的</w:t>
      </w:r>
      <w:r w:rsidR="006B28EA" w:rsidRPr="0086124C">
        <w:rPr>
          <w:rFonts w:ascii="仿宋_GB2312" w:eastAsia="仿宋_GB2312" w:hAnsi="仿宋" w:cs="Times New Roman" w:hint="eastAsia"/>
          <w:sz w:val="32"/>
          <w:szCs w:val="32"/>
        </w:rPr>
        <w:t>评审相关资料</w:t>
      </w:r>
      <w:r w:rsidR="00A50DC3" w:rsidRPr="0086124C">
        <w:rPr>
          <w:rFonts w:ascii="仿宋_GB2312" w:eastAsia="仿宋_GB2312" w:hAnsi="仿宋" w:cs="Times New Roman" w:hint="eastAsia"/>
          <w:sz w:val="32"/>
          <w:szCs w:val="32"/>
        </w:rPr>
        <w:t>及民意调查问卷</w:t>
      </w:r>
      <w:r w:rsidR="006B28EA" w:rsidRPr="0086124C">
        <w:rPr>
          <w:rFonts w:ascii="仿宋_GB2312" w:eastAsia="仿宋_GB2312" w:hAnsi="仿宋" w:cs="Times New Roman" w:hint="eastAsia"/>
          <w:sz w:val="32"/>
          <w:szCs w:val="32"/>
        </w:rPr>
        <w:t>，</w:t>
      </w:r>
      <w:r w:rsidRPr="0086124C">
        <w:rPr>
          <w:rFonts w:ascii="仿宋_GB2312" w:eastAsia="仿宋_GB2312" w:hAnsi="仿宋" w:cs="Times New Roman" w:hint="eastAsia"/>
          <w:sz w:val="32"/>
          <w:szCs w:val="32"/>
        </w:rPr>
        <w:t>根据相关绩效评价体系</w:t>
      </w:r>
      <w:r w:rsidR="006B28EA" w:rsidRPr="0086124C">
        <w:rPr>
          <w:rFonts w:ascii="仿宋_GB2312" w:eastAsia="仿宋_GB2312" w:hAnsi="仿宋" w:cs="Times New Roman" w:hint="eastAsia"/>
          <w:sz w:val="32"/>
          <w:szCs w:val="32"/>
        </w:rPr>
        <w:t>分析评价项目实施效果</w:t>
      </w:r>
      <w:r w:rsidRPr="0086124C">
        <w:rPr>
          <w:rFonts w:ascii="仿宋_GB2312" w:eastAsia="仿宋_GB2312" w:hAnsi="仿宋" w:cs="Times New Roman" w:hint="eastAsia"/>
          <w:sz w:val="32"/>
          <w:szCs w:val="32"/>
        </w:rPr>
        <w:t>形成绩效评价初稿</w:t>
      </w:r>
      <w:r w:rsidR="006B28EA" w:rsidRPr="0086124C">
        <w:rPr>
          <w:rFonts w:ascii="仿宋_GB2312" w:eastAsia="仿宋_GB2312" w:hAnsi="仿宋" w:cs="Times New Roman" w:hint="eastAsia"/>
          <w:sz w:val="32"/>
          <w:szCs w:val="32"/>
        </w:rPr>
        <w:t>；</w:t>
      </w:r>
    </w:p>
    <w:p w14:paraId="0A5C43C3" w14:textId="7475C3C7" w:rsidR="006B28EA" w:rsidRPr="0086124C" w:rsidRDefault="00191EE4" w:rsidP="006B28EA">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sz w:val="32"/>
          <w:szCs w:val="32"/>
        </w:rPr>
        <w:lastRenderedPageBreak/>
        <w:t>8</w:t>
      </w:r>
      <w:r w:rsidR="006B28EA" w:rsidRPr="0086124C">
        <w:rPr>
          <w:rFonts w:ascii="仿宋_GB2312" w:eastAsia="仿宋_GB2312" w:hAnsi="仿宋" w:cs="Times New Roman" w:hint="eastAsia"/>
          <w:sz w:val="32"/>
          <w:szCs w:val="32"/>
        </w:rPr>
        <w:t>.与被评价单位交换意见；</w:t>
      </w:r>
    </w:p>
    <w:p w14:paraId="1519580A" w14:textId="28F34E26" w:rsidR="006B28EA" w:rsidRPr="0086124C" w:rsidRDefault="00191EE4" w:rsidP="006B28EA">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sz w:val="32"/>
          <w:szCs w:val="32"/>
        </w:rPr>
        <w:t>9</w:t>
      </w:r>
      <w:r w:rsidR="006B28EA" w:rsidRPr="0086124C">
        <w:rPr>
          <w:rFonts w:ascii="仿宋_GB2312" w:eastAsia="仿宋_GB2312" w:hAnsi="仿宋" w:cs="Times New Roman" w:hint="eastAsia"/>
          <w:sz w:val="32"/>
          <w:szCs w:val="32"/>
        </w:rPr>
        <w:t>.综合分析并形成最终结论，出具绩效评价报告。</w:t>
      </w:r>
    </w:p>
    <w:p w14:paraId="1F2E87E8" w14:textId="4F696760" w:rsidR="00733993" w:rsidRPr="0086124C" w:rsidRDefault="00733993" w:rsidP="00771DA0">
      <w:pPr>
        <w:pStyle w:val="a6"/>
        <w:numPr>
          <w:ilvl w:val="0"/>
          <w:numId w:val="4"/>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20" w:name="_Toc118453776"/>
      <w:r w:rsidRPr="0086124C">
        <w:rPr>
          <w:rFonts w:ascii="黑体" w:eastAsia="黑体" w:hAnsi="黑体" w:cs="黑体" w:hint="eastAsia"/>
          <w:b/>
          <w:bCs/>
          <w:snapToGrid w:val="0"/>
          <w:kern w:val="0"/>
          <w:sz w:val="32"/>
          <w:szCs w:val="30"/>
        </w:rPr>
        <w:t>综合评价情况及评价结论</w:t>
      </w:r>
      <w:bookmarkEnd w:id="20"/>
    </w:p>
    <w:p w14:paraId="26268E84" w14:textId="42D05C12" w:rsidR="00733993" w:rsidRPr="0086124C" w:rsidRDefault="00623784" w:rsidP="00C13106">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通过分析项目牵头单位梅州市教育局提供的相关资料，结合资金使用单位现场抽查及调查问卷等情况，总体而言，梅州市十件民生实事“促进普惠性学前教育扩学位、提质量”项目取得了较好的成效，</w:t>
      </w:r>
      <w:r w:rsidR="00067FAD" w:rsidRPr="0086124C">
        <w:rPr>
          <w:rFonts w:ascii="仿宋_GB2312" w:eastAsia="仿宋_GB2312" w:hAnsi="仿宋" w:cs="Times New Roman" w:hint="eastAsia"/>
          <w:sz w:val="32"/>
          <w:szCs w:val="32"/>
        </w:rPr>
        <w:t>通过新建、改扩建和改制等方式增加了一批普惠性幼儿学位，按标准</w:t>
      </w:r>
      <w:r w:rsidR="00A50DC3" w:rsidRPr="0086124C">
        <w:rPr>
          <w:rFonts w:ascii="仿宋_GB2312" w:eastAsia="仿宋_GB2312" w:hAnsi="仿宋" w:cs="Times New Roman" w:hint="eastAsia"/>
          <w:sz w:val="32"/>
          <w:szCs w:val="32"/>
        </w:rPr>
        <w:t>分春秋两季</w:t>
      </w:r>
      <w:r w:rsidR="00067FAD" w:rsidRPr="0086124C">
        <w:rPr>
          <w:rFonts w:ascii="仿宋_GB2312" w:eastAsia="仿宋_GB2312" w:hAnsi="仿宋" w:cs="Times New Roman" w:hint="eastAsia"/>
          <w:sz w:val="32"/>
          <w:szCs w:val="32"/>
        </w:rPr>
        <w:t>及时足额发放了生均经费补助款，“新课程”培育顺利进展，2</w:t>
      </w:r>
      <w:r w:rsidR="00067FAD" w:rsidRPr="0086124C">
        <w:rPr>
          <w:rFonts w:ascii="仿宋_GB2312" w:eastAsia="仿宋_GB2312" w:hAnsi="仿宋" w:cs="Times New Roman"/>
          <w:sz w:val="32"/>
          <w:szCs w:val="32"/>
        </w:rPr>
        <w:t>021</w:t>
      </w:r>
      <w:r w:rsidR="00067FAD" w:rsidRPr="0086124C">
        <w:rPr>
          <w:rFonts w:ascii="仿宋_GB2312" w:eastAsia="仿宋_GB2312" w:hAnsi="仿宋" w:cs="Times New Roman" w:hint="eastAsia"/>
          <w:sz w:val="32"/>
          <w:szCs w:val="32"/>
        </w:rPr>
        <w:t>年度任务全部完成，改善了幼儿园环境、提升了教学保育质量，一定程度上</w:t>
      </w:r>
      <w:r w:rsidR="0047514A" w:rsidRPr="0086124C">
        <w:rPr>
          <w:rFonts w:ascii="仿宋_GB2312" w:eastAsia="仿宋_GB2312" w:hAnsi="仿宋" w:cs="Times New Roman" w:hint="eastAsia"/>
          <w:sz w:val="32"/>
          <w:szCs w:val="32"/>
        </w:rPr>
        <w:t>便利了幼儿上学</w:t>
      </w:r>
      <w:r w:rsidR="00067FAD" w:rsidRPr="0086124C">
        <w:rPr>
          <w:rFonts w:ascii="仿宋_GB2312" w:eastAsia="仿宋_GB2312" w:hAnsi="仿宋" w:cs="Times New Roman" w:hint="eastAsia"/>
          <w:sz w:val="32"/>
          <w:szCs w:val="32"/>
        </w:rPr>
        <w:t>减轻了幼儿家长负担</w:t>
      </w:r>
      <w:r w:rsidR="001C4AD9" w:rsidRPr="0086124C">
        <w:rPr>
          <w:rFonts w:ascii="仿宋_GB2312" w:eastAsia="仿宋_GB2312" w:hAnsi="仿宋" w:cs="Times New Roman" w:hint="eastAsia"/>
          <w:sz w:val="32"/>
          <w:szCs w:val="32"/>
        </w:rPr>
        <w:t>，幼儿在园人数占比实现2</w:t>
      </w:r>
      <w:r w:rsidR="001C4AD9" w:rsidRPr="0086124C">
        <w:rPr>
          <w:rFonts w:ascii="仿宋_GB2312" w:eastAsia="仿宋_GB2312" w:hAnsi="仿宋" w:cs="Times New Roman"/>
          <w:sz w:val="32"/>
          <w:szCs w:val="32"/>
        </w:rPr>
        <w:t>021</w:t>
      </w:r>
      <w:r w:rsidR="001C4AD9" w:rsidRPr="0086124C">
        <w:rPr>
          <w:rFonts w:ascii="仿宋_GB2312" w:eastAsia="仿宋_GB2312" w:hAnsi="仿宋" w:cs="Times New Roman" w:hint="eastAsia"/>
          <w:sz w:val="32"/>
          <w:szCs w:val="32"/>
        </w:rPr>
        <w:t>年度目标进一步巩固了学前教育“</w:t>
      </w:r>
      <w:r w:rsidR="001C4AD9" w:rsidRPr="0086124C">
        <w:rPr>
          <w:rFonts w:ascii="仿宋_GB2312" w:eastAsia="仿宋_GB2312" w:hAnsi="仿宋" w:cs="Times New Roman"/>
          <w:sz w:val="32"/>
          <w:szCs w:val="32"/>
        </w:rPr>
        <w:t>5080</w:t>
      </w:r>
      <w:r w:rsidR="001C4AD9" w:rsidRPr="0086124C">
        <w:rPr>
          <w:rFonts w:ascii="仿宋_GB2312" w:eastAsia="仿宋_GB2312" w:hAnsi="仿宋" w:cs="Times New Roman"/>
          <w:sz w:val="32"/>
          <w:szCs w:val="32"/>
        </w:rPr>
        <w:t>”</w:t>
      </w:r>
      <w:r w:rsidR="001C4AD9" w:rsidRPr="0086124C">
        <w:rPr>
          <w:rFonts w:ascii="仿宋_GB2312" w:eastAsia="仿宋_GB2312" w:hAnsi="仿宋" w:cs="Times New Roman"/>
          <w:sz w:val="32"/>
          <w:szCs w:val="32"/>
        </w:rPr>
        <w:t>攻坚成果</w:t>
      </w:r>
      <w:r w:rsidR="00067FAD" w:rsidRPr="0086124C">
        <w:rPr>
          <w:rFonts w:ascii="仿宋_GB2312" w:eastAsia="仿宋_GB2312" w:hAnsi="仿宋" w:cs="Times New Roman" w:hint="eastAsia"/>
          <w:sz w:val="32"/>
          <w:szCs w:val="32"/>
        </w:rPr>
        <w:t>。</w:t>
      </w:r>
      <w:r w:rsidR="0047514A" w:rsidRPr="0086124C">
        <w:rPr>
          <w:rFonts w:ascii="仿宋_GB2312" w:eastAsia="仿宋_GB2312" w:hAnsi="仿宋" w:cs="Times New Roman" w:hint="eastAsia"/>
          <w:sz w:val="32"/>
          <w:szCs w:val="32"/>
        </w:rPr>
        <w:t>但在项目计划安排、</w:t>
      </w:r>
      <w:r w:rsidR="00717885" w:rsidRPr="0086124C">
        <w:rPr>
          <w:rFonts w:ascii="仿宋_GB2312" w:eastAsia="仿宋_GB2312" w:hAnsi="仿宋" w:cs="Times New Roman" w:hint="eastAsia"/>
          <w:sz w:val="32"/>
          <w:szCs w:val="32"/>
        </w:rPr>
        <w:t>支出规范性、</w:t>
      </w:r>
      <w:r w:rsidR="0047514A" w:rsidRPr="0086124C">
        <w:rPr>
          <w:rFonts w:ascii="仿宋_GB2312" w:eastAsia="仿宋_GB2312" w:hAnsi="仿宋" w:cs="Times New Roman" w:hint="eastAsia"/>
          <w:sz w:val="32"/>
          <w:szCs w:val="32"/>
        </w:rPr>
        <w:t>程序规范性、监管有效性等方面存在一定的不足，</w:t>
      </w:r>
      <w:r w:rsidR="00C13106" w:rsidRPr="0086124C">
        <w:rPr>
          <w:rFonts w:ascii="仿宋_GB2312" w:eastAsia="仿宋_GB2312" w:hAnsi="仿宋" w:cs="Times New Roman" w:hint="eastAsia"/>
          <w:sz w:val="32"/>
          <w:szCs w:val="32"/>
        </w:rPr>
        <w:t>项目部分民生效益有待提高</w:t>
      </w:r>
      <w:r w:rsidR="00733993" w:rsidRPr="0086124C">
        <w:rPr>
          <w:rFonts w:ascii="仿宋_GB2312" w:eastAsia="仿宋_GB2312" w:hAnsi="仿宋" w:cs="Times New Roman" w:hint="eastAsia"/>
          <w:sz w:val="32"/>
          <w:szCs w:val="32"/>
        </w:rPr>
        <w:t>。经综合分析本项目综合得分为</w:t>
      </w:r>
      <w:r w:rsidR="00C13106" w:rsidRPr="0086124C">
        <w:rPr>
          <w:rFonts w:ascii="仿宋_GB2312" w:eastAsia="仿宋_GB2312" w:hAnsi="仿宋" w:cs="Times New Roman"/>
          <w:sz w:val="32"/>
          <w:szCs w:val="32"/>
        </w:rPr>
        <w:t>8</w:t>
      </w:r>
      <w:r w:rsidR="003431A3">
        <w:rPr>
          <w:rFonts w:ascii="仿宋_GB2312" w:eastAsia="仿宋_GB2312" w:hAnsi="仿宋" w:cs="Times New Roman"/>
          <w:sz w:val="32"/>
          <w:szCs w:val="32"/>
        </w:rPr>
        <w:t>2</w:t>
      </w:r>
      <w:r w:rsidR="00C13106" w:rsidRPr="0086124C">
        <w:rPr>
          <w:rFonts w:ascii="仿宋_GB2312" w:eastAsia="仿宋_GB2312" w:hAnsi="仿宋" w:cs="Times New Roman"/>
          <w:sz w:val="32"/>
          <w:szCs w:val="32"/>
        </w:rPr>
        <w:t>.</w:t>
      </w:r>
      <w:r w:rsidR="00723EDA" w:rsidRPr="0086124C">
        <w:rPr>
          <w:rFonts w:ascii="仿宋_GB2312" w:eastAsia="仿宋_GB2312" w:hAnsi="仿宋" w:cs="Times New Roman"/>
          <w:sz w:val="32"/>
          <w:szCs w:val="32"/>
        </w:rPr>
        <w:t>79</w:t>
      </w:r>
      <w:r w:rsidR="00733993" w:rsidRPr="0086124C">
        <w:rPr>
          <w:rFonts w:ascii="仿宋_GB2312" w:eastAsia="仿宋_GB2312" w:hAnsi="仿宋" w:cs="Times New Roman" w:hint="eastAsia"/>
          <w:sz w:val="32"/>
          <w:szCs w:val="32"/>
        </w:rPr>
        <w:t>分,</w:t>
      </w:r>
      <w:r w:rsidR="00F24D7F" w:rsidRPr="0086124C">
        <w:rPr>
          <w:rFonts w:ascii="仿宋_GB2312" w:eastAsia="仿宋_GB2312" w:hAnsi="仿宋" w:cs="Times New Roman" w:hint="eastAsia"/>
          <w:sz w:val="32"/>
          <w:szCs w:val="32"/>
        </w:rPr>
        <w:t>绩</w:t>
      </w:r>
      <w:r w:rsidR="00733993" w:rsidRPr="0086124C">
        <w:rPr>
          <w:rFonts w:ascii="仿宋_GB2312" w:eastAsia="仿宋_GB2312" w:hAnsi="仿宋" w:cs="Times New Roman" w:hint="eastAsia"/>
          <w:sz w:val="32"/>
          <w:szCs w:val="32"/>
        </w:rPr>
        <w:t>效评价结果为：“</w:t>
      </w:r>
      <w:r w:rsidR="00C13106" w:rsidRPr="0086124C">
        <w:rPr>
          <w:rFonts w:ascii="仿宋_GB2312" w:eastAsia="仿宋_GB2312" w:hAnsi="仿宋" w:cs="Times New Roman" w:hint="eastAsia"/>
          <w:sz w:val="32"/>
          <w:szCs w:val="32"/>
        </w:rPr>
        <w:t>良</w:t>
      </w:r>
      <w:r w:rsidR="00733993" w:rsidRPr="0086124C">
        <w:rPr>
          <w:rFonts w:ascii="仿宋_GB2312" w:eastAsia="仿宋_GB2312" w:hAnsi="仿宋" w:cs="Times New Roman" w:hint="eastAsia"/>
          <w:sz w:val="32"/>
          <w:szCs w:val="32"/>
        </w:rPr>
        <w:t>”。评价总体得分情况如表</w:t>
      </w:r>
      <w:r w:rsidR="00266850" w:rsidRPr="0086124C">
        <w:rPr>
          <w:rFonts w:ascii="仿宋_GB2312" w:eastAsia="仿宋_GB2312" w:hAnsi="仿宋" w:cs="Times New Roman"/>
          <w:sz w:val="32"/>
          <w:szCs w:val="32"/>
        </w:rPr>
        <w:t>3</w:t>
      </w:r>
      <w:r w:rsidR="00733993" w:rsidRPr="0086124C">
        <w:rPr>
          <w:rFonts w:ascii="仿宋_GB2312" w:eastAsia="仿宋_GB2312" w:hAnsi="仿宋" w:cs="Times New Roman" w:hint="eastAsia"/>
          <w:sz w:val="32"/>
          <w:szCs w:val="32"/>
        </w:rPr>
        <w:t>所示：</w:t>
      </w:r>
    </w:p>
    <w:p w14:paraId="6200A074" w14:textId="5D198F51" w:rsidR="00733993" w:rsidRPr="0086124C" w:rsidRDefault="00733993" w:rsidP="00733993">
      <w:pPr>
        <w:spacing w:line="560" w:lineRule="exact"/>
        <w:jc w:val="center"/>
        <w:rPr>
          <w:rFonts w:ascii="仿宋" w:eastAsia="仿宋_GB2312" w:hAnsi="仿宋" w:cs="Times New Roman"/>
          <w:sz w:val="30"/>
          <w:szCs w:val="30"/>
        </w:rPr>
      </w:pPr>
      <w:r w:rsidRPr="0086124C">
        <w:rPr>
          <w:rFonts w:ascii="仿宋" w:eastAsia="仿宋_GB2312" w:hAnsi="仿宋" w:cs="Times New Roman" w:hint="eastAsia"/>
          <w:sz w:val="30"/>
          <w:szCs w:val="30"/>
        </w:rPr>
        <w:t>表</w:t>
      </w:r>
      <w:r w:rsidR="00266850" w:rsidRPr="0086124C">
        <w:rPr>
          <w:rFonts w:ascii="仿宋" w:eastAsia="仿宋_GB2312" w:hAnsi="仿宋" w:cs="Times New Roman"/>
          <w:sz w:val="30"/>
          <w:szCs w:val="30"/>
        </w:rPr>
        <w:t>3</w:t>
      </w:r>
      <w:r w:rsidRPr="0086124C">
        <w:rPr>
          <w:rFonts w:ascii="仿宋" w:eastAsia="仿宋_GB2312" w:hAnsi="仿宋" w:cs="Times New Roman"/>
          <w:sz w:val="30"/>
          <w:szCs w:val="30"/>
        </w:rPr>
        <w:t xml:space="preserve">  </w:t>
      </w:r>
      <w:r w:rsidRPr="0086124C">
        <w:rPr>
          <w:rFonts w:ascii="仿宋" w:eastAsia="仿宋_GB2312" w:hAnsi="仿宋" w:cs="Times New Roman" w:hint="eastAsia"/>
          <w:sz w:val="30"/>
          <w:szCs w:val="30"/>
        </w:rPr>
        <w:t>评价</w:t>
      </w:r>
      <w:r w:rsidR="00640F2D" w:rsidRPr="0086124C">
        <w:rPr>
          <w:rFonts w:ascii="仿宋" w:eastAsia="仿宋_GB2312" w:hAnsi="仿宋" w:cs="Times New Roman" w:hint="eastAsia"/>
          <w:sz w:val="30"/>
          <w:szCs w:val="30"/>
        </w:rPr>
        <w:t>总体得分情况</w:t>
      </w:r>
      <w:r w:rsidRPr="0086124C">
        <w:rPr>
          <w:rFonts w:ascii="仿宋" w:eastAsia="仿宋_GB2312" w:hAnsi="仿宋" w:cs="Times New Roman" w:hint="eastAsia"/>
          <w:sz w:val="30"/>
          <w:szCs w:val="30"/>
        </w:rPr>
        <w:t>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777"/>
        <w:gridCol w:w="1586"/>
        <w:gridCol w:w="1979"/>
        <w:gridCol w:w="1841"/>
      </w:tblGrid>
      <w:tr w:rsidR="00733993" w:rsidRPr="0086124C" w14:paraId="705B125A" w14:textId="77777777" w:rsidTr="00733993">
        <w:trPr>
          <w:trHeight w:val="454"/>
          <w:tblHeader/>
        </w:trPr>
        <w:tc>
          <w:tcPr>
            <w:tcW w:w="1697" w:type="pct"/>
            <w:tcBorders>
              <w:top w:val="single" w:sz="4" w:space="0" w:color="000000"/>
              <w:left w:val="single" w:sz="4" w:space="0" w:color="000000"/>
              <w:bottom w:val="single" w:sz="4" w:space="0" w:color="000000"/>
              <w:right w:val="single" w:sz="4" w:space="0" w:color="000000"/>
            </w:tcBorders>
            <w:vAlign w:val="center"/>
          </w:tcPr>
          <w:p w14:paraId="4D185C21" w14:textId="77777777" w:rsidR="00733993" w:rsidRPr="0086124C" w:rsidRDefault="00733993" w:rsidP="00733993">
            <w:pPr>
              <w:snapToGrid w:val="0"/>
              <w:spacing w:line="240" w:lineRule="atLeast"/>
              <w:ind w:firstLine="482"/>
              <w:jc w:val="center"/>
              <w:rPr>
                <w:rFonts w:ascii="仿宋" w:eastAsia="仿宋" w:hAnsi="仿宋" w:cs="Times New Roman"/>
                <w:b/>
                <w:bCs/>
                <w:sz w:val="28"/>
                <w:szCs w:val="28"/>
              </w:rPr>
            </w:pPr>
            <w:bookmarkStart w:id="21" w:name="二、评价结论与绩效分析"/>
            <w:bookmarkEnd w:id="21"/>
            <w:r w:rsidRPr="0086124C">
              <w:rPr>
                <w:rFonts w:ascii="仿宋" w:eastAsia="仿宋_GB2312" w:hAnsi="仿宋" w:cs="Times New Roman" w:hint="eastAsia"/>
                <w:b/>
                <w:bCs/>
                <w:sz w:val="28"/>
                <w:szCs w:val="28"/>
              </w:rPr>
              <w:t>评价因素</w:t>
            </w:r>
          </w:p>
        </w:tc>
        <w:tc>
          <w:tcPr>
            <w:tcW w:w="969" w:type="pct"/>
            <w:tcBorders>
              <w:top w:val="single" w:sz="4" w:space="0" w:color="000000"/>
              <w:left w:val="nil"/>
              <w:bottom w:val="single" w:sz="4" w:space="0" w:color="000000"/>
              <w:right w:val="single" w:sz="4" w:space="0" w:color="000000"/>
            </w:tcBorders>
            <w:vAlign w:val="center"/>
          </w:tcPr>
          <w:p w14:paraId="3A933D99" w14:textId="77777777" w:rsidR="00733993" w:rsidRPr="0086124C" w:rsidRDefault="00733993" w:rsidP="00733993">
            <w:pPr>
              <w:snapToGrid w:val="0"/>
              <w:spacing w:line="240" w:lineRule="atLeast"/>
              <w:jc w:val="center"/>
              <w:rPr>
                <w:rFonts w:ascii="仿宋" w:eastAsia="仿宋" w:hAnsi="仿宋" w:cs="Times New Roman"/>
                <w:b/>
                <w:bCs/>
                <w:sz w:val="28"/>
                <w:szCs w:val="28"/>
              </w:rPr>
            </w:pPr>
            <w:r w:rsidRPr="0086124C">
              <w:rPr>
                <w:rFonts w:ascii="仿宋" w:eastAsia="仿宋_GB2312" w:hAnsi="仿宋" w:cs="Times New Roman" w:hint="eastAsia"/>
                <w:b/>
                <w:bCs/>
                <w:sz w:val="28"/>
                <w:szCs w:val="28"/>
              </w:rPr>
              <w:t>分值</w:t>
            </w:r>
          </w:p>
        </w:tc>
        <w:tc>
          <w:tcPr>
            <w:tcW w:w="1209" w:type="pct"/>
            <w:tcBorders>
              <w:top w:val="single" w:sz="4" w:space="0" w:color="000000"/>
              <w:left w:val="nil"/>
              <w:bottom w:val="single" w:sz="4" w:space="0" w:color="000000"/>
              <w:right w:val="single" w:sz="4" w:space="0" w:color="000000"/>
            </w:tcBorders>
            <w:vAlign w:val="center"/>
          </w:tcPr>
          <w:p w14:paraId="3DAEE7BB" w14:textId="77777777" w:rsidR="00733993" w:rsidRPr="0086124C" w:rsidRDefault="00733993" w:rsidP="00733993">
            <w:pPr>
              <w:snapToGrid w:val="0"/>
              <w:spacing w:line="240" w:lineRule="atLeast"/>
              <w:jc w:val="center"/>
              <w:rPr>
                <w:rFonts w:ascii="仿宋" w:eastAsia="仿宋" w:hAnsi="仿宋" w:cs="Times New Roman"/>
                <w:b/>
                <w:bCs/>
                <w:sz w:val="28"/>
                <w:szCs w:val="28"/>
              </w:rPr>
            </w:pPr>
            <w:r w:rsidRPr="0086124C">
              <w:rPr>
                <w:rFonts w:ascii="仿宋" w:eastAsia="仿宋_GB2312" w:hAnsi="仿宋" w:cs="Times New Roman" w:hint="eastAsia"/>
                <w:b/>
                <w:bCs/>
                <w:sz w:val="28"/>
                <w:szCs w:val="28"/>
              </w:rPr>
              <w:t>评价得分</w:t>
            </w:r>
          </w:p>
        </w:tc>
        <w:tc>
          <w:tcPr>
            <w:tcW w:w="1126" w:type="pct"/>
            <w:tcBorders>
              <w:top w:val="single" w:sz="4" w:space="0" w:color="000000"/>
              <w:left w:val="nil"/>
              <w:bottom w:val="single" w:sz="4" w:space="0" w:color="000000"/>
              <w:right w:val="single" w:sz="4" w:space="0" w:color="000000"/>
            </w:tcBorders>
            <w:vAlign w:val="center"/>
          </w:tcPr>
          <w:p w14:paraId="79FCBFE8" w14:textId="77777777" w:rsidR="00733993" w:rsidRPr="0086124C" w:rsidRDefault="00733993" w:rsidP="00733993">
            <w:pPr>
              <w:snapToGrid w:val="0"/>
              <w:spacing w:line="240" w:lineRule="atLeast"/>
              <w:jc w:val="center"/>
              <w:rPr>
                <w:rFonts w:ascii="仿宋" w:eastAsia="仿宋_GB2312" w:hAnsi="仿宋" w:cs="Times New Roman"/>
                <w:b/>
                <w:bCs/>
                <w:sz w:val="28"/>
                <w:szCs w:val="28"/>
              </w:rPr>
            </w:pPr>
            <w:r w:rsidRPr="0086124C">
              <w:rPr>
                <w:rFonts w:ascii="仿宋" w:eastAsia="仿宋_GB2312" w:hAnsi="仿宋" w:cs="Times New Roman" w:hint="eastAsia"/>
                <w:b/>
                <w:bCs/>
                <w:sz w:val="28"/>
                <w:szCs w:val="28"/>
              </w:rPr>
              <w:t>得分率</w:t>
            </w:r>
          </w:p>
        </w:tc>
      </w:tr>
      <w:tr w:rsidR="00733993" w:rsidRPr="0086124C" w14:paraId="5C9470A5" w14:textId="77777777" w:rsidTr="00733993">
        <w:trPr>
          <w:trHeight w:val="454"/>
        </w:trPr>
        <w:tc>
          <w:tcPr>
            <w:tcW w:w="1697" w:type="pct"/>
            <w:tcBorders>
              <w:top w:val="single" w:sz="4" w:space="0" w:color="000000"/>
              <w:left w:val="single" w:sz="4" w:space="0" w:color="000000"/>
              <w:bottom w:val="single" w:sz="4" w:space="0" w:color="000000"/>
              <w:right w:val="single" w:sz="4" w:space="0" w:color="000000"/>
            </w:tcBorders>
            <w:vAlign w:val="center"/>
          </w:tcPr>
          <w:p w14:paraId="70DBF643" w14:textId="77777777" w:rsidR="00733993" w:rsidRPr="0086124C" w:rsidRDefault="00733993" w:rsidP="00733993">
            <w:pPr>
              <w:snapToGrid w:val="0"/>
              <w:spacing w:line="240" w:lineRule="atLeast"/>
              <w:ind w:firstLine="480"/>
              <w:jc w:val="center"/>
              <w:rPr>
                <w:rFonts w:ascii="仿宋" w:eastAsia="仿宋" w:hAnsi="仿宋" w:cs="Times New Roman"/>
                <w:sz w:val="28"/>
                <w:szCs w:val="28"/>
              </w:rPr>
            </w:pPr>
            <w:r w:rsidRPr="0086124C">
              <w:rPr>
                <w:rFonts w:ascii="仿宋" w:eastAsia="仿宋_GB2312" w:hAnsi="仿宋" w:cs="Times New Roman" w:hint="eastAsia"/>
                <w:sz w:val="28"/>
                <w:szCs w:val="28"/>
              </w:rPr>
              <w:t>评价总得分</w:t>
            </w:r>
          </w:p>
        </w:tc>
        <w:tc>
          <w:tcPr>
            <w:tcW w:w="969" w:type="pct"/>
            <w:tcBorders>
              <w:top w:val="single" w:sz="4" w:space="0" w:color="000000"/>
              <w:left w:val="nil"/>
              <w:bottom w:val="single" w:sz="4" w:space="0" w:color="000000"/>
              <w:right w:val="single" w:sz="4" w:space="0" w:color="000000"/>
            </w:tcBorders>
            <w:vAlign w:val="center"/>
          </w:tcPr>
          <w:p w14:paraId="41835403" w14:textId="77777777" w:rsidR="00733993" w:rsidRPr="0086124C" w:rsidRDefault="00733993" w:rsidP="00733993">
            <w:pPr>
              <w:snapToGrid w:val="0"/>
              <w:spacing w:line="240" w:lineRule="atLeast"/>
              <w:jc w:val="center"/>
              <w:rPr>
                <w:rFonts w:ascii="仿宋" w:eastAsia="仿宋" w:hAnsi="仿宋" w:cs="Times New Roman"/>
                <w:b/>
                <w:sz w:val="28"/>
                <w:szCs w:val="28"/>
              </w:rPr>
            </w:pPr>
            <w:r w:rsidRPr="0086124C">
              <w:rPr>
                <w:rFonts w:ascii="仿宋" w:eastAsia="仿宋_GB2312" w:hAnsi="仿宋" w:cs="Times New Roman" w:hint="eastAsia"/>
                <w:b/>
                <w:sz w:val="28"/>
                <w:szCs w:val="28"/>
              </w:rPr>
              <w:t>100</w:t>
            </w:r>
          </w:p>
        </w:tc>
        <w:tc>
          <w:tcPr>
            <w:tcW w:w="1209" w:type="pct"/>
            <w:tcBorders>
              <w:top w:val="single" w:sz="4" w:space="0" w:color="000000"/>
              <w:left w:val="nil"/>
              <w:bottom w:val="single" w:sz="4" w:space="0" w:color="000000"/>
              <w:right w:val="single" w:sz="4" w:space="0" w:color="000000"/>
            </w:tcBorders>
            <w:vAlign w:val="center"/>
          </w:tcPr>
          <w:p w14:paraId="663AD1AD" w14:textId="2610B282" w:rsidR="00733993" w:rsidRPr="0086124C" w:rsidRDefault="00640F2D" w:rsidP="003431A3">
            <w:pPr>
              <w:snapToGrid w:val="0"/>
              <w:spacing w:line="240" w:lineRule="atLeast"/>
              <w:jc w:val="center"/>
              <w:rPr>
                <w:rFonts w:ascii="仿宋" w:eastAsia="仿宋" w:hAnsi="仿宋" w:cs="Times New Roman"/>
                <w:b/>
                <w:sz w:val="28"/>
                <w:szCs w:val="28"/>
              </w:rPr>
            </w:pPr>
            <w:r w:rsidRPr="0086124C">
              <w:rPr>
                <w:rFonts w:ascii="仿宋" w:eastAsia="仿宋_GB2312" w:hAnsi="仿宋" w:cs="Times New Roman"/>
                <w:b/>
                <w:sz w:val="28"/>
                <w:szCs w:val="28"/>
              </w:rPr>
              <w:t>8</w:t>
            </w:r>
            <w:r w:rsidR="003431A3">
              <w:rPr>
                <w:rFonts w:ascii="仿宋" w:eastAsia="仿宋_GB2312" w:hAnsi="仿宋" w:cs="Times New Roman"/>
                <w:b/>
                <w:sz w:val="28"/>
                <w:szCs w:val="28"/>
              </w:rPr>
              <w:t>2</w:t>
            </w:r>
            <w:r w:rsidRPr="0086124C">
              <w:rPr>
                <w:rFonts w:ascii="仿宋" w:eastAsia="仿宋_GB2312" w:hAnsi="仿宋" w:cs="Times New Roman"/>
                <w:b/>
                <w:sz w:val="28"/>
                <w:szCs w:val="28"/>
              </w:rPr>
              <w:t>.</w:t>
            </w:r>
            <w:r w:rsidR="00723EDA" w:rsidRPr="0086124C">
              <w:rPr>
                <w:rFonts w:ascii="仿宋" w:eastAsia="仿宋_GB2312" w:hAnsi="仿宋" w:cs="Times New Roman"/>
                <w:b/>
                <w:sz w:val="28"/>
                <w:szCs w:val="28"/>
              </w:rPr>
              <w:t>79</w:t>
            </w:r>
          </w:p>
        </w:tc>
        <w:tc>
          <w:tcPr>
            <w:tcW w:w="1126" w:type="pct"/>
            <w:tcBorders>
              <w:top w:val="single" w:sz="4" w:space="0" w:color="000000"/>
              <w:left w:val="nil"/>
              <w:bottom w:val="single" w:sz="4" w:space="0" w:color="000000"/>
              <w:right w:val="single" w:sz="4" w:space="0" w:color="000000"/>
            </w:tcBorders>
            <w:vAlign w:val="center"/>
          </w:tcPr>
          <w:p w14:paraId="798ACAD6" w14:textId="2265B970" w:rsidR="00733993" w:rsidRPr="0086124C" w:rsidRDefault="00640F2D" w:rsidP="003431A3">
            <w:pPr>
              <w:snapToGrid w:val="0"/>
              <w:spacing w:line="240" w:lineRule="atLeast"/>
              <w:ind w:firstLine="480"/>
              <w:rPr>
                <w:rFonts w:ascii="仿宋" w:eastAsia="仿宋_GB2312" w:hAnsi="仿宋" w:cs="Times New Roman"/>
                <w:b/>
                <w:sz w:val="28"/>
                <w:szCs w:val="28"/>
              </w:rPr>
            </w:pPr>
            <w:r w:rsidRPr="0086124C">
              <w:rPr>
                <w:rFonts w:ascii="仿宋" w:eastAsia="仿宋_GB2312" w:hAnsi="仿宋" w:cs="Times New Roman"/>
                <w:b/>
                <w:sz w:val="28"/>
                <w:szCs w:val="28"/>
              </w:rPr>
              <w:t>8</w:t>
            </w:r>
            <w:r w:rsidR="003431A3">
              <w:rPr>
                <w:rFonts w:ascii="仿宋" w:eastAsia="仿宋_GB2312" w:hAnsi="仿宋" w:cs="Times New Roman"/>
                <w:b/>
                <w:sz w:val="28"/>
                <w:szCs w:val="28"/>
              </w:rPr>
              <w:t>2</w:t>
            </w:r>
            <w:r w:rsidRPr="0086124C">
              <w:rPr>
                <w:rFonts w:ascii="仿宋" w:eastAsia="仿宋_GB2312" w:hAnsi="仿宋" w:cs="Times New Roman"/>
                <w:b/>
                <w:sz w:val="28"/>
                <w:szCs w:val="28"/>
              </w:rPr>
              <w:t>.</w:t>
            </w:r>
            <w:r w:rsidR="00723EDA" w:rsidRPr="0086124C">
              <w:rPr>
                <w:rFonts w:ascii="仿宋" w:eastAsia="仿宋_GB2312" w:hAnsi="仿宋" w:cs="Times New Roman"/>
                <w:b/>
                <w:sz w:val="28"/>
                <w:szCs w:val="28"/>
              </w:rPr>
              <w:t>79</w:t>
            </w:r>
            <w:r w:rsidR="00666884" w:rsidRPr="0086124C">
              <w:rPr>
                <w:rFonts w:ascii="仿宋" w:eastAsia="仿宋_GB2312" w:hAnsi="仿宋" w:cs="Times New Roman"/>
                <w:b/>
                <w:sz w:val="28"/>
                <w:szCs w:val="28"/>
              </w:rPr>
              <w:t>%</w:t>
            </w:r>
          </w:p>
        </w:tc>
      </w:tr>
      <w:tr w:rsidR="00733993" w:rsidRPr="0086124C" w14:paraId="6D7A5B87" w14:textId="77777777" w:rsidTr="00733993">
        <w:trPr>
          <w:trHeight w:val="454"/>
        </w:trPr>
        <w:tc>
          <w:tcPr>
            <w:tcW w:w="1697" w:type="pct"/>
            <w:tcBorders>
              <w:top w:val="single" w:sz="4" w:space="0" w:color="000000"/>
              <w:left w:val="single" w:sz="4" w:space="0" w:color="000000"/>
              <w:bottom w:val="single" w:sz="4" w:space="0" w:color="000000"/>
              <w:right w:val="single" w:sz="4" w:space="0" w:color="000000"/>
            </w:tcBorders>
            <w:vAlign w:val="center"/>
          </w:tcPr>
          <w:p w14:paraId="45B2625A" w14:textId="77777777" w:rsidR="00733993" w:rsidRPr="0086124C" w:rsidRDefault="00733993" w:rsidP="00733993">
            <w:pPr>
              <w:snapToGrid w:val="0"/>
              <w:spacing w:line="240" w:lineRule="atLeast"/>
              <w:ind w:firstLine="480"/>
              <w:jc w:val="center"/>
              <w:rPr>
                <w:rFonts w:ascii="仿宋" w:eastAsia="仿宋" w:hAnsi="仿宋" w:cs="Times New Roman"/>
                <w:sz w:val="28"/>
                <w:szCs w:val="28"/>
              </w:rPr>
            </w:pPr>
            <w:r w:rsidRPr="0086124C">
              <w:rPr>
                <w:rFonts w:ascii="仿宋" w:eastAsia="仿宋_GB2312" w:hAnsi="仿宋" w:cs="Times New Roman" w:hint="eastAsia"/>
                <w:sz w:val="28"/>
                <w:szCs w:val="28"/>
              </w:rPr>
              <w:t>一、决策</w:t>
            </w:r>
          </w:p>
        </w:tc>
        <w:tc>
          <w:tcPr>
            <w:tcW w:w="969" w:type="pct"/>
            <w:tcBorders>
              <w:top w:val="single" w:sz="4" w:space="0" w:color="000000"/>
              <w:left w:val="nil"/>
              <w:bottom w:val="single" w:sz="4" w:space="0" w:color="000000"/>
              <w:right w:val="single" w:sz="4" w:space="0" w:color="000000"/>
            </w:tcBorders>
            <w:vAlign w:val="center"/>
          </w:tcPr>
          <w:p w14:paraId="6773EC90" w14:textId="59902A3B" w:rsidR="00733993" w:rsidRPr="0086124C" w:rsidRDefault="00EC6D5D" w:rsidP="00733993">
            <w:pPr>
              <w:snapToGrid w:val="0"/>
              <w:spacing w:line="240" w:lineRule="atLeast"/>
              <w:jc w:val="center"/>
              <w:rPr>
                <w:rFonts w:ascii="仿宋" w:eastAsia="仿宋" w:hAnsi="仿宋" w:cs="Times New Roman"/>
                <w:sz w:val="28"/>
                <w:szCs w:val="28"/>
              </w:rPr>
            </w:pPr>
            <w:r w:rsidRPr="0086124C">
              <w:rPr>
                <w:rFonts w:ascii="仿宋" w:eastAsia="仿宋_GB2312" w:hAnsi="仿宋" w:cs="Times New Roman"/>
                <w:sz w:val="28"/>
                <w:szCs w:val="28"/>
              </w:rPr>
              <w:t>15</w:t>
            </w:r>
          </w:p>
        </w:tc>
        <w:tc>
          <w:tcPr>
            <w:tcW w:w="1209" w:type="pct"/>
            <w:tcBorders>
              <w:top w:val="single" w:sz="4" w:space="0" w:color="000000"/>
              <w:left w:val="nil"/>
              <w:bottom w:val="single" w:sz="4" w:space="0" w:color="000000"/>
              <w:right w:val="single" w:sz="4" w:space="0" w:color="000000"/>
            </w:tcBorders>
            <w:vAlign w:val="center"/>
          </w:tcPr>
          <w:p w14:paraId="6547304B" w14:textId="19310854" w:rsidR="00733993" w:rsidRPr="0086124C" w:rsidRDefault="00640F2D" w:rsidP="00142736">
            <w:pPr>
              <w:snapToGrid w:val="0"/>
              <w:spacing w:line="240" w:lineRule="atLeast"/>
              <w:jc w:val="center"/>
              <w:rPr>
                <w:rFonts w:ascii="仿宋" w:eastAsia="仿宋" w:hAnsi="仿宋" w:cs="Times New Roman"/>
                <w:sz w:val="28"/>
                <w:szCs w:val="28"/>
              </w:rPr>
            </w:pPr>
            <w:r w:rsidRPr="0086124C">
              <w:rPr>
                <w:rFonts w:ascii="仿宋" w:eastAsia="仿宋_GB2312" w:hAnsi="仿宋" w:cs="Times New Roman"/>
                <w:sz w:val="28"/>
                <w:szCs w:val="28"/>
              </w:rPr>
              <w:t>12.00</w:t>
            </w:r>
          </w:p>
        </w:tc>
        <w:tc>
          <w:tcPr>
            <w:tcW w:w="1126" w:type="pct"/>
            <w:tcBorders>
              <w:top w:val="single" w:sz="4" w:space="0" w:color="000000"/>
              <w:left w:val="nil"/>
              <w:bottom w:val="single" w:sz="4" w:space="0" w:color="000000"/>
              <w:right w:val="single" w:sz="4" w:space="0" w:color="000000"/>
            </w:tcBorders>
            <w:vAlign w:val="center"/>
          </w:tcPr>
          <w:p w14:paraId="7714A13B" w14:textId="69ACDFFD" w:rsidR="00733993" w:rsidRPr="0086124C" w:rsidRDefault="00640F2D" w:rsidP="00142736">
            <w:pPr>
              <w:snapToGrid w:val="0"/>
              <w:spacing w:line="240" w:lineRule="atLeast"/>
              <w:jc w:val="center"/>
              <w:rPr>
                <w:rFonts w:ascii="仿宋" w:eastAsia="仿宋_GB2312" w:hAnsi="仿宋" w:cs="Times New Roman"/>
                <w:sz w:val="28"/>
                <w:szCs w:val="28"/>
              </w:rPr>
            </w:pPr>
            <w:r w:rsidRPr="0086124C">
              <w:rPr>
                <w:rFonts w:ascii="仿宋" w:eastAsia="仿宋_GB2312" w:hAnsi="仿宋" w:cs="Times New Roman"/>
                <w:sz w:val="28"/>
                <w:szCs w:val="28"/>
              </w:rPr>
              <w:t>80.00</w:t>
            </w:r>
            <w:r w:rsidR="00645278" w:rsidRPr="0086124C">
              <w:rPr>
                <w:rFonts w:ascii="仿宋" w:eastAsia="仿宋_GB2312" w:hAnsi="仿宋" w:cs="Times New Roman"/>
                <w:sz w:val="28"/>
                <w:szCs w:val="28"/>
              </w:rPr>
              <w:t>%</w:t>
            </w:r>
          </w:p>
        </w:tc>
      </w:tr>
      <w:tr w:rsidR="00733993" w:rsidRPr="0086124C" w14:paraId="063B36E0" w14:textId="77777777" w:rsidTr="00733993">
        <w:trPr>
          <w:trHeight w:val="454"/>
        </w:trPr>
        <w:tc>
          <w:tcPr>
            <w:tcW w:w="1697" w:type="pct"/>
            <w:tcBorders>
              <w:top w:val="single" w:sz="4" w:space="0" w:color="000000"/>
              <w:left w:val="single" w:sz="4" w:space="0" w:color="000000"/>
              <w:bottom w:val="single" w:sz="4" w:space="0" w:color="000000"/>
              <w:right w:val="single" w:sz="4" w:space="0" w:color="000000"/>
            </w:tcBorders>
            <w:vAlign w:val="center"/>
          </w:tcPr>
          <w:p w14:paraId="0A163711" w14:textId="77777777" w:rsidR="00733993" w:rsidRPr="0086124C" w:rsidRDefault="00733993" w:rsidP="00733993">
            <w:pPr>
              <w:snapToGrid w:val="0"/>
              <w:spacing w:line="240" w:lineRule="atLeast"/>
              <w:ind w:firstLine="480"/>
              <w:jc w:val="center"/>
              <w:rPr>
                <w:rFonts w:ascii="仿宋" w:eastAsia="仿宋" w:hAnsi="仿宋" w:cs="Times New Roman"/>
                <w:sz w:val="28"/>
                <w:szCs w:val="28"/>
              </w:rPr>
            </w:pPr>
            <w:r w:rsidRPr="0086124C">
              <w:rPr>
                <w:rFonts w:ascii="仿宋" w:eastAsia="仿宋_GB2312" w:hAnsi="仿宋" w:cs="Times New Roman" w:hint="eastAsia"/>
                <w:sz w:val="28"/>
                <w:szCs w:val="28"/>
              </w:rPr>
              <w:t>二、管理</w:t>
            </w:r>
          </w:p>
        </w:tc>
        <w:tc>
          <w:tcPr>
            <w:tcW w:w="969" w:type="pct"/>
            <w:tcBorders>
              <w:top w:val="single" w:sz="4" w:space="0" w:color="000000"/>
              <w:left w:val="nil"/>
              <w:bottom w:val="single" w:sz="4" w:space="0" w:color="000000"/>
              <w:right w:val="single" w:sz="4" w:space="0" w:color="000000"/>
            </w:tcBorders>
            <w:vAlign w:val="center"/>
          </w:tcPr>
          <w:p w14:paraId="114B45BE" w14:textId="02597700" w:rsidR="00733993" w:rsidRPr="0086124C" w:rsidRDefault="00EC6D5D" w:rsidP="00733993">
            <w:pPr>
              <w:snapToGrid w:val="0"/>
              <w:spacing w:line="240" w:lineRule="atLeast"/>
              <w:jc w:val="center"/>
              <w:rPr>
                <w:rFonts w:ascii="仿宋" w:eastAsia="仿宋" w:hAnsi="仿宋" w:cs="Times New Roman"/>
                <w:sz w:val="28"/>
                <w:szCs w:val="28"/>
              </w:rPr>
            </w:pPr>
            <w:r w:rsidRPr="0086124C">
              <w:rPr>
                <w:rFonts w:ascii="仿宋" w:eastAsia="仿宋_GB2312" w:hAnsi="仿宋" w:cs="Times New Roman"/>
                <w:sz w:val="28"/>
                <w:szCs w:val="28"/>
              </w:rPr>
              <w:t>25</w:t>
            </w:r>
          </w:p>
        </w:tc>
        <w:tc>
          <w:tcPr>
            <w:tcW w:w="1209" w:type="pct"/>
            <w:tcBorders>
              <w:top w:val="single" w:sz="4" w:space="0" w:color="000000"/>
              <w:left w:val="nil"/>
              <w:bottom w:val="single" w:sz="4" w:space="0" w:color="000000"/>
              <w:right w:val="single" w:sz="4" w:space="0" w:color="000000"/>
            </w:tcBorders>
            <w:vAlign w:val="center"/>
          </w:tcPr>
          <w:p w14:paraId="0FBF5734" w14:textId="45F5382D" w:rsidR="00733993" w:rsidRPr="0086124C" w:rsidRDefault="00771DA0" w:rsidP="00142736">
            <w:pPr>
              <w:snapToGrid w:val="0"/>
              <w:spacing w:line="240" w:lineRule="atLeast"/>
              <w:jc w:val="center"/>
              <w:rPr>
                <w:rFonts w:ascii="仿宋" w:eastAsia="仿宋" w:hAnsi="仿宋" w:cs="Times New Roman"/>
                <w:sz w:val="28"/>
                <w:szCs w:val="28"/>
              </w:rPr>
            </w:pPr>
            <w:r w:rsidRPr="0086124C">
              <w:rPr>
                <w:rFonts w:ascii="仿宋" w:eastAsia="仿宋_GB2312" w:hAnsi="仿宋" w:cs="Times New Roman"/>
                <w:sz w:val="28"/>
                <w:szCs w:val="28"/>
              </w:rPr>
              <w:t>15</w:t>
            </w:r>
            <w:r w:rsidR="00640F2D" w:rsidRPr="0086124C">
              <w:rPr>
                <w:rFonts w:ascii="仿宋" w:eastAsia="仿宋_GB2312" w:hAnsi="仿宋" w:cs="Times New Roman"/>
                <w:sz w:val="28"/>
                <w:szCs w:val="28"/>
              </w:rPr>
              <w:t>.00</w:t>
            </w:r>
          </w:p>
        </w:tc>
        <w:tc>
          <w:tcPr>
            <w:tcW w:w="1126" w:type="pct"/>
            <w:tcBorders>
              <w:top w:val="single" w:sz="4" w:space="0" w:color="000000"/>
              <w:left w:val="nil"/>
              <w:bottom w:val="single" w:sz="4" w:space="0" w:color="000000"/>
              <w:right w:val="single" w:sz="4" w:space="0" w:color="000000"/>
            </w:tcBorders>
            <w:vAlign w:val="center"/>
          </w:tcPr>
          <w:p w14:paraId="3A811CD0" w14:textId="49C8637A" w:rsidR="00733993" w:rsidRPr="0086124C" w:rsidRDefault="00771DA0" w:rsidP="003B49E3">
            <w:pPr>
              <w:snapToGrid w:val="0"/>
              <w:spacing w:line="240" w:lineRule="atLeast"/>
              <w:jc w:val="center"/>
              <w:rPr>
                <w:rFonts w:ascii="仿宋" w:eastAsia="仿宋_GB2312" w:hAnsi="仿宋" w:cs="Times New Roman"/>
                <w:sz w:val="28"/>
                <w:szCs w:val="28"/>
              </w:rPr>
            </w:pPr>
            <w:r w:rsidRPr="0086124C">
              <w:rPr>
                <w:rFonts w:ascii="仿宋" w:eastAsia="仿宋_GB2312" w:hAnsi="仿宋" w:cs="Times New Roman"/>
                <w:sz w:val="28"/>
                <w:szCs w:val="28"/>
              </w:rPr>
              <w:t>60</w:t>
            </w:r>
            <w:r w:rsidR="00640F2D" w:rsidRPr="0086124C">
              <w:rPr>
                <w:rFonts w:ascii="仿宋" w:eastAsia="仿宋_GB2312" w:hAnsi="仿宋" w:cs="Times New Roman"/>
                <w:sz w:val="28"/>
                <w:szCs w:val="28"/>
              </w:rPr>
              <w:t>.00</w:t>
            </w:r>
            <w:r w:rsidR="00142736" w:rsidRPr="0086124C">
              <w:rPr>
                <w:rFonts w:ascii="仿宋" w:eastAsia="仿宋_GB2312" w:hAnsi="仿宋" w:cs="Times New Roman"/>
                <w:sz w:val="28"/>
                <w:szCs w:val="28"/>
              </w:rPr>
              <w:t>%</w:t>
            </w:r>
          </w:p>
        </w:tc>
      </w:tr>
      <w:tr w:rsidR="00733993" w:rsidRPr="0086124C" w14:paraId="7A9B6987" w14:textId="77777777" w:rsidTr="00733993">
        <w:trPr>
          <w:trHeight w:val="454"/>
        </w:trPr>
        <w:tc>
          <w:tcPr>
            <w:tcW w:w="1697" w:type="pct"/>
            <w:tcBorders>
              <w:top w:val="single" w:sz="4" w:space="0" w:color="000000"/>
              <w:left w:val="single" w:sz="4" w:space="0" w:color="000000"/>
              <w:bottom w:val="single" w:sz="4" w:space="0" w:color="000000"/>
              <w:right w:val="single" w:sz="4" w:space="0" w:color="000000"/>
            </w:tcBorders>
            <w:vAlign w:val="center"/>
          </w:tcPr>
          <w:p w14:paraId="28B4E4A7" w14:textId="77777777" w:rsidR="00733993" w:rsidRPr="0086124C" w:rsidRDefault="00733993" w:rsidP="00733993">
            <w:pPr>
              <w:snapToGrid w:val="0"/>
              <w:spacing w:line="240" w:lineRule="atLeast"/>
              <w:ind w:firstLine="480"/>
              <w:jc w:val="center"/>
              <w:rPr>
                <w:rFonts w:ascii="仿宋" w:eastAsia="仿宋" w:hAnsi="仿宋" w:cs="Times New Roman"/>
                <w:sz w:val="28"/>
                <w:szCs w:val="28"/>
              </w:rPr>
            </w:pPr>
            <w:r w:rsidRPr="0086124C">
              <w:rPr>
                <w:rFonts w:ascii="仿宋" w:eastAsia="仿宋_GB2312" w:hAnsi="仿宋" w:cs="Times New Roman" w:hint="eastAsia"/>
                <w:sz w:val="28"/>
                <w:szCs w:val="28"/>
              </w:rPr>
              <w:t>三、产出</w:t>
            </w:r>
          </w:p>
        </w:tc>
        <w:tc>
          <w:tcPr>
            <w:tcW w:w="969" w:type="pct"/>
            <w:tcBorders>
              <w:top w:val="single" w:sz="4" w:space="0" w:color="000000"/>
              <w:left w:val="nil"/>
              <w:bottom w:val="single" w:sz="4" w:space="0" w:color="000000"/>
              <w:right w:val="single" w:sz="4" w:space="0" w:color="000000"/>
            </w:tcBorders>
            <w:vAlign w:val="center"/>
          </w:tcPr>
          <w:p w14:paraId="3EB493C4" w14:textId="77777777" w:rsidR="00733993" w:rsidRPr="0086124C" w:rsidRDefault="00733993" w:rsidP="00733993">
            <w:pPr>
              <w:snapToGrid w:val="0"/>
              <w:spacing w:line="240" w:lineRule="atLeast"/>
              <w:jc w:val="center"/>
              <w:rPr>
                <w:rFonts w:ascii="仿宋" w:eastAsia="仿宋" w:hAnsi="仿宋" w:cs="Times New Roman"/>
                <w:sz w:val="28"/>
                <w:szCs w:val="28"/>
              </w:rPr>
            </w:pPr>
            <w:r w:rsidRPr="0086124C">
              <w:rPr>
                <w:rFonts w:ascii="仿宋" w:eastAsia="仿宋_GB2312" w:hAnsi="仿宋" w:cs="Times New Roman" w:hint="eastAsia"/>
                <w:sz w:val="28"/>
                <w:szCs w:val="28"/>
              </w:rPr>
              <w:t>30</w:t>
            </w:r>
          </w:p>
        </w:tc>
        <w:tc>
          <w:tcPr>
            <w:tcW w:w="1209" w:type="pct"/>
            <w:tcBorders>
              <w:top w:val="single" w:sz="4" w:space="0" w:color="000000"/>
              <w:left w:val="nil"/>
              <w:bottom w:val="single" w:sz="4" w:space="0" w:color="000000"/>
              <w:right w:val="single" w:sz="4" w:space="0" w:color="000000"/>
            </w:tcBorders>
            <w:vAlign w:val="center"/>
          </w:tcPr>
          <w:p w14:paraId="3095896A" w14:textId="216430E4" w:rsidR="00733993" w:rsidRPr="0086124C" w:rsidRDefault="00640F2D" w:rsidP="003431A3">
            <w:pPr>
              <w:snapToGrid w:val="0"/>
              <w:spacing w:line="240" w:lineRule="atLeast"/>
              <w:jc w:val="center"/>
              <w:rPr>
                <w:rFonts w:ascii="仿宋" w:eastAsia="仿宋" w:hAnsi="仿宋" w:cs="Times New Roman"/>
                <w:sz w:val="28"/>
                <w:szCs w:val="28"/>
              </w:rPr>
            </w:pPr>
            <w:r w:rsidRPr="0086124C">
              <w:rPr>
                <w:rFonts w:ascii="仿宋" w:eastAsia="仿宋_GB2312" w:hAnsi="仿宋" w:cs="Times New Roman"/>
                <w:sz w:val="28"/>
                <w:szCs w:val="28"/>
              </w:rPr>
              <w:t>2</w:t>
            </w:r>
            <w:r w:rsidR="003431A3">
              <w:rPr>
                <w:rFonts w:ascii="仿宋" w:eastAsia="仿宋_GB2312" w:hAnsi="仿宋" w:cs="Times New Roman"/>
                <w:sz w:val="28"/>
                <w:szCs w:val="28"/>
              </w:rPr>
              <w:t>9</w:t>
            </w:r>
            <w:r w:rsidRPr="0086124C">
              <w:rPr>
                <w:rFonts w:ascii="仿宋" w:eastAsia="仿宋_GB2312" w:hAnsi="仿宋" w:cs="Times New Roman"/>
                <w:sz w:val="28"/>
                <w:szCs w:val="28"/>
              </w:rPr>
              <w:t>.2</w:t>
            </w:r>
            <w:r w:rsidR="00785C42" w:rsidRPr="0086124C">
              <w:rPr>
                <w:rFonts w:ascii="仿宋" w:eastAsia="仿宋_GB2312" w:hAnsi="仿宋" w:cs="Times New Roman"/>
                <w:sz w:val="28"/>
                <w:szCs w:val="28"/>
              </w:rPr>
              <w:t>6</w:t>
            </w:r>
          </w:p>
        </w:tc>
        <w:tc>
          <w:tcPr>
            <w:tcW w:w="1126" w:type="pct"/>
            <w:tcBorders>
              <w:top w:val="single" w:sz="4" w:space="0" w:color="000000"/>
              <w:left w:val="nil"/>
              <w:bottom w:val="single" w:sz="4" w:space="0" w:color="000000"/>
              <w:right w:val="single" w:sz="4" w:space="0" w:color="000000"/>
            </w:tcBorders>
            <w:vAlign w:val="center"/>
          </w:tcPr>
          <w:p w14:paraId="73C57EB9" w14:textId="38E2F7E3" w:rsidR="00733993" w:rsidRPr="0086124C" w:rsidRDefault="003431A3" w:rsidP="00785C42">
            <w:pPr>
              <w:snapToGrid w:val="0"/>
              <w:spacing w:line="240" w:lineRule="atLeast"/>
              <w:jc w:val="center"/>
              <w:rPr>
                <w:rFonts w:ascii="仿宋" w:eastAsia="仿宋_GB2312" w:hAnsi="仿宋" w:cs="Times New Roman"/>
                <w:sz w:val="28"/>
                <w:szCs w:val="28"/>
              </w:rPr>
            </w:pPr>
            <w:r>
              <w:rPr>
                <w:rFonts w:ascii="仿宋" w:eastAsia="仿宋_GB2312" w:hAnsi="仿宋" w:cs="Times New Roman"/>
                <w:sz w:val="28"/>
                <w:szCs w:val="28"/>
              </w:rPr>
              <w:t>97.53</w:t>
            </w:r>
            <w:r w:rsidR="000B50F2" w:rsidRPr="0086124C">
              <w:rPr>
                <w:rFonts w:ascii="仿宋" w:eastAsia="仿宋_GB2312" w:hAnsi="仿宋" w:cs="Times New Roman"/>
                <w:sz w:val="28"/>
                <w:szCs w:val="28"/>
              </w:rPr>
              <w:t>%</w:t>
            </w:r>
          </w:p>
        </w:tc>
      </w:tr>
      <w:tr w:rsidR="00733993" w:rsidRPr="0086124C" w14:paraId="4888DC1A" w14:textId="77777777" w:rsidTr="00666884">
        <w:trPr>
          <w:trHeight w:val="454"/>
        </w:trPr>
        <w:tc>
          <w:tcPr>
            <w:tcW w:w="1697" w:type="pct"/>
            <w:tcBorders>
              <w:top w:val="single" w:sz="4" w:space="0" w:color="000000"/>
              <w:left w:val="single" w:sz="4" w:space="0" w:color="000000"/>
              <w:bottom w:val="single" w:sz="4" w:space="0" w:color="000000"/>
              <w:right w:val="single" w:sz="4" w:space="0" w:color="000000"/>
            </w:tcBorders>
            <w:vAlign w:val="center"/>
          </w:tcPr>
          <w:p w14:paraId="372C56A8" w14:textId="77777777" w:rsidR="00733993" w:rsidRPr="0086124C" w:rsidRDefault="00733993" w:rsidP="00733993">
            <w:pPr>
              <w:snapToGrid w:val="0"/>
              <w:spacing w:line="240" w:lineRule="atLeast"/>
              <w:ind w:firstLine="480"/>
              <w:jc w:val="center"/>
              <w:rPr>
                <w:rFonts w:ascii="仿宋" w:eastAsia="仿宋" w:hAnsi="仿宋" w:cs="Times New Roman"/>
                <w:sz w:val="28"/>
                <w:szCs w:val="28"/>
              </w:rPr>
            </w:pPr>
            <w:r w:rsidRPr="0086124C">
              <w:rPr>
                <w:rFonts w:ascii="仿宋" w:eastAsia="仿宋_GB2312" w:hAnsi="仿宋" w:cs="Times New Roman" w:hint="eastAsia"/>
                <w:sz w:val="28"/>
                <w:szCs w:val="28"/>
              </w:rPr>
              <w:lastRenderedPageBreak/>
              <w:t>四、效益</w:t>
            </w:r>
          </w:p>
        </w:tc>
        <w:tc>
          <w:tcPr>
            <w:tcW w:w="969" w:type="pct"/>
            <w:tcBorders>
              <w:top w:val="single" w:sz="4" w:space="0" w:color="000000"/>
              <w:left w:val="nil"/>
              <w:bottom w:val="single" w:sz="4" w:space="0" w:color="000000"/>
              <w:right w:val="single" w:sz="4" w:space="0" w:color="000000"/>
            </w:tcBorders>
            <w:vAlign w:val="center"/>
          </w:tcPr>
          <w:p w14:paraId="3B053330" w14:textId="77777777" w:rsidR="00733993" w:rsidRPr="0086124C" w:rsidRDefault="00733993" w:rsidP="00733993">
            <w:pPr>
              <w:snapToGrid w:val="0"/>
              <w:spacing w:line="240" w:lineRule="atLeast"/>
              <w:jc w:val="center"/>
              <w:rPr>
                <w:rFonts w:ascii="仿宋" w:eastAsia="仿宋" w:hAnsi="仿宋" w:cs="Times New Roman"/>
                <w:sz w:val="28"/>
                <w:szCs w:val="28"/>
              </w:rPr>
            </w:pPr>
            <w:r w:rsidRPr="0086124C">
              <w:rPr>
                <w:rFonts w:ascii="仿宋" w:eastAsia="仿宋_GB2312" w:hAnsi="仿宋" w:cs="Times New Roman" w:hint="eastAsia"/>
                <w:sz w:val="28"/>
                <w:szCs w:val="28"/>
              </w:rPr>
              <w:t>30</w:t>
            </w:r>
          </w:p>
        </w:tc>
        <w:tc>
          <w:tcPr>
            <w:tcW w:w="1209" w:type="pct"/>
            <w:tcBorders>
              <w:top w:val="single" w:sz="4" w:space="0" w:color="000000"/>
              <w:left w:val="nil"/>
              <w:bottom w:val="single" w:sz="4" w:space="0" w:color="000000"/>
              <w:right w:val="single" w:sz="4" w:space="0" w:color="000000"/>
            </w:tcBorders>
            <w:vAlign w:val="center"/>
          </w:tcPr>
          <w:p w14:paraId="51898F34" w14:textId="1FCDE19C" w:rsidR="00733993" w:rsidRPr="0086124C" w:rsidRDefault="00723EDA" w:rsidP="00142736">
            <w:pPr>
              <w:snapToGrid w:val="0"/>
              <w:spacing w:line="240" w:lineRule="atLeast"/>
              <w:jc w:val="center"/>
              <w:rPr>
                <w:rFonts w:ascii="仿宋" w:eastAsia="仿宋" w:hAnsi="仿宋" w:cs="Times New Roman"/>
                <w:sz w:val="28"/>
                <w:szCs w:val="28"/>
              </w:rPr>
            </w:pPr>
            <w:r w:rsidRPr="0086124C">
              <w:rPr>
                <w:rFonts w:ascii="仿宋" w:eastAsia="仿宋_GB2312" w:hAnsi="仿宋" w:cs="Times New Roman"/>
                <w:sz w:val="28"/>
                <w:szCs w:val="28"/>
              </w:rPr>
              <w:t>26.53</w:t>
            </w:r>
          </w:p>
        </w:tc>
        <w:tc>
          <w:tcPr>
            <w:tcW w:w="1126" w:type="pct"/>
            <w:tcBorders>
              <w:top w:val="single" w:sz="4" w:space="0" w:color="000000"/>
              <w:left w:val="nil"/>
              <w:bottom w:val="single" w:sz="4" w:space="0" w:color="000000"/>
              <w:right w:val="single" w:sz="4" w:space="0" w:color="000000"/>
            </w:tcBorders>
            <w:vAlign w:val="center"/>
          </w:tcPr>
          <w:p w14:paraId="2547A4C5" w14:textId="65AEDD5C" w:rsidR="00733993" w:rsidRPr="0086124C" w:rsidRDefault="00723EDA" w:rsidP="00666884">
            <w:pPr>
              <w:snapToGrid w:val="0"/>
              <w:spacing w:line="240" w:lineRule="atLeast"/>
              <w:jc w:val="center"/>
              <w:rPr>
                <w:rFonts w:ascii="仿宋" w:eastAsia="仿宋_GB2312" w:hAnsi="仿宋" w:cs="Times New Roman"/>
                <w:sz w:val="28"/>
                <w:szCs w:val="28"/>
              </w:rPr>
            </w:pPr>
            <w:r w:rsidRPr="0086124C">
              <w:rPr>
                <w:rFonts w:ascii="仿宋" w:eastAsia="仿宋_GB2312" w:hAnsi="仿宋" w:cs="Times New Roman"/>
                <w:sz w:val="28"/>
                <w:szCs w:val="28"/>
              </w:rPr>
              <w:t>88.43</w:t>
            </w:r>
            <w:r w:rsidR="00666884" w:rsidRPr="0086124C">
              <w:rPr>
                <w:rFonts w:ascii="仿宋" w:eastAsia="仿宋_GB2312" w:hAnsi="仿宋" w:cs="Times New Roman"/>
                <w:sz w:val="28"/>
                <w:szCs w:val="28"/>
              </w:rPr>
              <w:t>%</w:t>
            </w:r>
          </w:p>
        </w:tc>
      </w:tr>
    </w:tbl>
    <w:p w14:paraId="4439714F" w14:textId="23D47B60" w:rsidR="00733993" w:rsidRPr="0086124C" w:rsidRDefault="00733993" w:rsidP="00733993">
      <w:pPr>
        <w:ind w:firstLineChars="200" w:firstLine="600"/>
        <w:jc w:val="left"/>
        <w:rPr>
          <w:rFonts w:ascii="仿宋_GB2312" w:eastAsia="仿宋_GB2312" w:hAnsi="仿宋" w:cs="Times New Roman"/>
          <w:sz w:val="30"/>
          <w:szCs w:val="30"/>
        </w:rPr>
      </w:pPr>
      <w:r w:rsidRPr="0086124C">
        <w:rPr>
          <w:rFonts w:ascii="仿宋_GB2312" w:eastAsia="仿宋_GB2312" w:hAnsi="仿宋" w:cs="Times New Roman" w:hint="eastAsia"/>
          <w:sz w:val="30"/>
          <w:szCs w:val="30"/>
        </w:rPr>
        <w:t>（详见附件：</w:t>
      </w:r>
      <w:r w:rsidR="00640F2D" w:rsidRPr="0086124C">
        <w:rPr>
          <w:rFonts w:ascii="仿宋_GB2312" w:eastAsia="仿宋_GB2312" w:hAnsi="仿宋" w:cs="Times New Roman" w:hint="eastAsia"/>
          <w:sz w:val="30"/>
          <w:szCs w:val="30"/>
        </w:rPr>
        <w:t>梅州市教育局</w:t>
      </w:r>
      <w:r w:rsidR="00640F2D" w:rsidRPr="0086124C">
        <w:rPr>
          <w:rFonts w:ascii="仿宋_GB2312" w:eastAsia="仿宋_GB2312" w:hAnsi="仿宋" w:cs="Times New Roman"/>
          <w:sz w:val="30"/>
          <w:szCs w:val="30"/>
        </w:rPr>
        <w:t>2021年度促进学前教育扩学位、</w:t>
      </w:r>
      <w:proofErr w:type="gramStart"/>
      <w:r w:rsidR="00640F2D" w:rsidRPr="0086124C">
        <w:rPr>
          <w:rFonts w:ascii="仿宋_GB2312" w:eastAsia="仿宋_GB2312" w:hAnsi="仿宋" w:cs="Times New Roman"/>
          <w:sz w:val="30"/>
          <w:szCs w:val="30"/>
        </w:rPr>
        <w:t>提质量</w:t>
      </w:r>
      <w:proofErr w:type="gramEnd"/>
      <w:r w:rsidR="00640F2D" w:rsidRPr="0086124C">
        <w:rPr>
          <w:rFonts w:ascii="仿宋_GB2312" w:eastAsia="仿宋_GB2312" w:hAnsi="仿宋" w:cs="Times New Roman"/>
          <w:sz w:val="30"/>
          <w:szCs w:val="30"/>
        </w:rPr>
        <w:t>十件民生实事</w:t>
      </w:r>
      <w:r w:rsidR="00640F2D" w:rsidRPr="0086124C">
        <w:rPr>
          <w:rFonts w:ascii="仿宋_GB2312" w:eastAsia="仿宋_GB2312" w:hAnsi="仿宋" w:cs="Times New Roman" w:hint="eastAsia"/>
          <w:sz w:val="30"/>
          <w:szCs w:val="30"/>
        </w:rPr>
        <w:t>项目</w:t>
      </w:r>
      <w:r w:rsidR="00640F2D" w:rsidRPr="0086124C">
        <w:rPr>
          <w:rFonts w:ascii="仿宋_GB2312" w:eastAsia="仿宋_GB2312" w:hAnsi="仿宋" w:cs="Times New Roman"/>
          <w:sz w:val="30"/>
          <w:szCs w:val="30"/>
        </w:rPr>
        <w:t>绩效评价评分表</w:t>
      </w:r>
      <w:r w:rsidRPr="0086124C">
        <w:rPr>
          <w:rFonts w:ascii="仿宋_GB2312" w:eastAsia="仿宋_GB2312" w:hAnsi="仿宋" w:cs="Times New Roman" w:hint="eastAsia"/>
          <w:sz w:val="30"/>
          <w:szCs w:val="30"/>
        </w:rPr>
        <w:t>）</w:t>
      </w:r>
    </w:p>
    <w:p w14:paraId="563C19D2" w14:textId="101A8E28" w:rsidR="00A83CC8" w:rsidRPr="0086124C" w:rsidRDefault="00A83CC8" w:rsidP="00771DA0">
      <w:pPr>
        <w:pStyle w:val="a6"/>
        <w:numPr>
          <w:ilvl w:val="0"/>
          <w:numId w:val="4"/>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22" w:name="_Toc118453777"/>
      <w:r w:rsidRPr="0086124C">
        <w:rPr>
          <w:rFonts w:ascii="黑体" w:eastAsia="黑体" w:hAnsi="黑体" w:cs="黑体" w:hint="eastAsia"/>
          <w:b/>
          <w:bCs/>
          <w:snapToGrid w:val="0"/>
          <w:kern w:val="0"/>
          <w:sz w:val="32"/>
          <w:szCs w:val="30"/>
        </w:rPr>
        <w:t>绩效评价指标分析</w:t>
      </w:r>
      <w:bookmarkEnd w:id="22"/>
    </w:p>
    <w:p w14:paraId="422A9F03" w14:textId="1E57097C" w:rsidR="00A83CC8" w:rsidRPr="0086124C" w:rsidRDefault="00A83CC8" w:rsidP="00FB5705">
      <w:pPr>
        <w:topLinePunct/>
        <w:spacing w:line="560" w:lineRule="exact"/>
        <w:ind w:firstLineChars="200" w:firstLine="643"/>
        <w:outlineLvl w:val="1"/>
        <w:rPr>
          <w:rFonts w:ascii="楷体" w:eastAsia="楷体" w:hAnsi="楷体"/>
          <w:b/>
          <w:bCs/>
          <w:kern w:val="0"/>
          <w:sz w:val="32"/>
          <w:szCs w:val="32"/>
        </w:rPr>
      </w:pPr>
      <w:bookmarkStart w:id="23" w:name="_Toc118453778"/>
      <w:r w:rsidRPr="0086124C">
        <w:rPr>
          <w:rFonts w:ascii="楷体" w:eastAsia="楷体" w:hAnsi="楷体" w:hint="eastAsia"/>
          <w:b/>
          <w:bCs/>
          <w:kern w:val="0"/>
          <w:sz w:val="32"/>
          <w:szCs w:val="32"/>
        </w:rPr>
        <w:t>（一）决策分析</w:t>
      </w:r>
      <w:bookmarkEnd w:id="23"/>
    </w:p>
    <w:p w14:paraId="0588AF63" w14:textId="1215FA81" w:rsidR="00D54CD4" w:rsidRPr="0086124C" w:rsidRDefault="00640F2D" w:rsidP="00CE554F">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该指标分值15分，评价得分</w:t>
      </w:r>
      <w:r w:rsidRPr="0086124C">
        <w:rPr>
          <w:rFonts w:ascii="仿宋_GB2312" w:eastAsia="仿宋_GB2312" w:hAnsi="仿宋" w:cs="Times New Roman"/>
          <w:sz w:val="32"/>
          <w:szCs w:val="32"/>
        </w:rPr>
        <w:t>12</w:t>
      </w:r>
      <w:r w:rsidRPr="0086124C">
        <w:rPr>
          <w:rFonts w:ascii="仿宋_GB2312" w:eastAsia="仿宋_GB2312" w:hAnsi="仿宋" w:cs="Times New Roman" w:hint="eastAsia"/>
          <w:sz w:val="32"/>
          <w:szCs w:val="32"/>
        </w:rPr>
        <w:t>分，得分率为</w:t>
      </w:r>
      <w:r w:rsidRPr="0086124C">
        <w:rPr>
          <w:rFonts w:ascii="仿宋_GB2312" w:eastAsia="仿宋_GB2312" w:hAnsi="仿宋" w:cs="Times New Roman"/>
          <w:sz w:val="32"/>
          <w:szCs w:val="32"/>
        </w:rPr>
        <w:t>80.00</w:t>
      </w:r>
      <w:r w:rsidRPr="0086124C">
        <w:rPr>
          <w:rFonts w:ascii="仿宋_GB2312" w:eastAsia="仿宋_GB2312" w:hAnsi="仿宋" w:cs="Times New Roman" w:hint="eastAsia"/>
          <w:sz w:val="32"/>
          <w:szCs w:val="32"/>
        </w:rPr>
        <w:t>%。</w:t>
      </w:r>
      <w:r w:rsidR="00EC6D5D" w:rsidRPr="0086124C">
        <w:rPr>
          <w:rFonts w:ascii="仿宋_GB2312" w:eastAsia="仿宋_GB2312" w:hAnsi="仿宋" w:cs="Times New Roman" w:hint="eastAsia"/>
          <w:sz w:val="32"/>
          <w:szCs w:val="32"/>
        </w:rPr>
        <w:t>从评价指标得分情况看，</w:t>
      </w:r>
      <w:r w:rsidRPr="0086124C">
        <w:rPr>
          <w:rFonts w:ascii="仿宋_GB2312" w:eastAsia="仿宋_GB2312" w:hAnsi="仿宋" w:cs="Times New Roman" w:hint="eastAsia"/>
          <w:sz w:val="32"/>
          <w:szCs w:val="32"/>
        </w:rPr>
        <w:t>论证决策</w:t>
      </w:r>
      <w:r w:rsidR="00830942" w:rsidRPr="0086124C">
        <w:rPr>
          <w:rFonts w:ascii="仿宋_GB2312" w:eastAsia="仿宋_GB2312" w:hAnsi="仿宋" w:cs="Times New Roman" w:hint="eastAsia"/>
          <w:sz w:val="32"/>
          <w:szCs w:val="32"/>
        </w:rPr>
        <w:t>、目标合理性、制度合理性方面做</w:t>
      </w:r>
      <w:r w:rsidR="00262F28" w:rsidRPr="0086124C">
        <w:rPr>
          <w:rFonts w:ascii="仿宋_GB2312" w:eastAsia="仿宋_GB2312" w:hAnsi="仿宋" w:cs="Times New Roman" w:hint="eastAsia"/>
          <w:sz w:val="32"/>
          <w:szCs w:val="32"/>
        </w:rPr>
        <w:t>得</w:t>
      </w:r>
      <w:r w:rsidR="00830942" w:rsidRPr="0086124C">
        <w:rPr>
          <w:rFonts w:ascii="仿宋_GB2312" w:eastAsia="仿宋_GB2312" w:hAnsi="仿宋" w:cs="Times New Roman" w:hint="eastAsia"/>
          <w:sz w:val="32"/>
          <w:szCs w:val="32"/>
        </w:rPr>
        <w:t>比较好</w:t>
      </w:r>
      <w:r w:rsidRPr="0086124C">
        <w:rPr>
          <w:rFonts w:ascii="仿宋_GB2312" w:eastAsia="仿宋_GB2312" w:hAnsi="仿宋" w:cs="Times New Roman" w:hint="eastAsia"/>
          <w:sz w:val="32"/>
          <w:szCs w:val="32"/>
        </w:rPr>
        <w:t>。</w:t>
      </w:r>
      <w:r w:rsidR="00830942" w:rsidRPr="0086124C">
        <w:rPr>
          <w:rFonts w:ascii="仿宋_GB2312" w:eastAsia="仿宋_GB2312" w:hAnsi="仿宋" w:cs="Times New Roman" w:hint="eastAsia"/>
          <w:sz w:val="32"/>
          <w:szCs w:val="32"/>
        </w:rPr>
        <w:t>梅州市第七届人民代表大会第八次会议首次通过人大代表表决制确定将“促进普惠性学前教育扩学位、提质量”纳入</w:t>
      </w:r>
      <w:r w:rsidR="00830942" w:rsidRPr="0086124C">
        <w:rPr>
          <w:rFonts w:ascii="仿宋_GB2312" w:eastAsia="仿宋_GB2312" w:hAnsi="仿宋" w:cs="Times New Roman"/>
          <w:sz w:val="32"/>
          <w:szCs w:val="32"/>
        </w:rPr>
        <w:t>2021年度梅州市十件民生实事项目</w:t>
      </w:r>
      <w:r w:rsidR="00830942" w:rsidRPr="0086124C">
        <w:rPr>
          <w:rFonts w:ascii="仿宋_GB2312" w:eastAsia="仿宋_GB2312" w:hAnsi="仿宋" w:cs="Times New Roman" w:hint="eastAsia"/>
          <w:sz w:val="32"/>
          <w:szCs w:val="32"/>
        </w:rPr>
        <w:t>，目标围绕扩学位、生均</w:t>
      </w:r>
      <w:r w:rsidR="00E26600" w:rsidRPr="0086124C">
        <w:rPr>
          <w:rFonts w:ascii="仿宋_GB2312" w:eastAsia="仿宋_GB2312" w:hAnsi="仿宋" w:cs="Times New Roman" w:hint="eastAsia"/>
          <w:sz w:val="32"/>
          <w:szCs w:val="32"/>
        </w:rPr>
        <w:t>经费</w:t>
      </w:r>
      <w:r w:rsidR="00830942" w:rsidRPr="0086124C">
        <w:rPr>
          <w:rFonts w:ascii="仿宋_GB2312" w:eastAsia="仿宋_GB2312" w:hAnsi="仿宋" w:cs="Times New Roman" w:hint="eastAsia"/>
          <w:sz w:val="32"/>
          <w:szCs w:val="32"/>
        </w:rPr>
        <w:t>补</w:t>
      </w:r>
      <w:r w:rsidR="00521DC3" w:rsidRPr="0086124C">
        <w:rPr>
          <w:rFonts w:ascii="仿宋_GB2312" w:eastAsia="仿宋_GB2312" w:hAnsi="仿宋" w:cs="Times New Roman" w:hint="eastAsia"/>
          <w:sz w:val="32"/>
          <w:szCs w:val="32"/>
        </w:rPr>
        <w:t>助</w:t>
      </w:r>
      <w:r w:rsidR="00830942" w:rsidRPr="0086124C">
        <w:rPr>
          <w:rFonts w:ascii="仿宋_GB2312" w:eastAsia="仿宋_GB2312" w:hAnsi="仿宋" w:cs="Times New Roman" w:hint="eastAsia"/>
          <w:sz w:val="32"/>
          <w:szCs w:val="32"/>
        </w:rPr>
        <w:t>及“新课程”三个方面设置，设置合理。但在绩效目</w:t>
      </w:r>
      <w:r w:rsidR="00B1165B" w:rsidRPr="0086124C">
        <w:rPr>
          <w:rFonts w:ascii="仿宋_GB2312" w:eastAsia="仿宋_GB2312" w:hAnsi="仿宋" w:cs="Times New Roman" w:hint="eastAsia"/>
          <w:sz w:val="32"/>
          <w:szCs w:val="32"/>
        </w:rPr>
        <w:t>标完整性、可衡量性、计划安排合理性及资金分配合理性方面有所欠缺:</w:t>
      </w:r>
      <w:r w:rsidR="00830942" w:rsidRPr="0086124C">
        <w:rPr>
          <w:rFonts w:ascii="仿宋_GB2312" w:eastAsia="仿宋_GB2312" w:hAnsi="仿宋" w:cs="Times New Roman" w:hint="eastAsia"/>
          <w:sz w:val="32"/>
          <w:szCs w:val="32"/>
        </w:rPr>
        <w:t>一是</w:t>
      </w:r>
      <w:r w:rsidR="00717885" w:rsidRPr="0086124C">
        <w:rPr>
          <w:rFonts w:ascii="仿宋_GB2312" w:eastAsia="仿宋_GB2312" w:hAnsi="仿宋" w:cs="Times New Roman" w:hint="eastAsia"/>
          <w:sz w:val="32"/>
          <w:szCs w:val="32"/>
        </w:rPr>
        <w:t>根据</w:t>
      </w:r>
      <w:r w:rsidR="00717885" w:rsidRPr="0086124C">
        <w:rPr>
          <w:rFonts w:ascii="仿宋_GB2312" w:eastAsia="仿宋_GB2312" w:hAnsi="仿宋" w:cs="Times New Roman"/>
          <w:sz w:val="32"/>
          <w:szCs w:val="32"/>
        </w:rPr>
        <w:t>梅州市教育局自评报告</w:t>
      </w:r>
      <w:r w:rsidR="00717885" w:rsidRPr="0086124C">
        <w:rPr>
          <w:rFonts w:ascii="仿宋_GB2312" w:eastAsia="仿宋_GB2312" w:hAnsi="仿宋" w:cs="Times New Roman" w:hint="eastAsia"/>
          <w:sz w:val="32"/>
          <w:szCs w:val="32"/>
        </w:rPr>
        <w:t>显示</w:t>
      </w:r>
      <w:r w:rsidR="00830942" w:rsidRPr="0086124C">
        <w:rPr>
          <w:rFonts w:ascii="仿宋_GB2312" w:eastAsia="仿宋_GB2312" w:hAnsi="仿宋" w:cs="Times New Roman" w:hint="eastAsia"/>
          <w:sz w:val="32"/>
          <w:szCs w:val="32"/>
        </w:rPr>
        <w:t>绩效目标仅包含产出指标，未包含质量、成本及效果指标，此处扣1</w:t>
      </w:r>
      <w:r w:rsidR="0018548A" w:rsidRPr="0086124C">
        <w:rPr>
          <w:rFonts w:ascii="仿宋_GB2312" w:eastAsia="仿宋_GB2312" w:hAnsi="仿宋" w:cs="Times New Roman" w:hint="eastAsia"/>
          <w:sz w:val="32"/>
          <w:szCs w:val="32"/>
        </w:rPr>
        <w:t>分；</w:t>
      </w:r>
      <w:r w:rsidR="00830942" w:rsidRPr="0086124C">
        <w:rPr>
          <w:rFonts w:ascii="仿宋_GB2312" w:eastAsia="仿宋_GB2312" w:hAnsi="仿宋" w:cs="Times New Roman" w:hint="eastAsia"/>
          <w:sz w:val="32"/>
          <w:szCs w:val="32"/>
        </w:rPr>
        <w:t>生均经费</w:t>
      </w:r>
      <w:r w:rsidR="004D0646" w:rsidRPr="0086124C">
        <w:rPr>
          <w:rFonts w:ascii="仿宋_GB2312" w:eastAsia="仿宋_GB2312" w:hAnsi="仿宋" w:cs="Times New Roman" w:hint="eastAsia"/>
          <w:sz w:val="32"/>
          <w:szCs w:val="32"/>
        </w:rPr>
        <w:t>补助</w:t>
      </w:r>
      <w:r w:rsidR="00830942" w:rsidRPr="0086124C">
        <w:rPr>
          <w:rFonts w:ascii="仿宋_GB2312" w:eastAsia="仿宋_GB2312" w:hAnsi="仿宋" w:cs="Times New Roman" w:hint="eastAsia"/>
          <w:sz w:val="32"/>
          <w:szCs w:val="32"/>
        </w:rPr>
        <w:t>目标</w:t>
      </w:r>
      <w:r w:rsidR="004D0646" w:rsidRPr="0086124C">
        <w:rPr>
          <w:rFonts w:ascii="仿宋_GB2312" w:eastAsia="仿宋_GB2312" w:hAnsi="仿宋" w:cs="Times New Roman" w:hint="eastAsia"/>
          <w:sz w:val="32"/>
          <w:szCs w:val="32"/>
        </w:rPr>
        <w:t>仅</w:t>
      </w:r>
      <w:r w:rsidR="00830942" w:rsidRPr="0086124C">
        <w:rPr>
          <w:rFonts w:ascii="仿宋_GB2312" w:eastAsia="仿宋_GB2312" w:hAnsi="仿宋" w:cs="Times New Roman" w:hint="eastAsia"/>
          <w:sz w:val="32"/>
          <w:szCs w:val="32"/>
        </w:rPr>
        <w:t>为每生每年</w:t>
      </w:r>
      <w:r w:rsidR="00830942" w:rsidRPr="0086124C">
        <w:rPr>
          <w:rFonts w:ascii="仿宋_GB2312" w:eastAsia="仿宋_GB2312" w:hAnsi="仿宋" w:cs="Times New Roman"/>
          <w:sz w:val="32"/>
          <w:szCs w:val="32"/>
        </w:rPr>
        <w:t>500</w:t>
      </w:r>
      <w:r w:rsidR="00521DC3" w:rsidRPr="0086124C">
        <w:rPr>
          <w:rFonts w:ascii="仿宋_GB2312" w:eastAsia="仿宋_GB2312" w:hAnsi="仿宋" w:cs="Times New Roman"/>
          <w:sz w:val="32"/>
          <w:szCs w:val="32"/>
        </w:rPr>
        <w:t>元，但未能体现补</w:t>
      </w:r>
      <w:r w:rsidR="00521DC3" w:rsidRPr="0086124C">
        <w:rPr>
          <w:rFonts w:ascii="仿宋_GB2312" w:eastAsia="仿宋_GB2312" w:hAnsi="仿宋" w:cs="Times New Roman" w:hint="eastAsia"/>
          <w:sz w:val="32"/>
          <w:szCs w:val="32"/>
        </w:rPr>
        <w:t>助</w:t>
      </w:r>
      <w:r w:rsidR="00830942" w:rsidRPr="0086124C">
        <w:rPr>
          <w:rFonts w:ascii="仿宋_GB2312" w:eastAsia="仿宋_GB2312" w:hAnsi="仿宋" w:cs="Times New Roman"/>
          <w:sz w:val="32"/>
          <w:szCs w:val="32"/>
        </w:rPr>
        <w:t>人数</w:t>
      </w:r>
      <w:r w:rsidR="00E26600" w:rsidRPr="0086124C">
        <w:rPr>
          <w:rFonts w:ascii="仿宋_GB2312" w:eastAsia="仿宋_GB2312" w:hAnsi="仿宋" w:cs="Times New Roman" w:hint="eastAsia"/>
          <w:sz w:val="32"/>
          <w:szCs w:val="32"/>
        </w:rPr>
        <w:t>及补</w:t>
      </w:r>
      <w:r w:rsidR="00521DC3" w:rsidRPr="0086124C">
        <w:rPr>
          <w:rFonts w:ascii="仿宋_GB2312" w:eastAsia="仿宋_GB2312" w:hAnsi="仿宋" w:cs="Times New Roman" w:hint="eastAsia"/>
          <w:sz w:val="32"/>
          <w:szCs w:val="32"/>
        </w:rPr>
        <w:t>助</w:t>
      </w:r>
      <w:r w:rsidR="00E26600" w:rsidRPr="0086124C">
        <w:rPr>
          <w:rFonts w:ascii="仿宋_GB2312" w:eastAsia="仿宋_GB2312" w:hAnsi="仿宋" w:cs="Times New Roman" w:hint="eastAsia"/>
          <w:sz w:val="32"/>
          <w:szCs w:val="32"/>
        </w:rPr>
        <w:t>幼儿园数量</w:t>
      </w:r>
      <w:r w:rsidR="00830942" w:rsidRPr="0086124C">
        <w:rPr>
          <w:rFonts w:ascii="仿宋_GB2312" w:eastAsia="仿宋_GB2312" w:hAnsi="仿宋" w:cs="Times New Roman"/>
          <w:sz w:val="32"/>
          <w:szCs w:val="32"/>
        </w:rPr>
        <w:t>目标</w:t>
      </w:r>
      <w:r w:rsidR="004D0646" w:rsidRPr="0086124C">
        <w:rPr>
          <w:rFonts w:ascii="仿宋_GB2312" w:eastAsia="仿宋_GB2312" w:hAnsi="仿宋" w:cs="Times New Roman" w:hint="eastAsia"/>
          <w:sz w:val="32"/>
          <w:szCs w:val="32"/>
        </w:rPr>
        <w:t>，此处扣0</w:t>
      </w:r>
      <w:r w:rsidR="004D0646" w:rsidRPr="0086124C">
        <w:rPr>
          <w:rFonts w:ascii="仿宋_GB2312" w:eastAsia="仿宋_GB2312" w:hAnsi="仿宋" w:cs="Times New Roman"/>
          <w:sz w:val="32"/>
          <w:szCs w:val="32"/>
        </w:rPr>
        <w:t>.5</w:t>
      </w:r>
      <w:r w:rsidR="0018548A" w:rsidRPr="0086124C">
        <w:rPr>
          <w:rFonts w:ascii="仿宋_GB2312" w:eastAsia="仿宋_GB2312" w:hAnsi="仿宋" w:cs="Times New Roman" w:hint="eastAsia"/>
          <w:sz w:val="32"/>
          <w:szCs w:val="32"/>
        </w:rPr>
        <w:t>分。二</w:t>
      </w:r>
      <w:r w:rsidR="004D0646" w:rsidRPr="0086124C">
        <w:rPr>
          <w:rFonts w:ascii="仿宋_GB2312" w:eastAsia="仿宋_GB2312" w:hAnsi="仿宋" w:cs="Times New Roman" w:hint="eastAsia"/>
          <w:sz w:val="32"/>
          <w:szCs w:val="32"/>
        </w:rPr>
        <w:t>是未见牵头单位项目实施方案，未能体现项目推进计划、具体措施和目标任务、完成时限等相关内容，此处扣</w:t>
      </w:r>
      <w:r w:rsidR="004D0646" w:rsidRPr="0086124C">
        <w:rPr>
          <w:rFonts w:ascii="仿宋_GB2312" w:eastAsia="仿宋_GB2312" w:hAnsi="仿宋" w:cs="Times New Roman"/>
          <w:sz w:val="32"/>
          <w:szCs w:val="32"/>
        </w:rPr>
        <w:t>1</w:t>
      </w:r>
      <w:r w:rsidR="004D0646" w:rsidRPr="0086124C">
        <w:rPr>
          <w:rFonts w:ascii="仿宋_GB2312" w:eastAsia="仿宋_GB2312" w:hAnsi="仿宋" w:cs="Times New Roman" w:hint="eastAsia"/>
          <w:sz w:val="32"/>
          <w:szCs w:val="32"/>
        </w:rPr>
        <w:t>分</w:t>
      </w:r>
      <w:r w:rsidR="0018548A" w:rsidRPr="0086124C">
        <w:rPr>
          <w:rFonts w:ascii="仿宋_GB2312" w:eastAsia="仿宋_GB2312" w:hAnsi="仿宋" w:cs="Times New Roman" w:hint="eastAsia"/>
          <w:sz w:val="32"/>
          <w:szCs w:val="32"/>
        </w:rPr>
        <w:t>。三</w:t>
      </w:r>
      <w:r w:rsidR="004D0646" w:rsidRPr="0086124C">
        <w:rPr>
          <w:rFonts w:ascii="仿宋_GB2312" w:eastAsia="仿宋_GB2312" w:hAnsi="仿宋" w:cs="Times New Roman" w:hint="eastAsia"/>
          <w:sz w:val="32"/>
          <w:szCs w:val="32"/>
        </w:rPr>
        <w:t>是资金分配仅体现生均经费部分，未包含新建幼儿园扩学位部分资金安排，此处扣0</w:t>
      </w:r>
      <w:r w:rsidR="004D0646" w:rsidRPr="0086124C">
        <w:rPr>
          <w:rFonts w:ascii="仿宋_GB2312" w:eastAsia="仿宋_GB2312" w:hAnsi="仿宋" w:cs="Times New Roman"/>
          <w:sz w:val="32"/>
          <w:szCs w:val="32"/>
        </w:rPr>
        <w:t>.5</w:t>
      </w:r>
      <w:r w:rsidR="004D0646" w:rsidRPr="0086124C">
        <w:rPr>
          <w:rFonts w:ascii="仿宋_GB2312" w:eastAsia="仿宋_GB2312" w:hAnsi="仿宋" w:cs="Times New Roman" w:hint="eastAsia"/>
          <w:sz w:val="32"/>
          <w:szCs w:val="32"/>
        </w:rPr>
        <w:t>分。</w:t>
      </w:r>
    </w:p>
    <w:p w14:paraId="758E3EF7" w14:textId="1EEF53F5" w:rsidR="00A83CC8" w:rsidRPr="0086124C" w:rsidRDefault="00A83CC8" w:rsidP="00FB5705">
      <w:pPr>
        <w:topLinePunct/>
        <w:spacing w:line="560" w:lineRule="exact"/>
        <w:ind w:firstLineChars="200" w:firstLine="643"/>
        <w:outlineLvl w:val="1"/>
        <w:rPr>
          <w:rFonts w:ascii="楷体" w:eastAsia="楷体" w:hAnsi="楷体"/>
          <w:b/>
          <w:bCs/>
          <w:kern w:val="0"/>
          <w:sz w:val="32"/>
          <w:szCs w:val="32"/>
        </w:rPr>
      </w:pPr>
      <w:bookmarkStart w:id="24" w:name="_Toc118453779"/>
      <w:r w:rsidRPr="0086124C">
        <w:rPr>
          <w:rFonts w:ascii="楷体" w:eastAsia="楷体" w:hAnsi="楷体" w:hint="eastAsia"/>
          <w:b/>
          <w:bCs/>
          <w:kern w:val="0"/>
          <w:sz w:val="32"/>
          <w:szCs w:val="32"/>
        </w:rPr>
        <w:lastRenderedPageBreak/>
        <w:t>（二）管理分析</w:t>
      </w:r>
      <w:bookmarkEnd w:id="24"/>
    </w:p>
    <w:p w14:paraId="0A00AF4B" w14:textId="473738C6" w:rsidR="00AD308B" w:rsidRPr="0086124C" w:rsidRDefault="004D0646" w:rsidP="00E97EE5">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该指标分值25分，评价得分</w:t>
      </w:r>
      <w:r w:rsidRPr="0086124C">
        <w:rPr>
          <w:rFonts w:ascii="仿宋_GB2312" w:eastAsia="仿宋_GB2312" w:hAnsi="仿宋" w:cs="Times New Roman"/>
          <w:sz w:val="32"/>
          <w:szCs w:val="32"/>
        </w:rPr>
        <w:t>1</w:t>
      </w:r>
      <w:r w:rsidR="00771DA0" w:rsidRPr="0086124C">
        <w:rPr>
          <w:rFonts w:ascii="仿宋_GB2312" w:eastAsia="仿宋_GB2312" w:hAnsi="仿宋" w:cs="Times New Roman"/>
          <w:sz w:val="32"/>
          <w:szCs w:val="32"/>
        </w:rPr>
        <w:t>5</w:t>
      </w:r>
      <w:r w:rsidRPr="0086124C">
        <w:rPr>
          <w:rFonts w:ascii="仿宋_GB2312" w:eastAsia="仿宋_GB2312" w:hAnsi="仿宋" w:cs="Times New Roman" w:hint="eastAsia"/>
          <w:sz w:val="32"/>
          <w:szCs w:val="32"/>
        </w:rPr>
        <w:t>分，得分率为</w:t>
      </w:r>
      <w:r w:rsidRPr="0086124C">
        <w:rPr>
          <w:rFonts w:ascii="仿宋_GB2312" w:eastAsia="仿宋_GB2312" w:hAnsi="仿宋" w:cs="Times New Roman"/>
          <w:sz w:val="32"/>
          <w:szCs w:val="32"/>
        </w:rPr>
        <w:t>6</w:t>
      </w:r>
      <w:r w:rsidR="00771DA0" w:rsidRPr="0086124C">
        <w:rPr>
          <w:rFonts w:ascii="仿宋_GB2312" w:eastAsia="仿宋_GB2312" w:hAnsi="仿宋" w:cs="Times New Roman"/>
          <w:sz w:val="32"/>
          <w:szCs w:val="32"/>
        </w:rPr>
        <w:t>0</w:t>
      </w:r>
      <w:r w:rsidRPr="0086124C">
        <w:rPr>
          <w:rFonts w:ascii="仿宋_GB2312" w:eastAsia="仿宋_GB2312" w:hAnsi="仿宋" w:cs="Times New Roman"/>
          <w:sz w:val="32"/>
          <w:szCs w:val="32"/>
        </w:rPr>
        <w:t>.00</w:t>
      </w:r>
      <w:r w:rsidRPr="0086124C">
        <w:rPr>
          <w:rFonts w:ascii="仿宋_GB2312" w:eastAsia="仿宋_GB2312" w:hAnsi="仿宋" w:cs="Times New Roman" w:hint="eastAsia"/>
          <w:sz w:val="32"/>
          <w:szCs w:val="32"/>
        </w:rPr>
        <w:t>%。</w:t>
      </w:r>
      <w:r w:rsidR="00747BD7" w:rsidRPr="0086124C">
        <w:rPr>
          <w:rFonts w:ascii="仿宋_GB2312" w:eastAsia="仿宋_GB2312" w:hAnsi="仿宋" w:cs="Times New Roman" w:hint="eastAsia"/>
          <w:sz w:val="32"/>
          <w:szCs w:val="32"/>
        </w:rPr>
        <w:t>从评价指标得分情况得</w:t>
      </w:r>
      <w:r w:rsidR="00262F28" w:rsidRPr="0086124C">
        <w:rPr>
          <w:rFonts w:ascii="仿宋_GB2312" w:eastAsia="仿宋_GB2312" w:hAnsi="仿宋" w:cs="Times New Roman" w:hint="eastAsia"/>
          <w:sz w:val="32"/>
          <w:szCs w:val="32"/>
        </w:rPr>
        <w:t>知</w:t>
      </w:r>
      <w:r w:rsidR="00657F7A" w:rsidRPr="0086124C">
        <w:rPr>
          <w:rFonts w:ascii="仿宋_GB2312" w:eastAsia="仿宋_GB2312" w:hAnsi="仿宋" w:cs="Times New Roman" w:hint="eastAsia"/>
          <w:sz w:val="32"/>
          <w:szCs w:val="32"/>
        </w:rPr>
        <w:t>资金支付方面执行比较规范。</w:t>
      </w:r>
      <w:r w:rsidR="00B03EC3" w:rsidRPr="0086124C">
        <w:rPr>
          <w:rFonts w:ascii="仿宋_GB2312" w:eastAsia="仿宋_GB2312" w:hAnsi="仿宋" w:cs="Times New Roman" w:hint="eastAsia"/>
          <w:sz w:val="32"/>
          <w:szCs w:val="32"/>
        </w:rPr>
        <w:t>根据提供</w:t>
      </w:r>
      <w:r w:rsidR="00266850" w:rsidRPr="0086124C">
        <w:rPr>
          <w:rFonts w:ascii="仿宋_GB2312" w:eastAsia="仿宋_GB2312" w:hAnsi="仿宋" w:cs="Times New Roman" w:hint="eastAsia"/>
          <w:sz w:val="32"/>
          <w:szCs w:val="32"/>
        </w:rPr>
        <w:t>《粤财科教〔</w:t>
      </w:r>
      <w:r w:rsidR="00266850" w:rsidRPr="0086124C">
        <w:rPr>
          <w:rFonts w:ascii="仿宋_GB2312" w:eastAsia="仿宋_GB2312" w:hAnsi="仿宋" w:cs="Times New Roman"/>
          <w:sz w:val="32"/>
          <w:szCs w:val="32"/>
        </w:rPr>
        <w:t>2020〕277号</w:t>
      </w:r>
      <w:r w:rsidR="00266850" w:rsidRPr="0086124C">
        <w:rPr>
          <w:rFonts w:ascii="仿宋_GB2312" w:eastAsia="仿宋_GB2312" w:hAnsi="仿宋" w:cs="Times New Roman" w:hint="eastAsia"/>
          <w:sz w:val="32"/>
          <w:szCs w:val="32"/>
        </w:rPr>
        <w:t>》</w:t>
      </w:r>
      <w:r w:rsidR="004F4EED" w:rsidRPr="0086124C">
        <w:rPr>
          <w:rFonts w:ascii="仿宋_GB2312" w:eastAsia="仿宋_GB2312" w:hAnsi="仿宋" w:cs="Times New Roman" w:hint="eastAsia"/>
          <w:sz w:val="32"/>
          <w:szCs w:val="32"/>
        </w:rPr>
        <w:t>省级下达资金4</w:t>
      </w:r>
      <w:r w:rsidR="004F4EED" w:rsidRPr="0086124C">
        <w:rPr>
          <w:rFonts w:ascii="仿宋_GB2312" w:eastAsia="仿宋_GB2312" w:hAnsi="仿宋" w:cs="Times New Roman"/>
          <w:sz w:val="32"/>
          <w:szCs w:val="32"/>
        </w:rPr>
        <w:t>,748.00</w:t>
      </w:r>
      <w:r w:rsidR="004F4EED" w:rsidRPr="0086124C">
        <w:rPr>
          <w:rFonts w:ascii="仿宋_GB2312" w:eastAsia="仿宋_GB2312" w:hAnsi="仿宋" w:cs="Times New Roman" w:hint="eastAsia"/>
          <w:sz w:val="32"/>
          <w:szCs w:val="32"/>
        </w:rPr>
        <w:t>万元</w:t>
      </w:r>
      <w:r w:rsidR="00B03EC3" w:rsidRPr="0086124C">
        <w:rPr>
          <w:rFonts w:ascii="仿宋_GB2312" w:eastAsia="仿宋_GB2312" w:hAnsi="仿宋" w:cs="Times New Roman" w:hint="eastAsia"/>
          <w:sz w:val="32"/>
          <w:szCs w:val="32"/>
        </w:rPr>
        <w:t>，</w:t>
      </w:r>
      <w:r w:rsidR="004F4EED" w:rsidRPr="0086124C">
        <w:rPr>
          <w:rFonts w:ascii="仿宋_GB2312" w:eastAsia="仿宋_GB2312" w:hAnsi="仿宋" w:cs="Times New Roman" w:hint="eastAsia"/>
          <w:sz w:val="32"/>
          <w:szCs w:val="32"/>
        </w:rPr>
        <w:t>根据省级资金配套标准市本级幼儿园按省、市各</w:t>
      </w:r>
      <w:r w:rsidR="004F4EED" w:rsidRPr="0086124C">
        <w:rPr>
          <w:rFonts w:ascii="仿宋_GB2312" w:eastAsia="仿宋_GB2312" w:hAnsi="仿宋" w:cs="Times New Roman"/>
          <w:sz w:val="32"/>
          <w:szCs w:val="32"/>
        </w:rPr>
        <w:t>50%资金进行分配，其余县</w:t>
      </w:r>
      <w:r w:rsidR="00521DC3" w:rsidRPr="0086124C">
        <w:rPr>
          <w:rFonts w:ascii="仿宋_GB2312" w:eastAsia="仿宋_GB2312" w:hAnsi="仿宋" w:cs="Times New Roman" w:hint="eastAsia"/>
          <w:sz w:val="32"/>
          <w:szCs w:val="32"/>
        </w:rPr>
        <w:t>（市、</w:t>
      </w:r>
      <w:r w:rsidR="004F4EED" w:rsidRPr="0086124C">
        <w:rPr>
          <w:rFonts w:ascii="仿宋_GB2312" w:eastAsia="仿宋_GB2312" w:hAnsi="仿宋" w:cs="Times New Roman"/>
          <w:sz w:val="32"/>
          <w:szCs w:val="32"/>
        </w:rPr>
        <w:t>区</w:t>
      </w:r>
      <w:r w:rsidR="00521DC3" w:rsidRPr="0086124C">
        <w:rPr>
          <w:rFonts w:ascii="仿宋_GB2312" w:eastAsia="仿宋_GB2312" w:hAnsi="仿宋" w:cs="Times New Roman" w:hint="eastAsia"/>
          <w:sz w:val="32"/>
          <w:szCs w:val="32"/>
        </w:rPr>
        <w:t>）</w:t>
      </w:r>
      <w:r w:rsidR="004F4EED" w:rsidRPr="0086124C">
        <w:rPr>
          <w:rFonts w:ascii="仿宋_GB2312" w:eastAsia="仿宋_GB2312" w:hAnsi="仿宋" w:cs="Times New Roman"/>
          <w:sz w:val="32"/>
          <w:szCs w:val="32"/>
        </w:rPr>
        <w:t>按省70%、县</w:t>
      </w:r>
      <w:r w:rsidR="00521DC3" w:rsidRPr="0086124C">
        <w:rPr>
          <w:rFonts w:ascii="仿宋_GB2312" w:eastAsia="仿宋_GB2312" w:hAnsi="仿宋" w:cs="Times New Roman" w:hint="eastAsia"/>
          <w:sz w:val="32"/>
          <w:szCs w:val="32"/>
        </w:rPr>
        <w:t>（市、</w:t>
      </w:r>
      <w:r w:rsidR="004F4EED" w:rsidRPr="0086124C">
        <w:rPr>
          <w:rFonts w:ascii="仿宋_GB2312" w:eastAsia="仿宋_GB2312" w:hAnsi="仿宋" w:cs="Times New Roman"/>
          <w:sz w:val="32"/>
          <w:szCs w:val="32"/>
        </w:rPr>
        <w:t>区</w:t>
      </w:r>
      <w:r w:rsidR="00521DC3" w:rsidRPr="0086124C">
        <w:rPr>
          <w:rFonts w:ascii="仿宋_GB2312" w:eastAsia="仿宋_GB2312" w:hAnsi="仿宋" w:cs="Times New Roman" w:hint="eastAsia"/>
          <w:sz w:val="32"/>
          <w:szCs w:val="32"/>
        </w:rPr>
        <w:t>）</w:t>
      </w:r>
      <w:r w:rsidR="004F4EED" w:rsidRPr="0086124C">
        <w:rPr>
          <w:rFonts w:ascii="仿宋_GB2312" w:eastAsia="仿宋_GB2312" w:hAnsi="仿宋" w:cs="Times New Roman"/>
          <w:sz w:val="32"/>
          <w:szCs w:val="32"/>
        </w:rPr>
        <w:t>30%进行分配</w:t>
      </w:r>
      <w:r w:rsidR="004F4EED" w:rsidRPr="0086124C">
        <w:rPr>
          <w:rFonts w:ascii="仿宋_GB2312" w:eastAsia="仿宋_GB2312" w:hAnsi="仿宋" w:cs="Times New Roman" w:hint="eastAsia"/>
          <w:sz w:val="32"/>
          <w:szCs w:val="32"/>
        </w:rPr>
        <w:t>，</w:t>
      </w:r>
      <w:r w:rsidR="00C64572" w:rsidRPr="0086124C">
        <w:rPr>
          <w:rFonts w:ascii="仿宋_GB2312" w:eastAsia="仿宋_GB2312" w:hAnsi="仿宋" w:cs="Times New Roman" w:hint="eastAsia"/>
          <w:sz w:val="32"/>
          <w:szCs w:val="32"/>
        </w:rPr>
        <w:t>市、</w:t>
      </w:r>
      <w:r w:rsidR="004F4EED" w:rsidRPr="0086124C">
        <w:rPr>
          <w:rFonts w:ascii="仿宋_GB2312" w:eastAsia="仿宋_GB2312" w:hAnsi="仿宋" w:cs="Times New Roman" w:hint="eastAsia"/>
          <w:sz w:val="32"/>
          <w:szCs w:val="32"/>
        </w:rPr>
        <w:t>县（市、区）配套</w:t>
      </w:r>
      <w:r w:rsidR="001203CB" w:rsidRPr="0086124C">
        <w:rPr>
          <w:rFonts w:ascii="仿宋_GB2312" w:eastAsia="仿宋_GB2312" w:hAnsi="仿宋" w:cs="Times New Roman" w:hint="eastAsia"/>
          <w:sz w:val="32"/>
          <w:szCs w:val="32"/>
        </w:rPr>
        <w:t>资金</w:t>
      </w:r>
      <w:r w:rsidR="004F4EED" w:rsidRPr="0086124C">
        <w:rPr>
          <w:rFonts w:ascii="仿宋_GB2312" w:eastAsia="仿宋_GB2312" w:hAnsi="仿宋" w:cs="Times New Roman"/>
          <w:sz w:val="32"/>
          <w:szCs w:val="32"/>
        </w:rPr>
        <w:t>2,046.92万元</w:t>
      </w:r>
      <w:r w:rsidR="004F4EED" w:rsidRPr="0086124C">
        <w:rPr>
          <w:rFonts w:ascii="仿宋_GB2312" w:eastAsia="仿宋_GB2312" w:hAnsi="仿宋" w:cs="Times New Roman" w:hint="eastAsia"/>
          <w:sz w:val="32"/>
          <w:szCs w:val="32"/>
        </w:rPr>
        <w:t>,</w:t>
      </w:r>
      <w:r w:rsidR="00C64572" w:rsidRPr="0086124C">
        <w:rPr>
          <w:rFonts w:ascii="仿宋_GB2312" w:eastAsia="仿宋_GB2312" w:hAnsi="仿宋" w:cs="Times New Roman" w:hint="eastAsia"/>
          <w:sz w:val="32"/>
          <w:szCs w:val="32"/>
        </w:rPr>
        <w:t>项目下达及</w:t>
      </w:r>
      <w:r w:rsidR="004F4EED" w:rsidRPr="0086124C">
        <w:rPr>
          <w:rFonts w:ascii="仿宋_GB2312" w:eastAsia="仿宋_GB2312" w:hAnsi="仿宋" w:cs="Times New Roman" w:hint="eastAsia"/>
          <w:sz w:val="32"/>
          <w:szCs w:val="32"/>
        </w:rPr>
        <w:t>配套资金</w:t>
      </w:r>
      <w:r w:rsidR="00C64572" w:rsidRPr="0086124C">
        <w:rPr>
          <w:rFonts w:ascii="仿宋_GB2312" w:eastAsia="仿宋_GB2312" w:hAnsi="仿宋" w:cs="Times New Roman" w:hint="eastAsia"/>
          <w:sz w:val="32"/>
          <w:szCs w:val="32"/>
        </w:rPr>
        <w:t>合计</w:t>
      </w:r>
      <w:r w:rsidR="004F4EED" w:rsidRPr="0086124C">
        <w:rPr>
          <w:rFonts w:ascii="仿宋_GB2312" w:eastAsia="仿宋_GB2312" w:hAnsi="仿宋" w:cs="Times New Roman"/>
          <w:sz w:val="32"/>
          <w:szCs w:val="32"/>
        </w:rPr>
        <w:t>6</w:t>
      </w:r>
      <w:r w:rsidR="00A119F3">
        <w:rPr>
          <w:rFonts w:ascii="仿宋_GB2312" w:eastAsia="仿宋_GB2312" w:hAnsi="仿宋" w:cs="Times New Roman"/>
          <w:sz w:val="32"/>
          <w:szCs w:val="32"/>
        </w:rPr>
        <w:t>,</w:t>
      </w:r>
      <w:r w:rsidR="004F4EED" w:rsidRPr="0086124C">
        <w:rPr>
          <w:rFonts w:ascii="仿宋_GB2312" w:eastAsia="仿宋_GB2312" w:hAnsi="仿宋" w:cs="Times New Roman"/>
          <w:sz w:val="32"/>
          <w:szCs w:val="32"/>
        </w:rPr>
        <w:t>794.92万元</w:t>
      </w:r>
      <w:r w:rsidR="001203CB" w:rsidRPr="0086124C">
        <w:rPr>
          <w:rFonts w:ascii="仿宋_GB2312" w:eastAsia="仿宋_GB2312" w:hAnsi="仿宋" w:cs="Times New Roman" w:hint="eastAsia"/>
          <w:sz w:val="32"/>
          <w:szCs w:val="32"/>
        </w:rPr>
        <w:t>，实际发放至各幼儿园</w:t>
      </w:r>
      <w:r w:rsidR="001203CB" w:rsidRPr="0086124C">
        <w:rPr>
          <w:rFonts w:ascii="仿宋_GB2312" w:eastAsia="仿宋_GB2312" w:hAnsi="仿宋" w:cs="Times New Roman"/>
          <w:sz w:val="32"/>
          <w:szCs w:val="32"/>
        </w:rPr>
        <w:t>7,032.87</w:t>
      </w:r>
      <w:r w:rsidR="001203CB" w:rsidRPr="0086124C">
        <w:rPr>
          <w:rFonts w:ascii="仿宋_GB2312" w:eastAsia="仿宋_GB2312" w:hAnsi="仿宋" w:cs="Times New Roman" w:hint="eastAsia"/>
          <w:sz w:val="32"/>
          <w:szCs w:val="32"/>
        </w:rPr>
        <w:t>万元，</w:t>
      </w:r>
      <w:r w:rsidR="00D77266" w:rsidRPr="0086124C">
        <w:rPr>
          <w:rFonts w:ascii="仿宋_GB2312" w:eastAsia="仿宋_GB2312" w:hAnsi="仿宋" w:cs="Times New Roman" w:hint="eastAsia"/>
          <w:sz w:val="32"/>
          <w:szCs w:val="32"/>
        </w:rPr>
        <w:t>实际发放高于</w:t>
      </w:r>
      <w:r w:rsidR="00C64572" w:rsidRPr="0086124C">
        <w:rPr>
          <w:rFonts w:ascii="仿宋_GB2312" w:eastAsia="仿宋_GB2312" w:hAnsi="仿宋" w:cs="Times New Roman" w:hint="eastAsia"/>
          <w:sz w:val="32"/>
          <w:szCs w:val="32"/>
        </w:rPr>
        <w:t>项目下达及配套资金</w:t>
      </w:r>
      <w:r w:rsidR="00D77266" w:rsidRPr="0086124C">
        <w:rPr>
          <w:rFonts w:ascii="仿宋_GB2312" w:eastAsia="仿宋_GB2312" w:hAnsi="仿宋" w:cs="Times New Roman" w:hint="eastAsia"/>
          <w:sz w:val="32"/>
          <w:szCs w:val="32"/>
        </w:rPr>
        <w:t>部分由各</w:t>
      </w:r>
      <w:r w:rsidR="00521DC3" w:rsidRPr="0086124C">
        <w:rPr>
          <w:rFonts w:ascii="仿宋_GB2312" w:eastAsia="仿宋_GB2312" w:hAnsi="仿宋" w:cs="Times New Roman" w:hint="eastAsia"/>
          <w:sz w:val="32"/>
          <w:szCs w:val="32"/>
        </w:rPr>
        <w:t>市、</w:t>
      </w:r>
      <w:r w:rsidR="00D77266" w:rsidRPr="0086124C">
        <w:rPr>
          <w:rFonts w:ascii="仿宋_GB2312" w:eastAsia="仿宋_GB2312" w:hAnsi="仿宋" w:cs="Times New Roman" w:hint="eastAsia"/>
          <w:sz w:val="32"/>
          <w:szCs w:val="32"/>
        </w:rPr>
        <w:t>县（市、区）自行承担，不予扣分</w:t>
      </w:r>
      <w:r w:rsidR="00E26600" w:rsidRPr="0086124C">
        <w:rPr>
          <w:rFonts w:ascii="仿宋_GB2312" w:eastAsia="仿宋_GB2312" w:hAnsi="仿宋" w:cs="Times New Roman" w:hint="eastAsia"/>
          <w:sz w:val="32"/>
          <w:szCs w:val="32"/>
        </w:rPr>
        <w:t>；8项</w:t>
      </w:r>
      <w:r w:rsidR="00E26600" w:rsidRPr="0086124C">
        <w:rPr>
          <w:rFonts w:ascii="仿宋_GB2312" w:eastAsia="仿宋_GB2312" w:hAnsi="仿宋" w:cs="Times New Roman"/>
          <w:sz w:val="32"/>
          <w:szCs w:val="32"/>
        </w:rPr>
        <w:t>“</w:t>
      </w:r>
      <w:r w:rsidR="00E26600" w:rsidRPr="0086124C">
        <w:rPr>
          <w:rFonts w:ascii="仿宋_GB2312" w:eastAsia="仿宋_GB2312" w:hAnsi="仿宋" w:cs="Times New Roman"/>
          <w:sz w:val="32"/>
          <w:szCs w:val="32"/>
        </w:rPr>
        <w:t>新课程</w:t>
      </w:r>
      <w:r w:rsidR="00E26600" w:rsidRPr="0086124C">
        <w:rPr>
          <w:rFonts w:ascii="仿宋_GB2312" w:eastAsia="仿宋_GB2312" w:hAnsi="仿宋" w:cs="Times New Roman"/>
          <w:sz w:val="32"/>
          <w:szCs w:val="32"/>
        </w:rPr>
        <w:t>”</w:t>
      </w:r>
      <w:r w:rsidR="00E26600" w:rsidRPr="0086124C">
        <w:rPr>
          <w:rFonts w:ascii="仿宋_GB2312" w:eastAsia="仿宋_GB2312" w:hAnsi="仿宋" w:cs="Times New Roman" w:hint="eastAsia"/>
          <w:sz w:val="32"/>
          <w:szCs w:val="32"/>
        </w:rPr>
        <w:t>于2</w:t>
      </w:r>
      <w:r w:rsidR="00E26600" w:rsidRPr="0086124C">
        <w:rPr>
          <w:rFonts w:ascii="仿宋_GB2312" w:eastAsia="仿宋_GB2312" w:hAnsi="仿宋" w:cs="Times New Roman"/>
          <w:sz w:val="32"/>
          <w:szCs w:val="32"/>
        </w:rPr>
        <w:t>020</w:t>
      </w:r>
      <w:r w:rsidR="00E26600" w:rsidRPr="0086124C">
        <w:rPr>
          <w:rFonts w:ascii="仿宋_GB2312" w:eastAsia="仿宋_GB2312" w:hAnsi="仿宋" w:cs="Times New Roman" w:hint="eastAsia"/>
          <w:sz w:val="32"/>
          <w:szCs w:val="32"/>
        </w:rPr>
        <w:t>年</w:t>
      </w:r>
      <w:r w:rsidR="00E26600" w:rsidRPr="0086124C">
        <w:rPr>
          <w:rFonts w:ascii="仿宋_GB2312" w:eastAsia="仿宋_GB2312" w:hAnsi="仿宋" w:cs="Times New Roman"/>
          <w:sz w:val="32"/>
          <w:szCs w:val="32"/>
        </w:rPr>
        <w:t>下达资金</w:t>
      </w:r>
      <w:r w:rsidR="00B1165B" w:rsidRPr="0086124C">
        <w:rPr>
          <w:rFonts w:ascii="仿宋_GB2312" w:eastAsia="仿宋_GB2312" w:hAnsi="仿宋" w:cs="Times New Roman" w:hint="eastAsia"/>
          <w:sz w:val="32"/>
          <w:szCs w:val="32"/>
        </w:rPr>
        <w:t>合计</w:t>
      </w:r>
      <w:r w:rsidR="00E26600" w:rsidRPr="0086124C">
        <w:rPr>
          <w:rFonts w:ascii="仿宋_GB2312" w:eastAsia="仿宋_GB2312" w:hAnsi="仿宋" w:cs="Times New Roman" w:hint="eastAsia"/>
          <w:sz w:val="32"/>
          <w:szCs w:val="32"/>
        </w:rPr>
        <w:t>2</w:t>
      </w:r>
      <w:r w:rsidR="00E26600" w:rsidRPr="0086124C">
        <w:rPr>
          <w:rFonts w:ascii="仿宋_GB2312" w:eastAsia="仿宋_GB2312" w:hAnsi="仿宋" w:cs="Times New Roman"/>
          <w:sz w:val="32"/>
          <w:szCs w:val="32"/>
        </w:rPr>
        <w:t>00</w:t>
      </w:r>
      <w:r w:rsidR="00E26600" w:rsidRPr="0086124C">
        <w:rPr>
          <w:rFonts w:ascii="仿宋_GB2312" w:eastAsia="仿宋_GB2312" w:hAnsi="仿宋" w:cs="Times New Roman" w:hint="eastAsia"/>
          <w:sz w:val="32"/>
          <w:szCs w:val="32"/>
        </w:rPr>
        <w:t>万</w:t>
      </w:r>
      <w:r w:rsidR="00B1165B" w:rsidRPr="0086124C">
        <w:rPr>
          <w:rFonts w:ascii="仿宋_GB2312" w:eastAsia="仿宋_GB2312" w:hAnsi="仿宋" w:cs="Times New Roman" w:hint="eastAsia"/>
          <w:sz w:val="32"/>
          <w:szCs w:val="32"/>
        </w:rPr>
        <w:t>元（每项“新课程”</w:t>
      </w:r>
      <w:r w:rsidR="00E26600" w:rsidRPr="0086124C">
        <w:rPr>
          <w:rFonts w:ascii="仿宋_GB2312" w:eastAsia="仿宋_GB2312" w:hAnsi="仿宋" w:cs="Times New Roman"/>
          <w:sz w:val="32"/>
          <w:szCs w:val="32"/>
        </w:rPr>
        <w:t>25万元</w:t>
      </w:r>
      <w:r w:rsidR="00B1165B" w:rsidRPr="0086124C">
        <w:rPr>
          <w:rFonts w:ascii="仿宋_GB2312" w:eastAsia="仿宋_GB2312" w:hAnsi="仿宋" w:cs="Times New Roman" w:hint="eastAsia"/>
          <w:sz w:val="32"/>
          <w:szCs w:val="32"/>
        </w:rPr>
        <w:t>）</w:t>
      </w:r>
      <w:r w:rsidR="00E26600" w:rsidRPr="0086124C">
        <w:rPr>
          <w:rFonts w:ascii="仿宋_GB2312" w:eastAsia="仿宋_GB2312" w:hAnsi="仿宋" w:cs="Times New Roman"/>
          <w:sz w:val="32"/>
          <w:szCs w:val="32"/>
        </w:rPr>
        <w:t>，2021年实际支出金额</w:t>
      </w:r>
      <w:r w:rsidR="002815D1">
        <w:rPr>
          <w:rFonts w:ascii="仿宋_GB2312" w:eastAsia="仿宋_GB2312" w:hAnsi="仿宋" w:cs="Times New Roman"/>
          <w:sz w:val="32"/>
          <w:szCs w:val="32"/>
        </w:rPr>
        <w:t>111</w:t>
      </w:r>
      <w:r w:rsidR="0064269E" w:rsidRPr="0086124C">
        <w:rPr>
          <w:rFonts w:ascii="仿宋_GB2312" w:eastAsia="仿宋_GB2312" w:hAnsi="仿宋" w:cs="Times New Roman"/>
          <w:sz w:val="32"/>
          <w:szCs w:val="32"/>
        </w:rPr>
        <w:t>.30</w:t>
      </w:r>
      <w:r w:rsidR="00E26600" w:rsidRPr="0086124C">
        <w:rPr>
          <w:rFonts w:ascii="仿宋_GB2312" w:eastAsia="仿宋_GB2312" w:hAnsi="仿宋" w:cs="Times New Roman"/>
          <w:sz w:val="32"/>
          <w:szCs w:val="32"/>
        </w:rPr>
        <w:t>万元，由于项目要求至2022年12月31日结项且相关资料未要求资金支出需于2021年支付完毕</w:t>
      </w:r>
      <w:r w:rsidR="00B1165B" w:rsidRPr="0086124C">
        <w:rPr>
          <w:rFonts w:ascii="仿宋_GB2312" w:eastAsia="仿宋_GB2312" w:hAnsi="仿宋" w:cs="Times New Roman" w:hint="eastAsia"/>
          <w:sz w:val="32"/>
          <w:szCs w:val="32"/>
        </w:rPr>
        <w:t>，不计算资金支出率，不予扣分</w:t>
      </w:r>
      <w:r w:rsidR="001203CB" w:rsidRPr="0086124C">
        <w:rPr>
          <w:rFonts w:ascii="仿宋_GB2312" w:eastAsia="仿宋_GB2312" w:hAnsi="仿宋" w:cs="Times New Roman" w:hint="eastAsia"/>
          <w:sz w:val="32"/>
          <w:szCs w:val="32"/>
        </w:rPr>
        <w:t>。但在支出规范性、程序规范性及监管有效性方面存在不</w:t>
      </w:r>
      <w:r w:rsidR="00CF4EA6" w:rsidRPr="0086124C">
        <w:rPr>
          <w:rFonts w:ascii="仿宋_GB2312" w:eastAsia="仿宋_GB2312" w:hAnsi="仿宋" w:cs="Times New Roman" w:hint="eastAsia"/>
          <w:sz w:val="32"/>
          <w:szCs w:val="32"/>
        </w:rPr>
        <w:t>足</w:t>
      </w:r>
      <w:r w:rsidR="00B1165B" w:rsidRPr="0086124C">
        <w:rPr>
          <w:rFonts w:ascii="仿宋_GB2312" w:eastAsia="仿宋_GB2312" w:hAnsi="仿宋" w:cs="Times New Roman" w:hint="eastAsia"/>
          <w:sz w:val="32"/>
          <w:szCs w:val="32"/>
        </w:rPr>
        <w:t>:</w:t>
      </w:r>
      <w:r w:rsidR="00717885" w:rsidRPr="0086124C">
        <w:rPr>
          <w:rFonts w:ascii="仿宋_GB2312" w:eastAsia="仿宋_GB2312" w:hAnsi="仿宋" w:cs="Times New Roman" w:hint="eastAsia"/>
          <w:sz w:val="32"/>
          <w:szCs w:val="32"/>
        </w:rPr>
        <w:t>一是根据</w:t>
      </w:r>
      <w:r w:rsidR="009F76BB" w:rsidRPr="0086124C">
        <w:rPr>
          <w:rFonts w:ascii="仿宋_GB2312" w:eastAsia="仿宋_GB2312" w:hAnsi="仿宋" w:cs="Times New Roman" w:hint="eastAsia"/>
          <w:sz w:val="32"/>
          <w:szCs w:val="32"/>
        </w:rPr>
        <w:t>提供的资金使用幼儿园资金收支台账分析，部分幼儿园存在使用生均经费支付教职工工资的情况，不符合《梅市财教〔</w:t>
      </w:r>
      <w:r w:rsidR="009F76BB" w:rsidRPr="0086124C">
        <w:rPr>
          <w:rFonts w:ascii="仿宋_GB2312" w:eastAsia="仿宋_GB2312" w:hAnsi="仿宋" w:cs="Times New Roman"/>
          <w:sz w:val="32"/>
          <w:szCs w:val="32"/>
        </w:rPr>
        <w:t>2019〕</w:t>
      </w:r>
      <w:r w:rsidR="009F76BB" w:rsidRPr="0086124C">
        <w:rPr>
          <w:rFonts w:ascii="仿宋_GB2312" w:eastAsia="仿宋_GB2312" w:hAnsi="仿宋" w:cs="Times New Roman" w:hint="eastAsia"/>
          <w:sz w:val="32"/>
          <w:szCs w:val="32"/>
        </w:rPr>
        <w:t>8号》生均公用经费资金使用用途的相关规定</w:t>
      </w:r>
      <w:r w:rsidR="00AE6AE3" w:rsidRPr="0086124C">
        <w:rPr>
          <w:rFonts w:ascii="仿宋_GB2312" w:eastAsia="仿宋_GB2312" w:hAnsi="仿宋" w:cs="Times New Roman" w:hint="eastAsia"/>
          <w:sz w:val="32"/>
          <w:szCs w:val="32"/>
        </w:rPr>
        <w:t>，此处扣2分</w:t>
      </w:r>
      <w:r w:rsidR="009F76BB" w:rsidRPr="0086124C">
        <w:rPr>
          <w:rFonts w:ascii="仿宋_GB2312" w:eastAsia="仿宋_GB2312" w:hAnsi="仿宋" w:cs="Times New Roman" w:hint="eastAsia"/>
          <w:sz w:val="32"/>
          <w:szCs w:val="32"/>
        </w:rPr>
        <w:t>；</w:t>
      </w:r>
      <w:r w:rsidR="00AE6AE3" w:rsidRPr="0086124C">
        <w:rPr>
          <w:rFonts w:ascii="仿宋_GB2312" w:eastAsia="仿宋_GB2312" w:hAnsi="仿宋" w:cs="Times New Roman" w:hint="eastAsia"/>
          <w:sz w:val="32"/>
          <w:szCs w:val="32"/>
        </w:rPr>
        <w:t>二</w:t>
      </w:r>
      <w:r w:rsidR="00CF4EA6" w:rsidRPr="0086124C">
        <w:rPr>
          <w:rFonts w:ascii="仿宋_GB2312" w:eastAsia="仿宋_GB2312" w:hAnsi="仿宋" w:cs="Times New Roman" w:hint="eastAsia"/>
          <w:sz w:val="32"/>
          <w:szCs w:val="32"/>
        </w:rPr>
        <w:t>是部分县</w:t>
      </w:r>
      <w:r w:rsidR="00B1165B" w:rsidRPr="0086124C">
        <w:rPr>
          <w:rFonts w:ascii="仿宋_GB2312" w:eastAsia="仿宋_GB2312" w:hAnsi="仿宋" w:cs="Times New Roman" w:hint="eastAsia"/>
          <w:sz w:val="32"/>
          <w:szCs w:val="32"/>
        </w:rPr>
        <w:t>（市、</w:t>
      </w:r>
      <w:r w:rsidR="00CF4EA6" w:rsidRPr="0086124C">
        <w:rPr>
          <w:rFonts w:ascii="仿宋_GB2312" w:eastAsia="仿宋_GB2312" w:hAnsi="仿宋" w:cs="Times New Roman" w:hint="eastAsia"/>
          <w:sz w:val="32"/>
          <w:szCs w:val="32"/>
        </w:rPr>
        <w:t>区</w:t>
      </w:r>
      <w:r w:rsidR="00B1165B" w:rsidRPr="0086124C">
        <w:rPr>
          <w:rFonts w:ascii="仿宋_GB2312" w:eastAsia="仿宋_GB2312" w:hAnsi="仿宋" w:cs="Times New Roman" w:hint="eastAsia"/>
          <w:sz w:val="32"/>
          <w:szCs w:val="32"/>
        </w:rPr>
        <w:t>）</w:t>
      </w:r>
      <w:r w:rsidR="00CF4EA6" w:rsidRPr="0086124C">
        <w:rPr>
          <w:rFonts w:ascii="仿宋_GB2312" w:eastAsia="仿宋_GB2312" w:hAnsi="仿宋" w:cs="Times New Roman" w:hint="eastAsia"/>
          <w:sz w:val="32"/>
          <w:szCs w:val="32"/>
        </w:rPr>
        <w:t>教育局未对发放的生均经费补助款列入部门预决算并进行账务核算，此处扣2分；</w:t>
      </w:r>
      <w:r w:rsidR="00262F28" w:rsidRPr="0086124C">
        <w:rPr>
          <w:rFonts w:ascii="仿宋_GB2312" w:eastAsia="仿宋_GB2312" w:hAnsi="仿宋" w:cs="Times New Roman" w:hint="eastAsia"/>
          <w:sz w:val="32"/>
          <w:szCs w:val="32"/>
        </w:rPr>
        <w:t>三</w:t>
      </w:r>
      <w:r w:rsidR="00CF4EA6" w:rsidRPr="0086124C">
        <w:rPr>
          <w:rFonts w:ascii="仿宋_GB2312" w:eastAsia="仿宋_GB2312" w:hAnsi="仿宋" w:cs="Times New Roman" w:hint="eastAsia"/>
          <w:sz w:val="32"/>
          <w:szCs w:val="32"/>
        </w:rPr>
        <w:t>是部分县区按2</w:t>
      </w:r>
      <w:r w:rsidR="00CF4EA6" w:rsidRPr="0086124C">
        <w:rPr>
          <w:rFonts w:ascii="仿宋_GB2312" w:eastAsia="仿宋_GB2312" w:hAnsi="仿宋" w:cs="Times New Roman"/>
          <w:sz w:val="32"/>
          <w:szCs w:val="32"/>
        </w:rPr>
        <w:t>021</w:t>
      </w:r>
      <w:r w:rsidR="00CF4EA6" w:rsidRPr="0086124C">
        <w:rPr>
          <w:rFonts w:ascii="仿宋_GB2312" w:eastAsia="仿宋_GB2312" w:hAnsi="仿宋" w:cs="Times New Roman" w:hint="eastAsia"/>
          <w:sz w:val="32"/>
          <w:szCs w:val="32"/>
        </w:rPr>
        <w:t>年实际在园人数计算生均经费补助，未见</w:t>
      </w:r>
      <w:r w:rsidR="00262F28" w:rsidRPr="0086124C">
        <w:rPr>
          <w:rFonts w:ascii="仿宋_GB2312" w:eastAsia="仿宋_GB2312" w:hAnsi="仿宋" w:cs="Times New Roman" w:hint="eastAsia"/>
          <w:sz w:val="32"/>
          <w:szCs w:val="32"/>
        </w:rPr>
        <w:t>补助</w:t>
      </w:r>
      <w:r w:rsidR="00CF4EA6" w:rsidRPr="0086124C">
        <w:rPr>
          <w:rFonts w:ascii="仿宋_GB2312" w:eastAsia="仿宋_GB2312" w:hAnsi="仿宋" w:cs="Times New Roman" w:hint="eastAsia"/>
          <w:sz w:val="32"/>
          <w:szCs w:val="32"/>
        </w:rPr>
        <w:t>人数的调整资料，此处</w:t>
      </w:r>
      <w:r w:rsidR="00CF4EA6" w:rsidRPr="0086124C">
        <w:rPr>
          <w:rFonts w:ascii="仿宋_GB2312" w:eastAsia="仿宋_GB2312" w:hAnsi="仿宋" w:cs="Times New Roman" w:hint="eastAsia"/>
          <w:sz w:val="32"/>
          <w:szCs w:val="32"/>
        </w:rPr>
        <w:lastRenderedPageBreak/>
        <w:t>扣1分；</w:t>
      </w:r>
      <w:r w:rsidR="00262F28" w:rsidRPr="0086124C">
        <w:rPr>
          <w:rFonts w:ascii="仿宋_GB2312" w:eastAsia="仿宋_GB2312" w:hAnsi="仿宋" w:cs="Times New Roman" w:hint="eastAsia"/>
          <w:sz w:val="32"/>
          <w:szCs w:val="32"/>
        </w:rPr>
        <w:t>四</w:t>
      </w:r>
      <w:r w:rsidR="00CF4EA6" w:rsidRPr="0086124C">
        <w:rPr>
          <w:rFonts w:ascii="仿宋_GB2312" w:eastAsia="仿宋_GB2312" w:hAnsi="仿宋" w:cs="Times New Roman" w:hint="eastAsia"/>
          <w:sz w:val="32"/>
          <w:szCs w:val="32"/>
        </w:rPr>
        <w:t>是未见按要求应报送的《广东学前教育普惠性学位建设规划表》，此处扣1分；</w:t>
      </w:r>
      <w:r w:rsidR="00262F28" w:rsidRPr="0086124C">
        <w:rPr>
          <w:rFonts w:ascii="仿宋_GB2312" w:eastAsia="仿宋_GB2312" w:hAnsi="仿宋" w:cs="Times New Roman" w:hint="eastAsia"/>
          <w:sz w:val="32"/>
          <w:szCs w:val="32"/>
        </w:rPr>
        <w:t>五</w:t>
      </w:r>
      <w:r w:rsidR="00CF4EA6" w:rsidRPr="0086124C">
        <w:rPr>
          <w:rFonts w:ascii="仿宋_GB2312" w:eastAsia="仿宋_GB2312" w:hAnsi="仿宋" w:cs="Times New Roman" w:hint="eastAsia"/>
          <w:sz w:val="32"/>
          <w:szCs w:val="32"/>
        </w:rPr>
        <w:t>是未见牵头单位制定实施方案（明确各项任务的推进计划、具体措施、目标任务及完成时限等），未见及时报送信息的相关资料，此处扣1分；</w:t>
      </w:r>
      <w:r w:rsidR="00262F28" w:rsidRPr="0086124C">
        <w:rPr>
          <w:rFonts w:ascii="仿宋_GB2312" w:eastAsia="仿宋_GB2312" w:hAnsi="仿宋" w:cs="Times New Roman" w:hint="eastAsia"/>
          <w:sz w:val="32"/>
          <w:szCs w:val="32"/>
        </w:rPr>
        <w:t>六</w:t>
      </w:r>
      <w:r w:rsidR="00CF4EA6" w:rsidRPr="0086124C">
        <w:rPr>
          <w:rFonts w:ascii="仿宋_GB2312" w:eastAsia="仿宋_GB2312" w:hAnsi="仿宋" w:cs="Times New Roman" w:hint="eastAsia"/>
          <w:sz w:val="32"/>
          <w:szCs w:val="32"/>
        </w:rPr>
        <w:t>是未见各级主管部门对项目资金使用单位合规使用资金情况进行监督检查的资料，此处扣3分。</w:t>
      </w:r>
    </w:p>
    <w:p w14:paraId="04364079" w14:textId="440B8BD8" w:rsidR="00A83CC8" w:rsidRPr="0086124C" w:rsidRDefault="00A83CC8" w:rsidP="00FB5705">
      <w:pPr>
        <w:topLinePunct/>
        <w:spacing w:line="560" w:lineRule="exact"/>
        <w:ind w:firstLineChars="200" w:firstLine="643"/>
        <w:outlineLvl w:val="1"/>
        <w:rPr>
          <w:rFonts w:ascii="楷体" w:eastAsia="楷体" w:hAnsi="楷体"/>
          <w:b/>
          <w:bCs/>
          <w:kern w:val="0"/>
          <w:sz w:val="32"/>
          <w:szCs w:val="32"/>
        </w:rPr>
      </w:pPr>
      <w:bookmarkStart w:id="25" w:name="_Toc118453780"/>
      <w:r w:rsidRPr="0086124C">
        <w:rPr>
          <w:rFonts w:ascii="楷体" w:eastAsia="楷体" w:hAnsi="楷体" w:hint="eastAsia"/>
          <w:b/>
          <w:bCs/>
          <w:kern w:val="0"/>
          <w:sz w:val="32"/>
          <w:szCs w:val="32"/>
        </w:rPr>
        <w:t>（三）产出分析</w:t>
      </w:r>
      <w:bookmarkEnd w:id="25"/>
    </w:p>
    <w:p w14:paraId="4959484F" w14:textId="7DAE84D2" w:rsidR="007F4D77" w:rsidRPr="0086124C" w:rsidRDefault="00077F72" w:rsidP="00DA09D4">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该指标分值30分，评价得分</w:t>
      </w:r>
      <w:r w:rsidR="007F4D77" w:rsidRPr="0086124C">
        <w:rPr>
          <w:rFonts w:ascii="仿宋_GB2312" w:eastAsia="仿宋_GB2312" w:hAnsi="仿宋" w:cs="Times New Roman"/>
          <w:sz w:val="32"/>
          <w:szCs w:val="32"/>
        </w:rPr>
        <w:t>2</w:t>
      </w:r>
      <w:r w:rsidR="003431A3">
        <w:rPr>
          <w:rFonts w:ascii="仿宋_GB2312" w:eastAsia="仿宋_GB2312" w:hAnsi="仿宋" w:cs="Times New Roman"/>
          <w:sz w:val="32"/>
          <w:szCs w:val="32"/>
        </w:rPr>
        <w:t>9</w:t>
      </w:r>
      <w:r w:rsidR="007F4D77" w:rsidRPr="0086124C">
        <w:rPr>
          <w:rFonts w:ascii="仿宋_GB2312" w:eastAsia="仿宋_GB2312" w:hAnsi="仿宋" w:cs="Times New Roman"/>
          <w:sz w:val="32"/>
          <w:szCs w:val="32"/>
        </w:rPr>
        <w:t>.2</w:t>
      </w:r>
      <w:r w:rsidR="00CE554F" w:rsidRPr="0086124C">
        <w:rPr>
          <w:rFonts w:ascii="仿宋_GB2312" w:eastAsia="仿宋_GB2312" w:hAnsi="仿宋" w:cs="Times New Roman"/>
          <w:sz w:val="32"/>
          <w:szCs w:val="32"/>
        </w:rPr>
        <w:t>6</w:t>
      </w:r>
      <w:r w:rsidRPr="0086124C">
        <w:rPr>
          <w:rFonts w:ascii="仿宋_GB2312" w:eastAsia="仿宋_GB2312" w:hAnsi="仿宋" w:cs="Times New Roman" w:hint="eastAsia"/>
          <w:sz w:val="32"/>
          <w:szCs w:val="32"/>
        </w:rPr>
        <w:t>分，得分率为</w:t>
      </w:r>
      <w:r w:rsidR="00CE554F" w:rsidRPr="0086124C">
        <w:rPr>
          <w:rFonts w:ascii="仿宋_GB2312" w:eastAsia="仿宋_GB2312" w:hAnsi="仿宋" w:cs="Times New Roman"/>
          <w:sz w:val="32"/>
          <w:szCs w:val="32"/>
        </w:rPr>
        <w:t>9</w:t>
      </w:r>
      <w:r w:rsidR="003431A3">
        <w:rPr>
          <w:rFonts w:ascii="仿宋_GB2312" w:eastAsia="仿宋_GB2312" w:hAnsi="仿宋" w:cs="Times New Roman"/>
          <w:sz w:val="32"/>
          <w:szCs w:val="32"/>
        </w:rPr>
        <w:t>7.53</w:t>
      </w:r>
      <w:r w:rsidRPr="0086124C">
        <w:rPr>
          <w:rFonts w:ascii="仿宋_GB2312" w:eastAsia="仿宋_GB2312" w:hAnsi="仿宋" w:cs="Times New Roman" w:hint="eastAsia"/>
          <w:sz w:val="32"/>
          <w:szCs w:val="32"/>
        </w:rPr>
        <w:t>%。从评价指标得分情况看，</w:t>
      </w:r>
      <w:r w:rsidR="00AC572D" w:rsidRPr="0086124C">
        <w:rPr>
          <w:rFonts w:ascii="仿宋_GB2312" w:eastAsia="仿宋_GB2312" w:hAnsi="仿宋" w:cs="Times New Roman" w:hint="eastAsia"/>
          <w:sz w:val="32"/>
          <w:szCs w:val="32"/>
        </w:rPr>
        <w:t>预算控制、成本节约、完成进度、完成时间方面做</w:t>
      </w:r>
      <w:r w:rsidR="00262F28" w:rsidRPr="0086124C">
        <w:rPr>
          <w:rFonts w:ascii="仿宋_GB2312" w:eastAsia="仿宋_GB2312" w:hAnsi="仿宋" w:cs="Times New Roman" w:hint="eastAsia"/>
          <w:sz w:val="32"/>
          <w:szCs w:val="32"/>
        </w:rPr>
        <w:t>得</w:t>
      </w:r>
      <w:r w:rsidR="00AC572D" w:rsidRPr="0086124C">
        <w:rPr>
          <w:rFonts w:ascii="仿宋_GB2312" w:eastAsia="仿宋_GB2312" w:hAnsi="仿宋" w:cs="Times New Roman" w:hint="eastAsia"/>
          <w:sz w:val="32"/>
          <w:szCs w:val="32"/>
        </w:rPr>
        <w:t>比较好。生均经费实际补助人数</w:t>
      </w:r>
      <w:r w:rsidR="00262F28" w:rsidRPr="0086124C">
        <w:rPr>
          <w:rFonts w:ascii="仿宋_GB2312" w:eastAsia="仿宋_GB2312" w:hAnsi="仿宋" w:cs="Times New Roman" w:hint="eastAsia"/>
          <w:sz w:val="32"/>
          <w:szCs w:val="32"/>
        </w:rPr>
        <w:t>春秋两季</w:t>
      </w:r>
      <w:r w:rsidR="00AC572D" w:rsidRPr="0086124C">
        <w:rPr>
          <w:rFonts w:ascii="仿宋_GB2312" w:eastAsia="仿宋_GB2312" w:hAnsi="仿宋" w:cs="Times New Roman" w:hint="eastAsia"/>
          <w:sz w:val="32"/>
          <w:szCs w:val="32"/>
        </w:rPr>
        <w:t>平均</w:t>
      </w:r>
      <w:r w:rsidR="00AC572D" w:rsidRPr="0086124C">
        <w:rPr>
          <w:rFonts w:ascii="仿宋_GB2312" w:eastAsia="仿宋_GB2312" w:hAnsi="仿宋" w:cs="Times New Roman"/>
          <w:sz w:val="32"/>
          <w:szCs w:val="32"/>
        </w:rPr>
        <w:t>140</w:t>
      </w:r>
      <w:r w:rsidR="00FC12EB" w:rsidRPr="0086124C">
        <w:rPr>
          <w:rFonts w:ascii="仿宋_GB2312" w:eastAsia="仿宋_GB2312" w:hAnsi="仿宋" w:cs="Times New Roman"/>
          <w:sz w:val="32"/>
          <w:szCs w:val="32"/>
        </w:rPr>
        <w:t>,</w:t>
      </w:r>
      <w:r w:rsidR="00AC572D" w:rsidRPr="0086124C">
        <w:rPr>
          <w:rFonts w:ascii="仿宋_GB2312" w:eastAsia="仿宋_GB2312" w:hAnsi="仿宋" w:cs="Times New Roman"/>
          <w:sz w:val="32"/>
          <w:szCs w:val="32"/>
        </w:rPr>
        <w:t>607人</w:t>
      </w:r>
      <w:r w:rsidR="00AC572D" w:rsidRPr="0086124C">
        <w:rPr>
          <w:rFonts w:ascii="仿宋_GB2312" w:eastAsia="仿宋_GB2312" w:hAnsi="仿宋" w:cs="Times New Roman" w:hint="eastAsia"/>
          <w:sz w:val="32"/>
          <w:szCs w:val="32"/>
        </w:rPr>
        <w:t>，补助幼儿园</w:t>
      </w:r>
      <w:r w:rsidR="00262F28" w:rsidRPr="0086124C">
        <w:rPr>
          <w:rFonts w:ascii="仿宋_GB2312" w:eastAsia="仿宋_GB2312" w:hAnsi="仿宋" w:cs="Times New Roman" w:hint="eastAsia"/>
          <w:sz w:val="32"/>
          <w:szCs w:val="32"/>
        </w:rPr>
        <w:t>春秋两季</w:t>
      </w:r>
      <w:r w:rsidR="00AC572D" w:rsidRPr="0086124C">
        <w:rPr>
          <w:rFonts w:ascii="仿宋_GB2312" w:eastAsia="仿宋_GB2312" w:hAnsi="仿宋" w:cs="Times New Roman" w:hint="eastAsia"/>
          <w:sz w:val="32"/>
          <w:szCs w:val="32"/>
        </w:rPr>
        <w:t>平均7</w:t>
      </w:r>
      <w:r w:rsidR="00AC572D" w:rsidRPr="0086124C">
        <w:rPr>
          <w:rFonts w:ascii="仿宋_GB2312" w:eastAsia="仿宋_GB2312" w:hAnsi="仿宋" w:cs="Times New Roman"/>
          <w:sz w:val="32"/>
          <w:szCs w:val="32"/>
        </w:rPr>
        <w:t>36</w:t>
      </w:r>
      <w:r w:rsidR="00AC572D" w:rsidRPr="0086124C">
        <w:rPr>
          <w:rFonts w:ascii="仿宋_GB2312" w:eastAsia="仿宋_GB2312" w:hAnsi="仿宋" w:cs="Times New Roman" w:hint="eastAsia"/>
          <w:sz w:val="32"/>
          <w:szCs w:val="32"/>
        </w:rPr>
        <w:t>所；新认定普惠性幼儿园</w:t>
      </w:r>
      <w:r w:rsidR="00AC572D" w:rsidRPr="0086124C">
        <w:rPr>
          <w:rFonts w:ascii="仿宋_GB2312" w:eastAsia="仿宋_GB2312" w:hAnsi="仿宋" w:cs="Times New Roman"/>
          <w:sz w:val="32"/>
          <w:szCs w:val="32"/>
        </w:rPr>
        <w:t>48所，完成</w:t>
      </w:r>
      <w:r w:rsidR="00383509" w:rsidRPr="0086124C">
        <w:rPr>
          <w:rFonts w:ascii="仿宋_GB2312" w:eastAsia="仿宋_GB2312" w:hAnsi="仿宋" w:cs="Times New Roman" w:hint="eastAsia"/>
          <w:sz w:val="32"/>
          <w:szCs w:val="32"/>
        </w:rPr>
        <w:t>梅江区元城幼儿园、梅县区第二实验幼儿园、兴宁市田家炳幼儿园、兴宁市兴南幼儿园、五华县敏捷华府小区配套幼儿园、大埔县高陂镇第二幼儿园等</w:t>
      </w:r>
      <w:r w:rsidR="00AC572D" w:rsidRPr="0086124C">
        <w:rPr>
          <w:rFonts w:ascii="仿宋_GB2312" w:eastAsia="仿宋_GB2312" w:hAnsi="仿宋" w:cs="Times New Roman"/>
          <w:sz w:val="32"/>
          <w:szCs w:val="32"/>
        </w:rPr>
        <w:t>6所公办幼儿园落成启用并完成秋季招生</w:t>
      </w:r>
      <w:r w:rsidR="00AC572D" w:rsidRPr="0086124C">
        <w:rPr>
          <w:rFonts w:ascii="仿宋_GB2312" w:eastAsia="仿宋_GB2312" w:hAnsi="仿宋" w:cs="Times New Roman" w:hint="eastAsia"/>
          <w:sz w:val="32"/>
          <w:szCs w:val="32"/>
        </w:rPr>
        <w:t>，全市合计新增普惠性幼儿园学位共</w:t>
      </w:r>
      <w:r w:rsidR="00AC572D" w:rsidRPr="0086124C">
        <w:rPr>
          <w:rFonts w:ascii="仿宋_GB2312" w:eastAsia="仿宋_GB2312" w:hAnsi="仿宋" w:cs="Times New Roman"/>
          <w:sz w:val="32"/>
          <w:szCs w:val="32"/>
        </w:rPr>
        <w:t>11</w:t>
      </w:r>
      <w:r w:rsidR="00FC12EB" w:rsidRPr="0086124C">
        <w:rPr>
          <w:rFonts w:ascii="仿宋_GB2312" w:eastAsia="仿宋_GB2312" w:hAnsi="仿宋" w:cs="Times New Roman"/>
          <w:sz w:val="32"/>
          <w:szCs w:val="32"/>
        </w:rPr>
        <w:t>,</w:t>
      </w:r>
      <w:r w:rsidR="00AC572D" w:rsidRPr="0086124C">
        <w:rPr>
          <w:rFonts w:ascii="仿宋_GB2312" w:eastAsia="仿宋_GB2312" w:hAnsi="仿宋" w:cs="Times New Roman"/>
          <w:sz w:val="32"/>
          <w:szCs w:val="32"/>
        </w:rPr>
        <w:t>790个，其中公办幼儿园学位2</w:t>
      </w:r>
      <w:r w:rsidR="00FC12EB" w:rsidRPr="0086124C">
        <w:rPr>
          <w:rFonts w:ascii="仿宋_GB2312" w:eastAsia="仿宋_GB2312" w:hAnsi="仿宋" w:cs="Times New Roman"/>
          <w:sz w:val="32"/>
          <w:szCs w:val="32"/>
        </w:rPr>
        <w:t>,</w:t>
      </w:r>
      <w:r w:rsidR="00AC572D" w:rsidRPr="0086124C">
        <w:rPr>
          <w:rFonts w:ascii="仿宋_GB2312" w:eastAsia="仿宋_GB2312" w:hAnsi="仿宋" w:cs="Times New Roman"/>
          <w:sz w:val="32"/>
          <w:szCs w:val="32"/>
        </w:rPr>
        <w:t>500个，普惠性民办幼儿园学位9</w:t>
      </w:r>
      <w:r w:rsidR="00FC12EB" w:rsidRPr="0086124C">
        <w:rPr>
          <w:rFonts w:ascii="仿宋_GB2312" w:eastAsia="仿宋_GB2312" w:hAnsi="仿宋" w:cs="Times New Roman"/>
          <w:sz w:val="32"/>
          <w:szCs w:val="32"/>
        </w:rPr>
        <w:t>,</w:t>
      </w:r>
      <w:r w:rsidR="00AC572D" w:rsidRPr="0086124C">
        <w:rPr>
          <w:rFonts w:ascii="仿宋_GB2312" w:eastAsia="仿宋_GB2312" w:hAnsi="仿宋" w:cs="Times New Roman"/>
          <w:sz w:val="32"/>
          <w:szCs w:val="32"/>
        </w:rPr>
        <w:t>290个</w:t>
      </w:r>
      <w:r w:rsidR="00AC572D" w:rsidRPr="0086124C">
        <w:rPr>
          <w:rFonts w:ascii="仿宋_GB2312" w:eastAsia="仿宋_GB2312" w:hAnsi="仿宋" w:cs="Times New Roman" w:hint="eastAsia"/>
          <w:sz w:val="32"/>
          <w:szCs w:val="32"/>
        </w:rPr>
        <w:t>；</w:t>
      </w:r>
      <w:r w:rsidR="00407694" w:rsidRPr="0086124C">
        <w:rPr>
          <w:rFonts w:ascii="仿宋_GB2312" w:eastAsia="仿宋_GB2312" w:hAnsi="仿宋" w:cs="Times New Roman" w:hint="eastAsia"/>
          <w:sz w:val="32"/>
          <w:szCs w:val="32"/>
        </w:rPr>
        <w:t>农村幼儿园乡土资源课程建设、幼儿园足球游戏活动课程的设计与建构、山区幼儿园区域活动游戏化的实施策略探研、客家文化背景下幼儿园传统节日课程的研发与实施、传承客家文化视角下幼儿园早期阅读课程开发的研究、基于乡土文化的幼儿自主游戏活动研究、快乐体育客家传</w:t>
      </w:r>
      <w:r w:rsidR="00407694" w:rsidRPr="0086124C">
        <w:rPr>
          <w:rFonts w:ascii="仿宋_GB2312" w:eastAsia="仿宋_GB2312" w:hAnsi="仿宋" w:cs="Times New Roman" w:hint="eastAsia"/>
          <w:sz w:val="32"/>
          <w:szCs w:val="32"/>
        </w:rPr>
        <w:lastRenderedPageBreak/>
        <w:t>承</w:t>
      </w:r>
      <w:r w:rsidR="00407694" w:rsidRPr="0086124C">
        <w:rPr>
          <w:rFonts w:ascii="仿宋_GB2312" w:eastAsia="仿宋_GB2312" w:hAnsi="仿宋" w:cs="Times New Roman"/>
          <w:sz w:val="32"/>
          <w:szCs w:val="32"/>
        </w:rPr>
        <w:t>-客家文化传承下的幼儿武术整合</w:t>
      </w:r>
      <w:r w:rsidR="00407694" w:rsidRPr="0086124C">
        <w:rPr>
          <w:rFonts w:ascii="仿宋_GB2312" w:eastAsia="仿宋_GB2312" w:hAnsi="仿宋" w:cs="Times New Roman" w:hint="eastAsia"/>
          <w:sz w:val="32"/>
          <w:szCs w:val="32"/>
        </w:rPr>
        <w:t>、利用客家传统文化，构建幼儿园特色课程等8项“新课程”</w:t>
      </w:r>
      <w:r w:rsidR="00AC572D" w:rsidRPr="0086124C">
        <w:rPr>
          <w:rFonts w:ascii="仿宋_GB2312" w:eastAsia="仿宋_GB2312" w:hAnsi="仿宋" w:cs="Times New Roman"/>
          <w:sz w:val="32"/>
          <w:szCs w:val="32"/>
        </w:rPr>
        <w:t>均完成开题及中期检查</w:t>
      </w:r>
      <w:r w:rsidR="00AC572D" w:rsidRPr="0086124C">
        <w:rPr>
          <w:rFonts w:ascii="仿宋_GB2312" w:eastAsia="仿宋_GB2312" w:hAnsi="仿宋" w:cs="Times New Roman" w:hint="eastAsia"/>
          <w:sz w:val="32"/>
          <w:szCs w:val="32"/>
        </w:rPr>
        <w:t>并顺利推进。均完成</w:t>
      </w:r>
      <w:r w:rsidR="00FC12EB" w:rsidRPr="0086124C">
        <w:rPr>
          <w:rFonts w:ascii="仿宋_GB2312" w:eastAsia="仿宋_GB2312" w:hAnsi="仿宋" w:cs="Times New Roman" w:hint="eastAsia"/>
          <w:sz w:val="32"/>
          <w:szCs w:val="32"/>
        </w:rPr>
        <w:t>2</w:t>
      </w:r>
      <w:r w:rsidR="00FC12EB" w:rsidRPr="0086124C">
        <w:rPr>
          <w:rFonts w:ascii="仿宋_GB2312" w:eastAsia="仿宋_GB2312" w:hAnsi="仿宋" w:cs="Times New Roman"/>
          <w:sz w:val="32"/>
          <w:szCs w:val="32"/>
        </w:rPr>
        <w:t>021</w:t>
      </w:r>
      <w:r w:rsidR="00AC572D" w:rsidRPr="0086124C">
        <w:rPr>
          <w:rFonts w:ascii="仿宋_GB2312" w:eastAsia="仿宋_GB2312" w:hAnsi="仿宋" w:cs="Times New Roman" w:hint="eastAsia"/>
          <w:sz w:val="32"/>
          <w:szCs w:val="32"/>
        </w:rPr>
        <w:t>年度目标。但</w:t>
      </w:r>
      <w:r w:rsidR="003431A3">
        <w:rPr>
          <w:rFonts w:ascii="仿宋_GB2312" w:eastAsia="仿宋_GB2312" w:hAnsi="仿宋" w:cs="Times New Roman" w:hint="eastAsia"/>
          <w:sz w:val="32"/>
          <w:szCs w:val="32"/>
        </w:rPr>
        <w:t>在生均经费补助对加强幼儿园教师队伍建设，提高教学质量及保育水平的作用方面，</w:t>
      </w:r>
      <w:r w:rsidR="003431A3" w:rsidRPr="0086124C">
        <w:rPr>
          <w:rFonts w:ascii="仿宋_GB2312" w:eastAsia="仿宋_GB2312" w:hAnsi="仿宋" w:cs="Times New Roman" w:hint="eastAsia"/>
          <w:sz w:val="32"/>
          <w:szCs w:val="32"/>
        </w:rPr>
        <w:t>幼儿教师</w:t>
      </w:r>
      <w:r w:rsidR="0063428A">
        <w:rPr>
          <w:rFonts w:ascii="仿宋_GB2312" w:eastAsia="仿宋_GB2312" w:hAnsi="仿宋" w:cs="Times New Roman" w:hint="eastAsia"/>
          <w:sz w:val="32"/>
          <w:szCs w:val="32"/>
        </w:rPr>
        <w:t>表示</w:t>
      </w:r>
      <w:r w:rsidR="00040594" w:rsidRPr="0086124C">
        <w:rPr>
          <w:rFonts w:ascii="仿宋_GB2312" w:eastAsia="仿宋_GB2312" w:hAnsi="仿宋" w:cs="Times New Roman" w:hint="eastAsia"/>
          <w:sz w:val="32"/>
          <w:szCs w:val="32"/>
        </w:rPr>
        <w:t>无作用或作用一般比例为2</w:t>
      </w:r>
      <w:r w:rsidR="00CE554F" w:rsidRPr="0086124C">
        <w:rPr>
          <w:rFonts w:ascii="仿宋_GB2312" w:eastAsia="仿宋_GB2312" w:hAnsi="仿宋" w:cs="Times New Roman"/>
          <w:sz w:val="32"/>
          <w:szCs w:val="32"/>
        </w:rPr>
        <w:t>6.43</w:t>
      </w:r>
      <w:r w:rsidR="00040594" w:rsidRPr="0086124C">
        <w:rPr>
          <w:rFonts w:ascii="仿宋_GB2312" w:eastAsia="仿宋_GB2312" w:hAnsi="仿宋" w:cs="Times New Roman"/>
          <w:sz w:val="32"/>
          <w:szCs w:val="32"/>
        </w:rPr>
        <w:t>%</w:t>
      </w:r>
      <w:r w:rsidR="00040594" w:rsidRPr="0086124C">
        <w:rPr>
          <w:rFonts w:ascii="仿宋_GB2312" w:eastAsia="仿宋_GB2312" w:hAnsi="仿宋" w:cs="Times New Roman" w:hint="eastAsia"/>
          <w:sz w:val="32"/>
          <w:szCs w:val="32"/>
        </w:rPr>
        <w:t>，此处扣</w:t>
      </w:r>
      <w:r w:rsidR="00040594" w:rsidRPr="0086124C">
        <w:rPr>
          <w:rFonts w:ascii="仿宋_GB2312" w:eastAsia="仿宋_GB2312" w:hAnsi="仿宋" w:cs="Times New Roman"/>
          <w:sz w:val="32"/>
          <w:szCs w:val="32"/>
        </w:rPr>
        <w:t>0.7</w:t>
      </w:r>
      <w:r w:rsidR="00CE554F" w:rsidRPr="0086124C">
        <w:rPr>
          <w:rFonts w:ascii="仿宋_GB2312" w:eastAsia="仿宋_GB2312" w:hAnsi="仿宋" w:cs="Times New Roman"/>
          <w:sz w:val="32"/>
          <w:szCs w:val="32"/>
        </w:rPr>
        <w:t>4</w:t>
      </w:r>
      <w:r w:rsidR="00040594" w:rsidRPr="0086124C">
        <w:rPr>
          <w:rFonts w:ascii="仿宋_GB2312" w:eastAsia="仿宋_GB2312" w:hAnsi="仿宋" w:cs="Times New Roman" w:hint="eastAsia"/>
          <w:sz w:val="32"/>
          <w:szCs w:val="32"/>
        </w:rPr>
        <w:t>分。</w:t>
      </w:r>
    </w:p>
    <w:p w14:paraId="7E93ECDC" w14:textId="755A16CB" w:rsidR="00A83CC8" w:rsidRPr="0086124C" w:rsidRDefault="00A83CC8" w:rsidP="00FB5705">
      <w:pPr>
        <w:topLinePunct/>
        <w:spacing w:line="560" w:lineRule="exact"/>
        <w:ind w:firstLineChars="200" w:firstLine="643"/>
        <w:outlineLvl w:val="1"/>
        <w:rPr>
          <w:rFonts w:ascii="楷体" w:eastAsia="楷体" w:hAnsi="楷体"/>
          <w:b/>
          <w:bCs/>
          <w:kern w:val="0"/>
          <w:sz w:val="32"/>
          <w:szCs w:val="32"/>
        </w:rPr>
      </w:pPr>
      <w:bookmarkStart w:id="26" w:name="_Toc118453781"/>
      <w:r w:rsidRPr="0086124C">
        <w:rPr>
          <w:rFonts w:ascii="楷体" w:eastAsia="楷体" w:hAnsi="楷体" w:hint="eastAsia"/>
          <w:b/>
          <w:bCs/>
          <w:kern w:val="0"/>
          <w:sz w:val="32"/>
          <w:szCs w:val="32"/>
        </w:rPr>
        <w:t>（四）效益分析</w:t>
      </w:r>
      <w:bookmarkEnd w:id="26"/>
    </w:p>
    <w:p w14:paraId="2B53618D" w14:textId="3DCD21DD" w:rsidR="00693915" w:rsidRPr="0086124C" w:rsidRDefault="00CD420D" w:rsidP="00DA09D4">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该指标分值30分，评价得分</w:t>
      </w:r>
      <w:r w:rsidR="00723EDA" w:rsidRPr="0086124C">
        <w:rPr>
          <w:rFonts w:ascii="仿宋_GB2312" w:eastAsia="仿宋_GB2312" w:hAnsi="仿宋" w:cs="Times New Roman"/>
          <w:sz w:val="32"/>
          <w:szCs w:val="32"/>
        </w:rPr>
        <w:t>26.53</w:t>
      </w:r>
      <w:r w:rsidRPr="0086124C">
        <w:rPr>
          <w:rFonts w:ascii="仿宋_GB2312" w:eastAsia="仿宋_GB2312" w:hAnsi="仿宋" w:cs="Times New Roman" w:hint="eastAsia"/>
          <w:sz w:val="32"/>
          <w:szCs w:val="32"/>
        </w:rPr>
        <w:t>分，得分率为</w:t>
      </w:r>
      <w:r w:rsidR="00723EDA" w:rsidRPr="0086124C">
        <w:rPr>
          <w:rFonts w:ascii="仿宋_GB2312" w:eastAsia="仿宋_GB2312" w:hAnsi="仿宋" w:cs="Times New Roman"/>
          <w:sz w:val="32"/>
          <w:szCs w:val="32"/>
        </w:rPr>
        <w:t>88.43</w:t>
      </w:r>
      <w:r w:rsidRPr="0086124C">
        <w:rPr>
          <w:rFonts w:ascii="仿宋_GB2312" w:eastAsia="仿宋_GB2312" w:hAnsi="仿宋" w:cs="Times New Roman" w:hint="eastAsia"/>
          <w:sz w:val="32"/>
          <w:szCs w:val="32"/>
        </w:rPr>
        <w:t>%。从评价指标得分情况看，</w:t>
      </w:r>
      <w:r w:rsidR="00BC4559" w:rsidRPr="0086124C">
        <w:rPr>
          <w:rFonts w:ascii="仿宋_GB2312" w:eastAsia="仿宋_GB2312" w:hAnsi="仿宋" w:cs="Times New Roman" w:hint="eastAsia"/>
          <w:sz w:val="32"/>
          <w:szCs w:val="32"/>
        </w:rPr>
        <w:t>项目</w:t>
      </w:r>
      <w:r w:rsidRPr="0086124C">
        <w:rPr>
          <w:rFonts w:ascii="仿宋_GB2312" w:eastAsia="仿宋_GB2312" w:hAnsi="仿宋" w:cs="Times New Roman" w:hint="eastAsia"/>
          <w:sz w:val="32"/>
          <w:szCs w:val="32"/>
        </w:rPr>
        <w:t>社会效益、项目总体实施可持续发展和满意度方面</w:t>
      </w:r>
      <w:r w:rsidR="00040594" w:rsidRPr="0086124C">
        <w:rPr>
          <w:rFonts w:ascii="仿宋_GB2312" w:eastAsia="仿宋_GB2312" w:hAnsi="仿宋" w:cs="Times New Roman" w:hint="eastAsia"/>
          <w:sz w:val="32"/>
          <w:szCs w:val="32"/>
        </w:rPr>
        <w:t>均完成较好。</w:t>
      </w:r>
      <w:r w:rsidR="00723EDA" w:rsidRPr="0086124C">
        <w:rPr>
          <w:rFonts w:ascii="仿宋_GB2312" w:eastAsia="仿宋_GB2312" w:hAnsi="仿宋" w:cs="Times New Roman" w:hint="eastAsia"/>
          <w:sz w:val="32"/>
          <w:szCs w:val="32"/>
        </w:rPr>
        <w:t>公办幼儿园在园幼儿占比</w:t>
      </w:r>
      <w:r w:rsidR="00723EDA" w:rsidRPr="0086124C">
        <w:rPr>
          <w:rFonts w:ascii="仿宋_GB2312" w:eastAsia="仿宋_GB2312" w:hAnsi="仿宋" w:cs="Times New Roman"/>
          <w:sz w:val="32"/>
          <w:szCs w:val="32"/>
        </w:rPr>
        <w:t>51.33%＞50%，全市普惠性幼儿园在园幼儿占比91.05%＞80%，在园幼儿</w:t>
      </w:r>
      <w:r w:rsidR="00723EDA" w:rsidRPr="0086124C">
        <w:rPr>
          <w:rFonts w:ascii="仿宋_GB2312" w:eastAsia="仿宋_GB2312" w:hAnsi="仿宋" w:cs="Times New Roman" w:hint="eastAsia"/>
          <w:sz w:val="32"/>
          <w:szCs w:val="32"/>
        </w:rPr>
        <w:t>人数占比实现了</w:t>
      </w:r>
      <w:r w:rsidR="00723EDA" w:rsidRPr="0086124C">
        <w:rPr>
          <w:rFonts w:ascii="仿宋_GB2312" w:eastAsia="仿宋_GB2312" w:hAnsi="仿宋" w:cs="Times New Roman"/>
          <w:sz w:val="32"/>
          <w:szCs w:val="32"/>
        </w:rPr>
        <w:t>2021年目标</w:t>
      </w:r>
      <w:r w:rsidR="00706DF6" w:rsidRPr="0086124C">
        <w:rPr>
          <w:rFonts w:ascii="仿宋_GB2312" w:eastAsia="仿宋_GB2312" w:hAnsi="仿宋" w:cs="Times New Roman" w:hint="eastAsia"/>
          <w:sz w:val="32"/>
          <w:szCs w:val="32"/>
        </w:rPr>
        <w:t>进一步</w:t>
      </w:r>
      <w:r w:rsidR="00723EDA" w:rsidRPr="0086124C">
        <w:rPr>
          <w:rFonts w:ascii="仿宋_GB2312" w:eastAsia="仿宋_GB2312" w:hAnsi="仿宋" w:cs="Times New Roman"/>
          <w:sz w:val="32"/>
          <w:szCs w:val="32"/>
        </w:rPr>
        <w:t>巩固了学前教育</w:t>
      </w:r>
      <w:r w:rsidR="00723EDA" w:rsidRPr="0086124C">
        <w:rPr>
          <w:rFonts w:ascii="仿宋_GB2312" w:eastAsia="仿宋_GB2312" w:hAnsi="仿宋" w:cs="Times New Roman"/>
          <w:sz w:val="32"/>
          <w:szCs w:val="32"/>
        </w:rPr>
        <w:t>“</w:t>
      </w:r>
      <w:r w:rsidR="00723EDA" w:rsidRPr="0086124C">
        <w:rPr>
          <w:rFonts w:ascii="仿宋_GB2312" w:eastAsia="仿宋_GB2312" w:hAnsi="仿宋" w:cs="Times New Roman"/>
          <w:sz w:val="32"/>
          <w:szCs w:val="32"/>
        </w:rPr>
        <w:t>5080</w:t>
      </w:r>
      <w:r w:rsidR="00723EDA" w:rsidRPr="0086124C">
        <w:rPr>
          <w:rFonts w:ascii="仿宋_GB2312" w:eastAsia="仿宋_GB2312" w:hAnsi="仿宋" w:cs="Times New Roman"/>
          <w:sz w:val="32"/>
          <w:szCs w:val="32"/>
        </w:rPr>
        <w:t>”</w:t>
      </w:r>
      <w:r w:rsidR="00723EDA" w:rsidRPr="0086124C">
        <w:rPr>
          <w:rFonts w:ascii="仿宋_GB2312" w:eastAsia="仿宋_GB2312" w:hAnsi="仿宋" w:cs="Times New Roman"/>
          <w:sz w:val="32"/>
          <w:szCs w:val="32"/>
        </w:rPr>
        <w:t>攻坚成果</w:t>
      </w:r>
      <w:r w:rsidR="00723EDA" w:rsidRPr="0086124C">
        <w:rPr>
          <w:rFonts w:ascii="仿宋_GB2312" w:eastAsia="仿宋_GB2312" w:hAnsi="仿宋" w:cs="Times New Roman" w:hint="eastAsia"/>
          <w:sz w:val="32"/>
          <w:szCs w:val="32"/>
        </w:rPr>
        <w:t>；</w:t>
      </w:r>
      <w:r w:rsidR="00040594" w:rsidRPr="0086124C">
        <w:rPr>
          <w:rFonts w:ascii="仿宋_GB2312" w:eastAsia="仿宋_GB2312" w:hAnsi="仿宋" w:cs="Times New Roman" w:hint="eastAsia"/>
          <w:sz w:val="32"/>
          <w:szCs w:val="32"/>
        </w:rPr>
        <w:t>扩大普惠性学前教育学位为幼儿</w:t>
      </w:r>
      <w:r w:rsidR="00B44A0C" w:rsidRPr="0086124C">
        <w:rPr>
          <w:rFonts w:ascii="仿宋_GB2312" w:eastAsia="仿宋_GB2312" w:hAnsi="仿宋" w:cs="Times New Roman" w:hint="eastAsia"/>
          <w:sz w:val="32"/>
          <w:szCs w:val="32"/>
        </w:rPr>
        <w:t>就近</w:t>
      </w:r>
      <w:r w:rsidR="00040594" w:rsidRPr="0086124C">
        <w:rPr>
          <w:rFonts w:ascii="仿宋_GB2312" w:eastAsia="仿宋_GB2312" w:hAnsi="仿宋" w:cs="Times New Roman" w:hint="eastAsia"/>
          <w:sz w:val="32"/>
          <w:szCs w:val="32"/>
        </w:rPr>
        <w:t>上学提供了便利，同时在一定程度上减轻了幼儿家长负担；生均经费补助</w:t>
      </w:r>
      <w:r w:rsidR="00285C02" w:rsidRPr="0086124C">
        <w:rPr>
          <w:rFonts w:ascii="仿宋_GB2312" w:eastAsia="仿宋_GB2312" w:hAnsi="仿宋" w:cs="Times New Roman" w:hint="eastAsia"/>
          <w:sz w:val="32"/>
          <w:szCs w:val="32"/>
        </w:rPr>
        <w:t>促进了</w:t>
      </w:r>
      <w:r w:rsidR="00040594" w:rsidRPr="0086124C">
        <w:rPr>
          <w:rFonts w:ascii="仿宋_GB2312" w:eastAsia="仿宋_GB2312" w:hAnsi="仿宋" w:cs="Times New Roman" w:hint="eastAsia"/>
          <w:sz w:val="32"/>
          <w:szCs w:val="32"/>
        </w:rPr>
        <w:t>幼儿园办园条件、育儿环境</w:t>
      </w:r>
      <w:r w:rsidR="00285C02" w:rsidRPr="0086124C">
        <w:rPr>
          <w:rFonts w:ascii="仿宋_GB2312" w:eastAsia="仿宋_GB2312" w:hAnsi="仿宋" w:cs="Times New Roman" w:hint="eastAsia"/>
          <w:sz w:val="32"/>
          <w:szCs w:val="32"/>
        </w:rPr>
        <w:t>的改善</w:t>
      </w:r>
      <w:r w:rsidR="00040594" w:rsidRPr="0086124C">
        <w:rPr>
          <w:rFonts w:ascii="仿宋_GB2312" w:eastAsia="仿宋_GB2312" w:hAnsi="仿宋" w:cs="Times New Roman" w:hint="eastAsia"/>
          <w:sz w:val="32"/>
          <w:szCs w:val="32"/>
        </w:rPr>
        <w:t>，提高了幼儿园教学质量及保育水平，</w:t>
      </w:r>
      <w:r w:rsidR="00285C02" w:rsidRPr="0086124C">
        <w:rPr>
          <w:rFonts w:ascii="仿宋_GB2312" w:eastAsia="仿宋_GB2312" w:hAnsi="仿宋" w:cs="Times New Roman" w:hint="eastAsia"/>
          <w:sz w:val="32"/>
          <w:szCs w:val="32"/>
        </w:rPr>
        <w:t>在一定程度上保障了幼儿园的正常运转。</w:t>
      </w:r>
    </w:p>
    <w:p w14:paraId="3A2D053B" w14:textId="3D06F8E7" w:rsidR="00693915" w:rsidRPr="0086124C" w:rsidRDefault="00693915" w:rsidP="00DA09D4">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通过针对幼儿家长发放调查</w:t>
      </w:r>
      <w:r w:rsidR="00262F28" w:rsidRPr="0086124C">
        <w:rPr>
          <w:rFonts w:ascii="仿宋_GB2312" w:eastAsia="仿宋_GB2312" w:hAnsi="仿宋" w:cs="Times New Roman" w:hint="eastAsia"/>
          <w:sz w:val="32"/>
          <w:szCs w:val="32"/>
        </w:rPr>
        <w:t>问卷</w:t>
      </w:r>
      <w:r w:rsidRPr="0086124C">
        <w:rPr>
          <w:rFonts w:ascii="仿宋_GB2312" w:eastAsia="仿宋_GB2312" w:hAnsi="仿宋" w:cs="Times New Roman" w:hint="eastAsia"/>
          <w:sz w:val="32"/>
          <w:szCs w:val="32"/>
        </w:rPr>
        <w:t>，有效幼儿</w:t>
      </w:r>
      <w:r w:rsidR="009F0B52" w:rsidRPr="0086124C">
        <w:rPr>
          <w:rFonts w:ascii="仿宋_GB2312" w:eastAsia="仿宋_GB2312" w:hAnsi="仿宋" w:cs="Times New Roman" w:hint="eastAsia"/>
          <w:sz w:val="32"/>
          <w:szCs w:val="32"/>
        </w:rPr>
        <w:t>家长</w:t>
      </w:r>
      <w:r w:rsidRPr="0086124C">
        <w:rPr>
          <w:rFonts w:ascii="仿宋_GB2312" w:eastAsia="仿宋_GB2312" w:hAnsi="仿宋" w:cs="Times New Roman" w:hint="eastAsia"/>
          <w:sz w:val="32"/>
          <w:szCs w:val="32"/>
        </w:rPr>
        <w:t>调查问卷</w:t>
      </w:r>
      <w:r w:rsidRPr="0086124C">
        <w:rPr>
          <w:rFonts w:ascii="仿宋_GB2312" w:eastAsia="仿宋_GB2312" w:hAnsi="仿宋" w:cs="Times New Roman"/>
          <w:sz w:val="32"/>
          <w:szCs w:val="32"/>
        </w:rPr>
        <w:t>4324</w:t>
      </w:r>
      <w:r w:rsidR="009F0B52" w:rsidRPr="0086124C">
        <w:rPr>
          <w:rFonts w:ascii="仿宋_GB2312" w:eastAsia="仿宋_GB2312" w:hAnsi="仿宋" w:cs="Times New Roman"/>
          <w:sz w:val="32"/>
          <w:szCs w:val="32"/>
        </w:rPr>
        <w:t>份</w:t>
      </w:r>
      <w:r w:rsidRPr="0086124C">
        <w:rPr>
          <w:rFonts w:ascii="仿宋_GB2312" w:eastAsia="仿宋_GB2312" w:hAnsi="仿宋" w:cs="Times New Roman" w:hint="eastAsia"/>
          <w:sz w:val="32"/>
          <w:szCs w:val="32"/>
        </w:rPr>
        <w:t>。根据调查问卷反馈在</w:t>
      </w:r>
      <w:r w:rsidR="00B44A0C" w:rsidRPr="0086124C">
        <w:rPr>
          <w:rFonts w:ascii="仿宋_GB2312" w:eastAsia="仿宋_GB2312" w:hAnsi="仿宋" w:cs="Times New Roman" w:hint="eastAsia"/>
          <w:sz w:val="32"/>
          <w:szCs w:val="32"/>
        </w:rPr>
        <w:t>项目具体实施效果方面</w:t>
      </w:r>
      <w:r w:rsidRPr="0086124C">
        <w:rPr>
          <w:rFonts w:ascii="仿宋_GB2312" w:eastAsia="仿宋_GB2312" w:hAnsi="仿宋" w:cs="Times New Roman" w:hint="eastAsia"/>
          <w:sz w:val="32"/>
          <w:szCs w:val="32"/>
        </w:rPr>
        <w:t>还有待进一步加强。</w:t>
      </w:r>
    </w:p>
    <w:p w14:paraId="01CC6E2B" w14:textId="1507BBA3" w:rsidR="00040594" w:rsidRPr="0086124C" w:rsidRDefault="00693915" w:rsidP="00DA09D4">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（1）</w:t>
      </w:r>
      <w:r w:rsidR="00285C02" w:rsidRPr="0086124C">
        <w:rPr>
          <w:rFonts w:ascii="仿宋_GB2312" w:eastAsia="仿宋_GB2312" w:hAnsi="仿宋" w:cs="Times New Roman" w:hint="eastAsia"/>
          <w:sz w:val="32"/>
          <w:szCs w:val="32"/>
        </w:rPr>
        <w:t>减轻百姓负担幼儿优惠上学方面</w:t>
      </w:r>
      <w:r w:rsidR="0099685D" w:rsidRPr="0086124C">
        <w:rPr>
          <w:rFonts w:ascii="仿宋_GB2312" w:eastAsia="仿宋_GB2312" w:hAnsi="仿宋" w:cs="Times New Roman" w:hint="eastAsia"/>
          <w:sz w:val="32"/>
          <w:szCs w:val="32"/>
        </w:rPr>
        <w:t>，通过幼儿园每学期收费情况反映，此处扣1</w:t>
      </w:r>
      <w:r w:rsidR="0099685D" w:rsidRPr="0086124C">
        <w:rPr>
          <w:rFonts w:ascii="仿宋_GB2312" w:eastAsia="仿宋_GB2312" w:hAnsi="仿宋" w:cs="Times New Roman"/>
          <w:sz w:val="32"/>
          <w:szCs w:val="32"/>
        </w:rPr>
        <w:t>.63</w:t>
      </w:r>
      <w:r w:rsidR="0099685D" w:rsidRPr="0086124C">
        <w:rPr>
          <w:rFonts w:ascii="仿宋_GB2312" w:eastAsia="仿宋_GB2312" w:hAnsi="仿宋" w:cs="Times New Roman" w:hint="eastAsia"/>
          <w:sz w:val="32"/>
          <w:szCs w:val="32"/>
        </w:rPr>
        <w:t>分</w:t>
      </w:r>
      <w:r w:rsidRPr="0086124C">
        <w:rPr>
          <w:rFonts w:ascii="仿宋_GB2312" w:eastAsia="仿宋_GB2312" w:hAnsi="仿宋" w:cs="Times New Roman" w:hint="eastAsia"/>
          <w:sz w:val="32"/>
          <w:szCs w:val="32"/>
        </w:rPr>
        <w:t>。</w:t>
      </w:r>
    </w:p>
    <w:p w14:paraId="53677853" w14:textId="15AEF08B" w:rsidR="00693915" w:rsidRPr="0086124C" w:rsidRDefault="00F5613F" w:rsidP="00DA09D4">
      <w:pPr>
        <w:ind w:firstLineChars="200" w:firstLine="420"/>
        <w:rPr>
          <w:rFonts w:ascii="仿宋_GB2312" w:eastAsia="仿宋_GB2312" w:hAnsi="仿宋" w:cs="Times New Roman"/>
          <w:sz w:val="32"/>
          <w:szCs w:val="32"/>
        </w:rPr>
      </w:pPr>
      <w:r w:rsidRPr="0086124C">
        <w:rPr>
          <w:noProof/>
        </w:rPr>
        <w:lastRenderedPageBreak/>
        <w:drawing>
          <wp:inline distT="0" distB="0" distL="0" distR="0" wp14:anchorId="734EC2AF" wp14:editId="655C67A3">
            <wp:extent cx="5202555" cy="22529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02555" cy="2252980"/>
                    </a:xfrm>
                    <a:prstGeom prst="rect">
                      <a:avLst/>
                    </a:prstGeom>
                  </pic:spPr>
                </pic:pic>
              </a:graphicData>
            </a:graphic>
          </wp:inline>
        </w:drawing>
      </w:r>
    </w:p>
    <w:p w14:paraId="659D4525" w14:textId="0BAA3300" w:rsidR="0099685D" w:rsidRPr="0086124C" w:rsidRDefault="0099685D" w:rsidP="00DA09D4">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（2）为幼儿</w:t>
      </w:r>
      <w:r w:rsidR="00B44A0C" w:rsidRPr="0086124C">
        <w:rPr>
          <w:rFonts w:ascii="仿宋_GB2312" w:eastAsia="仿宋_GB2312" w:hAnsi="仿宋" w:cs="Times New Roman" w:hint="eastAsia"/>
          <w:sz w:val="32"/>
          <w:szCs w:val="32"/>
        </w:rPr>
        <w:t>就近</w:t>
      </w:r>
      <w:r w:rsidRPr="0086124C">
        <w:rPr>
          <w:rFonts w:ascii="仿宋_GB2312" w:eastAsia="仿宋_GB2312" w:hAnsi="仿宋" w:cs="Times New Roman" w:hint="eastAsia"/>
          <w:sz w:val="32"/>
          <w:szCs w:val="32"/>
        </w:rPr>
        <w:t>上学提供便利方面，通过入学途径</w:t>
      </w:r>
      <w:r w:rsidR="0001138A" w:rsidRPr="0086124C">
        <w:rPr>
          <w:rFonts w:ascii="仿宋_GB2312" w:eastAsia="仿宋_GB2312" w:hAnsi="仿宋" w:cs="Times New Roman" w:hint="eastAsia"/>
          <w:sz w:val="32"/>
          <w:szCs w:val="32"/>
        </w:rPr>
        <w:t>便利性</w:t>
      </w:r>
      <w:r w:rsidRPr="0086124C">
        <w:rPr>
          <w:rFonts w:ascii="仿宋_GB2312" w:eastAsia="仿宋_GB2312" w:hAnsi="仿宋" w:cs="Times New Roman" w:hint="eastAsia"/>
          <w:sz w:val="32"/>
          <w:szCs w:val="32"/>
        </w:rPr>
        <w:t>反映，此处扣0</w:t>
      </w:r>
      <w:r w:rsidRPr="0086124C">
        <w:rPr>
          <w:rFonts w:ascii="仿宋_GB2312" w:eastAsia="仿宋_GB2312" w:hAnsi="仿宋" w:cs="Times New Roman"/>
          <w:sz w:val="32"/>
          <w:szCs w:val="32"/>
        </w:rPr>
        <w:t>.5</w:t>
      </w:r>
      <w:r w:rsidRPr="0086124C">
        <w:rPr>
          <w:rFonts w:ascii="仿宋_GB2312" w:eastAsia="仿宋_GB2312" w:hAnsi="仿宋" w:cs="Times New Roman" w:hint="eastAsia"/>
          <w:sz w:val="32"/>
          <w:szCs w:val="32"/>
        </w:rPr>
        <w:t>分。</w:t>
      </w:r>
    </w:p>
    <w:p w14:paraId="79EE239A" w14:textId="6BD47512" w:rsidR="0099685D" w:rsidRPr="0086124C" w:rsidRDefault="00F5613F" w:rsidP="00DA09D4">
      <w:pPr>
        <w:ind w:firstLineChars="200" w:firstLine="420"/>
        <w:rPr>
          <w:rFonts w:ascii="仿宋_GB2312" w:eastAsia="仿宋_GB2312" w:hAnsi="仿宋" w:cs="Times New Roman"/>
          <w:sz w:val="32"/>
          <w:szCs w:val="32"/>
        </w:rPr>
      </w:pPr>
      <w:r w:rsidRPr="0086124C">
        <w:rPr>
          <w:noProof/>
        </w:rPr>
        <w:drawing>
          <wp:inline distT="0" distB="0" distL="0" distR="0" wp14:anchorId="509C2E0C" wp14:editId="7AF85EF9">
            <wp:extent cx="5202555" cy="161417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02555" cy="1614170"/>
                    </a:xfrm>
                    <a:prstGeom prst="rect">
                      <a:avLst/>
                    </a:prstGeom>
                  </pic:spPr>
                </pic:pic>
              </a:graphicData>
            </a:graphic>
          </wp:inline>
        </w:drawing>
      </w:r>
    </w:p>
    <w:p w14:paraId="3CCABB45" w14:textId="5BB64211" w:rsidR="0099685D" w:rsidRPr="0086124C" w:rsidRDefault="0099685D" w:rsidP="00DA09D4">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（3）幼儿园办园条件、育儿环境改善方面，通过改善明显与否反映，此处扣</w:t>
      </w:r>
      <w:r w:rsidR="005442CC" w:rsidRPr="0086124C">
        <w:rPr>
          <w:rFonts w:ascii="仿宋_GB2312" w:eastAsia="仿宋_GB2312" w:hAnsi="仿宋" w:cs="Times New Roman" w:hint="eastAsia"/>
          <w:sz w:val="32"/>
          <w:szCs w:val="32"/>
        </w:rPr>
        <w:t>0</w:t>
      </w:r>
      <w:r w:rsidR="005442CC" w:rsidRPr="0086124C">
        <w:rPr>
          <w:rFonts w:ascii="仿宋_GB2312" w:eastAsia="仿宋_GB2312" w:hAnsi="仿宋" w:cs="Times New Roman"/>
          <w:sz w:val="32"/>
          <w:szCs w:val="32"/>
        </w:rPr>
        <w:t>.52</w:t>
      </w:r>
      <w:r w:rsidR="005442CC" w:rsidRPr="0086124C">
        <w:rPr>
          <w:rFonts w:ascii="仿宋_GB2312" w:eastAsia="仿宋_GB2312" w:hAnsi="仿宋" w:cs="Times New Roman" w:hint="eastAsia"/>
          <w:sz w:val="32"/>
          <w:szCs w:val="32"/>
        </w:rPr>
        <w:t>分。</w:t>
      </w:r>
    </w:p>
    <w:p w14:paraId="7A116ABA" w14:textId="376868FA" w:rsidR="005442CC" w:rsidRPr="0086124C" w:rsidRDefault="00F5613F" w:rsidP="00DA09D4">
      <w:pPr>
        <w:ind w:firstLineChars="200" w:firstLine="420"/>
        <w:rPr>
          <w:rFonts w:ascii="仿宋_GB2312" w:eastAsia="仿宋_GB2312" w:hAnsi="仿宋" w:cs="Times New Roman"/>
          <w:sz w:val="32"/>
          <w:szCs w:val="32"/>
        </w:rPr>
      </w:pPr>
      <w:r w:rsidRPr="0086124C">
        <w:rPr>
          <w:noProof/>
        </w:rPr>
        <w:drawing>
          <wp:inline distT="0" distB="0" distL="0" distR="0" wp14:anchorId="3B901058" wp14:editId="4C23BB64">
            <wp:extent cx="5202555" cy="17983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2496" cy="1801756"/>
                    </a:xfrm>
                    <a:prstGeom prst="rect">
                      <a:avLst/>
                    </a:prstGeom>
                  </pic:spPr>
                </pic:pic>
              </a:graphicData>
            </a:graphic>
          </wp:inline>
        </w:drawing>
      </w:r>
    </w:p>
    <w:p w14:paraId="241C9E85" w14:textId="09B602D5" w:rsidR="005442CC" w:rsidRPr="0086124C" w:rsidRDefault="005442CC" w:rsidP="00DA09D4">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（4）幼儿园基础设施、硬件条件状况方面，通过状况</w:t>
      </w:r>
      <w:r w:rsidR="0001138A" w:rsidRPr="0086124C">
        <w:rPr>
          <w:rFonts w:ascii="仿宋_GB2312" w:eastAsia="仿宋_GB2312" w:hAnsi="仿宋" w:cs="Times New Roman" w:hint="eastAsia"/>
          <w:sz w:val="32"/>
          <w:szCs w:val="32"/>
        </w:rPr>
        <w:t>好差</w:t>
      </w:r>
      <w:r w:rsidRPr="0086124C">
        <w:rPr>
          <w:rFonts w:ascii="仿宋_GB2312" w:eastAsia="仿宋_GB2312" w:hAnsi="仿宋" w:cs="Times New Roman" w:hint="eastAsia"/>
          <w:sz w:val="32"/>
          <w:szCs w:val="32"/>
        </w:rPr>
        <w:t>反映，此处扣0</w:t>
      </w:r>
      <w:r w:rsidRPr="0086124C">
        <w:rPr>
          <w:rFonts w:ascii="仿宋_GB2312" w:eastAsia="仿宋_GB2312" w:hAnsi="仿宋" w:cs="Times New Roman"/>
          <w:sz w:val="32"/>
          <w:szCs w:val="32"/>
        </w:rPr>
        <w:t>.98</w:t>
      </w:r>
      <w:r w:rsidRPr="0086124C">
        <w:rPr>
          <w:rFonts w:ascii="仿宋_GB2312" w:eastAsia="仿宋_GB2312" w:hAnsi="仿宋" w:cs="Times New Roman" w:hint="eastAsia"/>
          <w:sz w:val="32"/>
          <w:szCs w:val="32"/>
        </w:rPr>
        <w:t>分。</w:t>
      </w:r>
    </w:p>
    <w:p w14:paraId="2F3B15EB" w14:textId="3C482EA2" w:rsidR="005442CC" w:rsidRPr="0086124C" w:rsidRDefault="00F5613F" w:rsidP="00DA09D4">
      <w:pPr>
        <w:ind w:firstLineChars="200" w:firstLine="420"/>
        <w:rPr>
          <w:rFonts w:ascii="仿宋_GB2312" w:eastAsia="仿宋_GB2312" w:hAnsi="仿宋" w:cs="Times New Roman"/>
          <w:sz w:val="32"/>
          <w:szCs w:val="32"/>
        </w:rPr>
      </w:pPr>
      <w:r w:rsidRPr="0086124C">
        <w:rPr>
          <w:noProof/>
        </w:rPr>
        <w:lastRenderedPageBreak/>
        <w:drawing>
          <wp:inline distT="0" distB="0" distL="0" distR="0" wp14:anchorId="3831CB14" wp14:editId="51A36602">
            <wp:extent cx="5202555" cy="226250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2555" cy="2262505"/>
                    </a:xfrm>
                    <a:prstGeom prst="rect">
                      <a:avLst/>
                    </a:prstGeom>
                  </pic:spPr>
                </pic:pic>
              </a:graphicData>
            </a:graphic>
          </wp:inline>
        </w:drawing>
      </w:r>
    </w:p>
    <w:p w14:paraId="2273A047" w14:textId="45F54E85" w:rsidR="009F0B52" w:rsidRPr="0086124C" w:rsidRDefault="009F0B52" w:rsidP="00CF1799">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对十件民生实事“促进学前教育扩学</w:t>
      </w:r>
      <w:r w:rsidR="00DF561E" w:rsidRPr="0086124C">
        <w:rPr>
          <w:rFonts w:ascii="仿宋_GB2312" w:eastAsia="仿宋_GB2312" w:hAnsi="仿宋" w:cs="Times New Roman" w:hint="eastAsia"/>
          <w:sz w:val="32"/>
          <w:szCs w:val="32"/>
        </w:rPr>
        <w:t>位</w:t>
      </w:r>
      <w:r w:rsidRPr="0086124C">
        <w:rPr>
          <w:rFonts w:ascii="仿宋_GB2312" w:eastAsia="仿宋_GB2312" w:hAnsi="仿宋" w:cs="Times New Roman" w:hint="eastAsia"/>
          <w:sz w:val="32"/>
          <w:szCs w:val="32"/>
        </w:rPr>
        <w:t>、提质量”项目实施效果的总体满意度发放调查问卷进行民意调查。</w:t>
      </w:r>
    </w:p>
    <w:p w14:paraId="36164583" w14:textId="0191521F" w:rsidR="009F0B52" w:rsidRPr="0086124C" w:rsidRDefault="009F0B52" w:rsidP="00CF1799">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（1）幼儿家长</w:t>
      </w:r>
      <w:r w:rsidR="00DF561E" w:rsidRPr="0086124C">
        <w:rPr>
          <w:rFonts w:ascii="仿宋_GB2312" w:eastAsia="仿宋_GB2312" w:hAnsi="仿宋" w:cs="Times New Roman" w:hint="eastAsia"/>
          <w:sz w:val="32"/>
          <w:szCs w:val="32"/>
        </w:rPr>
        <w:t>有效</w:t>
      </w:r>
      <w:r w:rsidRPr="0086124C">
        <w:rPr>
          <w:rFonts w:ascii="仿宋_GB2312" w:eastAsia="仿宋_GB2312" w:hAnsi="仿宋" w:cs="Times New Roman" w:hint="eastAsia"/>
          <w:sz w:val="32"/>
          <w:szCs w:val="32"/>
        </w:rPr>
        <w:t>调查问卷4</w:t>
      </w:r>
      <w:r w:rsidRPr="0086124C">
        <w:rPr>
          <w:rFonts w:ascii="仿宋_GB2312" w:eastAsia="仿宋_GB2312" w:hAnsi="仿宋" w:cs="Times New Roman"/>
          <w:sz w:val="32"/>
          <w:szCs w:val="32"/>
        </w:rPr>
        <w:t>324</w:t>
      </w:r>
      <w:r w:rsidRPr="0086124C">
        <w:rPr>
          <w:rFonts w:ascii="仿宋_GB2312" w:eastAsia="仿宋_GB2312" w:hAnsi="仿宋" w:cs="Times New Roman" w:hint="eastAsia"/>
          <w:sz w:val="32"/>
          <w:szCs w:val="32"/>
        </w:rPr>
        <w:t>份。其中满意</w:t>
      </w:r>
      <w:r w:rsidRPr="0086124C">
        <w:rPr>
          <w:rFonts w:ascii="仿宋_GB2312" w:eastAsia="仿宋_GB2312" w:hAnsi="仿宋" w:cs="Times New Roman"/>
          <w:sz w:val="32"/>
          <w:szCs w:val="32"/>
        </w:rPr>
        <w:t>2503份，基本满意1419份，占比分别为57.89%、32.82%，满意度=57.89%+32.82%=90.71%</w:t>
      </w:r>
      <w:r w:rsidRPr="0086124C">
        <w:rPr>
          <w:rFonts w:ascii="仿宋_GB2312" w:eastAsia="仿宋_GB2312" w:hAnsi="仿宋" w:cs="Times New Roman" w:hint="eastAsia"/>
          <w:sz w:val="32"/>
          <w:szCs w:val="32"/>
        </w:rPr>
        <w:t>，幼儿家长总体满意度高。</w:t>
      </w:r>
    </w:p>
    <w:p w14:paraId="2FAB389A" w14:textId="57219AEA" w:rsidR="009F0B52" w:rsidRPr="0086124C" w:rsidRDefault="00F5613F" w:rsidP="00CF1799">
      <w:pPr>
        <w:ind w:firstLineChars="200" w:firstLine="420"/>
        <w:rPr>
          <w:rFonts w:ascii="仿宋_GB2312" w:eastAsia="仿宋_GB2312" w:hAnsi="仿宋" w:cs="Times New Roman"/>
          <w:sz w:val="32"/>
          <w:szCs w:val="32"/>
        </w:rPr>
      </w:pPr>
      <w:r w:rsidRPr="0086124C">
        <w:rPr>
          <w:noProof/>
        </w:rPr>
        <w:drawing>
          <wp:inline distT="0" distB="0" distL="0" distR="0" wp14:anchorId="3F40D50E" wp14:editId="0B6C6C7C">
            <wp:extent cx="5202555" cy="248729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02555" cy="2487295"/>
                    </a:xfrm>
                    <a:prstGeom prst="rect">
                      <a:avLst/>
                    </a:prstGeom>
                  </pic:spPr>
                </pic:pic>
              </a:graphicData>
            </a:graphic>
          </wp:inline>
        </w:drawing>
      </w:r>
    </w:p>
    <w:p w14:paraId="58C6D22B" w14:textId="32B34E75" w:rsidR="005442CC" w:rsidRPr="0086124C" w:rsidRDefault="009F0B52" w:rsidP="00CF1799">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（2）幼儿教师</w:t>
      </w:r>
      <w:r w:rsidR="00DF561E" w:rsidRPr="0086124C">
        <w:rPr>
          <w:rFonts w:ascii="仿宋_GB2312" w:eastAsia="仿宋_GB2312" w:hAnsi="仿宋" w:cs="Times New Roman" w:hint="eastAsia"/>
          <w:sz w:val="32"/>
          <w:szCs w:val="32"/>
        </w:rPr>
        <w:t>有效</w:t>
      </w:r>
      <w:r w:rsidRPr="0086124C">
        <w:rPr>
          <w:rFonts w:ascii="仿宋_GB2312" w:eastAsia="仿宋_GB2312" w:hAnsi="仿宋" w:cs="Times New Roman" w:hint="eastAsia"/>
          <w:sz w:val="32"/>
          <w:szCs w:val="32"/>
        </w:rPr>
        <w:t>调查问卷5</w:t>
      </w:r>
      <w:r w:rsidRPr="0086124C">
        <w:rPr>
          <w:rFonts w:ascii="仿宋_GB2312" w:eastAsia="仿宋_GB2312" w:hAnsi="仿宋" w:cs="Times New Roman"/>
          <w:sz w:val="32"/>
          <w:szCs w:val="32"/>
        </w:rPr>
        <w:t>75</w:t>
      </w:r>
      <w:r w:rsidRPr="0086124C">
        <w:rPr>
          <w:rFonts w:ascii="仿宋_GB2312" w:eastAsia="仿宋_GB2312" w:hAnsi="仿宋" w:cs="Times New Roman" w:hint="eastAsia"/>
          <w:sz w:val="32"/>
          <w:szCs w:val="32"/>
        </w:rPr>
        <w:t>份。其中满意</w:t>
      </w:r>
      <w:r w:rsidRPr="0086124C">
        <w:rPr>
          <w:rFonts w:ascii="仿宋_GB2312" w:eastAsia="仿宋_GB2312" w:hAnsi="仿宋" w:cs="Times New Roman"/>
          <w:sz w:val="32"/>
          <w:szCs w:val="32"/>
        </w:rPr>
        <w:t>330份，基本满意139份，占比分别为57.39%、24.17%，满意度=57.39%+24.17%=81.56%</w:t>
      </w:r>
      <w:r w:rsidRPr="0086124C">
        <w:rPr>
          <w:rFonts w:ascii="仿宋_GB2312" w:eastAsia="仿宋_GB2312" w:hAnsi="仿宋" w:cs="Times New Roman" w:hint="eastAsia"/>
          <w:sz w:val="32"/>
          <w:szCs w:val="32"/>
        </w:rPr>
        <w:t>，幼儿教师总体满意度较高，但有待进一步提高，此处扣0</w:t>
      </w:r>
      <w:r w:rsidRPr="0086124C">
        <w:rPr>
          <w:rFonts w:ascii="仿宋_GB2312" w:eastAsia="仿宋_GB2312" w:hAnsi="仿宋" w:cs="Times New Roman"/>
          <w:sz w:val="32"/>
          <w:szCs w:val="32"/>
        </w:rPr>
        <w:t>.5</w:t>
      </w:r>
      <w:r w:rsidRPr="0086124C">
        <w:rPr>
          <w:rFonts w:ascii="仿宋_GB2312" w:eastAsia="仿宋_GB2312" w:hAnsi="仿宋" w:cs="Times New Roman" w:hint="eastAsia"/>
          <w:sz w:val="32"/>
          <w:szCs w:val="32"/>
        </w:rPr>
        <w:t>分。</w:t>
      </w:r>
    </w:p>
    <w:p w14:paraId="436D6DF9" w14:textId="3C0F415B" w:rsidR="009F0B52" w:rsidRPr="0086124C" w:rsidRDefault="00F5613F" w:rsidP="00CF1799">
      <w:pPr>
        <w:ind w:firstLineChars="200" w:firstLine="420"/>
        <w:rPr>
          <w:rFonts w:ascii="仿宋_GB2312" w:eastAsia="仿宋_GB2312" w:hAnsi="仿宋" w:cs="Times New Roman"/>
          <w:sz w:val="32"/>
          <w:szCs w:val="32"/>
        </w:rPr>
      </w:pPr>
      <w:r w:rsidRPr="0086124C">
        <w:rPr>
          <w:noProof/>
        </w:rPr>
        <w:lastRenderedPageBreak/>
        <w:drawing>
          <wp:inline distT="0" distB="0" distL="0" distR="0" wp14:anchorId="304B0D50" wp14:editId="2B42A77B">
            <wp:extent cx="5202555" cy="24841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02555" cy="2484120"/>
                    </a:xfrm>
                    <a:prstGeom prst="rect">
                      <a:avLst/>
                    </a:prstGeom>
                  </pic:spPr>
                </pic:pic>
              </a:graphicData>
            </a:graphic>
          </wp:inline>
        </w:drawing>
      </w:r>
    </w:p>
    <w:p w14:paraId="1841CB26" w14:textId="1D5E1883" w:rsidR="00A83CC8" w:rsidRPr="0086124C" w:rsidRDefault="00771DA0" w:rsidP="00771DA0">
      <w:pPr>
        <w:adjustRightInd w:val="0"/>
        <w:snapToGrid w:val="0"/>
        <w:spacing w:before="100" w:beforeAutospacing="1" w:line="360" w:lineRule="auto"/>
        <w:ind w:left="643"/>
        <w:jc w:val="left"/>
        <w:outlineLvl w:val="0"/>
        <w:rPr>
          <w:rFonts w:ascii="黑体" w:eastAsia="黑体" w:hAnsi="黑体" w:cs="黑体"/>
          <w:b/>
          <w:bCs/>
          <w:snapToGrid w:val="0"/>
          <w:kern w:val="0"/>
          <w:sz w:val="32"/>
          <w:szCs w:val="30"/>
        </w:rPr>
      </w:pPr>
      <w:bookmarkStart w:id="27" w:name="_Toc118453782"/>
      <w:r w:rsidRPr="0086124C">
        <w:rPr>
          <w:rFonts w:ascii="黑体" w:eastAsia="黑体" w:hAnsi="黑体" w:cs="黑体" w:hint="eastAsia"/>
          <w:b/>
          <w:bCs/>
          <w:snapToGrid w:val="0"/>
          <w:kern w:val="0"/>
          <w:sz w:val="32"/>
          <w:szCs w:val="30"/>
        </w:rPr>
        <w:t>五、</w:t>
      </w:r>
      <w:r w:rsidR="00A83CC8" w:rsidRPr="0086124C">
        <w:rPr>
          <w:rFonts w:ascii="黑体" w:eastAsia="黑体" w:hAnsi="黑体" w:cs="黑体" w:hint="eastAsia"/>
          <w:b/>
          <w:bCs/>
          <w:snapToGrid w:val="0"/>
          <w:kern w:val="0"/>
          <w:sz w:val="32"/>
          <w:szCs w:val="30"/>
        </w:rPr>
        <w:t>主要绩效</w:t>
      </w:r>
      <w:bookmarkEnd w:id="27"/>
    </w:p>
    <w:p w14:paraId="0B074077" w14:textId="117111E6" w:rsidR="00A83CC8" w:rsidRPr="0086124C" w:rsidRDefault="00C12D95" w:rsidP="00FB5705">
      <w:pPr>
        <w:topLinePunct/>
        <w:spacing w:line="560" w:lineRule="exact"/>
        <w:ind w:firstLineChars="200" w:firstLine="643"/>
        <w:outlineLvl w:val="1"/>
        <w:rPr>
          <w:rFonts w:ascii="楷体" w:eastAsia="楷体" w:hAnsi="楷体"/>
          <w:b/>
          <w:bCs/>
          <w:kern w:val="0"/>
          <w:sz w:val="32"/>
          <w:szCs w:val="32"/>
        </w:rPr>
      </w:pPr>
      <w:bookmarkStart w:id="28" w:name="_Toc118453783"/>
      <w:r w:rsidRPr="0086124C">
        <w:rPr>
          <w:rFonts w:ascii="楷体" w:eastAsia="楷体" w:hAnsi="楷体" w:hint="eastAsia"/>
          <w:b/>
          <w:bCs/>
          <w:kern w:val="0"/>
          <w:sz w:val="32"/>
          <w:szCs w:val="32"/>
        </w:rPr>
        <w:t>（一）</w:t>
      </w:r>
      <w:r w:rsidR="00CE554F" w:rsidRPr="0086124C">
        <w:rPr>
          <w:rFonts w:ascii="楷体" w:eastAsia="楷体" w:hAnsi="楷体" w:hint="eastAsia"/>
          <w:b/>
          <w:bCs/>
          <w:kern w:val="0"/>
          <w:sz w:val="32"/>
          <w:szCs w:val="32"/>
        </w:rPr>
        <w:t>把握学位需求，扩大普惠性学前教育学位，有效缓解“入园难”问题</w:t>
      </w:r>
      <w:r w:rsidR="00B97339" w:rsidRPr="0086124C">
        <w:rPr>
          <w:rFonts w:ascii="楷体" w:eastAsia="楷体" w:hAnsi="楷体" w:hint="eastAsia"/>
          <w:b/>
          <w:bCs/>
          <w:kern w:val="0"/>
          <w:sz w:val="32"/>
          <w:szCs w:val="32"/>
        </w:rPr>
        <w:t>，为幼儿上学提供便利</w:t>
      </w:r>
      <w:bookmarkEnd w:id="28"/>
    </w:p>
    <w:p w14:paraId="43A5C56C" w14:textId="60ACEC6D" w:rsidR="00CE554F" w:rsidRPr="0086124C" w:rsidRDefault="00CE554F"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巩固学前教育“5</w:t>
      </w:r>
      <w:r w:rsidRPr="0086124C">
        <w:rPr>
          <w:rFonts w:ascii="仿宋_GB2312" w:eastAsia="仿宋_GB2312" w:hAnsi="仿宋" w:cs="Times New Roman"/>
          <w:sz w:val="32"/>
          <w:szCs w:val="32"/>
        </w:rPr>
        <w:t>080</w:t>
      </w:r>
      <w:r w:rsidRPr="0086124C">
        <w:rPr>
          <w:rFonts w:ascii="仿宋_GB2312" w:eastAsia="仿宋_GB2312" w:hAnsi="仿宋" w:cs="Times New Roman" w:hint="eastAsia"/>
          <w:sz w:val="32"/>
          <w:szCs w:val="32"/>
        </w:rPr>
        <w:t>”攻坚成果，</w:t>
      </w:r>
      <w:r w:rsidR="000A19A8" w:rsidRPr="0086124C">
        <w:rPr>
          <w:rFonts w:ascii="仿宋_GB2312" w:eastAsia="仿宋_GB2312" w:hAnsi="仿宋" w:cs="Times New Roman" w:hint="eastAsia"/>
          <w:sz w:val="32"/>
          <w:szCs w:val="32"/>
        </w:rPr>
        <w:t>通过新建、扩建及改制等方式增加普惠性学前教育学位供给。2</w:t>
      </w:r>
      <w:r w:rsidR="000A19A8" w:rsidRPr="0086124C">
        <w:rPr>
          <w:rFonts w:ascii="仿宋_GB2312" w:eastAsia="仿宋_GB2312" w:hAnsi="仿宋" w:cs="Times New Roman"/>
          <w:sz w:val="32"/>
          <w:szCs w:val="32"/>
        </w:rPr>
        <w:t>021</w:t>
      </w:r>
      <w:r w:rsidR="000A19A8" w:rsidRPr="0086124C">
        <w:rPr>
          <w:rFonts w:ascii="仿宋_GB2312" w:eastAsia="仿宋_GB2312" w:hAnsi="仿宋" w:cs="Times New Roman" w:hint="eastAsia"/>
          <w:sz w:val="32"/>
          <w:szCs w:val="32"/>
        </w:rPr>
        <w:t>年度梅州市新认定普惠性幼儿园</w:t>
      </w:r>
      <w:r w:rsidR="000A19A8" w:rsidRPr="0086124C">
        <w:rPr>
          <w:rFonts w:ascii="仿宋_GB2312" w:eastAsia="仿宋_GB2312" w:hAnsi="仿宋" w:cs="Times New Roman"/>
          <w:sz w:val="32"/>
          <w:szCs w:val="32"/>
        </w:rPr>
        <w:t>48所，完成6所公办幼儿园落成启用并完成秋季招生，全市合计新增普惠性幼儿园学位共11790个，其中公办幼儿园学位2500个，普惠性民办幼儿园学位9290个</w:t>
      </w:r>
      <w:r w:rsidR="000A19A8" w:rsidRPr="0086124C">
        <w:rPr>
          <w:rFonts w:ascii="仿宋_GB2312" w:eastAsia="仿宋_GB2312" w:hAnsi="仿宋" w:cs="Times New Roman" w:hint="eastAsia"/>
          <w:sz w:val="32"/>
          <w:szCs w:val="32"/>
        </w:rPr>
        <w:t>，大大增加了普惠性幼儿园学位的供给，便利了幼儿上园</w:t>
      </w:r>
      <w:r w:rsidR="00723EDA" w:rsidRPr="0086124C">
        <w:rPr>
          <w:rFonts w:ascii="仿宋_GB2312" w:eastAsia="仿宋_GB2312" w:hAnsi="仿宋" w:cs="Times New Roman" w:hint="eastAsia"/>
          <w:sz w:val="32"/>
          <w:szCs w:val="32"/>
        </w:rPr>
        <w:t>。在园幼儿人数1</w:t>
      </w:r>
      <w:r w:rsidR="00723EDA" w:rsidRPr="0086124C">
        <w:rPr>
          <w:rFonts w:ascii="仿宋_GB2312" w:eastAsia="仿宋_GB2312" w:hAnsi="仿宋" w:cs="Times New Roman"/>
          <w:sz w:val="32"/>
          <w:szCs w:val="32"/>
        </w:rPr>
        <w:t>64,728</w:t>
      </w:r>
      <w:r w:rsidR="00723EDA" w:rsidRPr="0086124C">
        <w:rPr>
          <w:rFonts w:ascii="仿宋_GB2312" w:eastAsia="仿宋_GB2312" w:hAnsi="仿宋" w:cs="Times New Roman" w:hint="eastAsia"/>
          <w:sz w:val="32"/>
          <w:szCs w:val="32"/>
        </w:rPr>
        <w:t>人，全市普惠性幼儿园在园幼儿占比9</w:t>
      </w:r>
      <w:r w:rsidR="00723EDA" w:rsidRPr="0086124C">
        <w:rPr>
          <w:rFonts w:ascii="仿宋_GB2312" w:eastAsia="仿宋_GB2312" w:hAnsi="仿宋" w:cs="Times New Roman"/>
          <w:sz w:val="32"/>
          <w:szCs w:val="32"/>
        </w:rPr>
        <w:t>1.05%</w:t>
      </w:r>
      <w:r w:rsidR="00723EDA" w:rsidRPr="0086124C">
        <w:rPr>
          <w:rFonts w:ascii="仿宋_GB2312" w:eastAsia="仿宋_GB2312" w:hAnsi="仿宋" w:cs="Times New Roman" w:hint="eastAsia"/>
          <w:sz w:val="32"/>
          <w:szCs w:val="32"/>
        </w:rPr>
        <w:t>，公办幼儿园幼儿占比5</w:t>
      </w:r>
      <w:r w:rsidR="00723EDA" w:rsidRPr="0086124C">
        <w:rPr>
          <w:rFonts w:ascii="仿宋_GB2312" w:eastAsia="仿宋_GB2312" w:hAnsi="仿宋" w:cs="Times New Roman"/>
          <w:sz w:val="32"/>
          <w:szCs w:val="32"/>
        </w:rPr>
        <w:t>1.33%</w:t>
      </w:r>
      <w:r w:rsidR="00723EDA" w:rsidRPr="0086124C">
        <w:rPr>
          <w:rFonts w:ascii="仿宋_GB2312" w:eastAsia="仿宋_GB2312" w:hAnsi="仿宋" w:cs="Times New Roman" w:hint="eastAsia"/>
          <w:sz w:val="32"/>
          <w:szCs w:val="32"/>
        </w:rPr>
        <w:t>，进一步巩固了学前教育“</w:t>
      </w:r>
      <w:r w:rsidR="00723EDA" w:rsidRPr="0086124C">
        <w:rPr>
          <w:rFonts w:ascii="仿宋_GB2312" w:eastAsia="仿宋_GB2312" w:hAnsi="仿宋" w:cs="Times New Roman"/>
          <w:sz w:val="32"/>
          <w:szCs w:val="32"/>
        </w:rPr>
        <w:t>5080</w:t>
      </w:r>
      <w:r w:rsidR="00723EDA" w:rsidRPr="0086124C">
        <w:rPr>
          <w:rFonts w:ascii="仿宋_GB2312" w:eastAsia="仿宋_GB2312" w:hAnsi="仿宋" w:cs="Times New Roman"/>
          <w:sz w:val="32"/>
          <w:szCs w:val="32"/>
        </w:rPr>
        <w:t>”</w:t>
      </w:r>
      <w:r w:rsidR="00723EDA" w:rsidRPr="0086124C">
        <w:rPr>
          <w:rFonts w:ascii="仿宋_GB2312" w:eastAsia="仿宋_GB2312" w:hAnsi="仿宋" w:cs="Times New Roman"/>
          <w:sz w:val="32"/>
          <w:szCs w:val="32"/>
        </w:rPr>
        <w:t>攻坚成果</w:t>
      </w:r>
      <w:r w:rsidR="000A19A8" w:rsidRPr="0086124C">
        <w:rPr>
          <w:rFonts w:ascii="仿宋_GB2312" w:eastAsia="仿宋_GB2312" w:hAnsi="仿宋" w:cs="Times New Roman" w:hint="eastAsia"/>
          <w:sz w:val="32"/>
          <w:szCs w:val="32"/>
        </w:rPr>
        <w:t>。评价工作组随机对4</w:t>
      </w:r>
      <w:r w:rsidR="000A19A8" w:rsidRPr="0086124C">
        <w:rPr>
          <w:rFonts w:ascii="仿宋_GB2312" w:eastAsia="仿宋_GB2312" w:hAnsi="仿宋" w:cs="Times New Roman"/>
          <w:sz w:val="32"/>
          <w:szCs w:val="32"/>
        </w:rPr>
        <w:t>324</w:t>
      </w:r>
      <w:r w:rsidR="000A19A8" w:rsidRPr="0086124C">
        <w:rPr>
          <w:rFonts w:ascii="仿宋_GB2312" w:eastAsia="仿宋_GB2312" w:hAnsi="仿宋" w:cs="Times New Roman" w:hint="eastAsia"/>
          <w:sz w:val="32"/>
          <w:szCs w:val="32"/>
        </w:rPr>
        <w:t>位幼儿家长发放调查问卷，其中8</w:t>
      </w:r>
      <w:r w:rsidR="000A19A8" w:rsidRPr="0086124C">
        <w:rPr>
          <w:rFonts w:ascii="仿宋_GB2312" w:eastAsia="仿宋_GB2312" w:hAnsi="仿宋" w:cs="Times New Roman"/>
          <w:sz w:val="32"/>
          <w:szCs w:val="32"/>
        </w:rPr>
        <w:t>2.84%</w:t>
      </w:r>
      <w:r w:rsidR="000A19A8" w:rsidRPr="0086124C">
        <w:rPr>
          <w:rFonts w:ascii="仿宋_GB2312" w:eastAsia="仿宋_GB2312" w:hAnsi="仿宋" w:cs="Times New Roman" w:hint="eastAsia"/>
          <w:sz w:val="32"/>
          <w:szCs w:val="32"/>
        </w:rPr>
        <w:t>的幼儿家长表示只要报名就可以直接入读普惠性幼儿园。9</w:t>
      </w:r>
      <w:r w:rsidR="000A19A8" w:rsidRPr="0086124C">
        <w:rPr>
          <w:rFonts w:ascii="仿宋_GB2312" w:eastAsia="仿宋_GB2312" w:hAnsi="仿宋" w:cs="Times New Roman"/>
          <w:sz w:val="32"/>
          <w:szCs w:val="32"/>
        </w:rPr>
        <w:t>1.79%</w:t>
      </w:r>
      <w:r w:rsidR="000A19A8" w:rsidRPr="0086124C">
        <w:rPr>
          <w:rFonts w:ascii="仿宋_GB2312" w:eastAsia="仿宋_GB2312" w:hAnsi="仿宋" w:cs="Times New Roman" w:hint="eastAsia"/>
          <w:sz w:val="32"/>
          <w:szCs w:val="32"/>
        </w:rPr>
        <w:t>幼儿家长表示对小孩所在幼儿园表示“非常满意”或“基本</w:t>
      </w:r>
      <w:r w:rsidR="000A19A8" w:rsidRPr="0086124C">
        <w:rPr>
          <w:rFonts w:ascii="仿宋_GB2312" w:eastAsia="仿宋_GB2312" w:hAnsi="仿宋" w:cs="Times New Roman" w:hint="eastAsia"/>
          <w:sz w:val="32"/>
          <w:szCs w:val="32"/>
        </w:rPr>
        <w:lastRenderedPageBreak/>
        <w:t>满意”</w:t>
      </w:r>
      <w:r w:rsidR="00B97339" w:rsidRPr="0086124C">
        <w:rPr>
          <w:rFonts w:ascii="仿宋_GB2312" w:eastAsia="仿宋_GB2312" w:hAnsi="仿宋" w:cs="Times New Roman" w:hint="eastAsia"/>
          <w:sz w:val="32"/>
          <w:szCs w:val="32"/>
        </w:rPr>
        <w:t>。</w:t>
      </w:r>
    </w:p>
    <w:p w14:paraId="362FB7AC" w14:textId="7E1F515C" w:rsidR="000A19A8" w:rsidRPr="0086124C" w:rsidRDefault="00C60C0E" w:rsidP="00200432">
      <w:pPr>
        <w:ind w:left="210" w:hangingChars="100" w:hanging="210"/>
        <w:rPr>
          <w:rFonts w:ascii="仿宋_GB2312" w:eastAsia="仿宋_GB2312" w:hAnsi="仿宋" w:cs="Times New Roman"/>
          <w:sz w:val="32"/>
          <w:szCs w:val="32"/>
        </w:rPr>
      </w:pPr>
      <w:r w:rsidRPr="0086124C">
        <w:rPr>
          <w:noProof/>
        </w:rPr>
        <w:t xml:space="preserve"> </w:t>
      </w:r>
      <w:r w:rsidR="00DF561E" w:rsidRPr="0086124C">
        <w:rPr>
          <w:noProof/>
        </w:rPr>
        <w:drawing>
          <wp:inline distT="0" distB="0" distL="0" distR="0" wp14:anchorId="1281343B" wp14:editId="0BFDC2B9">
            <wp:extent cx="5202555" cy="20123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02555" cy="2012315"/>
                    </a:xfrm>
                    <a:prstGeom prst="rect">
                      <a:avLst/>
                    </a:prstGeom>
                  </pic:spPr>
                </pic:pic>
              </a:graphicData>
            </a:graphic>
          </wp:inline>
        </w:drawing>
      </w:r>
      <w:r w:rsidRPr="0086124C">
        <w:rPr>
          <w:noProof/>
        </w:rPr>
        <w:t xml:space="preserve"> </w:t>
      </w:r>
    </w:p>
    <w:p w14:paraId="58A6C63F" w14:textId="0E3569EA" w:rsidR="00C12D95" w:rsidRPr="0086124C" w:rsidRDefault="00C12D95" w:rsidP="00FB5705">
      <w:pPr>
        <w:topLinePunct/>
        <w:spacing w:line="560" w:lineRule="exact"/>
        <w:ind w:firstLineChars="200" w:firstLine="643"/>
        <w:outlineLvl w:val="1"/>
        <w:rPr>
          <w:rFonts w:ascii="楷体" w:eastAsia="楷体" w:hAnsi="楷体"/>
          <w:b/>
          <w:bCs/>
          <w:kern w:val="0"/>
          <w:sz w:val="32"/>
          <w:szCs w:val="32"/>
        </w:rPr>
      </w:pPr>
      <w:bookmarkStart w:id="29" w:name="_Toc118453784"/>
      <w:r w:rsidRPr="0086124C">
        <w:rPr>
          <w:rFonts w:ascii="楷体" w:eastAsia="楷体" w:hAnsi="楷体" w:hint="eastAsia"/>
          <w:b/>
          <w:bCs/>
          <w:kern w:val="0"/>
          <w:sz w:val="32"/>
          <w:szCs w:val="32"/>
        </w:rPr>
        <w:t>（二）</w:t>
      </w:r>
      <w:r w:rsidR="00B97339" w:rsidRPr="0086124C">
        <w:rPr>
          <w:rFonts w:ascii="楷体" w:eastAsia="楷体" w:hAnsi="楷体" w:hint="eastAsia"/>
          <w:b/>
          <w:bCs/>
          <w:kern w:val="0"/>
          <w:sz w:val="32"/>
          <w:szCs w:val="32"/>
        </w:rPr>
        <w:t>减轻百姓负担，有效缓解“入园贵”问题</w:t>
      </w:r>
      <w:r w:rsidR="009832FA" w:rsidRPr="0086124C">
        <w:rPr>
          <w:rFonts w:ascii="楷体" w:eastAsia="楷体" w:hAnsi="楷体" w:hint="eastAsia"/>
          <w:b/>
          <w:bCs/>
          <w:kern w:val="0"/>
          <w:sz w:val="32"/>
          <w:szCs w:val="32"/>
        </w:rPr>
        <w:t>，确保幼儿优惠上园</w:t>
      </w:r>
      <w:bookmarkEnd w:id="29"/>
    </w:p>
    <w:p w14:paraId="149FD476" w14:textId="01D46DD4" w:rsidR="00B97339" w:rsidRPr="0086124C" w:rsidRDefault="00002020"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提高生均经费补助标准，2</w:t>
      </w:r>
      <w:r w:rsidRPr="0086124C">
        <w:rPr>
          <w:rFonts w:ascii="仿宋_GB2312" w:eastAsia="仿宋_GB2312" w:hAnsi="仿宋" w:cs="Times New Roman"/>
          <w:sz w:val="32"/>
          <w:szCs w:val="32"/>
        </w:rPr>
        <w:t>021</w:t>
      </w:r>
      <w:r w:rsidRPr="0086124C">
        <w:rPr>
          <w:rFonts w:ascii="仿宋_GB2312" w:eastAsia="仿宋_GB2312" w:hAnsi="仿宋" w:cs="Times New Roman" w:hint="eastAsia"/>
          <w:sz w:val="32"/>
          <w:szCs w:val="32"/>
        </w:rPr>
        <w:t>年标准由2</w:t>
      </w:r>
      <w:r w:rsidRPr="0086124C">
        <w:rPr>
          <w:rFonts w:ascii="仿宋_GB2312" w:eastAsia="仿宋_GB2312" w:hAnsi="仿宋" w:cs="Times New Roman"/>
          <w:sz w:val="32"/>
          <w:szCs w:val="32"/>
        </w:rPr>
        <w:t>020</w:t>
      </w:r>
      <w:r w:rsidRPr="0086124C">
        <w:rPr>
          <w:rFonts w:ascii="仿宋_GB2312" w:eastAsia="仿宋_GB2312" w:hAnsi="仿宋" w:cs="Times New Roman" w:hint="eastAsia"/>
          <w:sz w:val="32"/>
          <w:szCs w:val="32"/>
        </w:rPr>
        <w:t>年的4</w:t>
      </w:r>
      <w:r w:rsidRPr="0086124C">
        <w:rPr>
          <w:rFonts w:ascii="仿宋_GB2312" w:eastAsia="仿宋_GB2312" w:hAnsi="仿宋" w:cs="Times New Roman"/>
          <w:sz w:val="32"/>
          <w:szCs w:val="32"/>
        </w:rPr>
        <w:t>00</w:t>
      </w:r>
      <w:r w:rsidRPr="0086124C">
        <w:rPr>
          <w:rFonts w:ascii="仿宋_GB2312" w:eastAsia="仿宋_GB2312" w:hAnsi="仿宋" w:cs="Times New Roman" w:hint="eastAsia"/>
          <w:sz w:val="32"/>
          <w:szCs w:val="32"/>
        </w:rPr>
        <w:t>元每生每年提高至5</w:t>
      </w:r>
      <w:r w:rsidRPr="0086124C">
        <w:rPr>
          <w:rFonts w:ascii="仿宋_GB2312" w:eastAsia="仿宋_GB2312" w:hAnsi="仿宋" w:cs="Times New Roman"/>
          <w:sz w:val="32"/>
          <w:szCs w:val="32"/>
        </w:rPr>
        <w:t>00</w:t>
      </w:r>
      <w:r w:rsidRPr="0086124C">
        <w:rPr>
          <w:rFonts w:ascii="仿宋_GB2312" w:eastAsia="仿宋_GB2312" w:hAnsi="仿宋" w:cs="Times New Roman" w:hint="eastAsia"/>
          <w:sz w:val="32"/>
          <w:szCs w:val="32"/>
        </w:rPr>
        <w:t>元每生每年。</w:t>
      </w:r>
      <w:r w:rsidR="0087404E" w:rsidRPr="0086124C">
        <w:rPr>
          <w:rFonts w:ascii="仿宋_GB2312" w:eastAsia="仿宋_GB2312" w:hAnsi="仿宋" w:cs="Times New Roman" w:hint="eastAsia"/>
          <w:sz w:val="32"/>
          <w:szCs w:val="32"/>
        </w:rPr>
        <w:t>2</w:t>
      </w:r>
      <w:r w:rsidR="0087404E" w:rsidRPr="0086124C">
        <w:rPr>
          <w:rFonts w:ascii="仿宋_GB2312" w:eastAsia="仿宋_GB2312" w:hAnsi="仿宋" w:cs="Times New Roman"/>
          <w:sz w:val="32"/>
          <w:szCs w:val="32"/>
        </w:rPr>
        <w:t>021</w:t>
      </w:r>
      <w:r w:rsidR="0087404E" w:rsidRPr="0086124C">
        <w:rPr>
          <w:rFonts w:ascii="仿宋_GB2312" w:eastAsia="仿宋_GB2312" w:hAnsi="仿宋" w:cs="Times New Roman" w:hint="eastAsia"/>
          <w:sz w:val="32"/>
          <w:szCs w:val="32"/>
        </w:rPr>
        <w:t>年梅州市幼儿园数量9</w:t>
      </w:r>
      <w:r w:rsidR="0087404E" w:rsidRPr="0086124C">
        <w:rPr>
          <w:rFonts w:ascii="仿宋_GB2312" w:eastAsia="仿宋_GB2312" w:hAnsi="仿宋" w:cs="Times New Roman"/>
          <w:sz w:val="32"/>
          <w:szCs w:val="32"/>
        </w:rPr>
        <w:t>34</w:t>
      </w:r>
      <w:r w:rsidR="0087404E" w:rsidRPr="0086124C">
        <w:rPr>
          <w:rFonts w:ascii="仿宋_GB2312" w:eastAsia="仿宋_GB2312" w:hAnsi="仿宋" w:cs="Times New Roman" w:hint="eastAsia"/>
          <w:sz w:val="32"/>
          <w:szCs w:val="32"/>
        </w:rPr>
        <w:t>所，</w:t>
      </w:r>
      <w:r w:rsidRPr="0086124C">
        <w:rPr>
          <w:rFonts w:ascii="仿宋_GB2312" w:eastAsia="仿宋_GB2312" w:hAnsi="仿宋" w:cs="Times New Roman" w:hint="eastAsia"/>
          <w:sz w:val="32"/>
          <w:szCs w:val="32"/>
        </w:rPr>
        <w:t>全市普惠性民办幼儿园及公办幼儿园春秋两季平均补助7</w:t>
      </w:r>
      <w:r w:rsidRPr="0086124C">
        <w:rPr>
          <w:rFonts w:ascii="仿宋_GB2312" w:eastAsia="仿宋_GB2312" w:hAnsi="仿宋" w:cs="Times New Roman"/>
          <w:sz w:val="32"/>
          <w:szCs w:val="32"/>
        </w:rPr>
        <w:t>36</w:t>
      </w:r>
      <w:r w:rsidRPr="0086124C">
        <w:rPr>
          <w:rFonts w:ascii="仿宋_GB2312" w:eastAsia="仿宋_GB2312" w:hAnsi="仿宋" w:cs="Times New Roman" w:hint="eastAsia"/>
          <w:sz w:val="32"/>
          <w:szCs w:val="32"/>
        </w:rPr>
        <w:t>所</w:t>
      </w:r>
      <w:r w:rsidR="0087404E" w:rsidRPr="0086124C">
        <w:rPr>
          <w:rFonts w:ascii="仿宋_GB2312" w:eastAsia="仿宋_GB2312" w:hAnsi="仿宋" w:cs="Times New Roman" w:hint="eastAsia"/>
          <w:sz w:val="32"/>
          <w:szCs w:val="32"/>
        </w:rPr>
        <w:t>，补助幼儿园占比达7</w:t>
      </w:r>
      <w:r w:rsidR="0087404E" w:rsidRPr="0086124C">
        <w:rPr>
          <w:rFonts w:ascii="仿宋_GB2312" w:eastAsia="仿宋_GB2312" w:hAnsi="仿宋" w:cs="Times New Roman"/>
          <w:sz w:val="32"/>
          <w:szCs w:val="32"/>
        </w:rPr>
        <w:t>8.80%</w:t>
      </w:r>
      <w:r w:rsidRPr="0086124C">
        <w:rPr>
          <w:rFonts w:ascii="仿宋_GB2312" w:eastAsia="仿宋_GB2312" w:hAnsi="仿宋" w:cs="Times New Roman" w:hint="eastAsia"/>
          <w:sz w:val="32"/>
          <w:szCs w:val="32"/>
        </w:rPr>
        <w:t>，</w:t>
      </w:r>
      <w:r w:rsidR="0087404E" w:rsidRPr="0086124C">
        <w:rPr>
          <w:rFonts w:ascii="仿宋_GB2312" w:eastAsia="仿宋_GB2312" w:hAnsi="仿宋" w:cs="Times New Roman" w:hint="eastAsia"/>
          <w:sz w:val="32"/>
          <w:szCs w:val="32"/>
        </w:rPr>
        <w:t>在园幼儿数量1</w:t>
      </w:r>
      <w:r w:rsidR="0087404E" w:rsidRPr="0086124C">
        <w:rPr>
          <w:rFonts w:ascii="仿宋_GB2312" w:eastAsia="仿宋_GB2312" w:hAnsi="仿宋" w:cs="Times New Roman"/>
          <w:sz w:val="32"/>
          <w:szCs w:val="32"/>
        </w:rPr>
        <w:t>64,728</w:t>
      </w:r>
      <w:r w:rsidR="0087404E" w:rsidRPr="0086124C">
        <w:rPr>
          <w:rFonts w:ascii="仿宋_GB2312" w:eastAsia="仿宋_GB2312" w:hAnsi="仿宋" w:cs="Times New Roman" w:hint="eastAsia"/>
          <w:sz w:val="32"/>
          <w:szCs w:val="32"/>
        </w:rPr>
        <w:t>人，</w:t>
      </w:r>
      <w:r w:rsidRPr="0086124C">
        <w:rPr>
          <w:rFonts w:ascii="仿宋_GB2312" w:eastAsia="仿宋_GB2312" w:hAnsi="仿宋" w:cs="Times New Roman" w:hint="eastAsia"/>
          <w:sz w:val="32"/>
          <w:szCs w:val="32"/>
        </w:rPr>
        <w:t>补助幼儿人数春秋两季平均</w:t>
      </w:r>
      <w:r w:rsidRPr="0086124C">
        <w:rPr>
          <w:rFonts w:ascii="仿宋_GB2312" w:eastAsia="仿宋_GB2312" w:hAnsi="仿宋" w:cs="Times New Roman"/>
          <w:sz w:val="32"/>
          <w:szCs w:val="32"/>
        </w:rPr>
        <w:t>140,607</w:t>
      </w:r>
      <w:r w:rsidRPr="0086124C">
        <w:rPr>
          <w:rFonts w:ascii="仿宋_GB2312" w:eastAsia="仿宋_GB2312" w:hAnsi="仿宋" w:cs="Times New Roman" w:hint="eastAsia"/>
          <w:sz w:val="32"/>
          <w:szCs w:val="32"/>
        </w:rPr>
        <w:t>人</w:t>
      </w:r>
      <w:r w:rsidR="0087404E" w:rsidRPr="0086124C">
        <w:rPr>
          <w:rFonts w:ascii="仿宋_GB2312" w:eastAsia="仿宋_GB2312" w:hAnsi="仿宋" w:cs="Times New Roman" w:hint="eastAsia"/>
          <w:sz w:val="32"/>
          <w:szCs w:val="32"/>
        </w:rPr>
        <w:t>，补助幼儿占比</w:t>
      </w:r>
      <w:r w:rsidR="000C104A" w:rsidRPr="0086124C">
        <w:rPr>
          <w:rFonts w:ascii="仿宋_GB2312" w:eastAsia="仿宋_GB2312" w:hAnsi="仿宋" w:cs="Times New Roman" w:hint="eastAsia"/>
          <w:sz w:val="32"/>
          <w:szCs w:val="32"/>
        </w:rPr>
        <w:t>达</w:t>
      </w:r>
      <w:r w:rsidR="0087404E" w:rsidRPr="0086124C">
        <w:rPr>
          <w:rFonts w:ascii="仿宋_GB2312" w:eastAsia="仿宋_GB2312" w:hAnsi="仿宋" w:cs="Times New Roman" w:hint="eastAsia"/>
          <w:sz w:val="32"/>
          <w:szCs w:val="32"/>
        </w:rPr>
        <w:t>8</w:t>
      </w:r>
      <w:r w:rsidR="0087404E" w:rsidRPr="0086124C">
        <w:rPr>
          <w:rFonts w:ascii="仿宋_GB2312" w:eastAsia="仿宋_GB2312" w:hAnsi="仿宋" w:cs="Times New Roman"/>
          <w:sz w:val="32"/>
          <w:szCs w:val="32"/>
        </w:rPr>
        <w:t>5.36%</w:t>
      </w:r>
      <w:r w:rsidRPr="0086124C">
        <w:rPr>
          <w:rFonts w:ascii="仿宋_GB2312" w:eastAsia="仿宋_GB2312" w:hAnsi="仿宋" w:cs="Times New Roman" w:hint="eastAsia"/>
          <w:sz w:val="32"/>
          <w:szCs w:val="32"/>
        </w:rPr>
        <w:t>。</w:t>
      </w:r>
      <w:r w:rsidR="00127E99" w:rsidRPr="0086124C">
        <w:rPr>
          <w:rFonts w:ascii="仿宋_GB2312" w:eastAsia="仿宋_GB2312" w:hAnsi="仿宋" w:cs="Times New Roman" w:hint="eastAsia"/>
          <w:sz w:val="32"/>
          <w:szCs w:val="32"/>
        </w:rPr>
        <w:t>在控制或降低幼儿上园学费的基础上，</w:t>
      </w:r>
      <w:r w:rsidRPr="0086124C">
        <w:rPr>
          <w:rFonts w:ascii="仿宋_GB2312" w:eastAsia="仿宋_GB2312" w:hAnsi="仿宋" w:cs="Times New Roman" w:hint="eastAsia"/>
          <w:sz w:val="32"/>
          <w:szCs w:val="32"/>
        </w:rPr>
        <w:t>一定程度上保障了幼儿园的</w:t>
      </w:r>
      <w:r w:rsidR="00127E99" w:rsidRPr="0086124C">
        <w:rPr>
          <w:rFonts w:ascii="仿宋_GB2312" w:eastAsia="仿宋_GB2312" w:hAnsi="仿宋" w:cs="Times New Roman" w:hint="eastAsia"/>
          <w:sz w:val="32"/>
          <w:szCs w:val="32"/>
        </w:rPr>
        <w:t>平稳运转。评价工作组随机对</w:t>
      </w:r>
      <w:r w:rsidR="00127E99" w:rsidRPr="0086124C">
        <w:rPr>
          <w:rFonts w:ascii="仿宋_GB2312" w:eastAsia="仿宋_GB2312" w:hAnsi="仿宋" w:cs="Times New Roman"/>
          <w:sz w:val="32"/>
          <w:szCs w:val="32"/>
        </w:rPr>
        <w:t>4324位幼儿家长发放调查问卷，其中35.48%的幼儿家长表示</w:t>
      </w:r>
      <w:r w:rsidR="00127E99" w:rsidRPr="0086124C">
        <w:rPr>
          <w:rFonts w:ascii="仿宋_GB2312" w:eastAsia="仿宋_GB2312" w:hAnsi="仿宋" w:cs="Times New Roman" w:hint="eastAsia"/>
          <w:sz w:val="32"/>
          <w:szCs w:val="32"/>
        </w:rPr>
        <w:t>小孩所在幼儿园每学期收费不超过2</w:t>
      </w:r>
      <w:r w:rsidR="00127E99" w:rsidRPr="0086124C">
        <w:rPr>
          <w:rFonts w:ascii="仿宋_GB2312" w:eastAsia="仿宋_GB2312" w:hAnsi="仿宋" w:cs="Times New Roman"/>
          <w:sz w:val="32"/>
          <w:szCs w:val="32"/>
        </w:rPr>
        <w:t>000</w:t>
      </w:r>
      <w:r w:rsidR="00127E99" w:rsidRPr="0086124C">
        <w:rPr>
          <w:rFonts w:ascii="仿宋_GB2312" w:eastAsia="仿宋_GB2312" w:hAnsi="仿宋" w:cs="Times New Roman" w:hint="eastAsia"/>
          <w:sz w:val="32"/>
          <w:szCs w:val="32"/>
        </w:rPr>
        <w:t>元，</w:t>
      </w:r>
      <w:r w:rsidR="00127E99" w:rsidRPr="0086124C">
        <w:rPr>
          <w:rFonts w:ascii="仿宋_GB2312" w:eastAsia="仿宋_GB2312" w:hAnsi="仿宋" w:cs="Times New Roman"/>
          <w:sz w:val="32"/>
          <w:szCs w:val="32"/>
        </w:rPr>
        <w:t>64.22%幼儿家长表示</w:t>
      </w:r>
      <w:r w:rsidR="00127E99" w:rsidRPr="0086124C">
        <w:rPr>
          <w:rFonts w:ascii="仿宋_GB2312" w:eastAsia="仿宋_GB2312" w:hAnsi="仿宋" w:cs="Times New Roman" w:hint="eastAsia"/>
          <w:sz w:val="32"/>
          <w:szCs w:val="32"/>
        </w:rPr>
        <w:t>小孩所在幼儿园每学期收费不超过</w:t>
      </w:r>
      <w:r w:rsidR="00127E99" w:rsidRPr="0086124C">
        <w:rPr>
          <w:rFonts w:ascii="仿宋_GB2312" w:eastAsia="仿宋_GB2312" w:hAnsi="仿宋" w:cs="Times New Roman"/>
          <w:sz w:val="32"/>
          <w:szCs w:val="32"/>
        </w:rPr>
        <w:t>2000元</w:t>
      </w:r>
      <w:r w:rsidR="00127E99" w:rsidRPr="0086124C">
        <w:rPr>
          <w:rFonts w:ascii="仿宋_GB2312" w:eastAsia="仿宋_GB2312" w:hAnsi="仿宋" w:cs="Times New Roman" w:hint="eastAsia"/>
          <w:sz w:val="32"/>
          <w:szCs w:val="32"/>
        </w:rPr>
        <w:t>至4</w:t>
      </w:r>
      <w:r w:rsidR="00127E99" w:rsidRPr="0086124C">
        <w:rPr>
          <w:rFonts w:ascii="仿宋_GB2312" w:eastAsia="仿宋_GB2312" w:hAnsi="仿宋" w:cs="Times New Roman"/>
          <w:sz w:val="32"/>
          <w:szCs w:val="32"/>
        </w:rPr>
        <w:t>000</w:t>
      </w:r>
      <w:r w:rsidR="00127E99" w:rsidRPr="0086124C">
        <w:rPr>
          <w:rFonts w:ascii="仿宋_GB2312" w:eastAsia="仿宋_GB2312" w:hAnsi="仿宋" w:cs="Times New Roman" w:hint="eastAsia"/>
          <w:sz w:val="32"/>
          <w:szCs w:val="32"/>
        </w:rPr>
        <w:t>元，总体来说9</w:t>
      </w:r>
      <w:r w:rsidR="00127E99" w:rsidRPr="0086124C">
        <w:rPr>
          <w:rFonts w:ascii="仿宋_GB2312" w:eastAsia="仿宋_GB2312" w:hAnsi="仿宋" w:cs="Times New Roman"/>
          <w:sz w:val="32"/>
          <w:szCs w:val="32"/>
        </w:rPr>
        <w:t>9.70%</w:t>
      </w:r>
      <w:r w:rsidR="00127E99" w:rsidRPr="0086124C">
        <w:rPr>
          <w:rFonts w:ascii="仿宋_GB2312" w:eastAsia="仿宋_GB2312" w:hAnsi="仿宋" w:cs="Times New Roman" w:hint="eastAsia"/>
          <w:sz w:val="32"/>
          <w:szCs w:val="32"/>
        </w:rPr>
        <w:t>的幼儿家长表示幼儿收费每学期不超过4</w:t>
      </w:r>
      <w:r w:rsidR="00127E99" w:rsidRPr="0086124C">
        <w:rPr>
          <w:rFonts w:ascii="仿宋_GB2312" w:eastAsia="仿宋_GB2312" w:hAnsi="仿宋" w:cs="Times New Roman"/>
          <w:sz w:val="32"/>
          <w:szCs w:val="32"/>
        </w:rPr>
        <w:t>000</w:t>
      </w:r>
      <w:r w:rsidR="00127E99" w:rsidRPr="0086124C">
        <w:rPr>
          <w:rFonts w:ascii="仿宋_GB2312" w:eastAsia="仿宋_GB2312" w:hAnsi="仿宋" w:cs="Times New Roman" w:hint="eastAsia"/>
          <w:sz w:val="32"/>
          <w:szCs w:val="32"/>
        </w:rPr>
        <w:t>元，有效缓解了“入园贵”</w:t>
      </w:r>
      <w:r w:rsidR="006F6396">
        <w:rPr>
          <w:rFonts w:ascii="仿宋_GB2312" w:eastAsia="仿宋_GB2312" w:hAnsi="仿宋" w:cs="Times New Roman" w:hint="eastAsia"/>
          <w:sz w:val="32"/>
          <w:szCs w:val="32"/>
        </w:rPr>
        <w:t>的问题</w:t>
      </w:r>
      <w:r w:rsidR="00127E99" w:rsidRPr="0086124C">
        <w:rPr>
          <w:rFonts w:ascii="仿宋_GB2312" w:eastAsia="仿宋_GB2312" w:hAnsi="仿宋" w:cs="Times New Roman"/>
          <w:sz w:val="32"/>
          <w:szCs w:val="32"/>
        </w:rPr>
        <w:t>。</w:t>
      </w:r>
    </w:p>
    <w:p w14:paraId="06AEBD5D" w14:textId="0378DD99" w:rsidR="00127E99" w:rsidRPr="0086124C" w:rsidRDefault="00F5613F" w:rsidP="005D2DB3">
      <w:pPr>
        <w:ind w:firstLineChars="200" w:firstLine="420"/>
        <w:rPr>
          <w:rFonts w:ascii="仿宋_GB2312" w:eastAsia="仿宋_GB2312" w:hAnsi="仿宋" w:cs="Times New Roman"/>
          <w:sz w:val="32"/>
          <w:szCs w:val="32"/>
        </w:rPr>
      </w:pPr>
      <w:r w:rsidRPr="0086124C">
        <w:rPr>
          <w:noProof/>
        </w:rPr>
        <w:lastRenderedPageBreak/>
        <w:drawing>
          <wp:inline distT="0" distB="0" distL="0" distR="0" wp14:anchorId="4ED9E94F" wp14:editId="1C800442">
            <wp:extent cx="5202555" cy="2321560"/>
            <wp:effectExtent l="0" t="0" r="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02555" cy="2321560"/>
                    </a:xfrm>
                    <a:prstGeom prst="rect">
                      <a:avLst/>
                    </a:prstGeom>
                  </pic:spPr>
                </pic:pic>
              </a:graphicData>
            </a:graphic>
          </wp:inline>
        </w:drawing>
      </w:r>
    </w:p>
    <w:p w14:paraId="449BD534" w14:textId="13E8F145" w:rsidR="00200432" w:rsidRPr="0086124C" w:rsidRDefault="00200432" w:rsidP="00200432">
      <w:pPr>
        <w:topLinePunct/>
        <w:spacing w:line="560" w:lineRule="exact"/>
        <w:ind w:firstLineChars="200" w:firstLine="643"/>
        <w:outlineLvl w:val="1"/>
        <w:rPr>
          <w:rFonts w:ascii="楷体" w:eastAsia="楷体" w:hAnsi="楷体"/>
          <w:b/>
          <w:bCs/>
          <w:kern w:val="0"/>
          <w:sz w:val="32"/>
          <w:szCs w:val="32"/>
        </w:rPr>
      </w:pPr>
      <w:bookmarkStart w:id="30" w:name="_Toc118453785"/>
      <w:r w:rsidRPr="0086124C">
        <w:rPr>
          <w:rFonts w:ascii="楷体" w:eastAsia="楷体" w:hAnsi="楷体" w:hint="eastAsia"/>
          <w:b/>
          <w:bCs/>
          <w:kern w:val="0"/>
          <w:sz w:val="32"/>
          <w:szCs w:val="32"/>
        </w:rPr>
        <w:t>（三）提升教学保育质量，改善</w:t>
      </w:r>
      <w:r w:rsidR="00B44A0C" w:rsidRPr="0086124C">
        <w:rPr>
          <w:rFonts w:ascii="楷体" w:eastAsia="楷体" w:hAnsi="楷体" w:hint="eastAsia"/>
          <w:b/>
          <w:bCs/>
          <w:kern w:val="0"/>
          <w:sz w:val="32"/>
          <w:szCs w:val="32"/>
        </w:rPr>
        <w:t>园区</w:t>
      </w:r>
      <w:r w:rsidRPr="0086124C">
        <w:rPr>
          <w:rFonts w:ascii="楷体" w:eastAsia="楷体" w:hAnsi="楷体" w:hint="eastAsia"/>
          <w:b/>
          <w:bCs/>
          <w:kern w:val="0"/>
          <w:sz w:val="32"/>
          <w:szCs w:val="32"/>
        </w:rPr>
        <w:t>环境，促使幼儿“入好园”，保障幼儿身心健康</w:t>
      </w:r>
      <w:bookmarkEnd w:id="30"/>
    </w:p>
    <w:p w14:paraId="3C355F1D" w14:textId="54320D40" w:rsidR="00200432" w:rsidRPr="0086124C" w:rsidRDefault="00A37FA1" w:rsidP="00200432">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根据提供资料同时结合幼儿教师调查问卷分析，幼儿园针对财政生均经费补助主要用于教学业务活动、教学质量提升、日常管理及设施维护、园区环境改善、幼儿学具玩具更新等方面，</w:t>
      </w:r>
      <w:r w:rsidR="00AA4612" w:rsidRPr="0086124C">
        <w:rPr>
          <w:rFonts w:ascii="仿宋_GB2312" w:eastAsia="仿宋_GB2312" w:hAnsi="仿宋" w:cs="Times New Roman" w:hint="eastAsia"/>
          <w:sz w:val="32"/>
          <w:szCs w:val="32"/>
        </w:rPr>
        <w:t>评价工作组随机对5</w:t>
      </w:r>
      <w:r w:rsidR="00AA4612" w:rsidRPr="0086124C">
        <w:rPr>
          <w:rFonts w:ascii="仿宋_GB2312" w:eastAsia="仿宋_GB2312" w:hAnsi="仿宋" w:cs="Times New Roman"/>
          <w:sz w:val="32"/>
          <w:szCs w:val="32"/>
        </w:rPr>
        <w:t>75</w:t>
      </w:r>
      <w:r w:rsidR="00AA4612" w:rsidRPr="0086124C">
        <w:rPr>
          <w:rFonts w:ascii="仿宋_GB2312" w:eastAsia="仿宋_GB2312" w:hAnsi="仿宋" w:cs="Times New Roman" w:hint="eastAsia"/>
          <w:sz w:val="32"/>
          <w:szCs w:val="32"/>
        </w:rPr>
        <w:t>名幼儿教师发放调查问卷，其中7</w:t>
      </w:r>
      <w:r w:rsidR="00AA4612" w:rsidRPr="0086124C">
        <w:rPr>
          <w:rFonts w:ascii="仿宋_GB2312" w:eastAsia="仿宋_GB2312" w:hAnsi="仿宋" w:cs="Times New Roman"/>
          <w:sz w:val="32"/>
          <w:szCs w:val="32"/>
        </w:rPr>
        <w:t>0%</w:t>
      </w:r>
      <w:r w:rsidR="00AA4612" w:rsidRPr="0086124C">
        <w:rPr>
          <w:rFonts w:ascii="仿宋_GB2312" w:eastAsia="仿宋_GB2312" w:hAnsi="仿宋" w:cs="Times New Roman" w:hint="eastAsia"/>
          <w:sz w:val="32"/>
          <w:szCs w:val="32"/>
        </w:rPr>
        <w:t>以上幼儿教师表示生均经费补助用于以上几个方面。</w:t>
      </w:r>
    </w:p>
    <w:p w14:paraId="1F33315C" w14:textId="72E0A567" w:rsidR="00AA4612" w:rsidRPr="0086124C" w:rsidRDefault="00F5613F" w:rsidP="00200432">
      <w:pPr>
        <w:ind w:firstLineChars="200" w:firstLine="420"/>
        <w:rPr>
          <w:rFonts w:ascii="仿宋_GB2312" w:eastAsia="仿宋_GB2312" w:hAnsi="仿宋" w:cs="Times New Roman"/>
          <w:sz w:val="32"/>
          <w:szCs w:val="32"/>
        </w:rPr>
      </w:pPr>
      <w:r w:rsidRPr="0086124C">
        <w:rPr>
          <w:noProof/>
        </w:rPr>
        <w:drawing>
          <wp:inline distT="0" distB="0" distL="0" distR="0" wp14:anchorId="2F366232" wp14:editId="632AD441">
            <wp:extent cx="5202555" cy="25431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02555" cy="2543175"/>
                    </a:xfrm>
                    <a:prstGeom prst="rect">
                      <a:avLst/>
                    </a:prstGeom>
                  </pic:spPr>
                </pic:pic>
              </a:graphicData>
            </a:graphic>
          </wp:inline>
        </w:drawing>
      </w:r>
    </w:p>
    <w:p w14:paraId="29979C46" w14:textId="3DAB1BC1" w:rsidR="00AA4612" w:rsidRPr="0086124C" w:rsidRDefault="00AA4612" w:rsidP="00200432">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评价工作组随机对</w:t>
      </w:r>
      <w:r w:rsidRPr="0086124C">
        <w:rPr>
          <w:rFonts w:ascii="仿宋_GB2312" w:eastAsia="仿宋_GB2312" w:hAnsi="仿宋" w:cs="Times New Roman"/>
          <w:sz w:val="32"/>
          <w:szCs w:val="32"/>
        </w:rPr>
        <w:t>4324名幼儿</w:t>
      </w:r>
      <w:r w:rsidRPr="0086124C">
        <w:rPr>
          <w:rFonts w:ascii="仿宋_GB2312" w:eastAsia="仿宋_GB2312" w:hAnsi="仿宋" w:cs="Times New Roman" w:hint="eastAsia"/>
          <w:sz w:val="32"/>
          <w:szCs w:val="32"/>
        </w:rPr>
        <w:t>家长</w:t>
      </w:r>
      <w:r w:rsidRPr="0086124C">
        <w:rPr>
          <w:rFonts w:ascii="仿宋_GB2312" w:eastAsia="仿宋_GB2312" w:hAnsi="仿宋" w:cs="Times New Roman"/>
          <w:sz w:val="32"/>
          <w:szCs w:val="32"/>
        </w:rPr>
        <w:t>发放调查问卷</w:t>
      </w:r>
      <w:r w:rsidRPr="0086124C">
        <w:rPr>
          <w:rFonts w:ascii="仿宋_GB2312" w:eastAsia="仿宋_GB2312" w:hAnsi="仿宋" w:cs="Times New Roman" w:hint="eastAsia"/>
          <w:sz w:val="32"/>
          <w:szCs w:val="32"/>
        </w:rPr>
        <w:t>，其中表示幼儿园基础设施、硬件条件良好或优秀的8</w:t>
      </w:r>
      <w:r w:rsidRPr="0086124C">
        <w:rPr>
          <w:rFonts w:ascii="仿宋_GB2312" w:eastAsia="仿宋_GB2312" w:hAnsi="仿宋" w:cs="Times New Roman"/>
          <w:sz w:val="32"/>
          <w:szCs w:val="32"/>
        </w:rPr>
        <w:t>7.97%</w:t>
      </w:r>
      <w:r w:rsidRPr="0086124C">
        <w:rPr>
          <w:rFonts w:ascii="仿宋_GB2312" w:eastAsia="仿宋_GB2312" w:hAnsi="仿宋" w:cs="Times New Roman" w:hint="eastAsia"/>
          <w:sz w:val="32"/>
          <w:szCs w:val="32"/>
        </w:rPr>
        <w:t>，</w:t>
      </w:r>
      <w:r w:rsidRPr="0086124C">
        <w:rPr>
          <w:rFonts w:ascii="仿宋_GB2312" w:eastAsia="仿宋_GB2312" w:hAnsi="仿宋" w:cs="Times New Roman" w:hint="eastAsia"/>
          <w:sz w:val="32"/>
          <w:szCs w:val="32"/>
        </w:rPr>
        <w:lastRenderedPageBreak/>
        <w:t>表示幼儿园大型设施得到及时维护的9</w:t>
      </w:r>
      <w:r w:rsidRPr="0086124C">
        <w:rPr>
          <w:rFonts w:ascii="仿宋_GB2312" w:eastAsia="仿宋_GB2312" w:hAnsi="仿宋" w:cs="Times New Roman"/>
          <w:sz w:val="32"/>
          <w:szCs w:val="32"/>
        </w:rPr>
        <w:t>5.79%</w:t>
      </w:r>
      <w:r w:rsidRPr="0086124C">
        <w:rPr>
          <w:rFonts w:ascii="仿宋_GB2312" w:eastAsia="仿宋_GB2312" w:hAnsi="仿宋" w:cs="Times New Roman" w:hint="eastAsia"/>
          <w:sz w:val="32"/>
          <w:szCs w:val="32"/>
        </w:rPr>
        <w:t>，表示小孩学具玩具得到及时更新的占比9</w:t>
      </w:r>
      <w:r w:rsidRPr="0086124C">
        <w:rPr>
          <w:rFonts w:ascii="仿宋_GB2312" w:eastAsia="仿宋_GB2312" w:hAnsi="仿宋" w:cs="Times New Roman"/>
          <w:sz w:val="32"/>
          <w:szCs w:val="32"/>
        </w:rPr>
        <w:t>1.77%</w:t>
      </w:r>
      <w:r w:rsidRPr="0086124C">
        <w:rPr>
          <w:rFonts w:ascii="仿宋_GB2312" w:eastAsia="仿宋_GB2312" w:hAnsi="仿宋" w:cs="Times New Roman" w:hint="eastAsia"/>
          <w:sz w:val="32"/>
          <w:szCs w:val="32"/>
        </w:rPr>
        <w:t>，表示幼儿园办园条件育儿环境得到改善的</w:t>
      </w:r>
      <w:r w:rsidR="00DF561E" w:rsidRPr="0086124C">
        <w:rPr>
          <w:rFonts w:ascii="仿宋_GB2312" w:eastAsia="仿宋_GB2312" w:hAnsi="仿宋" w:cs="Times New Roman" w:hint="eastAsia"/>
          <w:sz w:val="32"/>
          <w:szCs w:val="32"/>
        </w:rPr>
        <w:t>占比</w:t>
      </w:r>
      <w:r w:rsidRPr="0086124C">
        <w:rPr>
          <w:rFonts w:ascii="仿宋_GB2312" w:eastAsia="仿宋_GB2312" w:hAnsi="仿宋" w:cs="Times New Roman" w:hint="eastAsia"/>
          <w:sz w:val="32"/>
          <w:szCs w:val="32"/>
        </w:rPr>
        <w:t>9</w:t>
      </w:r>
      <w:r w:rsidRPr="0086124C">
        <w:rPr>
          <w:rFonts w:ascii="仿宋_GB2312" w:eastAsia="仿宋_GB2312" w:hAnsi="仿宋" w:cs="Times New Roman"/>
          <w:sz w:val="32"/>
          <w:szCs w:val="32"/>
        </w:rPr>
        <w:t>7.64%</w:t>
      </w:r>
      <w:r w:rsidRPr="0086124C">
        <w:rPr>
          <w:rFonts w:ascii="仿宋_GB2312" w:eastAsia="仿宋_GB2312" w:hAnsi="仿宋" w:cs="Times New Roman" w:hint="eastAsia"/>
          <w:sz w:val="32"/>
          <w:szCs w:val="32"/>
        </w:rPr>
        <w:t>，表示幼儿园教学质量及保育水平得到提高的</w:t>
      </w:r>
      <w:r w:rsidR="006E4AFF" w:rsidRPr="0086124C">
        <w:rPr>
          <w:rFonts w:ascii="仿宋_GB2312" w:eastAsia="仿宋_GB2312" w:hAnsi="仿宋" w:cs="Times New Roman" w:hint="eastAsia"/>
          <w:sz w:val="32"/>
          <w:szCs w:val="32"/>
        </w:rPr>
        <w:t>占比9</w:t>
      </w:r>
      <w:r w:rsidR="006E4AFF" w:rsidRPr="0086124C">
        <w:rPr>
          <w:rFonts w:ascii="仿宋_GB2312" w:eastAsia="仿宋_GB2312" w:hAnsi="仿宋" w:cs="Times New Roman"/>
          <w:sz w:val="32"/>
          <w:szCs w:val="32"/>
        </w:rPr>
        <w:t>5.07%</w:t>
      </w:r>
      <w:r w:rsidR="006E4AFF" w:rsidRPr="0086124C">
        <w:rPr>
          <w:rFonts w:ascii="仿宋_GB2312" w:eastAsia="仿宋_GB2312" w:hAnsi="仿宋" w:cs="Times New Roman" w:hint="eastAsia"/>
          <w:sz w:val="32"/>
          <w:szCs w:val="32"/>
        </w:rPr>
        <w:t>。总体来说幼儿园环境状况良好，教学保育质量得于提升，有利于幼儿身心健康得于“上好园”。</w:t>
      </w:r>
    </w:p>
    <w:p w14:paraId="03C22821" w14:textId="5A9A3760" w:rsidR="00C12D95" w:rsidRPr="0086124C" w:rsidRDefault="00C12D95" w:rsidP="00771DA0">
      <w:pPr>
        <w:pStyle w:val="a6"/>
        <w:numPr>
          <w:ilvl w:val="0"/>
          <w:numId w:val="6"/>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31" w:name="_Toc118453786"/>
      <w:r w:rsidRPr="0086124C">
        <w:rPr>
          <w:rFonts w:ascii="黑体" w:eastAsia="黑体" w:hAnsi="黑体" w:cs="黑体"/>
          <w:b/>
          <w:bCs/>
          <w:snapToGrid w:val="0"/>
          <w:kern w:val="0"/>
          <w:sz w:val="32"/>
          <w:szCs w:val="30"/>
        </w:rPr>
        <w:t>存在的主要问题及相关建议</w:t>
      </w:r>
      <w:bookmarkEnd w:id="31"/>
    </w:p>
    <w:p w14:paraId="5F8191F1" w14:textId="734D4051" w:rsidR="00D6338B" w:rsidRPr="0086124C" w:rsidRDefault="00D6338B" w:rsidP="00FB5705">
      <w:pPr>
        <w:topLinePunct/>
        <w:spacing w:line="560" w:lineRule="exact"/>
        <w:ind w:firstLineChars="200" w:firstLine="643"/>
        <w:outlineLvl w:val="1"/>
        <w:rPr>
          <w:rFonts w:ascii="楷体" w:eastAsia="楷体" w:hAnsi="楷体"/>
          <w:b/>
          <w:bCs/>
          <w:kern w:val="0"/>
          <w:sz w:val="32"/>
          <w:szCs w:val="32"/>
        </w:rPr>
      </w:pPr>
      <w:bookmarkStart w:id="32" w:name="_Toc118453787"/>
      <w:r w:rsidRPr="0086124C">
        <w:rPr>
          <w:rFonts w:ascii="楷体" w:eastAsia="楷体" w:hAnsi="楷体" w:hint="eastAsia"/>
          <w:b/>
          <w:bCs/>
          <w:kern w:val="0"/>
          <w:sz w:val="32"/>
          <w:szCs w:val="32"/>
        </w:rPr>
        <w:t>（一）</w:t>
      </w:r>
      <w:r w:rsidR="00446E36" w:rsidRPr="0086124C">
        <w:rPr>
          <w:rFonts w:ascii="楷体" w:eastAsia="楷体" w:hAnsi="楷体" w:hint="eastAsia"/>
          <w:b/>
          <w:bCs/>
          <w:kern w:val="0"/>
          <w:sz w:val="32"/>
          <w:szCs w:val="32"/>
        </w:rPr>
        <w:t>项目整体绩效目标设置不完整，目标可衡量性有所欠缺</w:t>
      </w:r>
      <w:bookmarkEnd w:id="32"/>
    </w:p>
    <w:p w14:paraId="7CCD519E" w14:textId="27BD418A" w:rsidR="00446E36" w:rsidRPr="0086124C" w:rsidRDefault="00446E36"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根据</w:t>
      </w:r>
      <w:r w:rsidR="00B44A0C" w:rsidRPr="0086124C">
        <w:rPr>
          <w:rFonts w:ascii="仿宋_GB2312" w:eastAsia="仿宋_GB2312" w:hAnsi="仿宋" w:cs="Times New Roman" w:hint="eastAsia"/>
          <w:sz w:val="32"/>
          <w:szCs w:val="32"/>
        </w:rPr>
        <w:t>梅州市教育局自评报告显示</w:t>
      </w:r>
      <w:r w:rsidRPr="0086124C">
        <w:rPr>
          <w:rFonts w:ascii="仿宋_GB2312" w:eastAsia="仿宋_GB2312" w:hAnsi="仿宋" w:cs="Times New Roman" w:hint="eastAsia"/>
          <w:sz w:val="32"/>
          <w:szCs w:val="32"/>
        </w:rPr>
        <w:t>，十件民生实事“促进学前教育扩学位、提质量”项目整体绩效目标仅</w:t>
      </w:r>
      <w:r w:rsidR="00B44A0C" w:rsidRPr="0086124C">
        <w:rPr>
          <w:rFonts w:ascii="仿宋_GB2312" w:eastAsia="仿宋_GB2312" w:hAnsi="仿宋" w:cs="Times New Roman" w:hint="eastAsia"/>
          <w:sz w:val="32"/>
          <w:szCs w:val="32"/>
        </w:rPr>
        <w:t>体现数量产出指标，未体现质量、成本及项目实施效果的指标，绩效目标</w:t>
      </w:r>
      <w:r w:rsidRPr="0086124C">
        <w:rPr>
          <w:rFonts w:ascii="仿宋_GB2312" w:eastAsia="仿宋_GB2312" w:hAnsi="仿宋" w:cs="Times New Roman" w:hint="eastAsia"/>
          <w:sz w:val="32"/>
          <w:szCs w:val="32"/>
        </w:rPr>
        <w:t>不够细化，未见落实到各县（市、区）的具体目标。同时部分</w:t>
      </w:r>
      <w:r w:rsidR="00B44A0C" w:rsidRPr="0086124C">
        <w:rPr>
          <w:rFonts w:ascii="仿宋_GB2312" w:eastAsia="仿宋_GB2312" w:hAnsi="仿宋" w:cs="Times New Roman" w:hint="eastAsia"/>
          <w:sz w:val="32"/>
          <w:szCs w:val="32"/>
        </w:rPr>
        <w:t>绩效</w:t>
      </w:r>
      <w:r w:rsidRPr="0086124C">
        <w:rPr>
          <w:rFonts w:ascii="仿宋_GB2312" w:eastAsia="仿宋_GB2312" w:hAnsi="仿宋" w:cs="Times New Roman" w:hint="eastAsia"/>
          <w:sz w:val="32"/>
          <w:szCs w:val="32"/>
        </w:rPr>
        <w:t>目标可衡量性有所欠缺，如生均经费补助标准5</w:t>
      </w:r>
      <w:r w:rsidRPr="0086124C">
        <w:rPr>
          <w:rFonts w:ascii="仿宋_GB2312" w:eastAsia="仿宋_GB2312" w:hAnsi="仿宋" w:cs="Times New Roman"/>
          <w:sz w:val="32"/>
          <w:szCs w:val="32"/>
        </w:rPr>
        <w:t>00</w:t>
      </w:r>
      <w:r w:rsidRPr="0086124C">
        <w:rPr>
          <w:rFonts w:ascii="仿宋_GB2312" w:eastAsia="仿宋_GB2312" w:hAnsi="仿宋" w:cs="Times New Roman" w:hint="eastAsia"/>
          <w:sz w:val="32"/>
          <w:szCs w:val="32"/>
        </w:rPr>
        <w:t>元每生每年，但未</w:t>
      </w:r>
      <w:r w:rsidR="00B44A0C" w:rsidRPr="0086124C">
        <w:rPr>
          <w:rFonts w:ascii="仿宋_GB2312" w:eastAsia="仿宋_GB2312" w:hAnsi="仿宋" w:cs="Times New Roman" w:hint="eastAsia"/>
          <w:sz w:val="32"/>
          <w:szCs w:val="32"/>
        </w:rPr>
        <w:t>体现</w:t>
      </w:r>
      <w:r w:rsidRPr="0086124C">
        <w:rPr>
          <w:rFonts w:ascii="仿宋_GB2312" w:eastAsia="仿宋_GB2312" w:hAnsi="仿宋" w:cs="Times New Roman" w:hint="eastAsia"/>
          <w:sz w:val="32"/>
          <w:szCs w:val="32"/>
        </w:rPr>
        <w:t>具体补助人数</w:t>
      </w:r>
      <w:r w:rsidR="0001138A" w:rsidRPr="0086124C">
        <w:rPr>
          <w:rFonts w:ascii="仿宋_GB2312" w:eastAsia="仿宋_GB2312" w:hAnsi="仿宋" w:cs="Times New Roman" w:hint="eastAsia"/>
          <w:sz w:val="32"/>
          <w:szCs w:val="32"/>
        </w:rPr>
        <w:t>及补助幼儿园数量</w:t>
      </w:r>
      <w:r w:rsidR="00A06870" w:rsidRPr="0086124C">
        <w:rPr>
          <w:rFonts w:ascii="仿宋_GB2312" w:eastAsia="仿宋_GB2312" w:hAnsi="仿宋" w:cs="Times New Roman" w:hint="eastAsia"/>
          <w:sz w:val="32"/>
          <w:szCs w:val="32"/>
        </w:rPr>
        <w:t>等。</w:t>
      </w:r>
    </w:p>
    <w:p w14:paraId="3A115796" w14:textId="7AAAFE46" w:rsidR="00446E36" w:rsidRPr="0086124C" w:rsidRDefault="00A06870" w:rsidP="005D2DB3">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建议设立明确、科学、完整、合理的项目绩效目标，根据梅州市实际情况结合项目特点和决策意图，设置相应的产出、质量、效果性</w:t>
      </w:r>
      <w:r w:rsidR="00DF561E" w:rsidRPr="0086124C">
        <w:rPr>
          <w:rFonts w:ascii="仿宋_GB2312" w:eastAsia="仿宋_GB2312" w:hAnsi="仿宋" w:cs="Times New Roman" w:hint="eastAsia"/>
          <w:sz w:val="32"/>
          <w:szCs w:val="32"/>
        </w:rPr>
        <w:t>指</w:t>
      </w:r>
      <w:r w:rsidRPr="0086124C">
        <w:rPr>
          <w:rFonts w:ascii="仿宋_GB2312" w:eastAsia="仿宋_GB2312" w:hAnsi="仿宋" w:cs="Times New Roman" w:hint="eastAsia"/>
          <w:sz w:val="32"/>
          <w:szCs w:val="32"/>
        </w:rPr>
        <w:t>标，同时根据绩效目标及测算数据设置明确可衡量的指标，建立绩效目标、指标体系。同时将项目绩效目标分解至各县（市、区），为各县（市、区）</w:t>
      </w:r>
      <w:r w:rsidR="000B4E8D" w:rsidRPr="0086124C">
        <w:rPr>
          <w:rFonts w:ascii="仿宋_GB2312" w:eastAsia="仿宋_GB2312" w:hAnsi="仿宋" w:cs="Times New Roman" w:hint="eastAsia"/>
          <w:sz w:val="32"/>
          <w:szCs w:val="32"/>
        </w:rPr>
        <w:t>提供目标指引，落实项目进展。</w:t>
      </w:r>
    </w:p>
    <w:p w14:paraId="312321E8" w14:textId="45794A42" w:rsidR="00E73CA5" w:rsidRPr="0086124C" w:rsidRDefault="00E73CA5" w:rsidP="00FB5705">
      <w:pPr>
        <w:topLinePunct/>
        <w:spacing w:line="560" w:lineRule="exact"/>
        <w:ind w:firstLineChars="200" w:firstLine="643"/>
        <w:outlineLvl w:val="1"/>
        <w:rPr>
          <w:rFonts w:ascii="楷体" w:eastAsia="楷体" w:hAnsi="楷体"/>
          <w:b/>
          <w:bCs/>
          <w:kern w:val="0"/>
          <w:sz w:val="32"/>
          <w:szCs w:val="32"/>
        </w:rPr>
      </w:pPr>
      <w:bookmarkStart w:id="33" w:name="_Toc118453788"/>
      <w:r w:rsidRPr="0086124C">
        <w:rPr>
          <w:rFonts w:ascii="楷体" w:eastAsia="楷体" w:hAnsi="楷体" w:hint="eastAsia"/>
          <w:b/>
          <w:bCs/>
          <w:kern w:val="0"/>
          <w:sz w:val="32"/>
          <w:szCs w:val="32"/>
        </w:rPr>
        <w:lastRenderedPageBreak/>
        <w:t>（二）</w:t>
      </w:r>
      <w:r w:rsidR="000B4E8D" w:rsidRPr="0086124C">
        <w:rPr>
          <w:rFonts w:ascii="楷体" w:eastAsia="楷体" w:hAnsi="楷体" w:hint="eastAsia"/>
          <w:b/>
          <w:bCs/>
          <w:kern w:val="0"/>
          <w:sz w:val="32"/>
          <w:szCs w:val="32"/>
        </w:rPr>
        <w:t>未见项目整体实施方案，项目整体计划及资金分配不清晰</w:t>
      </w:r>
      <w:bookmarkEnd w:id="33"/>
    </w:p>
    <w:p w14:paraId="19AE06CC" w14:textId="27FC1CD2" w:rsidR="000B4E8D" w:rsidRPr="0086124C" w:rsidRDefault="000B4E8D" w:rsidP="006A2F80">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未根据《梅州市人民政府办公室关于开展</w:t>
      </w:r>
      <w:r w:rsidRPr="0086124C">
        <w:rPr>
          <w:rFonts w:ascii="仿宋_GB2312" w:eastAsia="仿宋_GB2312" w:hAnsi="仿宋" w:cs="Times New Roman"/>
          <w:sz w:val="32"/>
          <w:szCs w:val="32"/>
        </w:rPr>
        <w:t>2021年市政府重点工作和市十件民生实事督查工作的通知》</w:t>
      </w:r>
      <w:r w:rsidRPr="0086124C">
        <w:rPr>
          <w:rFonts w:ascii="仿宋_GB2312" w:eastAsia="仿宋_GB2312" w:hAnsi="仿宋" w:cs="Times New Roman" w:hint="eastAsia"/>
          <w:sz w:val="32"/>
          <w:szCs w:val="32"/>
        </w:rPr>
        <w:t>的相关要求制定项目整体实施方案，未见项目推进计划、具体措施和目标任务、完成时限、资金分配等相关内容。</w:t>
      </w:r>
    </w:p>
    <w:p w14:paraId="0DEA63FB" w14:textId="55B41C35" w:rsidR="000B4E8D" w:rsidRPr="0086124C" w:rsidRDefault="000B4E8D" w:rsidP="006A2F80">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建议根据各县（市、区）的具体项目安排，项目牵头单位制定项目整体实施方案，明确整体项目推进计划，落实细化各县（市、区）资金分配、具体措施和目标任务、完成时限、资金分配等，以利于项目牵头单位把控项目方向、跟进项目进展</w:t>
      </w:r>
      <w:r w:rsidR="00464A6B" w:rsidRPr="0086124C">
        <w:rPr>
          <w:rFonts w:ascii="仿宋_GB2312" w:eastAsia="仿宋_GB2312" w:hAnsi="仿宋" w:cs="Times New Roman" w:hint="eastAsia"/>
          <w:sz w:val="32"/>
          <w:szCs w:val="32"/>
        </w:rPr>
        <w:t>。</w:t>
      </w:r>
    </w:p>
    <w:p w14:paraId="6793D311" w14:textId="4527D457" w:rsidR="00082EB5" w:rsidRPr="0086124C" w:rsidRDefault="00082EB5" w:rsidP="00FB5705">
      <w:pPr>
        <w:topLinePunct/>
        <w:spacing w:line="560" w:lineRule="exact"/>
        <w:ind w:firstLineChars="200" w:firstLine="643"/>
        <w:outlineLvl w:val="1"/>
        <w:rPr>
          <w:rFonts w:ascii="楷体" w:eastAsia="楷体" w:hAnsi="楷体"/>
          <w:b/>
          <w:bCs/>
          <w:kern w:val="0"/>
          <w:sz w:val="32"/>
          <w:szCs w:val="32"/>
        </w:rPr>
      </w:pPr>
      <w:bookmarkStart w:id="34" w:name="_Toc118453789"/>
      <w:r w:rsidRPr="0086124C">
        <w:rPr>
          <w:rFonts w:ascii="楷体" w:eastAsia="楷体" w:hAnsi="楷体" w:hint="eastAsia"/>
          <w:b/>
          <w:bCs/>
          <w:kern w:val="0"/>
          <w:sz w:val="32"/>
          <w:szCs w:val="32"/>
        </w:rPr>
        <w:t>（</w:t>
      </w:r>
      <w:r w:rsidR="00A925CC" w:rsidRPr="0086124C">
        <w:rPr>
          <w:rFonts w:ascii="楷体" w:eastAsia="楷体" w:hAnsi="楷体" w:hint="eastAsia"/>
          <w:b/>
          <w:bCs/>
          <w:kern w:val="0"/>
          <w:sz w:val="32"/>
          <w:szCs w:val="32"/>
        </w:rPr>
        <w:t>三</w:t>
      </w:r>
      <w:r w:rsidRPr="0086124C">
        <w:rPr>
          <w:rFonts w:ascii="楷体" w:eastAsia="楷体" w:hAnsi="楷体" w:hint="eastAsia"/>
          <w:b/>
          <w:bCs/>
          <w:kern w:val="0"/>
          <w:sz w:val="32"/>
          <w:szCs w:val="32"/>
        </w:rPr>
        <w:t>）</w:t>
      </w:r>
      <w:r w:rsidR="00AE6AE3" w:rsidRPr="0086124C">
        <w:rPr>
          <w:rFonts w:ascii="楷体" w:eastAsia="楷体" w:hAnsi="楷体" w:hint="eastAsia"/>
          <w:b/>
          <w:bCs/>
          <w:kern w:val="0"/>
          <w:sz w:val="32"/>
          <w:szCs w:val="32"/>
        </w:rPr>
        <w:t>部分幼儿园未按资金用途使用资金，</w:t>
      </w:r>
      <w:r w:rsidR="00464A6B" w:rsidRPr="0086124C">
        <w:rPr>
          <w:rFonts w:ascii="楷体" w:eastAsia="楷体" w:hAnsi="楷体" w:hint="eastAsia"/>
          <w:b/>
          <w:bCs/>
          <w:kern w:val="0"/>
          <w:sz w:val="32"/>
          <w:szCs w:val="32"/>
        </w:rPr>
        <w:t>未见对资金使用</w:t>
      </w:r>
      <w:r w:rsidR="00AE6AE3" w:rsidRPr="0086124C">
        <w:rPr>
          <w:rFonts w:ascii="楷体" w:eastAsia="楷体" w:hAnsi="楷体" w:hint="eastAsia"/>
          <w:b/>
          <w:bCs/>
          <w:kern w:val="0"/>
          <w:sz w:val="32"/>
          <w:szCs w:val="32"/>
        </w:rPr>
        <w:t>幼儿园</w:t>
      </w:r>
      <w:r w:rsidR="00464A6B" w:rsidRPr="0086124C">
        <w:rPr>
          <w:rFonts w:ascii="楷体" w:eastAsia="楷体" w:hAnsi="楷体" w:hint="eastAsia"/>
          <w:b/>
          <w:bCs/>
          <w:kern w:val="0"/>
          <w:sz w:val="32"/>
          <w:szCs w:val="32"/>
        </w:rPr>
        <w:t>合理、合规使用资金进行监督检查</w:t>
      </w:r>
      <w:bookmarkEnd w:id="34"/>
      <w:r w:rsidRPr="0086124C">
        <w:rPr>
          <w:rFonts w:ascii="楷体" w:eastAsia="楷体" w:hAnsi="楷体" w:hint="eastAsia"/>
          <w:b/>
          <w:bCs/>
          <w:kern w:val="0"/>
          <w:sz w:val="32"/>
          <w:szCs w:val="32"/>
        </w:rPr>
        <w:t xml:space="preserve"> </w:t>
      </w:r>
    </w:p>
    <w:p w14:paraId="312E7167" w14:textId="4A162DE2" w:rsidR="00464A6B" w:rsidRPr="0086124C" w:rsidRDefault="00771DA0" w:rsidP="00296815">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根据提供的资金使用幼儿园的资金</w:t>
      </w:r>
      <w:proofErr w:type="gramStart"/>
      <w:r w:rsidRPr="0086124C">
        <w:rPr>
          <w:rFonts w:ascii="仿宋_GB2312" w:eastAsia="仿宋_GB2312" w:hAnsi="仿宋" w:cs="Times New Roman" w:hint="eastAsia"/>
          <w:sz w:val="32"/>
          <w:szCs w:val="32"/>
        </w:rPr>
        <w:t>收支台账显示</w:t>
      </w:r>
      <w:proofErr w:type="gramEnd"/>
      <w:r w:rsidRPr="0086124C">
        <w:rPr>
          <w:rFonts w:ascii="仿宋_GB2312" w:eastAsia="仿宋_GB2312" w:hAnsi="仿宋" w:cs="Times New Roman" w:hint="eastAsia"/>
          <w:sz w:val="32"/>
          <w:szCs w:val="32"/>
        </w:rPr>
        <w:t>部分幼儿园存在以生均经费补助款支付教职工工资的情况，不符合</w:t>
      </w:r>
      <w:r w:rsidR="00464A6B" w:rsidRPr="0086124C">
        <w:rPr>
          <w:rFonts w:ascii="仿宋_GB2312" w:eastAsia="仿宋_GB2312" w:hAnsi="仿宋" w:cs="Times New Roman" w:hint="eastAsia"/>
          <w:sz w:val="32"/>
          <w:szCs w:val="32"/>
        </w:rPr>
        <w:t>《关于建立全市学前教育生均公用经费拨款制度的通知》（</w:t>
      </w:r>
      <w:proofErr w:type="gramStart"/>
      <w:r w:rsidR="00464A6B" w:rsidRPr="0086124C">
        <w:rPr>
          <w:rFonts w:ascii="仿宋_GB2312" w:eastAsia="仿宋_GB2312" w:hAnsi="仿宋" w:cs="Times New Roman" w:hint="eastAsia"/>
          <w:sz w:val="32"/>
          <w:szCs w:val="32"/>
        </w:rPr>
        <w:t>梅市财教</w:t>
      </w:r>
      <w:proofErr w:type="gramEnd"/>
      <w:r w:rsidR="009D58ED" w:rsidRPr="009D58ED">
        <w:rPr>
          <w:rFonts w:ascii="仿宋" w:eastAsia="仿宋" w:hAnsi="仿宋" w:cs="Times New Roman" w:hint="eastAsia"/>
          <w:sz w:val="32"/>
          <w:szCs w:val="32"/>
        </w:rPr>
        <w:t>〔</w:t>
      </w:r>
      <w:r w:rsidR="009D58ED" w:rsidRPr="009D58ED">
        <w:rPr>
          <w:rFonts w:ascii="仿宋" w:eastAsia="仿宋" w:hAnsi="仿宋" w:cs="Times New Roman"/>
          <w:sz w:val="32"/>
          <w:szCs w:val="32"/>
        </w:rPr>
        <w:t>20</w:t>
      </w:r>
      <w:r w:rsidR="009D58ED">
        <w:rPr>
          <w:rFonts w:ascii="仿宋" w:eastAsia="仿宋" w:hAnsi="仿宋" w:cs="Times New Roman"/>
          <w:sz w:val="32"/>
          <w:szCs w:val="32"/>
        </w:rPr>
        <w:t>19</w:t>
      </w:r>
      <w:r w:rsidR="009D58ED" w:rsidRPr="009D58ED">
        <w:rPr>
          <w:rFonts w:ascii="仿宋" w:eastAsia="仿宋" w:hAnsi="仿宋" w:cs="Times New Roman"/>
          <w:sz w:val="32"/>
          <w:szCs w:val="32"/>
        </w:rPr>
        <w:t>〕</w:t>
      </w:r>
      <w:r w:rsidR="00464A6B" w:rsidRPr="0086124C">
        <w:rPr>
          <w:rFonts w:ascii="仿宋_GB2312" w:eastAsia="仿宋_GB2312" w:hAnsi="仿宋" w:cs="Times New Roman" w:hint="eastAsia"/>
          <w:sz w:val="32"/>
          <w:szCs w:val="32"/>
        </w:rPr>
        <w:t>8号）</w:t>
      </w:r>
      <w:r w:rsidRPr="0086124C">
        <w:rPr>
          <w:rFonts w:ascii="仿宋_GB2312" w:eastAsia="仿宋_GB2312" w:hAnsi="仿宋" w:cs="Times New Roman" w:hint="eastAsia"/>
          <w:sz w:val="32"/>
          <w:szCs w:val="32"/>
        </w:rPr>
        <w:t>资金用途规定“</w:t>
      </w:r>
      <w:r w:rsidR="00464A6B" w:rsidRPr="0086124C">
        <w:rPr>
          <w:rFonts w:ascii="仿宋_GB2312" w:eastAsia="仿宋_GB2312" w:hAnsi="仿宋" w:cs="Times New Roman" w:hint="eastAsia"/>
          <w:sz w:val="32"/>
          <w:szCs w:val="32"/>
        </w:rPr>
        <w:t>不得用于财政供养人员的工资、津贴、福利、社保和住房公积金等工资福利支出，不得用于基本建设投资、偿还债务、对外捐赠等方面的支出</w:t>
      </w:r>
      <w:r w:rsidRPr="0086124C">
        <w:rPr>
          <w:rFonts w:ascii="仿宋_GB2312" w:eastAsia="仿宋_GB2312" w:hAnsi="仿宋" w:cs="Times New Roman" w:hint="eastAsia"/>
          <w:sz w:val="32"/>
          <w:szCs w:val="32"/>
        </w:rPr>
        <w:t>”</w:t>
      </w:r>
      <w:r w:rsidR="00464A6B" w:rsidRPr="0086124C">
        <w:rPr>
          <w:rFonts w:ascii="仿宋_GB2312" w:eastAsia="仿宋_GB2312" w:hAnsi="仿宋" w:cs="Times New Roman" w:hint="eastAsia"/>
          <w:sz w:val="32"/>
          <w:szCs w:val="32"/>
        </w:rPr>
        <w:t>，</w:t>
      </w:r>
      <w:r w:rsidRPr="0086124C">
        <w:rPr>
          <w:rFonts w:ascii="仿宋_GB2312" w:eastAsia="仿宋_GB2312" w:hAnsi="仿宋" w:cs="Times New Roman" w:hint="eastAsia"/>
          <w:sz w:val="32"/>
          <w:szCs w:val="32"/>
        </w:rPr>
        <w:t>同时</w:t>
      </w:r>
      <w:r w:rsidR="00464A6B" w:rsidRPr="0086124C">
        <w:rPr>
          <w:rFonts w:ascii="仿宋_GB2312" w:eastAsia="仿宋_GB2312" w:hAnsi="仿宋" w:cs="Times New Roman" w:hint="eastAsia"/>
          <w:sz w:val="32"/>
          <w:szCs w:val="32"/>
        </w:rPr>
        <w:t>未见各级主管单位对资金使用幼儿园生均公用经费支出的合</w:t>
      </w:r>
      <w:proofErr w:type="gramStart"/>
      <w:r w:rsidR="00464A6B" w:rsidRPr="0086124C">
        <w:rPr>
          <w:rFonts w:ascii="仿宋_GB2312" w:eastAsia="仿宋_GB2312" w:hAnsi="仿宋" w:cs="Times New Roman" w:hint="eastAsia"/>
          <w:sz w:val="32"/>
          <w:szCs w:val="32"/>
        </w:rPr>
        <w:t>规</w:t>
      </w:r>
      <w:proofErr w:type="gramEnd"/>
      <w:r w:rsidR="00464A6B" w:rsidRPr="0086124C">
        <w:rPr>
          <w:rFonts w:ascii="仿宋_GB2312" w:eastAsia="仿宋_GB2312" w:hAnsi="仿宋" w:cs="Times New Roman" w:hint="eastAsia"/>
          <w:sz w:val="32"/>
          <w:szCs w:val="32"/>
        </w:rPr>
        <w:t>性</w:t>
      </w:r>
      <w:r w:rsidR="00BF3CBF" w:rsidRPr="0086124C">
        <w:rPr>
          <w:rFonts w:ascii="仿宋_GB2312" w:eastAsia="仿宋_GB2312" w:hAnsi="仿宋" w:cs="Times New Roman" w:hint="eastAsia"/>
          <w:sz w:val="32"/>
          <w:szCs w:val="32"/>
        </w:rPr>
        <w:t>进行监督检查。</w:t>
      </w:r>
    </w:p>
    <w:p w14:paraId="6B5548F0" w14:textId="2568A5B2" w:rsidR="00BF3CBF" w:rsidRPr="0086124C" w:rsidRDefault="00BF3CBF" w:rsidP="00296815">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建议</w:t>
      </w:r>
      <w:r w:rsidR="00771DA0" w:rsidRPr="0086124C">
        <w:rPr>
          <w:rFonts w:ascii="仿宋_GB2312" w:eastAsia="仿宋_GB2312" w:hAnsi="仿宋" w:cs="Times New Roman" w:hint="eastAsia"/>
          <w:sz w:val="32"/>
          <w:szCs w:val="32"/>
        </w:rPr>
        <w:t>资金使用幼儿园建立健全专项资金使用管理办法，</w:t>
      </w:r>
      <w:r w:rsidR="00771DA0" w:rsidRPr="0086124C">
        <w:rPr>
          <w:rFonts w:ascii="仿宋_GB2312" w:eastAsia="仿宋_GB2312" w:hAnsi="仿宋" w:cs="Times New Roman" w:hint="eastAsia"/>
          <w:sz w:val="32"/>
          <w:szCs w:val="32"/>
        </w:rPr>
        <w:lastRenderedPageBreak/>
        <w:t>严格根据专项资金用途规定合规合理安排和使用专项资金；</w:t>
      </w:r>
      <w:r w:rsidRPr="0086124C">
        <w:rPr>
          <w:rFonts w:ascii="仿宋_GB2312" w:eastAsia="仿宋_GB2312" w:hAnsi="仿宋" w:cs="Times New Roman" w:hint="eastAsia"/>
          <w:sz w:val="32"/>
          <w:szCs w:val="32"/>
        </w:rPr>
        <w:t>各级主管部门制定监督检查实施计划，明确所属县（市、区）普惠性民办幼儿园及公办幼儿园</w:t>
      </w:r>
      <w:r w:rsidR="00771DA0" w:rsidRPr="0086124C">
        <w:rPr>
          <w:rFonts w:ascii="仿宋_GB2312" w:eastAsia="仿宋_GB2312" w:hAnsi="仿宋" w:cs="Times New Roman" w:hint="eastAsia"/>
          <w:sz w:val="32"/>
          <w:szCs w:val="32"/>
        </w:rPr>
        <w:t>专项</w:t>
      </w:r>
      <w:r w:rsidRPr="0086124C">
        <w:rPr>
          <w:rFonts w:ascii="仿宋_GB2312" w:eastAsia="仿宋_GB2312" w:hAnsi="仿宋" w:cs="Times New Roman" w:hint="eastAsia"/>
          <w:sz w:val="32"/>
          <w:szCs w:val="32"/>
        </w:rPr>
        <w:t>经费支出监督检查方式、时间安排、人员安排等，明确违规使用资金的处理办法。并按计划有序进行监督检查，及时发现问题、督促整改、落实处理办法。保障财政资金合规使用。</w:t>
      </w:r>
    </w:p>
    <w:p w14:paraId="45A233F6" w14:textId="1F47AAEE" w:rsidR="00A925CC" w:rsidRPr="0086124C" w:rsidRDefault="00A925CC" w:rsidP="00FB5705">
      <w:pPr>
        <w:topLinePunct/>
        <w:spacing w:line="560" w:lineRule="exact"/>
        <w:ind w:firstLineChars="200" w:firstLine="643"/>
        <w:outlineLvl w:val="1"/>
        <w:rPr>
          <w:rFonts w:ascii="楷体" w:eastAsia="楷体" w:hAnsi="楷体"/>
          <w:b/>
          <w:bCs/>
          <w:kern w:val="0"/>
          <w:sz w:val="32"/>
          <w:szCs w:val="32"/>
        </w:rPr>
      </w:pPr>
      <w:bookmarkStart w:id="35" w:name="_Toc118453790"/>
      <w:r w:rsidRPr="0086124C">
        <w:rPr>
          <w:rFonts w:ascii="楷体" w:eastAsia="楷体" w:hAnsi="楷体" w:hint="eastAsia"/>
          <w:b/>
          <w:bCs/>
          <w:kern w:val="0"/>
          <w:sz w:val="32"/>
          <w:szCs w:val="32"/>
        </w:rPr>
        <w:t>（四）</w:t>
      </w:r>
      <w:r w:rsidR="00BF3CBF" w:rsidRPr="0086124C">
        <w:rPr>
          <w:rFonts w:ascii="楷体" w:eastAsia="楷体" w:hAnsi="楷体" w:hint="eastAsia"/>
          <w:b/>
          <w:bCs/>
          <w:kern w:val="0"/>
          <w:sz w:val="32"/>
          <w:szCs w:val="32"/>
        </w:rPr>
        <w:t>项目实施</w:t>
      </w:r>
      <w:r w:rsidR="000C0BF7" w:rsidRPr="0086124C">
        <w:rPr>
          <w:rFonts w:ascii="楷体" w:eastAsia="楷体" w:hAnsi="楷体" w:hint="eastAsia"/>
          <w:b/>
          <w:bCs/>
          <w:kern w:val="0"/>
          <w:sz w:val="32"/>
          <w:szCs w:val="32"/>
        </w:rPr>
        <w:t>调整未见相关的调整报批手续</w:t>
      </w:r>
      <w:bookmarkEnd w:id="35"/>
    </w:p>
    <w:p w14:paraId="6B33F7B5" w14:textId="0163A9CB" w:rsidR="000C0BF7" w:rsidRPr="0086124C" w:rsidRDefault="000C0BF7" w:rsidP="000C0BF7">
      <w:pPr>
        <w:ind w:firstLineChars="200" w:firstLine="640"/>
        <w:rPr>
          <w:rFonts w:ascii="仿宋_GB2312" w:eastAsia="仿宋_GB2312" w:hAnsi="仿宋" w:cs="Times New Roman"/>
          <w:sz w:val="32"/>
          <w:szCs w:val="32"/>
        </w:rPr>
      </w:pPr>
      <w:r w:rsidRPr="0086124C">
        <w:rPr>
          <w:rFonts w:ascii="仿宋_GB2312" w:eastAsia="仿宋_GB2312" w:hAnsi="仿宋" w:cs="Times New Roman"/>
          <w:sz w:val="32"/>
          <w:szCs w:val="32"/>
        </w:rPr>
        <w:t>部分县区根据2021年度教育事业统计幼儿人数为计算依据计算</w:t>
      </w:r>
      <w:r w:rsidRPr="0086124C">
        <w:rPr>
          <w:rFonts w:ascii="仿宋_GB2312" w:eastAsia="仿宋_GB2312" w:hAnsi="仿宋" w:cs="Times New Roman" w:hint="eastAsia"/>
          <w:sz w:val="32"/>
          <w:szCs w:val="32"/>
        </w:rPr>
        <w:t>发放生均经费补助与省级资金根据</w:t>
      </w:r>
      <w:r w:rsidRPr="0086124C">
        <w:rPr>
          <w:rFonts w:ascii="仿宋_GB2312" w:eastAsia="仿宋_GB2312" w:hAnsi="仿宋" w:cs="Times New Roman"/>
          <w:sz w:val="32"/>
          <w:szCs w:val="32"/>
        </w:rPr>
        <w:t>2019年底幼儿数量计算</w:t>
      </w:r>
      <w:r w:rsidRPr="0086124C">
        <w:rPr>
          <w:rFonts w:ascii="仿宋_GB2312" w:eastAsia="仿宋_GB2312" w:hAnsi="仿宋" w:cs="Times New Roman" w:hint="eastAsia"/>
          <w:sz w:val="32"/>
          <w:szCs w:val="32"/>
        </w:rPr>
        <w:t>发放生均经费补助存在不一致，但未见调整幼儿人数计算标准的相关报批手续或其他相关调整文件。</w:t>
      </w:r>
    </w:p>
    <w:p w14:paraId="1A6F2A00" w14:textId="26982523" w:rsidR="000C0BF7" w:rsidRPr="0086124C" w:rsidRDefault="000C0BF7" w:rsidP="000C0BF7">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建议及时根据适当方案调整程序调整工作实施方案，明确调整内容及调整原因，确保工作实施方案的及时性、动态性，以利于更有序的指导、推进项目工作进度、完成工作任务、实现工作目标。</w:t>
      </w:r>
    </w:p>
    <w:p w14:paraId="61BC9BC1" w14:textId="6D2D0F59" w:rsidR="00B1165B" w:rsidRPr="0086124C" w:rsidRDefault="00B1165B" w:rsidP="00B1165B">
      <w:pPr>
        <w:topLinePunct/>
        <w:spacing w:line="560" w:lineRule="exact"/>
        <w:ind w:firstLineChars="200" w:firstLine="643"/>
        <w:outlineLvl w:val="1"/>
        <w:rPr>
          <w:rFonts w:ascii="楷体" w:eastAsia="楷体" w:hAnsi="楷体"/>
          <w:b/>
          <w:bCs/>
          <w:kern w:val="0"/>
          <w:sz w:val="32"/>
          <w:szCs w:val="32"/>
        </w:rPr>
      </w:pPr>
      <w:bookmarkStart w:id="36" w:name="_Toc118453791"/>
      <w:r w:rsidRPr="0086124C">
        <w:rPr>
          <w:rFonts w:ascii="楷体" w:eastAsia="楷体" w:hAnsi="楷体" w:hint="eastAsia"/>
          <w:b/>
          <w:bCs/>
          <w:kern w:val="0"/>
          <w:sz w:val="32"/>
          <w:szCs w:val="32"/>
        </w:rPr>
        <w:t>（五）</w:t>
      </w:r>
      <w:r w:rsidR="007729D5" w:rsidRPr="0086124C">
        <w:rPr>
          <w:rFonts w:ascii="楷体" w:eastAsia="楷体" w:hAnsi="楷体" w:hint="eastAsia"/>
          <w:b/>
          <w:bCs/>
          <w:kern w:val="0"/>
          <w:sz w:val="32"/>
          <w:szCs w:val="32"/>
        </w:rPr>
        <w:t>会计核算规范性有待进一步加强</w:t>
      </w:r>
      <w:bookmarkEnd w:id="36"/>
    </w:p>
    <w:p w14:paraId="1BB01AB9" w14:textId="105381C2" w:rsidR="00B1165B" w:rsidRPr="0086124C" w:rsidRDefault="007729D5" w:rsidP="00B1165B">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部分县（市、区）教育局未对发放的生均经费补助款列入部门预决算并进行账务核算，如平远县、大埔县、丰顺县及五华县等</w:t>
      </w:r>
      <w:r w:rsidR="00B1165B" w:rsidRPr="0086124C">
        <w:rPr>
          <w:rFonts w:ascii="仿宋_GB2312" w:eastAsia="仿宋_GB2312" w:hAnsi="仿宋" w:cs="Times New Roman" w:hint="eastAsia"/>
          <w:sz w:val="32"/>
          <w:szCs w:val="32"/>
        </w:rPr>
        <w:t>。</w:t>
      </w:r>
    </w:p>
    <w:p w14:paraId="6EA5A4E6" w14:textId="45C83FDB" w:rsidR="00770E14" w:rsidRPr="0086124C" w:rsidRDefault="00770E14" w:rsidP="00B1165B">
      <w:pPr>
        <w:ind w:firstLineChars="200" w:firstLine="640"/>
        <w:rPr>
          <w:rFonts w:ascii="仿宋_GB2312" w:eastAsia="仿宋_GB2312" w:hAnsi="仿宋" w:cs="Times New Roman"/>
          <w:sz w:val="32"/>
          <w:szCs w:val="32"/>
        </w:rPr>
      </w:pPr>
      <w:r w:rsidRPr="0086124C">
        <w:rPr>
          <w:rFonts w:ascii="仿宋_GB2312" w:eastAsia="仿宋_GB2312" w:hAnsi="仿宋" w:cs="Times New Roman" w:hint="eastAsia"/>
          <w:sz w:val="32"/>
          <w:szCs w:val="32"/>
        </w:rPr>
        <w:t>建议预算单位合理测算项目资金需求，科学编制支出预算。在编制预算的过程中，结合工作任务及必要完成事项清单，合理编制预算金额。严格按照会计法的要求，各</w:t>
      </w:r>
      <w:r w:rsidRPr="0086124C">
        <w:rPr>
          <w:rFonts w:ascii="仿宋_GB2312" w:eastAsia="仿宋_GB2312" w:hAnsi="仿宋" w:cs="Times New Roman" w:hint="eastAsia"/>
          <w:sz w:val="32"/>
          <w:szCs w:val="32"/>
        </w:rPr>
        <w:lastRenderedPageBreak/>
        <w:t>单位发生的各项经济业务事项应当在依法设置的会计账簿上统一登记、核算，规范会计核算，加强账务完整性管理。</w:t>
      </w:r>
    </w:p>
    <w:p w14:paraId="23C7CDA2" w14:textId="0F6978D6" w:rsidR="00C12D95" w:rsidRPr="0086124C" w:rsidRDefault="00C12D95" w:rsidP="00771DA0">
      <w:pPr>
        <w:pStyle w:val="a6"/>
        <w:numPr>
          <w:ilvl w:val="0"/>
          <w:numId w:val="6"/>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37" w:name="_Toc118453792"/>
      <w:r w:rsidRPr="0086124C">
        <w:rPr>
          <w:rFonts w:ascii="黑体" w:eastAsia="黑体" w:hAnsi="黑体" w:cs="黑体"/>
          <w:b/>
          <w:bCs/>
          <w:snapToGrid w:val="0"/>
          <w:kern w:val="0"/>
          <w:sz w:val="32"/>
          <w:szCs w:val="30"/>
        </w:rPr>
        <w:t>其他需要说明的</w:t>
      </w:r>
      <w:r w:rsidR="00E11410" w:rsidRPr="0086124C">
        <w:rPr>
          <w:rFonts w:ascii="黑体" w:eastAsia="黑体" w:hAnsi="黑体" w:cs="黑体" w:hint="eastAsia"/>
          <w:b/>
          <w:bCs/>
          <w:snapToGrid w:val="0"/>
          <w:kern w:val="0"/>
          <w:sz w:val="32"/>
          <w:szCs w:val="30"/>
        </w:rPr>
        <w:t>事项</w:t>
      </w:r>
      <w:bookmarkEnd w:id="37"/>
    </w:p>
    <w:p w14:paraId="31CC04D3" w14:textId="77777777" w:rsidR="00F96F3F" w:rsidRPr="0086124C" w:rsidRDefault="00F96F3F" w:rsidP="00F96F3F">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（一）绩效评价指标体系中部分评价点采用抽查的结果，由于受抽查范围的限制，评价情况与实际可能存在偏差。</w:t>
      </w:r>
    </w:p>
    <w:p w14:paraId="7AE1E05A" w14:textId="77777777" w:rsidR="00F96F3F" w:rsidRPr="0086124C" w:rsidRDefault="00F96F3F" w:rsidP="00F96F3F">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（二）部分指标评价结果，其可靠性取决于项目执行单位提供的资料的真实性、有效性和正确性，同时也受绩效评价工作组人员专业判断能力的限制，可能会对评价结论产生一定影响。</w:t>
      </w:r>
    </w:p>
    <w:p w14:paraId="5E4BFA22" w14:textId="4668CFE6" w:rsidR="00C12D95" w:rsidRPr="0086124C" w:rsidRDefault="00F96F3F" w:rsidP="00F96F3F">
      <w:pPr>
        <w:ind w:firstLineChars="200" w:firstLine="640"/>
        <w:jc w:val="left"/>
        <w:rPr>
          <w:rFonts w:ascii="仿宋_GB2312" w:eastAsia="仿宋_GB2312" w:hAnsi="仿宋" w:cs="Times New Roman"/>
          <w:sz w:val="32"/>
          <w:szCs w:val="32"/>
        </w:rPr>
      </w:pPr>
      <w:r w:rsidRPr="0086124C">
        <w:rPr>
          <w:rFonts w:ascii="仿宋_GB2312" w:eastAsia="仿宋_GB2312" w:hAnsi="仿宋" w:cs="Times New Roman" w:hint="eastAsia"/>
          <w:sz w:val="32"/>
          <w:szCs w:val="32"/>
        </w:rPr>
        <w:t>（三）本绩效评价报告仅对项目财政支出绩效发表评价意见，不应视为对项目实施、管理单位工作的全面评价，也不应视为对项目实施单位财务报表发表的审计意见。因使用不当造成的不利事项，与执行评价的第三方机构和评价人员无关。</w:t>
      </w:r>
    </w:p>
    <w:p w14:paraId="54D017BC" w14:textId="77777777" w:rsidR="0064143A" w:rsidRPr="0086124C" w:rsidRDefault="0064143A" w:rsidP="00A83CC8">
      <w:pPr>
        <w:jc w:val="left"/>
        <w:rPr>
          <w:rFonts w:ascii="仿宋" w:eastAsia="仿宋_GB2312" w:hAnsi="仿宋" w:cs="Times New Roman"/>
          <w:sz w:val="30"/>
          <w:szCs w:val="30"/>
        </w:rPr>
      </w:pPr>
    </w:p>
    <w:p w14:paraId="77993D67" w14:textId="3D5C3857" w:rsidR="0064143A" w:rsidRPr="0086124C" w:rsidRDefault="0064143A" w:rsidP="00001D22">
      <w:pPr>
        <w:ind w:firstLineChars="200" w:firstLine="600"/>
        <w:jc w:val="left"/>
        <w:outlineLvl w:val="2"/>
        <w:rPr>
          <w:rFonts w:ascii="仿宋" w:eastAsia="仿宋_GB2312" w:hAnsi="仿宋" w:cs="Times New Roman"/>
          <w:sz w:val="30"/>
          <w:szCs w:val="30"/>
        </w:rPr>
      </w:pPr>
      <w:bookmarkStart w:id="38" w:name="_Toc118453793"/>
      <w:r w:rsidRPr="0086124C">
        <w:rPr>
          <w:rFonts w:ascii="仿宋" w:eastAsia="仿宋_GB2312" w:hAnsi="仿宋" w:cs="Times New Roman" w:hint="eastAsia"/>
          <w:sz w:val="30"/>
          <w:szCs w:val="30"/>
        </w:rPr>
        <w:t>附件</w:t>
      </w:r>
      <w:r w:rsidR="00BC4559" w:rsidRPr="0086124C">
        <w:rPr>
          <w:rFonts w:ascii="仿宋" w:eastAsia="仿宋_GB2312" w:hAnsi="仿宋" w:cs="Times New Roman" w:hint="eastAsia"/>
          <w:sz w:val="30"/>
          <w:szCs w:val="30"/>
        </w:rPr>
        <w:t>1</w:t>
      </w:r>
      <w:r w:rsidR="002D367C" w:rsidRPr="0086124C">
        <w:rPr>
          <w:rFonts w:ascii="仿宋" w:eastAsia="仿宋_GB2312" w:hAnsi="仿宋" w:cs="Times New Roman"/>
          <w:sz w:val="30"/>
          <w:szCs w:val="30"/>
        </w:rPr>
        <w:t>:</w:t>
      </w:r>
      <w:r w:rsidR="002402EA" w:rsidRPr="0086124C">
        <w:rPr>
          <w:rFonts w:ascii="仿宋" w:eastAsia="仿宋_GB2312" w:hAnsi="仿宋" w:cs="Times New Roman" w:hint="eastAsia"/>
          <w:sz w:val="30"/>
          <w:szCs w:val="30"/>
        </w:rPr>
        <w:t>梅州市教育局</w:t>
      </w:r>
      <w:r w:rsidR="002402EA" w:rsidRPr="0086124C">
        <w:rPr>
          <w:rFonts w:ascii="仿宋" w:eastAsia="仿宋_GB2312" w:hAnsi="仿宋" w:cs="Times New Roman"/>
          <w:sz w:val="30"/>
          <w:szCs w:val="30"/>
        </w:rPr>
        <w:t>2021</w:t>
      </w:r>
      <w:r w:rsidR="002402EA" w:rsidRPr="0086124C">
        <w:rPr>
          <w:rFonts w:ascii="仿宋" w:eastAsia="仿宋_GB2312" w:hAnsi="仿宋" w:cs="Times New Roman"/>
          <w:sz w:val="30"/>
          <w:szCs w:val="30"/>
        </w:rPr>
        <w:t>年度促进学前教育扩学位、</w:t>
      </w:r>
      <w:proofErr w:type="gramStart"/>
      <w:r w:rsidR="002402EA" w:rsidRPr="0086124C">
        <w:rPr>
          <w:rFonts w:ascii="仿宋" w:eastAsia="仿宋_GB2312" w:hAnsi="仿宋" w:cs="Times New Roman"/>
          <w:sz w:val="30"/>
          <w:szCs w:val="30"/>
        </w:rPr>
        <w:t>提质量</w:t>
      </w:r>
      <w:proofErr w:type="gramEnd"/>
      <w:r w:rsidR="002402EA" w:rsidRPr="0086124C">
        <w:rPr>
          <w:rFonts w:ascii="仿宋" w:eastAsia="仿宋_GB2312" w:hAnsi="仿宋" w:cs="Times New Roman"/>
          <w:sz w:val="30"/>
          <w:szCs w:val="30"/>
        </w:rPr>
        <w:t>十件民生实事项目绩效评价评分表</w:t>
      </w:r>
      <w:bookmarkEnd w:id="38"/>
    </w:p>
    <w:p w14:paraId="4CD582BE" w14:textId="2D0EEB41" w:rsidR="0064143A" w:rsidRPr="0086124C" w:rsidRDefault="00D56037" w:rsidP="00001D22">
      <w:pPr>
        <w:ind w:firstLineChars="200" w:firstLine="600"/>
        <w:jc w:val="left"/>
        <w:outlineLvl w:val="2"/>
        <w:rPr>
          <w:rFonts w:ascii="仿宋" w:eastAsia="仿宋_GB2312" w:hAnsi="仿宋" w:cs="Times New Roman"/>
          <w:sz w:val="30"/>
          <w:szCs w:val="30"/>
        </w:rPr>
      </w:pPr>
      <w:bookmarkStart w:id="39" w:name="_Toc118453794"/>
      <w:r w:rsidRPr="0086124C">
        <w:rPr>
          <w:rFonts w:ascii="仿宋" w:eastAsia="仿宋_GB2312" w:hAnsi="仿宋" w:cs="Times New Roman" w:hint="eastAsia"/>
          <w:sz w:val="30"/>
          <w:szCs w:val="30"/>
        </w:rPr>
        <w:t>附件</w:t>
      </w:r>
      <w:r w:rsidRPr="0086124C">
        <w:rPr>
          <w:rFonts w:ascii="仿宋" w:eastAsia="仿宋_GB2312" w:hAnsi="仿宋" w:cs="Times New Roman"/>
          <w:sz w:val="30"/>
          <w:szCs w:val="30"/>
        </w:rPr>
        <w:t>2:</w:t>
      </w:r>
      <w:r w:rsidRPr="0086124C">
        <w:rPr>
          <w:rFonts w:ascii="仿宋" w:eastAsia="仿宋_GB2312" w:hAnsi="仿宋" w:cs="Times New Roman"/>
          <w:sz w:val="30"/>
          <w:szCs w:val="30"/>
        </w:rPr>
        <w:t>公众或服务对象满意度调查结果</w:t>
      </w:r>
      <w:bookmarkEnd w:id="39"/>
    </w:p>
    <w:p w14:paraId="36058346" w14:textId="0A1933D6" w:rsidR="0064143A" w:rsidRPr="00B106AA" w:rsidRDefault="00770E14" w:rsidP="0086124C">
      <w:pPr>
        <w:ind w:firstLineChars="200" w:firstLine="600"/>
        <w:jc w:val="left"/>
        <w:outlineLvl w:val="2"/>
        <w:rPr>
          <w:rFonts w:ascii="仿宋" w:eastAsia="仿宋_GB2312" w:hAnsi="仿宋" w:cs="Times New Roman"/>
          <w:sz w:val="30"/>
          <w:szCs w:val="30"/>
        </w:rPr>
      </w:pPr>
      <w:bookmarkStart w:id="40" w:name="_Toc118453795"/>
      <w:r w:rsidRPr="0086124C">
        <w:rPr>
          <w:rFonts w:ascii="仿宋" w:eastAsia="仿宋_GB2312" w:hAnsi="仿宋" w:cs="Times New Roman" w:hint="eastAsia"/>
          <w:sz w:val="30"/>
          <w:szCs w:val="30"/>
        </w:rPr>
        <w:t>附件</w:t>
      </w:r>
      <w:r w:rsidRPr="0086124C">
        <w:rPr>
          <w:rFonts w:ascii="仿宋" w:eastAsia="仿宋_GB2312" w:hAnsi="仿宋" w:cs="Times New Roman" w:hint="eastAsia"/>
          <w:sz w:val="30"/>
          <w:szCs w:val="30"/>
        </w:rPr>
        <w:t>3</w:t>
      </w:r>
      <w:r w:rsidR="008E5626">
        <w:rPr>
          <w:rFonts w:ascii="仿宋" w:eastAsia="仿宋_GB2312" w:hAnsi="仿宋" w:cs="Times New Roman" w:hint="eastAsia"/>
          <w:sz w:val="30"/>
          <w:szCs w:val="30"/>
        </w:rPr>
        <w:t>:</w:t>
      </w:r>
      <w:r w:rsidR="008E5A9E" w:rsidRPr="0086124C">
        <w:rPr>
          <w:rFonts w:ascii="仿宋" w:eastAsia="仿宋_GB2312" w:hAnsi="仿宋" w:cs="Times New Roman" w:hint="eastAsia"/>
          <w:sz w:val="30"/>
          <w:szCs w:val="30"/>
        </w:rPr>
        <w:t>部分</w:t>
      </w:r>
      <w:r w:rsidRPr="0086124C">
        <w:rPr>
          <w:rFonts w:ascii="仿宋" w:eastAsia="仿宋_GB2312" w:hAnsi="仿宋" w:cs="Times New Roman" w:hint="eastAsia"/>
          <w:sz w:val="30"/>
          <w:szCs w:val="30"/>
        </w:rPr>
        <w:t>资金使用单位现场</w:t>
      </w:r>
      <w:r w:rsidR="00103385" w:rsidRPr="0086124C">
        <w:rPr>
          <w:rFonts w:ascii="仿宋" w:eastAsia="仿宋_GB2312" w:hAnsi="仿宋" w:cs="Times New Roman" w:hint="eastAsia"/>
          <w:sz w:val="30"/>
          <w:szCs w:val="30"/>
        </w:rPr>
        <w:t>走访</w:t>
      </w:r>
      <w:r w:rsidRPr="0086124C">
        <w:rPr>
          <w:rFonts w:ascii="仿宋" w:eastAsia="仿宋_GB2312" w:hAnsi="仿宋" w:cs="Times New Roman" w:hint="eastAsia"/>
          <w:sz w:val="30"/>
          <w:szCs w:val="30"/>
        </w:rPr>
        <w:t>核查情况</w:t>
      </w:r>
      <w:bookmarkEnd w:id="40"/>
    </w:p>
    <w:sectPr w:rsidR="0064143A" w:rsidRPr="00B106AA" w:rsidSect="00E2593D">
      <w:footerReference w:type="default" r:id="rId20"/>
      <w:pgSz w:w="11906" w:h="16838" w:code="9"/>
      <w:pgMar w:top="1440" w:right="1916" w:bottom="1440" w:left="1797" w:header="851" w:footer="992" w:gutter="0"/>
      <w:pgNumType w:start="1" w:chapStyle="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75F66" w14:textId="77777777" w:rsidR="003E6FD9" w:rsidRDefault="003E6FD9" w:rsidP="00CD01ED">
      <w:r>
        <w:separator/>
      </w:r>
    </w:p>
  </w:endnote>
  <w:endnote w:type="continuationSeparator" w:id="0">
    <w:p w14:paraId="381E68D1" w14:textId="77777777" w:rsidR="003E6FD9" w:rsidRDefault="003E6FD9" w:rsidP="00CD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77387"/>
      <w:docPartObj>
        <w:docPartGallery w:val="Page Numbers (Bottom of Page)"/>
        <w:docPartUnique/>
      </w:docPartObj>
    </w:sdtPr>
    <w:sdtEndPr/>
    <w:sdtContent>
      <w:sdt>
        <w:sdtPr>
          <w:id w:val="1728636285"/>
          <w:docPartObj>
            <w:docPartGallery w:val="Page Numbers (Top of Page)"/>
            <w:docPartUnique/>
          </w:docPartObj>
        </w:sdtPr>
        <w:sdtEndPr/>
        <w:sdtContent>
          <w:p w14:paraId="6E270B0C" w14:textId="15BA3906" w:rsidR="00916806" w:rsidRDefault="00916806">
            <w:pPr>
              <w:pStyle w:val="aa"/>
              <w:jc w:val="center"/>
            </w:pPr>
            <w:r>
              <w:rPr>
                <w:lang w:val="zh-CN"/>
              </w:rPr>
              <w:t xml:space="preserve"> </w:t>
            </w:r>
          </w:p>
        </w:sdtContent>
      </w:sdt>
    </w:sdtContent>
  </w:sdt>
  <w:p w14:paraId="0544A1EB" w14:textId="77777777" w:rsidR="0086124C" w:rsidRDefault="0086124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642980"/>
      <w:docPartObj>
        <w:docPartGallery w:val="Page Numbers (Bottom of Page)"/>
        <w:docPartUnique/>
      </w:docPartObj>
    </w:sdtPr>
    <w:sdtEndPr/>
    <w:sdtContent>
      <w:sdt>
        <w:sdtPr>
          <w:id w:val="-799145604"/>
          <w:docPartObj>
            <w:docPartGallery w:val="Page Numbers (Top of Page)"/>
            <w:docPartUnique/>
          </w:docPartObj>
        </w:sdtPr>
        <w:sdtEndPr/>
        <w:sdtContent>
          <w:p w14:paraId="17A91B9F" w14:textId="25DF2AB2" w:rsidR="00916806" w:rsidRDefault="00916806">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D67D6">
              <w:rPr>
                <w:b/>
                <w:bCs/>
                <w:noProof/>
              </w:rPr>
              <w:t>19</w:t>
            </w:r>
            <w:r>
              <w:rPr>
                <w:b/>
                <w:bCs/>
                <w:sz w:val="24"/>
                <w:szCs w:val="24"/>
              </w:rPr>
              <w:fldChar w:fldCharType="end"/>
            </w:r>
            <w:r>
              <w:rPr>
                <w:lang w:val="zh-CN"/>
              </w:rPr>
              <w:t xml:space="preserve"> / </w:t>
            </w:r>
            <w:r w:rsidRPr="00916806">
              <w:rPr>
                <w:b/>
                <w:lang w:val="zh-CN"/>
              </w:rPr>
              <w:t>22</w:t>
            </w:r>
          </w:p>
        </w:sdtContent>
      </w:sdt>
    </w:sdtContent>
  </w:sdt>
  <w:p w14:paraId="4D95568A" w14:textId="77777777" w:rsidR="00916806" w:rsidRDefault="009168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37B69" w14:textId="77777777" w:rsidR="003E6FD9" w:rsidRDefault="003E6FD9" w:rsidP="00CD01ED">
      <w:r>
        <w:separator/>
      </w:r>
    </w:p>
  </w:footnote>
  <w:footnote w:type="continuationSeparator" w:id="0">
    <w:p w14:paraId="188C2B1B" w14:textId="77777777" w:rsidR="003E6FD9" w:rsidRDefault="003E6FD9" w:rsidP="00CD0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6CC0"/>
    <w:multiLevelType w:val="hybridMultilevel"/>
    <w:tmpl w:val="7C183C54"/>
    <w:lvl w:ilvl="0" w:tplc="04090013">
      <w:start w:val="1"/>
      <w:numFmt w:val="chineseCountingThousand"/>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19AF010C"/>
    <w:multiLevelType w:val="hybridMultilevel"/>
    <w:tmpl w:val="602877CE"/>
    <w:lvl w:ilvl="0" w:tplc="A02C3D0C">
      <w:start w:val="3"/>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242E0C03"/>
    <w:multiLevelType w:val="singleLevel"/>
    <w:tmpl w:val="242E0C03"/>
    <w:lvl w:ilvl="0">
      <w:start w:val="4"/>
      <w:numFmt w:val="chineseCounting"/>
      <w:suff w:val="nothing"/>
      <w:lvlText w:val="%1、"/>
      <w:lvlJc w:val="left"/>
      <w:rPr>
        <w:rFonts w:hint="eastAsia"/>
      </w:rPr>
    </w:lvl>
  </w:abstractNum>
  <w:abstractNum w:abstractNumId="3" w15:restartNumberingAfterBreak="0">
    <w:nsid w:val="33212647"/>
    <w:multiLevelType w:val="hybridMultilevel"/>
    <w:tmpl w:val="A9C21D62"/>
    <w:lvl w:ilvl="0" w:tplc="F89654B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50C25BB6"/>
    <w:multiLevelType w:val="hybridMultilevel"/>
    <w:tmpl w:val="C97EA20A"/>
    <w:lvl w:ilvl="0" w:tplc="3F7A9A4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694A054E"/>
    <w:multiLevelType w:val="hybridMultilevel"/>
    <w:tmpl w:val="D62623EC"/>
    <w:lvl w:ilvl="0" w:tplc="1B5CDC9C">
      <w:start w:val="6"/>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5E"/>
    <w:rsid w:val="00001D22"/>
    <w:rsid w:val="00002020"/>
    <w:rsid w:val="00004BD5"/>
    <w:rsid w:val="00005DA3"/>
    <w:rsid w:val="0001138A"/>
    <w:rsid w:val="000130C7"/>
    <w:rsid w:val="00014082"/>
    <w:rsid w:val="00014333"/>
    <w:rsid w:val="000158C2"/>
    <w:rsid w:val="0002553A"/>
    <w:rsid w:val="00025A82"/>
    <w:rsid w:val="00032FBB"/>
    <w:rsid w:val="000360B7"/>
    <w:rsid w:val="00040026"/>
    <w:rsid w:val="00040594"/>
    <w:rsid w:val="000578C3"/>
    <w:rsid w:val="000612CB"/>
    <w:rsid w:val="0006618E"/>
    <w:rsid w:val="0006688B"/>
    <w:rsid w:val="00067FAD"/>
    <w:rsid w:val="00076944"/>
    <w:rsid w:val="00077F72"/>
    <w:rsid w:val="00081D95"/>
    <w:rsid w:val="00082EB5"/>
    <w:rsid w:val="00087A75"/>
    <w:rsid w:val="00096982"/>
    <w:rsid w:val="000A19A8"/>
    <w:rsid w:val="000A553A"/>
    <w:rsid w:val="000B4E8D"/>
    <w:rsid w:val="000B50F2"/>
    <w:rsid w:val="000B78F1"/>
    <w:rsid w:val="000C0BF7"/>
    <w:rsid w:val="000C104A"/>
    <w:rsid w:val="000C274B"/>
    <w:rsid w:val="000D24B3"/>
    <w:rsid w:val="000D5BA7"/>
    <w:rsid w:val="000E66D3"/>
    <w:rsid w:val="00103385"/>
    <w:rsid w:val="00103894"/>
    <w:rsid w:val="001075A3"/>
    <w:rsid w:val="0011073F"/>
    <w:rsid w:val="00114762"/>
    <w:rsid w:val="001203CB"/>
    <w:rsid w:val="00123363"/>
    <w:rsid w:val="00127E99"/>
    <w:rsid w:val="001320E0"/>
    <w:rsid w:val="00136FCD"/>
    <w:rsid w:val="00137284"/>
    <w:rsid w:val="00142365"/>
    <w:rsid w:val="00142736"/>
    <w:rsid w:val="00147656"/>
    <w:rsid w:val="0016055A"/>
    <w:rsid w:val="0016157A"/>
    <w:rsid w:val="00164F7D"/>
    <w:rsid w:val="00165F09"/>
    <w:rsid w:val="00174432"/>
    <w:rsid w:val="00183876"/>
    <w:rsid w:val="00183A4B"/>
    <w:rsid w:val="0018548A"/>
    <w:rsid w:val="00185813"/>
    <w:rsid w:val="001879B4"/>
    <w:rsid w:val="00190FF4"/>
    <w:rsid w:val="00191EE4"/>
    <w:rsid w:val="00191FDB"/>
    <w:rsid w:val="001A2E4B"/>
    <w:rsid w:val="001B163D"/>
    <w:rsid w:val="001B3187"/>
    <w:rsid w:val="001B4265"/>
    <w:rsid w:val="001B7E45"/>
    <w:rsid w:val="001C4AD9"/>
    <w:rsid w:val="001C7003"/>
    <w:rsid w:val="001C74FE"/>
    <w:rsid w:val="001D77F5"/>
    <w:rsid w:val="001E4B51"/>
    <w:rsid w:val="001E688C"/>
    <w:rsid w:val="00200432"/>
    <w:rsid w:val="00203110"/>
    <w:rsid w:val="00204D53"/>
    <w:rsid w:val="00205F8D"/>
    <w:rsid w:val="0021224A"/>
    <w:rsid w:val="00225556"/>
    <w:rsid w:val="00227371"/>
    <w:rsid w:val="00234071"/>
    <w:rsid w:val="00234DCB"/>
    <w:rsid w:val="00235C94"/>
    <w:rsid w:val="002402EA"/>
    <w:rsid w:val="00244F2C"/>
    <w:rsid w:val="00245D45"/>
    <w:rsid w:val="00251FF7"/>
    <w:rsid w:val="0025229C"/>
    <w:rsid w:val="00257DDB"/>
    <w:rsid w:val="00260D88"/>
    <w:rsid w:val="00262F28"/>
    <w:rsid w:val="002659FA"/>
    <w:rsid w:val="00266850"/>
    <w:rsid w:val="00267D3D"/>
    <w:rsid w:val="00275711"/>
    <w:rsid w:val="002815D1"/>
    <w:rsid w:val="00285C02"/>
    <w:rsid w:val="00287CF7"/>
    <w:rsid w:val="00296815"/>
    <w:rsid w:val="002A0118"/>
    <w:rsid w:val="002A70AD"/>
    <w:rsid w:val="002B4771"/>
    <w:rsid w:val="002B7C3A"/>
    <w:rsid w:val="002D367C"/>
    <w:rsid w:val="002D3DFC"/>
    <w:rsid w:val="002F0B97"/>
    <w:rsid w:val="002F308B"/>
    <w:rsid w:val="002F6B86"/>
    <w:rsid w:val="003002FF"/>
    <w:rsid w:val="00301703"/>
    <w:rsid w:val="00301923"/>
    <w:rsid w:val="00312C06"/>
    <w:rsid w:val="00322B0F"/>
    <w:rsid w:val="003244F3"/>
    <w:rsid w:val="00331D17"/>
    <w:rsid w:val="00332110"/>
    <w:rsid w:val="00332C84"/>
    <w:rsid w:val="0033302D"/>
    <w:rsid w:val="00333C4E"/>
    <w:rsid w:val="00342204"/>
    <w:rsid w:val="00342362"/>
    <w:rsid w:val="003431A3"/>
    <w:rsid w:val="003457AD"/>
    <w:rsid w:val="0035285F"/>
    <w:rsid w:val="003547B9"/>
    <w:rsid w:val="00355FF1"/>
    <w:rsid w:val="003611F1"/>
    <w:rsid w:val="003775A2"/>
    <w:rsid w:val="00377DFC"/>
    <w:rsid w:val="00383509"/>
    <w:rsid w:val="00386059"/>
    <w:rsid w:val="003A6C0F"/>
    <w:rsid w:val="003B249E"/>
    <w:rsid w:val="003B49E3"/>
    <w:rsid w:val="003C3D3B"/>
    <w:rsid w:val="003C41B3"/>
    <w:rsid w:val="003D06F2"/>
    <w:rsid w:val="003D1AA8"/>
    <w:rsid w:val="003D4D54"/>
    <w:rsid w:val="003E3E0F"/>
    <w:rsid w:val="003E6FD9"/>
    <w:rsid w:val="00407694"/>
    <w:rsid w:val="00410DC9"/>
    <w:rsid w:val="004212A9"/>
    <w:rsid w:val="0042670D"/>
    <w:rsid w:val="00431FBB"/>
    <w:rsid w:val="00434936"/>
    <w:rsid w:val="00434CF0"/>
    <w:rsid w:val="00436C80"/>
    <w:rsid w:val="00441A4B"/>
    <w:rsid w:val="004429DC"/>
    <w:rsid w:val="00446E36"/>
    <w:rsid w:val="004532E6"/>
    <w:rsid w:val="00453EA8"/>
    <w:rsid w:val="00464A6B"/>
    <w:rsid w:val="00466E00"/>
    <w:rsid w:val="0047514A"/>
    <w:rsid w:val="00486438"/>
    <w:rsid w:val="00490AA9"/>
    <w:rsid w:val="004B6FE7"/>
    <w:rsid w:val="004D0646"/>
    <w:rsid w:val="004E1BF1"/>
    <w:rsid w:val="004F1B82"/>
    <w:rsid w:val="004F3D36"/>
    <w:rsid w:val="004F3F8F"/>
    <w:rsid w:val="004F4EED"/>
    <w:rsid w:val="00505254"/>
    <w:rsid w:val="00505EDF"/>
    <w:rsid w:val="00506B79"/>
    <w:rsid w:val="00513806"/>
    <w:rsid w:val="00514B16"/>
    <w:rsid w:val="0051596D"/>
    <w:rsid w:val="00521DC3"/>
    <w:rsid w:val="00525225"/>
    <w:rsid w:val="005257D2"/>
    <w:rsid w:val="00531347"/>
    <w:rsid w:val="005442CC"/>
    <w:rsid w:val="00552130"/>
    <w:rsid w:val="00557493"/>
    <w:rsid w:val="00557538"/>
    <w:rsid w:val="00566E0A"/>
    <w:rsid w:val="0057266B"/>
    <w:rsid w:val="005728BC"/>
    <w:rsid w:val="005742CE"/>
    <w:rsid w:val="005775D0"/>
    <w:rsid w:val="00593977"/>
    <w:rsid w:val="00596C70"/>
    <w:rsid w:val="005A2E3C"/>
    <w:rsid w:val="005B066D"/>
    <w:rsid w:val="005B3F6B"/>
    <w:rsid w:val="005B5B57"/>
    <w:rsid w:val="005B5BC0"/>
    <w:rsid w:val="005B6267"/>
    <w:rsid w:val="005D2DB3"/>
    <w:rsid w:val="005D736C"/>
    <w:rsid w:val="005E331D"/>
    <w:rsid w:val="005E4E1F"/>
    <w:rsid w:val="005E60D6"/>
    <w:rsid w:val="00600AE8"/>
    <w:rsid w:val="00623784"/>
    <w:rsid w:val="0062663A"/>
    <w:rsid w:val="0063428A"/>
    <w:rsid w:val="0063556D"/>
    <w:rsid w:val="00640F2D"/>
    <w:rsid w:val="0064143A"/>
    <w:rsid w:val="0064269E"/>
    <w:rsid w:val="00642AF6"/>
    <w:rsid w:val="00645278"/>
    <w:rsid w:val="006530BC"/>
    <w:rsid w:val="00657835"/>
    <w:rsid w:val="00657F7A"/>
    <w:rsid w:val="00660B20"/>
    <w:rsid w:val="00664919"/>
    <w:rsid w:val="00665D0D"/>
    <w:rsid w:val="00666884"/>
    <w:rsid w:val="006676CA"/>
    <w:rsid w:val="00672BE4"/>
    <w:rsid w:val="00675E64"/>
    <w:rsid w:val="0067714B"/>
    <w:rsid w:val="00686FD3"/>
    <w:rsid w:val="00693451"/>
    <w:rsid w:val="00693915"/>
    <w:rsid w:val="006A0A12"/>
    <w:rsid w:val="006A26EF"/>
    <w:rsid w:val="006A2F80"/>
    <w:rsid w:val="006A3858"/>
    <w:rsid w:val="006A4C76"/>
    <w:rsid w:val="006B28EA"/>
    <w:rsid w:val="006C0337"/>
    <w:rsid w:val="006C6C4E"/>
    <w:rsid w:val="006D7AEF"/>
    <w:rsid w:val="006E4AFF"/>
    <w:rsid w:val="006E755F"/>
    <w:rsid w:val="006F1C32"/>
    <w:rsid w:val="006F3684"/>
    <w:rsid w:val="006F6396"/>
    <w:rsid w:val="006F7FB7"/>
    <w:rsid w:val="0070529C"/>
    <w:rsid w:val="007062CD"/>
    <w:rsid w:val="00706DF6"/>
    <w:rsid w:val="00712126"/>
    <w:rsid w:val="007149ED"/>
    <w:rsid w:val="00717885"/>
    <w:rsid w:val="00723EDA"/>
    <w:rsid w:val="00725780"/>
    <w:rsid w:val="00726960"/>
    <w:rsid w:val="0073316F"/>
    <w:rsid w:val="00733993"/>
    <w:rsid w:val="00736E93"/>
    <w:rsid w:val="00743B0D"/>
    <w:rsid w:val="00743FCD"/>
    <w:rsid w:val="00744586"/>
    <w:rsid w:val="00747BD7"/>
    <w:rsid w:val="00751DF7"/>
    <w:rsid w:val="00752B35"/>
    <w:rsid w:val="007553BA"/>
    <w:rsid w:val="00763F9C"/>
    <w:rsid w:val="00764DE0"/>
    <w:rsid w:val="00764F31"/>
    <w:rsid w:val="00770E14"/>
    <w:rsid w:val="007712FE"/>
    <w:rsid w:val="00771BE1"/>
    <w:rsid w:val="00771DA0"/>
    <w:rsid w:val="007728CC"/>
    <w:rsid w:val="007729D5"/>
    <w:rsid w:val="007800A5"/>
    <w:rsid w:val="00785C42"/>
    <w:rsid w:val="00786177"/>
    <w:rsid w:val="007909B1"/>
    <w:rsid w:val="007A1397"/>
    <w:rsid w:val="007A3A17"/>
    <w:rsid w:val="007C6E7F"/>
    <w:rsid w:val="007D2004"/>
    <w:rsid w:val="007D59BB"/>
    <w:rsid w:val="007D5E23"/>
    <w:rsid w:val="007F4D77"/>
    <w:rsid w:val="007F780E"/>
    <w:rsid w:val="0080548A"/>
    <w:rsid w:val="00820820"/>
    <w:rsid w:val="00825728"/>
    <w:rsid w:val="00826619"/>
    <w:rsid w:val="00830942"/>
    <w:rsid w:val="00843DDE"/>
    <w:rsid w:val="0086124C"/>
    <w:rsid w:val="00873F68"/>
    <w:rsid w:val="0087404E"/>
    <w:rsid w:val="00877EEE"/>
    <w:rsid w:val="008859D8"/>
    <w:rsid w:val="008861E6"/>
    <w:rsid w:val="00892922"/>
    <w:rsid w:val="00896E58"/>
    <w:rsid w:val="008A0871"/>
    <w:rsid w:val="008A24C2"/>
    <w:rsid w:val="008A3F6F"/>
    <w:rsid w:val="008A4C6A"/>
    <w:rsid w:val="008A61BE"/>
    <w:rsid w:val="008B3177"/>
    <w:rsid w:val="008B56F9"/>
    <w:rsid w:val="008B5DBD"/>
    <w:rsid w:val="008D275D"/>
    <w:rsid w:val="008D4FA7"/>
    <w:rsid w:val="008E5626"/>
    <w:rsid w:val="008E5A9E"/>
    <w:rsid w:val="008F0F43"/>
    <w:rsid w:val="008F129D"/>
    <w:rsid w:val="0090593C"/>
    <w:rsid w:val="00914140"/>
    <w:rsid w:val="009157DA"/>
    <w:rsid w:val="00916806"/>
    <w:rsid w:val="00917C67"/>
    <w:rsid w:val="00920874"/>
    <w:rsid w:val="00923574"/>
    <w:rsid w:val="009272F8"/>
    <w:rsid w:val="00931BB6"/>
    <w:rsid w:val="0093206D"/>
    <w:rsid w:val="00932577"/>
    <w:rsid w:val="00942307"/>
    <w:rsid w:val="00946521"/>
    <w:rsid w:val="009723F4"/>
    <w:rsid w:val="009734D6"/>
    <w:rsid w:val="00973A76"/>
    <w:rsid w:val="00976943"/>
    <w:rsid w:val="00977AA6"/>
    <w:rsid w:val="00980483"/>
    <w:rsid w:val="009832FA"/>
    <w:rsid w:val="009870ED"/>
    <w:rsid w:val="0099685D"/>
    <w:rsid w:val="00996F09"/>
    <w:rsid w:val="009A1BB8"/>
    <w:rsid w:val="009A3201"/>
    <w:rsid w:val="009A417A"/>
    <w:rsid w:val="009A45F2"/>
    <w:rsid w:val="009B25F9"/>
    <w:rsid w:val="009B4313"/>
    <w:rsid w:val="009D236E"/>
    <w:rsid w:val="009D58ED"/>
    <w:rsid w:val="009D67D6"/>
    <w:rsid w:val="009E3A9E"/>
    <w:rsid w:val="009F008B"/>
    <w:rsid w:val="009F0B52"/>
    <w:rsid w:val="009F1057"/>
    <w:rsid w:val="009F7641"/>
    <w:rsid w:val="009F76BB"/>
    <w:rsid w:val="00A02636"/>
    <w:rsid w:val="00A0493E"/>
    <w:rsid w:val="00A06870"/>
    <w:rsid w:val="00A06F06"/>
    <w:rsid w:val="00A07745"/>
    <w:rsid w:val="00A119F3"/>
    <w:rsid w:val="00A124FF"/>
    <w:rsid w:val="00A171F3"/>
    <w:rsid w:val="00A24A22"/>
    <w:rsid w:val="00A304A1"/>
    <w:rsid w:val="00A334BC"/>
    <w:rsid w:val="00A3649F"/>
    <w:rsid w:val="00A37FA1"/>
    <w:rsid w:val="00A40F83"/>
    <w:rsid w:val="00A479D4"/>
    <w:rsid w:val="00A50DC3"/>
    <w:rsid w:val="00A5584F"/>
    <w:rsid w:val="00A5746E"/>
    <w:rsid w:val="00A66C54"/>
    <w:rsid w:val="00A7335E"/>
    <w:rsid w:val="00A80202"/>
    <w:rsid w:val="00A83CC8"/>
    <w:rsid w:val="00A865B6"/>
    <w:rsid w:val="00A925CC"/>
    <w:rsid w:val="00A977A8"/>
    <w:rsid w:val="00AA3DA7"/>
    <w:rsid w:val="00AA4612"/>
    <w:rsid w:val="00AA512E"/>
    <w:rsid w:val="00AA69FE"/>
    <w:rsid w:val="00AC572D"/>
    <w:rsid w:val="00AD13BD"/>
    <w:rsid w:val="00AD308B"/>
    <w:rsid w:val="00AD5D0D"/>
    <w:rsid w:val="00AD7FB7"/>
    <w:rsid w:val="00AE6AE3"/>
    <w:rsid w:val="00AF212C"/>
    <w:rsid w:val="00B03EC3"/>
    <w:rsid w:val="00B0429F"/>
    <w:rsid w:val="00B067B4"/>
    <w:rsid w:val="00B106AA"/>
    <w:rsid w:val="00B1165B"/>
    <w:rsid w:val="00B25C11"/>
    <w:rsid w:val="00B26ABE"/>
    <w:rsid w:val="00B30BC4"/>
    <w:rsid w:val="00B44A0C"/>
    <w:rsid w:val="00B56745"/>
    <w:rsid w:val="00B578FF"/>
    <w:rsid w:val="00B712FA"/>
    <w:rsid w:val="00B867B5"/>
    <w:rsid w:val="00B96501"/>
    <w:rsid w:val="00B97339"/>
    <w:rsid w:val="00BB76FE"/>
    <w:rsid w:val="00BC4559"/>
    <w:rsid w:val="00BC679B"/>
    <w:rsid w:val="00BC7950"/>
    <w:rsid w:val="00BD1159"/>
    <w:rsid w:val="00BD4116"/>
    <w:rsid w:val="00BD6615"/>
    <w:rsid w:val="00BD7A50"/>
    <w:rsid w:val="00BE3829"/>
    <w:rsid w:val="00BE4C30"/>
    <w:rsid w:val="00BF3CBF"/>
    <w:rsid w:val="00C00D53"/>
    <w:rsid w:val="00C12BA4"/>
    <w:rsid w:val="00C12D95"/>
    <w:rsid w:val="00C12F8F"/>
    <w:rsid w:val="00C13106"/>
    <w:rsid w:val="00C15A12"/>
    <w:rsid w:val="00C2301A"/>
    <w:rsid w:val="00C308F6"/>
    <w:rsid w:val="00C36C13"/>
    <w:rsid w:val="00C5033B"/>
    <w:rsid w:val="00C51553"/>
    <w:rsid w:val="00C60C0E"/>
    <w:rsid w:val="00C64572"/>
    <w:rsid w:val="00C64DEA"/>
    <w:rsid w:val="00C651B7"/>
    <w:rsid w:val="00C66D73"/>
    <w:rsid w:val="00C70E56"/>
    <w:rsid w:val="00C74059"/>
    <w:rsid w:val="00C8637B"/>
    <w:rsid w:val="00C92896"/>
    <w:rsid w:val="00C9571E"/>
    <w:rsid w:val="00CB0C81"/>
    <w:rsid w:val="00CB5AB3"/>
    <w:rsid w:val="00CB7DE5"/>
    <w:rsid w:val="00CC7BCF"/>
    <w:rsid w:val="00CD01ED"/>
    <w:rsid w:val="00CD2DE9"/>
    <w:rsid w:val="00CD420D"/>
    <w:rsid w:val="00CD7D08"/>
    <w:rsid w:val="00CE554F"/>
    <w:rsid w:val="00CF09AE"/>
    <w:rsid w:val="00CF1799"/>
    <w:rsid w:val="00CF45A0"/>
    <w:rsid w:val="00CF4EA6"/>
    <w:rsid w:val="00CF51B9"/>
    <w:rsid w:val="00CF7547"/>
    <w:rsid w:val="00D01318"/>
    <w:rsid w:val="00D1635B"/>
    <w:rsid w:val="00D30A77"/>
    <w:rsid w:val="00D338E8"/>
    <w:rsid w:val="00D37DF2"/>
    <w:rsid w:val="00D37F23"/>
    <w:rsid w:val="00D410BC"/>
    <w:rsid w:val="00D50EBD"/>
    <w:rsid w:val="00D54CD4"/>
    <w:rsid w:val="00D56037"/>
    <w:rsid w:val="00D6338B"/>
    <w:rsid w:val="00D64AC2"/>
    <w:rsid w:val="00D658BF"/>
    <w:rsid w:val="00D70A5B"/>
    <w:rsid w:val="00D7181A"/>
    <w:rsid w:val="00D72608"/>
    <w:rsid w:val="00D750A7"/>
    <w:rsid w:val="00D77266"/>
    <w:rsid w:val="00D77472"/>
    <w:rsid w:val="00D907F9"/>
    <w:rsid w:val="00DA09D4"/>
    <w:rsid w:val="00DA1BED"/>
    <w:rsid w:val="00DB046A"/>
    <w:rsid w:val="00DB6C20"/>
    <w:rsid w:val="00DB7958"/>
    <w:rsid w:val="00DC0AE9"/>
    <w:rsid w:val="00DC433B"/>
    <w:rsid w:val="00DD4D1B"/>
    <w:rsid w:val="00DE0DA6"/>
    <w:rsid w:val="00DE7168"/>
    <w:rsid w:val="00DF161F"/>
    <w:rsid w:val="00DF561E"/>
    <w:rsid w:val="00E00DEE"/>
    <w:rsid w:val="00E01A23"/>
    <w:rsid w:val="00E10F08"/>
    <w:rsid w:val="00E11410"/>
    <w:rsid w:val="00E13DD7"/>
    <w:rsid w:val="00E152FB"/>
    <w:rsid w:val="00E178E1"/>
    <w:rsid w:val="00E24100"/>
    <w:rsid w:val="00E2593D"/>
    <w:rsid w:val="00E26600"/>
    <w:rsid w:val="00E321E2"/>
    <w:rsid w:val="00E328A6"/>
    <w:rsid w:val="00E3329C"/>
    <w:rsid w:val="00E34B49"/>
    <w:rsid w:val="00E367CF"/>
    <w:rsid w:val="00E42985"/>
    <w:rsid w:val="00E50063"/>
    <w:rsid w:val="00E50DDF"/>
    <w:rsid w:val="00E51B6C"/>
    <w:rsid w:val="00E52E75"/>
    <w:rsid w:val="00E61464"/>
    <w:rsid w:val="00E639E2"/>
    <w:rsid w:val="00E63C08"/>
    <w:rsid w:val="00E64C08"/>
    <w:rsid w:val="00E658EB"/>
    <w:rsid w:val="00E72C4A"/>
    <w:rsid w:val="00E73CA5"/>
    <w:rsid w:val="00E75284"/>
    <w:rsid w:val="00E77785"/>
    <w:rsid w:val="00E777DD"/>
    <w:rsid w:val="00E87072"/>
    <w:rsid w:val="00E90229"/>
    <w:rsid w:val="00E90939"/>
    <w:rsid w:val="00E90FC5"/>
    <w:rsid w:val="00E93E8F"/>
    <w:rsid w:val="00E97EE5"/>
    <w:rsid w:val="00EA139A"/>
    <w:rsid w:val="00EA1FE4"/>
    <w:rsid w:val="00EA5BE3"/>
    <w:rsid w:val="00EB2BD2"/>
    <w:rsid w:val="00EB46C2"/>
    <w:rsid w:val="00EB476C"/>
    <w:rsid w:val="00EB514B"/>
    <w:rsid w:val="00EB6F17"/>
    <w:rsid w:val="00EC377E"/>
    <w:rsid w:val="00EC3D88"/>
    <w:rsid w:val="00EC4B23"/>
    <w:rsid w:val="00EC6D5D"/>
    <w:rsid w:val="00ED0004"/>
    <w:rsid w:val="00ED1BB6"/>
    <w:rsid w:val="00ED47DB"/>
    <w:rsid w:val="00ED54A5"/>
    <w:rsid w:val="00ED7849"/>
    <w:rsid w:val="00EE010D"/>
    <w:rsid w:val="00EE0DC8"/>
    <w:rsid w:val="00EE4973"/>
    <w:rsid w:val="00EE53D1"/>
    <w:rsid w:val="00EE5688"/>
    <w:rsid w:val="00EE5C3A"/>
    <w:rsid w:val="00EE634B"/>
    <w:rsid w:val="00EF0292"/>
    <w:rsid w:val="00EF0952"/>
    <w:rsid w:val="00EF15C7"/>
    <w:rsid w:val="00EF6600"/>
    <w:rsid w:val="00F034B5"/>
    <w:rsid w:val="00F044D2"/>
    <w:rsid w:val="00F0510B"/>
    <w:rsid w:val="00F14B62"/>
    <w:rsid w:val="00F15D27"/>
    <w:rsid w:val="00F240DC"/>
    <w:rsid w:val="00F24D7F"/>
    <w:rsid w:val="00F27104"/>
    <w:rsid w:val="00F31D82"/>
    <w:rsid w:val="00F34F0A"/>
    <w:rsid w:val="00F3763F"/>
    <w:rsid w:val="00F41891"/>
    <w:rsid w:val="00F418A9"/>
    <w:rsid w:val="00F5349E"/>
    <w:rsid w:val="00F5613F"/>
    <w:rsid w:val="00F57682"/>
    <w:rsid w:val="00F65E1D"/>
    <w:rsid w:val="00F73B1B"/>
    <w:rsid w:val="00F74533"/>
    <w:rsid w:val="00F80B1E"/>
    <w:rsid w:val="00F81158"/>
    <w:rsid w:val="00F840CD"/>
    <w:rsid w:val="00F9042F"/>
    <w:rsid w:val="00F930F8"/>
    <w:rsid w:val="00F96F3F"/>
    <w:rsid w:val="00FA28DA"/>
    <w:rsid w:val="00FB5705"/>
    <w:rsid w:val="00FC12EB"/>
    <w:rsid w:val="00FC20E1"/>
    <w:rsid w:val="00FC6DCD"/>
    <w:rsid w:val="00FD49F2"/>
    <w:rsid w:val="00FD4DD9"/>
    <w:rsid w:val="00FE3521"/>
    <w:rsid w:val="00FE5669"/>
    <w:rsid w:val="00FE6E58"/>
    <w:rsid w:val="00FE75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B81C"/>
  <w15:docId w15:val="{6EE260C2-79D6-4FAA-9B7B-F9DA32A0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BED"/>
    <w:pPr>
      <w:widowControl w:val="0"/>
      <w:jc w:val="both"/>
    </w:pPr>
  </w:style>
  <w:style w:type="paragraph" w:styleId="1">
    <w:name w:val="heading 1"/>
    <w:basedOn w:val="a"/>
    <w:next w:val="a"/>
    <w:link w:val="10"/>
    <w:uiPriority w:val="9"/>
    <w:qFormat/>
    <w:rsid w:val="00A7335E"/>
    <w:pPr>
      <w:keepNext/>
      <w:keepLines/>
      <w:spacing w:before="340" w:after="330" w:line="578" w:lineRule="auto"/>
      <w:outlineLvl w:val="0"/>
    </w:pPr>
    <w:rPr>
      <w:rFonts w:ascii="Calibri" w:eastAsia="黑体" w:hAnsi="Calibri" w:cs="Times New Roman"/>
      <w:b/>
      <w:bCs/>
      <w:kern w:val="44"/>
      <w:sz w:val="28"/>
      <w:szCs w:val="44"/>
    </w:rPr>
  </w:style>
  <w:style w:type="paragraph" w:styleId="2">
    <w:name w:val="heading 2"/>
    <w:basedOn w:val="a"/>
    <w:next w:val="a"/>
    <w:link w:val="20"/>
    <w:uiPriority w:val="9"/>
    <w:semiHidden/>
    <w:unhideWhenUsed/>
    <w:qFormat/>
    <w:rsid w:val="00136F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A7335E"/>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A7335E"/>
    <w:rPr>
      <w:rFonts w:ascii="Calibri" w:eastAsia="黑体" w:hAnsi="Calibri" w:cs="Times New Roman"/>
      <w:b/>
      <w:bCs/>
      <w:kern w:val="44"/>
      <w:sz w:val="28"/>
      <w:szCs w:val="44"/>
    </w:rPr>
  </w:style>
  <w:style w:type="character" w:customStyle="1" w:styleId="30">
    <w:name w:val="标题 3 字符"/>
    <w:basedOn w:val="a0"/>
    <w:link w:val="3"/>
    <w:uiPriority w:val="9"/>
    <w:qFormat/>
    <w:rsid w:val="00A7335E"/>
    <w:rPr>
      <w:rFonts w:ascii="Calibri" w:eastAsia="宋体" w:hAnsi="Calibri" w:cs="Times New Roman"/>
      <w:b/>
      <w:bCs/>
      <w:sz w:val="32"/>
      <w:szCs w:val="32"/>
    </w:rPr>
  </w:style>
  <w:style w:type="character" w:customStyle="1" w:styleId="a3">
    <w:name w:val="纯文本 字符"/>
    <w:link w:val="a4"/>
    <w:qFormat/>
    <w:rsid w:val="00A7335E"/>
    <w:rPr>
      <w:rFonts w:ascii="宋体" w:hAnsi="Courier New" w:cs="Courier New"/>
      <w:szCs w:val="21"/>
    </w:rPr>
  </w:style>
  <w:style w:type="paragraph" w:styleId="a4">
    <w:name w:val="Plain Text"/>
    <w:basedOn w:val="a"/>
    <w:link w:val="a3"/>
    <w:qFormat/>
    <w:rsid w:val="00A7335E"/>
    <w:rPr>
      <w:rFonts w:ascii="宋体" w:hAnsi="Courier New" w:cs="Courier New"/>
      <w:szCs w:val="21"/>
    </w:rPr>
  </w:style>
  <w:style w:type="character" w:customStyle="1" w:styleId="11">
    <w:name w:val="纯文本 字符1"/>
    <w:basedOn w:val="a0"/>
    <w:uiPriority w:val="99"/>
    <w:semiHidden/>
    <w:rsid w:val="00A7335E"/>
    <w:rPr>
      <w:rFonts w:asciiTheme="minorEastAsia" w:hAnsi="Courier New" w:cs="Courier New"/>
    </w:rPr>
  </w:style>
  <w:style w:type="paragraph" w:styleId="a5">
    <w:name w:val="Revision"/>
    <w:hidden/>
    <w:uiPriority w:val="99"/>
    <w:semiHidden/>
    <w:rsid w:val="00A7335E"/>
  </w:style>
  <w:style w:type="paragraph" w:styleId="a6">
    <w:name w:val="List Paragraph"/>
    <w:basedOn w:val="a"/>
    <w:uiPriority w:val="34"/>
    <w:qFormat/>
    <w:rsid w:val="004429DC"/>
    <w:pPr>
      <w:ind w:firstLineChars="200" w:firstLine="420"/>
    </w:pPr>
    <w:rPr>
      <w:rFonts w:ascii="Calibri" w:eastAsia="宋体" w:hAnsi="Calibri" w:cs="Times New Roman"/>
    </w:rPr>
  </w:style>
  <w:style w:type="paragraph" w:customStyle="1" w:styleId="12">
    <w:name w:val="列表段落1"/>
    <w:basedOn w:val="a"/>
    <w:uiPriority w:val="34"/>
    <w:qFormat/>
    <w:rsid w:val="004429DC"/>
    <w:pPr>
      <w:ind w:firstLineChars="200" w:firstLine="420"/>
    </w:pPr>
    <w:rPr>
      <w:rFonts w:ascii="Calibri" w:eastAsia="宋体" w:hAnsi="Calibri" w:cs="Times New Roman"/>
    </w:rPr>
  </w:style>
  <w:style w:type="table" w:styleId="a7">
    <w:name w:val="Table Grid"/>
    <w:basedOn w:val="a1"/>
    <w:uiPriority w:val="39"/>
    <w:rsid w:val="00434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D01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D01ED"/>
    <w:rPr>
      <w:sz w:val="18"/>
      <w:szCs w:val="18"/>
    </w:rPr>
  </w:style>
  <w:style w:type="paragraph" w:styleId="aa">
    <w:name w:val="footer"/>
    <w:basedOn w:val="a"/>
    <w:link w:val="ab"/>
    <w:uiPriority w:val="99"/>
    <w:unhideWhenUsed/>
    <w:rsid w:val="00CD01ED"/>
    <w:pPr>
      <w:tabs>
        <w:tab w:val="center" w:pos="4153"/>
        <w:tab w:val="right" w:pos="8306"/>
      </w:tabs>
      <w:snapToGrid w:val="0"/>
      <w:jc w:val="left"/>
    </w:pPr>
    <w:rPr>
      <w:sz w:val="18"/>
      <w:szCs w:val="18"/>
    </w:rPr>
  </w:style>
  <w:style w:type="character" w:customStyle="1" w:styleId="ab">
    <w:name w:val="页脚 字符"/>
    <w:basedOn w:val="a0"/>
    <w:link w:val="aa"/>
    <w:uiPriority w:val="99"/>
    <w:rsid w:val="00CD01ED"/>
    <w:rPr>
      <w:sz w:val="18"/>
      <w:szCs w:val="18"/>
    </w:rPr>
  </w:style>
  <w:style w:type="character" w:customStyle="1" w:styleId="20">
    <w:name w:val="标题 2 字符"/>
    <w:basedOn w:val="a0"/>
    <w:link w:val="2"/>
    <w:uiPriority w:val="9"/>
    <w:semiHidden/>
    <w:rsid w:val="00136FCD"/>
    <w:rPr>
      <w:rFonts w:asciiTheme="majorHAnsi" w:eastAsiaTheme="majorEastAsia" w:hAnsiTheme="majorHAnsi" w:cstheme="majorBidi"/>
      <w:b/>
      <w:bCs/>
      <w:sz w:val="32"/>
      <w:szCs w:val="32"/>
    </w:rPr>
  </w:style>
  <w:style w:type="character" w:styleId="ac">
    <w:name w:val="annotation reference"/>
    <w:basedOn w:val="a0"/>
    <w:uiPriority w:val="99"/>
    <w:semiHidden/>
    <w:unhideWhenUsed/>
    <w:rsid w:val="00BD1159"/>
    <w:rPr>
      <w:sz w:val="21"/>
      <w:szCs w:val="21"/>
    </w:rPr>
  </w:style>
  <w:style w:type="paragraph" w:styleId="ad">
    <w:name w:val="annotation text"/>
    <w:basedOn w:val="a"/>
    <w:link w:val="ae"/>
    <w:uiPriority w:val="99"/>
    <w:semiHidden/>
    <w:unhideWhenUsed/>
    <w:rsid w:val="00BD1159"/>
    <w:pPr>
      <w:jc w:val="left"/>
    </w:pPr>
  </w:style>
  <w:style w:type="character" w:customStyle="1" w:styleId="ae">
    <w:name w:val="批注文字 字符"/>
    <w:basedOn w:val="a0"/>
    <w:link w:val="ad"/>
    <w:uiPriority w:val="99"/>
    <w:semiHidden/>
    <w:rsid w:val="00BD1159"/>
  </w:style>
  <w:style w:type="paragraph" w:styleId="af">
    <w:name w:val="annotation subject"/>
    <w:basedOn w:val="ad"/>
    <w:next w:val="ad"/>
    <w:link w:val="af0"/>
    <w:uiPriority w:val="99"/>
    <w:semiHidden/>
    <w:unhideWhenUsed/>
    <w:rsid w:val="00BD1159"/>
    <w:rPr>
      <w:b/>
      <w:bCs/>
    </w:rPr>
  </w:style>
  <w:style w:type="character" w:customStyle="1" w:styleId="af0">
    <w:name w:val="批注主题 字符"/>
    <w:basedOn w:val="ae"/>
    <w:link w:val="af"/>
    <w:uiPriority w:val="99"/>
    <w:semiHidden/>
    <w:rsid w:val="00BD1159"/>
    <w:rPr>
      <w:b/>
      <w:bCs/>
    </w:rPr>
  </w:style>
  <w:style w:type="paragraph" w:styleId="af1">
    <w:name w:val="Balloon Text"/>
    <w:basedOn w:val="a"/>
    <w:link w:val="af2"/>
    <w:uiPriority w:val="99"/>
    <w:semiHidden/>
    <w:unhideWhenUsed/>
    <w:rsid w:val="00FC12EB"/>
    <w:rPr>
      <w:sz w:val="18"/>
      <w:szCs w:val="18"/>
    </w:rPr>
  </w:style>
  <w:style w:type="character" w:customStyle="1" w:styleId="af2">
    <w:name w:val="批注框文本 字符"/>
    <w:basedOn w:val="a0"/>
    <w:link w:val="af1"/>
    <w:uiPriority w:val="99"/>
    <w:semiHidden/>
    <w:rsid w:val="00FC12EB"/>
    <w:rPr>
      <w:sz w:val="18"/>
      <w:szCs w:val="18"/>
    </w:rPr>
  </w:style>
  <w:style w:type="paragraph" w:styleId="TOC">
    <w:name w:val="TOC Heading"/>
    <w:basedOn w:val="1"/>
    <w:next w:val="a"/>
    <w:uiPriority w:val="39"/>
    <w:unhideWhenUsed/>
    <w:qFormat/>
    <w:rsid w:val="00BC455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3">
    <w:name w:val="toc 1"/>
    <w:basedOn w:val="a"/>
    <w:next w:val="a"/>
    <w:autoRedefine/>
    <w:uiPriority w:val="39"/>
    <w:unhideWhenUsed/>
    <w:rsid w:val="00BC4559"/>
  </w:style>
  <w:style w:type="paragraph" w:styleId="21">
    <w:name w:val="toc 2"/>
    <w:basedOn w:val="a"/>
    <w:next w:val="a"/>
    <w:autoRedefine/>
    <w:uiPriority w:val="39"/>
    <w:unhideWhenUsed/>
    <w:rsid w:val="00BC4559"/>
    <w:pPr>
      <w:ind w:leftChars="200" w:left="420"/>
    </w:pPr>
  </w:style>
  <w:style w:type="paragraph" w:styleId="31">
    <w:name w:val="toc 3"/>
    <w:basedOn w:val="a"/>
    <w:next w:val="a"/>
    <w:autoRedefine/>
    <w:uiPriority w:val="39"/>
    <w:unhideWhenUsed/>
    <w:rsid w:val="00BC4559"/>
    <w:pPr>
      <w:ind w:leftChars="400" w:left="840"/>
    </w:pPr>
  </w:style>
  <w:style w:type="character" w:styleId="af3">
    <w:name w:val="Hyperlink"/>
    <w:basedOn w:val="a0"/>
    <w:uiPriority w:val="99"/>
    <w:unhideWhenUsed/>
    <w:rsid w:val="00BC4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49969">
      <w:bodyDiv w:val="1"/>
      <w:marLeft w:val="0"/>
      <w:marRight w:val="0"/>
      <w:marTop w:val="0"/>
      <w:marBottom w:val="0"/>
      <w:divBdr>
        <w:top w:val="none" w:sz="0" w:space="0" w:color="auto"/>
        <w:left w:val="none" w:sz="0" w:space="0" w:color="auto"/>
        <w:bottom w:val="none" w:sz="0" w:space="0" w:color="auto"/>
        <w:right w:val="none" w:sz="0" w:space="0" w:color="auto"/>
      </w:divBdr>
    </w:div>
    <w:div w:id="47699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1C2C7-BC6B-46FB-BA4D-CE005E08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1860</Words>
  <Characters>10608</Characters>
  <Application>Microsoft Office Word</Application>
  <DocSecurity>0</DocSecurity>
  <Lines>88</Lines>
  <Paragraphs>24</Paragraphs>
  <ScaleCrop>false</ScaleCrop>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熙媛</dc:creator>
  <cp:keywords/>
  <dc:description/>
  <cp:lastModifiedBy>ASUS</cp:lastModifiedBy>
  <cp:revision>42</cp:revision>
  <cp:lastPrinted>2022-12-01T10:51:00Z</cp:lastPrinted>
  <dcterms:created xsi:type="dcterms:W3CDTF">2022-11-04T03:41:00Z</dcterms:created>
  <dcterms:modified xsi:type="dcterms:W3CDTF">2022-12-01T10:58:00Z</dcterms:modified>
</cp:coreProperties>
</file>