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71235" w14:textId="77777777" w:rsidR="00820820" w:rsidRDefault="00820820" w:rsidP="00820820">
      <w:pPr>
        <w:kinsoku w:val="0"/>
        <w:overflowPunct w:val="0"/>
        <w:autoSpaceDE w:val="0"/>
        <w:autoSpaceDN w:val="0"/>
        <w:spacing w:line="600" w:lineRule="exact"/>
        <w:jc w:val="center"/>
        <w:rPr>
          <w:rFonts w:ascii="仿宋" w:eastAsia="仿宋" w:hAnsi="仿宋"/>
          <w:sz w:val="32"/>
          <w:szCs w:val="32"/>
        </w:rPr>
      </w:pPr>
    </w:p>
    <w:p w14:paraId="50DF7680" w14:textId="77777777" w:rsidR="00820820" w:rsidRPr="007C34D1" w:rsidRDefault="00820820" w:rsidP="00820820">
      <w:pPr>
        <w:kinsoku w:val="0"/>
        <w:overflowPunct w:val="0"/>
        <w:autoSpaceDE w:val="0"/>
        <w:autoSpaceDN w:val="0"/>
        <w:spacing w:line="600" w:lineRule="exact"/>
        <w:jc w:val="center"/>
        <w:rPr>
          <w:rFonts w:ascii="方正小标宋简体" w:eastAsia="方正小标宋简体" w:hAnsi="方正小标宋简体" w:cs="方正小标宋简体"/>
          <w:b/>
          <w:bCs/>
          <w:sz w:val="36"/>
          <w:szCs w:val="36"/>
        </w:rPr>
      </w:pPr>
      <w:r w:rsidRPr="007C34D1">
        <w:rPr>
          <w:rFonts w:ascii="方正小标宋简体" w:eastAsia="方正小标宋简体" w:hAnsi="方正小标宋简体" w:cs="方正小标宋简体" w:hint="eastAsia"/>
          <w:b/>
          <w:bCs/>
          <w:sz w:val="36"/>
          <w:szCs w:val="36"/>
        </w:rPr>
        <w:t>梅州市商务局</w:t>
      </w:r>
    </w:p>
    <w:p w14:paraId="31ECF8DD" w14:textId="77777777" w:rsidR="00A02679" w:rsidRDefault="00820820" w:rsidP="00820820">
      <w:pPr>
        <w:kinsoku w:val="0"/>
        <w:overflowPunct w:val="0"/>
        <w:autoSpaceDE w:val="0"/>
        <w:autoSpaceDN w:val="0"/>
        <w:spacing w:line="600" w:lineRule="exact"/>
        <w:jc w:val="center"/>
        <w:rPr>
          <w:rFonts w:ascii="方正小标宋简体" w:eastAsia="方正小标宋简体" w:hAnsi="方正小标宋简体" w:cs="方正小标宋简体"/>
          <w:b/>
          <w:bCs/>
          <w:sz w:val="36"/>
          <w:szCs w:val="36"/>
        </w:rPr>
      </w:pPr>
      <w:r w:rsidRPr="007C34D1">
        <w:rPr>
          <w:rFonts w:ascii="方正小标宋简体" w:eastAsia="方正小标宋简体" w:hAnsi="方正小标宋简体" w:cs="方正小标宋简体" w:hint="eastAsia"/>
          <w:b/>
          <w:bCs/>
          <w:sz w:val="36"/>
          <w:szCs w:val="36"/>
        </w:rPr>
        <w:t>2</w:t>
      </w:r>
      <w:r w:rsidRPr="007C34D1">
        <w:rPr>
          <w:rFonts w:ascii="方正小标宋简体" w:eastAsia="方正小标宋简体" w:hAnsi="方正小标宋简体" w:cs="方正小标宋简体"/>
          <w:b/>
          <w:bCs/>
          <w:sz w:val="36"/>
          <w:szCs w:val="36"/>
        </w:rPr>
        <w:t>021</w:t>
      </w:r>
      <w:r w:rsidRPr="007C34D1">
        <w:rPr>
          <w:rFonts w:ascii="方正小标宋简体" w:eastAsia="方正小标宋简体" w:hAnsi="方正小标宋简体" w:cs="方正小标宋简体" w:hint="eastAsia"/>
          <w:b/>
          <w:bCs/>
          <w:sz w:val="36"/>
          <w:szCs w:val="36"/>
        </w:rPr>
        <w:t>年度春季</w:t>
      </w:r>
      <w:proofErr w:type="gramStart"/>
      <w:r w:rsidRPr="007C34D1">
        <w:rPr>
          <w:rFonts w:ascii="方正小标宋简体" w:eastAsia="方正小标宋简体" w:hAnsi="方正小标宋简体" w:cs="方正小标宋简体" w:hint="eastAsia"/>
          <w:b/>
          <w:bCs/>
          <w:sz w:val="36"/>
          <w:szCs w:val="36"/>
        </w:rPr>
        <w:t>促文旅消费</w:t>
      </w:r>
      <w:proofErr w:type="gramEnd"/>
      <w:r w:rsidRPr="007C34D1">
        <w:rPr>
          <w:rFonts w:ascii="方正小标宋简体" w:eastAsia="方正小标宋简体" w:hAnsi="方正小标宋简体" w:cs="方正小标宋简体" w:hint="eastAsia"/>
          <w:b/>
          <w:bCs/>
          <w:sz w:val="36"/>
          <w:szCs w:val="36"/>
        </w:rPr>
        <w:t>活动项目资金使用情况</w:t>
      </w:r>
    </w:p>
    <w:p w14:paraId="31BC6F35" w14:textId="3CDE298E" w:rsidR="004D2550" w:rsidRPr="007C34D1" w:rsidRDefault="00820820" w:rsidP="00820820">
      <w:pPr>
        <w:kinsoku w:val="0"/>
        <w:overflowPunct w:val="0"/>
        <w:autoSpaceDE w:val="0"/>
        <w:autoSpaceDN w:val="0"/>
        <w:spacing w:line="600" w:lineRule="exact"/>
        <w:jc w:val="center"/>
        <w:rPr>
          <w:rFonts w:ascii="方正小标宋简体" w:eastAsia="方正小标宋简体" w:hAnsi="方正小标宋简体" w:cs="方正小标宋简体"/>
          <w:b/>
          <w:bCs/>
          <w:sz w:val="36"/>
          <w:szCs w:val="36"/>
        </w:rPr>
      </w:pPr>
      <w:bookmarkStart w:id="0" w:name="_GoBack"/>
      <w:bookmarkEnd w:id="0"/>
      <w:r w:rsidRPr="007C34D1">
        <w:rPr>
          <w:rFonts w:ascii="方正小标宋简体" w:eastAsia="方正小标宋简体" w:hAnsi="方正小标宋简体" w:cs="方正小标宋简体" w:hint="eastAsia"/>
          <w:b/>
          <w:bCs/>
          <w:sz w:val="36"/>
          <w:szCs w:val="36"/>
        </w:rPr>
        <w:t>绩效评价报告</w:t>
      </w:r>
    </w:p>
    <w:p w14:paraId="60FA0C0D" w14:textId="0E5E0137" w:rsidR="00820820" w:rsidRDefault="00820820" w:rsidP="00820820">
      <w:pPr>
        <w:kinsoku w:val="0"/>
        <w:overflowPunct w:val="0"/>
        <w:autoSpaceDE w:val="0"/>
        <w:autoSpaceDN w:val="0"/>
        <w:spacing w:line="600" w:lineRule="exact"/>
        <w:jc w:val="center"/>
        <w:rPr>
          <w:rFonts w:ascii="仿宋" w:eastAsia="仿宋" w:hAnsi="仿宋"/>
          <w:sz w:val="32"/>
          <w:szCs w:val="32"/>
        </w:rPr>
      </w:pPr>
    </w:p>
    <w:p w14:paraId="47614E15" w14:textId="7AFD50D2" w:rsidR="001C3938" w:rsidRDefault="001C3938" w:rsidP="00820820">
      <w:pPr>
        <w:kinsoku w:val="0"/>
        <w:overflowPunct w:val="0"/>
        <w:autoSpaceDE w:val="0"/>
        <w:autoSpaceDN w:val="0"/>
        <w:spacing w:line="600" w:lineRule="exact"/>
        <w:jc w:val="center"/>
        <w:rPr>
          <w:rFonts w:ascii="仿宋" w:eastAsia="仿宋" w:hAnsi="仿宋"/>
          <w:sz w:val="32"/>
          <w:szCs w:val="32"/>
        </w:rPr>
      </w:pPr>
    </w:p>
    <w:p w14:paraId="63127648" w14:textId="77777777" w:rsidR="001C3938" w:rsidRPr="007C34D1" w:rsidRDefault="001C3938" w:rsidP="00820820">
      <w:pPr>
        <w:kinsoku w:val="0"/>
        <w:overflowPunct w:val="0"/>
        <w:autoSpaceDE w:val="0"/>
        <w:autoSpaceDN w:val="0"/>
        <w:spacing w:line="600" w:lineRule="exact"/>
        <w:jc w:val="center"/>
        <w:rPr>
          <w:rFonts w:ascii="仿宋" w:eastAsia="仿宋" w:hAnsi="仿宋"/>
          <w:sz w:val="32"/>
          <w:szCs w:val="32"/>
        </w:rPr>
      </w:pPr>
    </w:p>
    <w:p w14:paraId="73AD4388" w14:textId="77777777" w:rsidR="00820820" w:rsidRPr="007C34D1" w:rsidRDefault="00820820" w:rsidP="00820820">
      <w:pPr>
        <w:kinsoku w:val="0"/>
        <w:overflowPunct w:val="0"/>
        <w:autoSpaceDE w:val="0"/>
        <w:autoSpaceDN w:val="0"/>
        <w:spacing w:line="600" w:lineRule="exact"/>
        <w:jc w:val="center"/>
        <w:rPr>
          <w:rFonts w:ascii="仿宋" w:eastAsia="仿宋" w:hAnsi="仿宋"/>
          <w:sz w:val="32"/>
          <w:szCs w:val="32"/>
        </w:rPr>
      </w:pPr>
    </w:p>
    <w:p w14:paraId="5904BF6D" w14:textId="77777777" w:rsidR="00820820" w:rsidRPr="007C34D1" w:rsidRDefault="00820820" w:rsidP="00820820">
      <w:pPr>
        <w:kinsoku w:val="0"/>
        <w:overflowPunct w:val="0"/>
        <w:autoSpaceDE w:val="0"/>
        <w:autoSpaceDN w:val="0"/>
        <w:spacing w:line="600" w:lineRule="exact"/>
        <w:jc w:val="center"/>
        <w:rPr>
          <w:rFonts w:ascii="仿宋" w:eastAsia="仿宋" w:hAnsi="仿宋"/>
          <w:sz w:val="32"/>
          <w:szCs w:val="32"/>
        </w:rPr>
      </w:pPr>
    </w:p>
    <w:p w14:paraId="26309EBA" w14:textId="77777777" w:rsidR="00820820" w:rsidRPr="007C34D1" w:rsidRDefault="00820820" w:rsidP="00820820">
      <w:pPr>
        <w:kinsoku w:val="0"/>
        <w:overflowPunct w:val="0"/>
        <w:autoSpaceDE w:val="0"/>
        <w:autoSpaceDN w:val="0"/>
        <w:spacing w:line="600" w:lineRule="exact"/>
        <w:jc w:val="center"/>
        <w:rPr>
          <w:rFonts w:ascii="仿宋" w:eastAsia="仿宋" w:hAnsi="仿宋"/>
          <w:sz w:val="32"/>
          <w:szCs w:val="32"/>
        </w:rPr>
      </w:pPr>
    </w:p>
    <w:p w14:paraId="32460F27" w14:textId="77777777" w:rsidR="00820820" w:rsidRPr="007C34D1" w:rsidRDefault="00820820" w:rsidP="00820820">
      <w:pPr>
        <w:kinsoku w:val="0"/>
        <w:overflowPunct w:val="0"/>
        <w:autoSpaceDE w:val="0"/>
        <w:autoSpaceDN w:val="0"/>
        <w:spacing w:line="600" w:lineRule="exact"/>
        <w:jc w:val="center"/>
        <w:rPr>
          <w:rFonts w:ascii="仿宋" w:eastAsia="仿宋" w:hAnsi="仿宋"/>
          <w:sz w:val="32"/>
          <w:szCs w:val="32"/>
        </w:rPr>
      </w:pPr>
    </w:p>
    <w:p w14:paraId="44C00CE1" w14:textId="27D1EC56" w:rsidR="00820820" w:rsidRPr="007C34D1" w:rsidRDefault="00820820" w:rsidP="00820820">
      <w:pPr>
        <w:kinsoku w:val="0"/>
        <w:overflowPunct w:val="0"/>
        <w:autoSpaceDE w:val="0"/>
        <w:autoSpaceDN w:val="0"/>
        <w:spacing w:line="600" w:lineRule="exact"/>
        <w:jc w:val="center"/>
        <w:rPr>
          <w:rFonts w:ascii="仿宋" w:eastAsia="仿宋" w:hAnsi="仿宋"/>
          <w:sz w:val="32"/>
          <w:szCs w:val="32"/>
        </w:rPr>
      </w:pPr>
    </w:p>
    <w:p w14:paraId="3B645EEF" w14:textId="149AB970" w:rsidR="00820820" w:rsidRPr="007C34D1" w:rsidRDefault="00820820" w:rsidP="00820820">
      <w:pPr>
        <w:kinsoku w:val="0"/>
        <w:overflowPunct w:val="0"/>
        <w:autoSpaceDE w:val="0"/>
        <w:autoSpaceDN w:val="0"/>
        <w:spacing w:line="600" w:lineRule="exact"/>
        <w:jc w:val="center"/>
        <w:rPr>
          <w:rFonts w:ascii="仿宋" w:eastAsia="仿宋" w:hAnsi="仿宋"/>
          <w:sz w:val="32"/>
          <w:szCs w:val="32"/>
        </w:rPr>
      </w:pPr>
    </w:p>
    <w:p w14:paraId="0EC8C386" w14:textId="4701AA3F" w:rsidR="00820820" w:rsidRPr="007C34D1" w:rsidRDefault="00820820" w:rsidP="00820820">
      <w:pPr>
        <w:kinsoku w:val="0"/>
        <w:overflowPunct w:val="0"/>
        <w:autoSpaceDE w:val="0"/>
        <w:autoSpaceDN w:val="0"/>
        <w:spacing w:line="600" w:lineRule="exact"/>
        <w:jc w:val="center"/>
        <w:rPr>
          <w:rFonts w:ascii="仿宋" w:eastAsia="仿宋" w:hAnsi="仿宋"/>
          <w:sz w:val="32"/>
          <w:szCs w:val="32"/>
        </w:rPr>
      </w:pPr>
    </w:p>
    <w:p w14:paraId="25ED0011" w14:textId="1028431A" w:rsidR="00820820" w:rsidRPr="007C34D1" w:rsidRDefault="00820820" w:rsidP="00820820">
      <w:pPr>
        <w:kinsoku w:val="0"/>
        <w:overflowPunct w:val="0"/>
        <w:autoSpaceDE w:val="0"/>
        <w:autoSpaceDN w:val="0"/>
        <w:spacing w:line="600" w:lineRule="exact"/>
        <w:jc w:val="center"/>
        <w:rPr>
          <w:rFonts w:ascii="仿宋" w:eastAsia="仿宋" w:hAnsi="仿宋"/>
          <w:sz w:val="32"/>
          <w:szCs w:val="32"/>
        </w:rPr>
      </w:pPr>
    </w:p>
    <w:p w14:paraId="73A2F563" w14:textId="4DACD8F7" w:rsidR="00820820" w:rsidRPr="007C34D1" w:rsidRDefault="00820820" w:rsidP="00820820">
      <w:pPr>
        <w:kinsoku w:val="0"/>
        <w:overflowPunct w:val="0"/>
        <w:autoSpaceDE w:val="0"/>
        <w:autoSpaceDN w:val="0"/>
        <w:spacing w:line="600" w:lineRule="exact"/>
        <w:jc w:val="center"/>
        <w:rPr>
          <w:rFonts w:ascii="仿宋" w:eastAsia="仿宋" w:hAnsi="仿宋"/>
          <w:sz w:val="32"/>
          <w:szCs w:val="32"/>
        </w:rPr>
      </w:pPr>
    </w:p>
    <w:p w14:paraId="0B60ACDF" w14:textId="77777777" w:rsidR="00820820" w:rsidRPr="007C34D1" w:rsidRDefault="00820820" w:rsidP="00820820">
      <w:pPr>
        <w:kinsoku w:val="0"/>
        <w:overflowPunct w:val="0"/>
        <w:autoSpaceDE w:val="0"/>
        <w:autoSpaceDN w:val="0"/>
        <w:spacing w:line="600" w:lineRule="exact"/>
        <w:jc w:val="center"/>
        <w:rPr>
          <w:rFonts w:ascii="仿宋" w:eastAsia="仿宋" w:hAnsi="仿宋"/>
          <w:sz w:val="32"/>
          <w:szCs w:val="32"/>
        </w:rPr>
      </w:pPr>
    </w:p>
    <w:p w14:paraId="61655637" w14:textId="32B744E7" w:rsidR="00D943BD" w:rsidRPr="007C34D1" w:rsidRDefault="00820820" w:rsidP="005346EB">
      <w:pPr>
        <w:kinsoku w:val="0"/>
        <w:overflowPunct w:val="0"/>
        <w:autoSpaceDE w:val="0"/>
        <w:autoSpaceDN w:val="0"/>
        <w:snapToGrid w:val="0"/>
        <w:spacing w:line="360" w:lineRule="auto"/>
        <w:jc w:val="left"/>
        <w:rPr>
          <w:rFonts w:ascii="方正小标宋简体" w:eastAsia="方正小标宋简体" w:hAnsi="仿宋"/>
          <w:b/>
          <w:sz w:val="36"/>
          <w:szCs w:val="36"/>
        </w:rPr>
      </w:pPr>
      <w:r w:rsidRPr="007C34D1">
        <w:rPr>
          <w:rFonts w:ascii="方正小标宋简体" w:eastAsia="方正小标宋简体" w:hAnsi="仿宋" w:hint="eastAsia"/>
          <w:b/>
          <w:sz w:val="36"/>
          <w:szCs w:val="36"/>
        </w:rPr>
        <w:t>评价机构：梅州市恒泰会计师事务所有限公司</w:t>
      </w:r>
    </w:p>
    <w:p w14:paraId="3D199349" w14:textId="77212D70" w:rsidR="00301F6C" w:rsidRDefault="00301F6C" w:rsidP="005346EB">
      <w:pPr>
        <w:kinsoku w:val="0"/>
        <w:overflowPunct w:val="0"/>
        <w:autoSpaceDE w:val="0"/>
        <w:autoSpaceDN w:val="0"/>
        <w:snapToGrid w:val="0"/>
        <w:spacing w:line="360" w:lineRule="auto"/>
        <w:jc w:val="left"/>
        <w:rPr>
          <w:rFonts w:ascii="方正小标宋简体" w:eastAsia="方正小标宋简体" w:hAnsi="仿宋"/>
          <w:b/>
          <w:sz w:val="36"/>
          <w:szCs w:val="36"/>
        </w:rPr>
      </w:pPr>
      <w:r>
        <w:rPr>
          <w:rFonts w:ascii="方正小标宋简体" w:eastAsia="方正小标宋简体" w:hAnsi="仿宋" w:hint="eastAsia"/>
          <w:b/>
          <w:sz w:val="36"/>
          <w:szCs w:val="36"/>
        </w:rPr>
        <w:t>机构负责人：</w:t>
      </w:r>
      <w:r w:rsidR="005346EB">
        <w:rPr>
          <w:rFonts w:ascii="方正小标宋简体" w:eastAsia="方正小标宋简体" w:hAnsi="仿宋" w:hint="eastAsia"/>
          <w:b/>
          <w:sz w:val="36"/>
          <w:szCs w:val="36"/>
        </w:rPr>
        <w:t xml:space="preserve"> </w:t>
      </w:r>
    </w:p>
    <w:p w14:paraId="193425F9" w14:textId="7977AAD9" w:rsidR="00301F6C" w:rsidRDefault="00301F6C" w:rsidP="005346EB">
      <w:pPr>
        <w:kinsoku w:val="0"/>
        <w:overflowPunct w:val="0"/>
        <w:autoSpaceDE w:val="0"/>
        <w:autoSpaceDN w:val="0"/>
        <w:snapToGrid w:val="0"/>
        <w:spacing w:line="360" w:lineRule="auto"/>
        <w:jc w:val="left"/>
        <w:rPr>
          <w:rFonts w:ascii="方正小标宋简体" w:eastAsia="方正小标宋简体" w:hAnsi="仿宋"/>
          <w:b/>
          <w:sz w:val="36"/>
          <w:szCs w:val="36"/>
        </w:rPr>
      </w:pPr>
      <w:r>
        <w:rPr>
          <w:rFonts w:ascii="方正小标宋简体" w:eastAsia="方正小标宋简体" w:hAnsi="仿宋" w:hint="eastAsia"/>
          <w:b/>
          <w:sz w:val="36"/>
          <w:szCs w:val="36"/>
        </w:rPr>
        <w:t xml:space="preserve">项目负责人： </w:t>
      </w:r>
    </w:p>
    <w:p w14:paraId="0B076E85" w14:textId="480B5DFA" w:rsidR="00820820" w:rsidRPr="007C34D1" w:rsidRDefault="00820820" w:rsidP="005346EB">
      <w:pPr>
        <w:kinsoku w:val="0"/>
        <w:overflowPunct w:val="0"/>
        <w:autoSpaceDE w:val="0"/>
        <w:autoSpaceDN w:val="0"/>
        <w:spacing w:line="600" w:lineRule="exact"/>
        <w:jc w:val="center"/>
        <w:rPr>
          <w:rFonts w:ascii="方正小标宋简体" w:eastAsia="方正小标宋简体" w:hAnsi="仿宋"/>
          <w:b/>
          <w:sz w:val="36"/>
          <w:szCs w:val="36"/>
        </w:rPr>
      </w:pPr>
      <w:r w:rsidRPr="007C34D1">
        <w:rPr>
          <w:rFonts w:ascii="方正小标宋简体" w:eastAsia="方正小标宋简体" w:hAnsi="仿宋"/>
          <w:b/>
          <w:sz w:val="36"/>
          <w:szCs w:val="36"/>
        </w:rPr>
        <w:t>2022</w:t>
      </w:r>
      <w:r w:rsidRPr="007C34D1">
        <w:rPr>
          <w:rFonts w:ascii="方正小标宋简体" w:eastAsia="方正小标宋简体" w:hAnsi="仿宋" w:hint="eastAsia"/>
          <w:b/>
          <w:sz w:val="36"/>
          <w:szCs w:val="36"/>
        </w:rPr>
        <w:t>年</w:t>
      </w:r>
    </w:p>
    <w:p w14:paraId="372787FC" w14:textId="3BDB1880" w:rsidR="00820820" w:rsidRPr="007C34D1" w:rsidRDefault="00820820" w:rsidP="00820820">
      <w:pPr>
        <w:ind w:firstLineChars="200" w:firstLine="640"/>
        <w:rPr>
          <w:rFonts w:ascii="仿宋_GB2312" w:eastAsia="仿宋_GB2312" w:hAnsi="仿宋_GB2312" w:cs="仿宋_GB2312"/>
          <w:kern w:val="0"/>
          <w:sz w:val="32"/>
          <w:szCs w:val="32"/>
        </w:rPr>
      </w:pPr>
    </w:p>
    <w:sdt>
      <w:sdtPr>
        <w:rPr>
          <w:rFonts w:asciiTheme="minorHAnsi" w:eastAsiaTheme="minorEastAsia" w:hAnsiTheme="minorHAnsi" w:cstheme="minorBidi"/>
          <w:color w:val="auto"/>
          <w:kern w:val="2"/>
          <w:sz w:val="21"/>
          <w:szCs w:val="22"/>
          <w:lang w:val="zh-CN"/>
        </w:rPr>
        <w:id w:val="-195152316"/>
        <w:docPartObj>
          <w:docPartGallery w:val="Table of Contents"/>
          <w:docPartUnique/>
        </w:docPartObj>
      </w:sdtPr>
      <w:sdtEndPr>
        <w:rPr>
          <w:rFonts w:ascii="仿宋_GB2312" w:eastAsia="仿宋_GB2312" w:hint="eastAsia"/>
          <w:noProof/>
          <w:lang w:val="en-US"/>
        </w:rPr>
      </w:sdtEndPr>
      <w:sdtContent>
        <w:p w14:paraId="55BB6E8D" w14:textId="20E7DDAD" w:rsidR="004D2550" w:rsidRPr="007C34D1" w:rsidRDefault="004D2550" w:rsidP="004D2550">
          <w:pPr>
            <w:pStyle w:val="TOC"/>
            <w:jc w:val="center"/>
            <w:rPr>
              <w:rFonts w:ascii="黑体" w:eastAsia="黑体" w:hAnsi="黑体"/>
              <w:color w:val="000000" w:themeColor="text1"/>
            </w:rPr>
          </w:pPr>
          <w:r w:rsidRPr="007C34D1">
            <w:rPr>
              <w:rFonts w:ascii="黑体" w:eastAsia="黑体" w:hAnsi="黑体"/>
              <w:color w:val="000000" w:themeColor="text1"/>
              <w:lang w:val="zh-CN"/>
            </w:rPr>
            <w:t>目录</w:t>
          </w:r>
        </w:p>
        <w:p w14:paraId="05E239F1" w14:textId="612C1A2B" w:rsidR="009572A0" w:rsidRPr="00EF651F" w:rsidRDefault="004D2550" w:rsidP="00EF651F">
          <w:pPr>
            <w:pStyle w:val="13"/>
            <w:tabs>
              <w:tab w:val="right" w:leader="dot" w:pos="8494"/>
            </w:tabs>
            <w:rPr>
              <w:noProof/>
            </w:rPr>
          </w:pPr>
          <w:r w:rsidRPr="00EF651F">
            <w:fldChar w:fldCharType="begin"/>
          </w:r>
          <w:r w:rsidRPr="00EF651F">
            <w:instrText xml:space="preserve"> TOC \o "1-3" \h \z \u </w:instrText>
          </w:r>
          <w:r w:rsidRPr="00EF651F">
            <w:fldChar w:fldCharType="separate"/>
          </w:r>
          <w:hyperlink w:anchor="_Toc118818860" w:history="1">
            <w:r w:rsidR="009572A0" w:rsidRPr="00EF651F">
              <w:rPr>
                <w:rStyle w:val="af1"/>
                <w:rFonts w:ascii="黑体" w:eastAsia="黑体" w:hAnsi="黑体" w:cs="黑体"/>
                <w:noProof/>
                <w:snapToGrid w:val="0"/>
                <w:color w:val="auto"/>
                <w:kern w:val="0"/>
              </w:rPr>
              <w:t>一、基本情况</w:t>
            </w:r>
            <w:r w:rsidR="009572A0" w:rsidRPr="00EF651F">
              <w:rPr>
                <w:noProof/>
                <w:webHidden/>
              </w:rPr>
              <w:tab/>
            </w:r>
            <w:r w:rsidR="009572A0" w:rsidRPr="00EF651F">
              <w:rPr>
                <w:noProof/>
                <w:webHidden/>
              </w:rPr>
              <w:fldChar w:fldCharType="begin"/>
            </w:r>
            <w:r w:rsidR="009572A0" w:rsidRPr="00EF651F">
              <w:rPr>
                <w:noProof/>
                <w:webHidden/>
              </w:rPr>
              <w:instrText xml:space="preserve"> PAGEREF _Toc118818860 \h </w:instrText>
            </w:r>
            <w:r w:rsidR="009572A0" w:rsidRPr="00EF651F">
              <w:rPr>
                <w:noProof/>
                <w:webHidden/>
              </w:rPr>
            </w:r>
            <w:r w:rsidR="009572A0" w:rsidRPr="00EF651F">
              <w:rPr>
                <w:noProof/>
                <w:webHidden/>
              </w:rPr>
              <w:fldChar w:fldCharType="separate"/>
            </w:r>
            <w:r w:rsidR="005346EB">
              <w:rPr>
                <w:noProof/>
                <w:webHidden/>
              </w:rPr>
              <w:t>1</w:t>
            </w:r>
            <w:r w:rsidR="009572A0" w:rsidRPr="00EF651F">
              <w:rPr>
                <w:noProof/>
                <w:webHidden/>
              </w:rPr>
              <w:fldChar w:fldCharType="end"/>
            </w:r>
          </w:hyperlink>
        </w:p>
        <w:p w14:paraId="52D587AD" w14:textId="6E64462D" w:rsidR="009572A0" w:rsidRPr="00EF651F" w:rsidRDefault="00464647">
          <w:pPr>
            <w:pStyle w:val="21"/>
            <w:tabs>
              <w:tab w:val="right" w:leader="dot" w:pos="8494"/>
            </w:tabs>
            <w:rPr>
              <w:noProof/>
            </w:rPr>
          </w:pPr>
          <w:hyperlink w:anchor="_Toc118818861" w:history="1">
            <w:r w:rsidR="009572A0" w:rsidRPr="00EF651F">
              <w:rPr>
                <w:rStyle w:val="af1"/>
                <w:rFonts w:ascii="楷体" w:eastAsia="楷体" w:hAnsi="楷体"/>
                <w:noProof/>
                <w:color w:val="auto"/>
                <w:kern w:val="0"/>
              </w:rPr>
              <w:t>（一）项目概况</w:t>
            </w:r>
            <w:r w:rsidR="009572A0" w:rsidRPr="00EF651F">
              <w:rPr>
                <w:noProof/>
                <w:webHidden/>
              </w:rPr>
              <w:tab/>
            </w:r>
            <w:r w:rsidR="009572A0" w:rsidRPr="00EF651F">
              <w:rPr>
                <w:noProof/>
                <w:webHidden/>
              </w:rPr>
              <w:fldChar w:fldCharType="begin"/>
            </w:r>
            <w:r w:rsidR="009572A0" w:rsidRPr="00EF651F">
              <w:rPr>
                <w:noProof/>
                <w:webHidden/>
              </w:rPr>
              <w:instrText xml:space="preserve"> PAGEREF _Toc118818861 \h </w:instrText>
            </w:r>
            <w:r w:rsidR="009572A0" w:rsidRPr="00EF651F">
              <w:rPr>
                <w:noProof/>
                <w:webHidden/>
              </w:rPr>
            </w:r>
            <w:r w:rsidR="009572A0" w:rsidRPr="00EF651F">
              <w:rPr>
                <w:noProof/>
                <w:webHidden/>
              </w:rPr>
              <w:fldChar w:fldCharType="separate"/>
            </w:r>
            <w:r w:rsidR="005346EB">
              <w:rPr>
                <w:noProof/>
                <w:webHidden/>
              </w:rPr>
              <w:t>1</w:t>
            </w:r>
            <w:r w:rsidR="009572A0" w:rsidRPr="00EF651F">
              <w:rPr>
                <w:noProof/>
                <w:webHidden/>
              </w:rPr>
              <w:fldChar w:fldCharType="end"/>
            </w:r>
          </w:hyperlink>
        </w:p>
        <w:p w14:paraId="64C2D4DD" w14:textId="4E18ECE6" w:rsidR="009572A0" w:rsidRPr="00EF651F" w:rsidRDefault="00464647">
          <w:pPr>
            <w:pStyle w:val="31"/>
            <w:tabs>
              <w:tab w:val="right" w:leader="dot" w:pos="8494"/>
            </w:tabs>
            <w:rPr>
              <w:noProof/>
            </w:rPr>
          </w:pPr>
          <w:hyperlink w:anchor="_Toc118818862" w:history="1">
            <w:r w:rsidR="009572A0" w:rsidRPr="00EF651F">
              <w:rPr>
                <w:rStyle w:val="af1"/>
                <w:rFonts w:ascii="仿宋_GB2312" w:eastAsia="仿宋_GB2312" w:hAnsi="仿宋" w:cs="Times New Roman"/>
                <w:noProof/>
                <w:color w:val="auto"/>
              </w:rPr>
              <w:t>1.项目背景</w:t>
            </w:r>
            <w:r w:rsidR="009572A0" w:rsidRPr="00EF651F">
              <w:rPr>
                <w:noProof/>
                <w:webHidden/>
              </w:rPr>
              <w:tab/>
            </w:r>
            <w:r w:rsidR="009572A0" w:rsidRPr="00EF651F">
              <w:rPr>
                <w:noProof/>
                <w:webHidden/>
              </w:rPr>
              <w:fldChar w:fldCharType="begin"/>
            </w:r>
            <w:r w:rsidR="009572A0" w:rsidRPr="00EF651F">
              <w:rPr>
                <w:noProof/>
                <w:webHidden/>
              </w:rPr>
              <w:instrText xml:space="preserve"> PAGEREF _Toc118818862 \h </w:instrText>
            </w:r>
            <w:r w:rsidR="009572A0" w:rsidRPr="00EF651F">
              <w:rPr>
                <w:noProof/>
                <w:webHidden/>
              </w:rPr>
            </w:r>
            <w:r w:rsidR="009572A0" w:rsidRPr="00EF651F">
              <w:rPr>
                <w:noProof/>
                <w:webHidden/>
              </w:rPr>
              <w:fldChar w:fldCharType="separate"/>
            </w:r>
            <w:r w:rsidR="005346EB">
              <w:rPr>
                <w:noProof/>
                <w:webHidden/>
              </w:rPr>
              <w:t>1</w:t>
            </w:r>
            <w:r w:rsidR="009572A0" w:rsidRPr="00EF651F">
              <w:rPr>
                <w:noProof/>
                <w:webHidden/>
              </w:rPr>
              <w:fldChar w:fldCharType="end"/>
            </w:r>
          </w:hyperlink>
        </w:p>
        <w:p w14:paraId="216D1B26" w14:textId="4FB7AF7D" w:rsidR="009572A0" w:rsidRPr="00EF651F" w:rsidRDefault="00464647">
          <w:pPr>
            <w:pStyle w:val="31"/>
            <w:tabs>
              <w:tab w:val="right" w:leader="dot" w:pos="8494"/>
            </w:tabs>
            <w:rPr>
              <w:noProof/>
            </w:rPr>
          </w:pPr>
          <w:hyperlink w:anchor="_Toc118818863" w:history="1">
            <w:r w:rsidR="009572A0" w:rsidRPr="00EF651F">
              <w:rPr>
                <w:rStyle w:val="af1"/>
                <w:rFonts w:ascii="仿宋_GB2312" w:eastAsia="仿宋_GB2312" w:hAnsi="仿宋" w:cs="Times New Roman"/>
                <w:noProof/>
                <w:color w:val="auto"/>
              </w:rPr>
              <w:t>2.项目主要内容</w:t>
            </w:r>
            <w:r w:rsidR="009572A0" w:rsidRPr="00EF651F">
              <w:rPr>
                <w:noProof/>
                <w:webHidden/>
              </w:rPr>
              <w:tab/>
            </w:r>
            <w:r w:rsidR="009572A0" w:rsidRPr="00EF651F">
              <w:rPr>
                <w:noProof/>
                <w:webHidden/>
              </w:rPr>
              <w:fldChar w:fldCharType="begin"/>
            </w:r>
            <w:r w:rsidR="009572A0" w:rsidRPr="00EF651F">
              <w:rPr>
                <w:noProof/>
                <w:webHidden/>
              </w:rPr>
              <w:instrText xml:space="preserve"> PAGEREF _Toc118818863 \h </w:instrText>
            </w:r>
            <w:r w:rsidR="009572A0" w:rsidRPr="00EF651F">
              <w:rPr>
                <w:noProof/>
                <w:webHidden/>
              </w:rPr>
            </w:r>
            <w:r w:rsidR="009572A0" w:rsidRPr="00EF651F">
              <w:rPr>
                <w:noProof/>
                <w:webHidden/>
              </w:rPr>
              <w:fldChar w:fldCharType="separate"/>
            </w:r>
            <w:r w:rsidR="005346EB">
              <w:rPr>
                <w:noProof/>
                <w:webHidden/>
              </w:rPr>
              <w:t>2</w:t>
            </w:r>
            <w:r w:rsidR="009572A0" w:rsidRPr="00EF651F">
              <w:rPr>
                <w:noProof/>
                <w:webHidden/>
              </w:rPr>
              <w:fldChar w:fldCharType="end"/>
            </w:r>
          </w:hyperlink>
        </w:p>
        <w:p w14:paraId="71B733C1" w14:textId="6B18C569" w:rsidR="009572A0" w:rsidRPr="00EF651F" w:rsidRDefault="00464647">
          <w:pPr>
            <w:pStyle w:val="31"/>
            <w:tabs>
              <w:tab w:val="right" w:leader="dot" w:pos="8494"/>
            </w:tabs>
            <w:rPr>
              <w:noProof/>
            </w:rPr>
          </w:pPr>
          <w:hyperlink w:anchor="_Toc118818864" w:history="1">
            <w:r w:rsidR="009572A0" w:rsidRPr="00EF651F">
              <w:rPr>
                <w:rStyle w:val="af1"/>
                <w:rFonts w:ascii="仿宋_GB2312" w:eastAsia="仿宋_GB2312" w:hAnsi="仿宋" w:cs="Times New Roman"/>
                <w:noProof/>
                <w:color w:val="auto"/>
              </w:rPr>
              <w:t>3.资金投入和使用情况</w:t>
            </w:r>
            <w:r w:rsidR="009572A0" w:rsidRPr="00EF651F">
              <w:rPr>
                <w:noProof/>
                <w:webHidden/>
              </w:rPr>
              <w:tab/>
            </w:r>
            <w:r w:rsidR="009572A0" w:rsidRPr="00EF651F">
              <w:rPr>
                <w:noProof/>
                <w:webHidden/>
              </w:rPr>
              <w:fldChar w:fldCharType="begin"/>
            </w:r>
            <w:r w:rsidR="009572A0" w:rsidRPr="00EF651F">
              <w:rPr>
                <w:noProof/>
                <w:webHidden/>
              </w:rPr>
              <w:instrText xml:space="preserve"> PAGEREF _Toc118818864 \h </w:instrText>
            </w:r>
            <w:r w:rsidR="009572A0" w:rsidRPr="00EF651F">
              <w:rPr>
                <w:noProof/>
                <w:webHidden/>
              </w:rPr>
            </w:r>
            <w:r w:rsidR="009572A0" w:rsidRPr="00EF651F">
              <w:rPr>
                <w:noProof/>
                <w:webHidden/>
              </w:rPr>
              <w:fldChar w:fldCharType="separate"/>
            </w:r>
            <w:r w:rsidR="005346EB">
              <w:rPr>
                <w:noProof/>
                <w:webHidden/>
              </w:rPr>
              <w:t>4</w:t>
            </w:r>
            <w:r w:rsidR="009572A0" w:rsidRPr="00EF651F">
              <w:rPr>
                <w:noProof/>
                <w:webHidden/>
              </w:rPr>
              <w:fldChar w:fldCharType="end"/>
            </w:r>
          </w:hyperlink>
        </w:p>
        <w:p w14:paraId="1C4960BC" w14:textId="100BE70D" w:rsidR="009572A0" w:rsidRPr="00EF651F" w:rsidRDefault="00464647">
          <w:pPr>
            <w:pStyle w:val="21"/>
            <w:tabs>
              <w:tab w:val="right" w:leader="dot" w:pos="8494"/>
            </w:tabs>
            <w:rPr>
              <w:noProof/>
            </w:rPr>
          </w:pPr>
          <w:hyperlink w:anchor="_Toc118818865" w:history="1">
            <w:r w:rsidR="009572A0" w:rsidRPr="00EF651F">
              <w:rPr>
                <w:rStyle w:val="af1"/>
                <w:rFonts w:ascii="楷体" w:eastAsia="楷体" w:hAnsi="楷体"/>
                <w:noProof/>
                <w:color w:val="auto"/>
                <w:kern w:val="0"/>
              </w:rPr>
              <w:t>（二）项目绩效目标</w:t>
            </w:r>
            <w:r w:rsidR="009572A0" w:rsidRPr="00EF651F">
              <w:rPr>
                <w:noProof/>
                <w:webHidden/>
              </w:rPr>
              <w:tab/>
            </w:r>
            <w:r w:rsidR="009572A0" w:rsidRPr="00EF651F">
              <w:rPr>
                <w:noProof/>
                <w:webHidden/>
              </w:rPr>
              <w:fldChar w:fldCharType="begin"/>
            </w:r>
            <w:r w:rsidR="009572A0" w:rsidRPr="00EF651F">
              <w:rPr>
                <w:noProof/>
                <w:webHidden/>
              </w:rPr>
              <w:instrText xml:space="preserve"> PAGEREF _Toc118818865 \h </w:instrText>
            </w:r>
            <w:r w:rsidR="009572A0" w:rsidRPr="00EF651F">
              <w:rPr>
                <w:noProof/>
                <w:webHidden/>
              </w:rPr>
            </w:r>
            <w:r w:rsidR="009572A0" w:rsidRPr="00EF651F">
              <w:rPr>
                <w:noProof/>
                <w:webHidden/>
              </w:rPr>
              <w:fldChar w:fldCharType="separate"/>
            </w:r>
            <w:r w:rsidR="005346EB">
              <w:rPr>
                <w:noProof/>
                <w:webHidden/>
              </w:rPr>
              <w:t>5</w:t>
            </w:r>
            <w:r w:rsidR="009572A0" w:rsidRPr="00EF651F">
              <w:rPr>
                <w:noProof/>
                <w:webHidden/>
              </w:rPr>
              <w:fldChar w:fldCharType="end"/>
            </w:r>
          </w:hyperlink>
        </w:p>
        <w:p w14:paraId="4610DC3F" w14:textId="56EE4EB5" w:rsidR="009572A0" w:rsidRPr="00EF651F" w:rsidRDefault="00464647">
          <w:pPr>
            <w:pStyle w:val="31"/>
            <w:tabs>
              <w:tab w:val="right" w:leader="dot" w:pos="8494"/>
            </w:tabs>
            <w:rPr>
              <w:noProof/>
            </w:rPr>
          </w:pPr>
          <w:hyperlink w:anchor="_Toc118818866" w:history="1">
            <w:r w:rsidR="009572A0" w:rsidRPr="00EF651F">
              <w:rPr>
                <w:rStyle w:val="af1"/>
                <w:rFonts w:ascii="仿宋_GB2312" w:eastAsia="仿宋_GB2312" w:hAnsi="仿宋" w:cs="Times New Roman"/>
                <w:noProof/>
                <w:color w:val="auto"/>
              </w:rPr>
              <w:t>1.总体目标</w:t>
            </w:r>
            <w:r w:rsidR="009572A0" w:rsidRPr="00EF651F">
              <w:rPr>
                <w:noProof/>
                <w:webHidden/>
              </w:rPr>
              <w:tab/>
            </w:r>
            <w:r w:rsidR="009572A0" w:rsidRPr="00EF651F">
              <w:rPr>
                <w:noProof/>
                <w:webHidden/>
              </w:rPr>
              <w:fldChar w:fldCharType="begin"/>
            </w:r>
            <w:r w:rsidR="009572A0" w:rsidRPr="00EF651F">
              <w:rPr>
                <w:noProof/>
                <w:webHidden/>
              </w:rPr>
              <w:instrText xml:space="preserve"> PAGEREF _Toc118818866 \h </w:instrText>
            </w:r>
            <w:r w:rsidR="009572A0" w:rsidRPr="00EF651F">
              <w:rPr>
                <w:noProof/>
                <w:webHidden/>
              </w:rPr>
            </w:r>
            <w:r w:rsidR="009572A0" w:rsidRPr="00EF651F">
              <w:rPr>
                <w:noProof/>
                <w:webHidden/>
              </w:rPr>
              <w:fldChar w:fldCharType="separate"/>
            </w:r>
            <w:r w:rsidR="005346EB">
              <w:rPr>
                <w:noProof/>
                <w:webHidden/>
              </w:rPr>
              <w:t>5</w:t>
            </w:r>
            <w:r w:rsidR="009572A0" w:rsidRPr="00EF651F">
              <w:rPr>
                <w:noProof/>
                <w:webHidden/>
              </w:rPr>
              <w:fldChar w:fldCharType="end"/>
            </w:r>
          </w:hyperlink>
        </w:p>
        <w:p w14:paraId="0FDE2F76" w14:textId="4D78078D" w:rsidR="009572A0" w:rsidRPr="00EF651F" w:rsidRDefault="00464647">
          <w:pPr>
            <w:pStyle w:val="31"/>
            <w:tabs>
              <w:tab w:val="right" w:leader="dot" w:pos="8494"/>
            </w:tabs>
            <w:rPr>
              <w:noProof/>
            </w:rPr>
          </w:pPr>
          <w:hyperlink w:anchor="_Toc118818867" w:history="1">
            <w:r w:rsidR="009572A0" w:rsidRPr="00EF651F">
              <w:rPr>
                <w:rStyle w:val="af1"/>
                <w:rFonts w:ascii="仿宋_GB2312" w:eastAsia="仿宋_GB2312" w:hAnsi="仿宋" w:cs="Times New Roman"/>
                <w:noProof/>
                <w:color w:val="auto"/>
              </w:rPr>
              <w:t>2.具体目标</w:t>
            </w:r>
            <w:r w:rsidR="009572A0" w:rsidRPr="00EF651F">
              <w:rPr>
                <w:noProof/>
                <w:webHidden/>
              </w:rPr>
              <w:tab/>
            </w:r>
            <w:r w:rsidR="009572A0" w:rsidRPr="00EF651F">
              <w:rPr>
                <w:noProof/>
                <w:webHidden/>
              </w:rPr>
              <w:fldChar w:fldCharType="begin"/>
            </w:r>
            <w:r w:rsidR="009572A0" w:rsidRPr="00EF651F">
              <w:rPr>
                <w:noProof/>
                <w:webHidden/>
              </w:rPr>
              <w:instrText xml:space="preserve"> PAGEREF _Toc118818867 \h </w:instrText>
            </w:r>
            <w:r w:rsidR="009572A0" w:rsidRPr="00EF651F">
              <w:rPr>
                <w:noProof/>
                <w:webHidden/>
              </w:rPr>
            </w:r>
            <w:r w:rsidR="009572A0" w:rsidRPr="00EF651F">
              <w:rPr>
                <w:noProof/>
                <w:webHidden/>
              </w:rPr>
              <w:fldChar w:fldCharType="separate"/>
            </w:r>
            <w:r w:rsidR="005346EB">
              <w:rPr>
                <w:noProof/>
                <w:webHidden/>
              </w:rPr>
              <w:t>5</w:t>
            </w:r>
            <w:r w:rsidR="009572A0" w:rsidRPr="00EF651F">
              <w:rPr>
                <w:noProof/>
                <w:webHidden/>
              </w:rPr>
              <w:fldChar w:fldCharType="end"/>
            </w:r>
          </w:hyperlink>
        </w:p>
        <w:p w14:paraId="59CF7BC9" w14:textId="29EF928C" w:rsidR="009572A0" w:rsidRPr="00EF651F" w:rsidRDefault="00464647" w:rsidP="00EF651F">
          <w:pPr>
            <w:pStyle w:val="13"/>
            <w:tabs>
              <w:tab w:val="right" w:leader="dot" w:pos="8494"/>
            </w:tabs>
            <w:rPr>
              <w:noProof/>
            </w:rPr>
          </w:pPr>
          <w:hyperlink w:anchor="_Toc118818868" w:history="1">
            <w:r w:rsidR="009572A0" w:rsidRPr="00EF651F">
              <w:rPr>
                <w:rStyle w:val="af1"/>
                <w:rFonts w:ascii="黑体" w:eastAsia="黑体" w:hAnsi="黑体" w:cs="黑体"/>
                <w:noProof/>
                <w:snapToGrid w:val="0"/>
                <w:color w:val="auto"/>
                <w:kern w:val="0"/>
              </w:rPr>
              <w:t>二、绩效评价工作开展情况</w:t>
            </w:r>
            <w:r w:rsidR="009572A0" w:rsidRPr="00EF651F">
              <w:rPr>
                <w:noProof/>
                <w:webHidden/>
              </w:rPr>
              <w:tab/>
            </w:r>
            <w:r w:rsidR="009572A0" w:rsidRPr="00EF651F">
              <w:rPr>
                <w:noProof/>
                <w:webHidden/>
              </w:rPr>
              <w:fldChar w:fldCharType="begin"/>
            </w:r>
            <w:r w:rsidR="009572A0" w:rsidRPr="00EF651F">
              <w:rPr>
                <w:noProof/>
                <w:webHidden/>
              </w:rPr>
              <w:instrText xml:space="preserve"> PAGEREF _Toc118818868 \h </w:instrText>
            </w:r>
            <w:r w:rsidR="009572A0" w:rsidRPr="00EF651F">
              <w:rPr>
                <w:noProof/>
                <w:webHidden/>
              </w:rPr>
            </w:r>
            <w:r w:rsidR="009572A0" w:rsidRPr="00EF651F">
              <w:rPr>
                <w:noProof/>
                <w:webHidden/>
              </w:rPr>
              <w:fldChar w:fldCharType="separate"/>
            </w:r>
            <w:r w:rsidR="005346EB">
              <w:rPr>
                <w:noProof/>
                <w:webHidden/>
              </w:rPr>
              <w:t>6</w:t>
            </w:r>
            <w:r w:rsidR="009572A0" w:rsidRPr="00EF651F">
              <w:rPr>
                <w:noProof/>
                <w:webHidden/>
              </w:rPr>
              <w:fldChar w:fldCharType="end"/>
            </w:r>
          </w:hyperlink>
        </w:p>
        <w:p w14:paraId="07CCB786" w14:textId="34DEB56F" w:rsidR="009572A0" w:rsidRPr="00EF651F" w:rsidRDefault="00464647">
          <w:pPr>
            <w:pStyle w:val="21"/>
            <w:tabs>
              <w:tab w:val="right" w:leader="dot" w:pos="8494"/>
            </w:tabs>
            <w:rPr>
              <w:noProof/>
            </w:rPr>
          </w:pPr>
          <w:hyperlink w:anchor="_Toc118818869" w:history="1">
            <w:r w:rsidR="009572A0" w:rsidRPr="00EF651F">
              <w:rPr>
                <w:rStyle w:val="af1"/>
                <w:rFonts w:ascii="楷体" w:eastAsia="楷体" w:hAnsi="楷体"/>
                <w:noProof/>
                <w:color w:val="auto"/>
                <w:kern w:val="0"/>
              </w:rPr>
              <w:t>（一）绩效评价目的、对象和范围</w:t>
            </w:r>
            <w:r w:rsidR="009572A0" w:rsidRPr="00EF651F">
              <w:rPr>
                <w:noProof/>
                <w:webHidden/>
              </w:rPr>
              <w:tab/>
            </w:r>
            <w:r w:rsidR="009572A0" w:rsidRPr="00EF651F">
              <w:rPr>
                <w:noProof/>
                <w:webHidden/>
              </w:rPr>
              <w:fldChar w:fldCharType="begin"/>
            </w:r>
            <w:r w:rsidR="009572A0" w:rsidRPr="00EF651F">
              <w:rPr>
                <w:noProof/>
                <w:webHidden/>
              </w:rPr>
              <w:instrText xml:space="preserve"> PAGEREF _Toc118818869 \h </w:instrText>
            </w:r>
            <w:r w:rsidR="009572A0" w:rsidRPr="00EF651F">
              <w:rPr>
                <w:noProof/>
                <w:webHidden/>
              </w:rPr>
            </w:r>
            <w:r w:rsidR="009572A0" w:rsidRPr="00EF651F">
              <w:rPr>
                <w:noProof/>
                <w:webHidden/>
              </w:rPr>
              <w:fldChar w:fldCharType="separate"/>
            </w:r>
            <w:r w:rsidR="005346EB">
              <w:rPr>
                <w:noProof/>
                <w:webHidden/>
              </w:rPr>
              <w:t>6</w:t>
            </w:r>
            <w:r w:rsidR="009572A0" w:rsidRPr="00EF651F">
              <w:rPr>
                <w:noProof/>
                <w:webHidden/>
              </w:rPr>
              <w:fldChar w:fldCharType="end"/>
            </w:r>
          </w:hyperlink>
        </w:p>
        <w:p w14:paraId="53A93990" w14:textId="4E216C44" w:rsidR="009572A0" w:rsidRPr="00EF651F" w:rsidRDefault="00464647">
          <w:pPr>
            <w:pStyle w:val="31"/>
            <w:tabs>
              <w:tab w:val="right" w:leader="dot" w:pos="8494"/>
            </w:tabs>
            <w:rPr>
              <w:noProof/>
            </w:rPr>
          </w:pPr>
          <w:hyperlink w:anchor="_Toc118818870" w:history="1">
            <w:r w:rsidR="009572A0" w:rsidRPr="00EF651F">
              <w:rPr>
                <w:rStyle w:val="af1"/>
                <w:rFonts w:ascii="仿宋_GB2312" w:eastAsia="仿宋_GB2312" w:hAnsi="仿宋" w:cs="Times New Roman"/>
                <w:noProof/>
                <w:color w:val="auto"/>
              </w:rPr>
              <w:t>1.绩效评价目的</w:t>
            </w:r>
            <w:r w:rsidR="009572A0" w:rsidRPr="00EF651F">
              <w:rPr>
                <w:noProof/>
                <w:webHidden/>
              </w:rPr>
              <w:tab/>
            </w:r>
            <w:r w:rsidR="009572A0" w:rsidRPr="00EF651F">
              <w:rPr>
                <w:noProof/>
                <w:webHidden/>
              </w:rPr>
              <w:fldChar w:fldCharType="begin"/>
            </w:r>
            <w:r w:rsidR="009572A0" w:rsidRPr="00EF651F">
              <w:rPr>
                <w:noProof/>
                <w:webHidden/>
              </w:rPr>
              <w:instrText xml:space="preserve"> PAGEREF _Toc118818870 \h </w:instrText>
            </w:r>
            <w:r w:rsidR="009572A0" w:rsidRPr="00EF651F">
              <w:rPr>
                <w:noProof/>
                <w:webHidden/>
              </w:rPr>
            </w:r>
            <w:r w:rsidR="009572A0" w:rsidRPr="00EF651F">
              <w:rPr>
                <w:noProof/>
                <w:webHidden/>
              </w:rPr>
              <w:fldChar w:fldCharType="separate"/>
            </w:r>
            <w:r w:rsidR="005346EB">
              <w:rPr>
                <w:noProof/>
                <w:webHidden/>
              </w:rPr>
              <w:t>6</w:t>
            </w:r>
            <w:r w:rsidR="009572A0" w:rsidRPr="00EF651F">
              <w:rPr>
                <w:noProof/>
                <w:webHidden/>
              </w:rPr>
              <w:fldChar w:fldCharType="end"/>
            </w:r>
          </w:hyperlink>
        </w:p>
        <w:p w14:paraId="1E1237C2" w14:textId="7868E37B" w:rsidR="009572A0" w:rsidRPr="00EF651F" w:rsidRDefault="00464647">
          <w:pPr>
            <w:pStyle w:val="31"/>
            <w:tabs>
              <w:tab w:val="right" w:leader="dot" w:pos="8494"/>
            </w:tabs>
            <w:rPr>
              <w:noProof/>
            </w:rPr>
          </w:pPr>
          <w:hyperlink w:anchor="_Toc118818871" w:history="1">
            <w:r w:rsidR="009572A0" w:rsidRPr="00EF651F">
              <w:rPr>
                <w:rStyle w:val="af1"/>
                <w:rFonts w:ascii="仿宋_GB2312" w:eastAsia="仿宋_GB2312" w:hAnsi="仿宋" w:cs="Times New Roman"/>
                <w:noProof/>
                <w:color w:val="auto"/>
              </w:rPr>
              <w:t>2.绩效评价对象</w:t>
            </w:r>
            <w:r w:rsidR="009572A0" w:rsidRPr="00EF651F">
              <w:rPr>
                <w:noProof/>
                <w:webHidden/>
              </w:rPr>
              <w:tab/>
            </w:r>
            <w:r w:rsidR="009572A0" w:rsidRPr="00EF651F">
              <w:rPr>
                <w:noProof/>
                <w:webHidden/>
              </w:rPr>
              <w:fldChar w:fldCharType="begin"/>
            </w:r>
            <w:r w:rsidR="009572A0" w:rsidRPr="00EF651F">
              <w:rPr>
                <w:noProof/>
                <w:webHidden/>
              </w:rPr>
              <w:instrText xml:space="preserve"> PAGEREF _Toc118818871 \h </w:instrText>
            </w:r>
            <w:r w:rsidR="009572A0" w:rsidRPr="00EF651F">
              <w:rPr>
                <w:noProof/>
                <w:webHidden/>
              </w:rPr>
            </w:r>
            <w:r w:rsidR="009572A0" w:rsidRPr="00EF651F">
              <w:rPr>
                <w:noProof/>
                <w:webHidden/>
              </w:rPr>
              <w:fldChar w:fldCharType="separate"/>
            </w:r>
            <w:r w:rsidR="005346EB">
              <w:rPr>
                <w:noProof/>
                <w:webHidden/>
              </w:rPr>
              <w:t>6</w:t>
            </w:r>
            <w:r w:rsidR="009572A0" w:rsidRPr="00EF651F">
              <w:rPr>
                <w:noProof/>
                <w:webHidden/>
              </w:rPr>
              <w:fldChar w:fldCharType="end"/>
            </w:r>
          </w:hyperlink>
        </w:p>
        <w:p w14:paraId="3BF1DD47" w14:textId="77A27E6A" w:rsidR="009572A0" w:rsidRPr="00EF651F" w:rsidRDefault="00464647">
          <w:pPr>
            <w:pStyle w:val="31"/>
            <w:tabs>
              <w:tab w:val="right" w:leader="dot" w:pos="8494"/>
            </w:tabs>
            <w:rPr>
              <w:noProof/>
            </w:rPr>
          </w:pPr>
          <w:hyperlink w:anchor="_Toc118818872" w:history="1">
            <w:r w:rsidR="009572A0" w:rsidRPr="00EF651F">
              <w:rPr>
                <w:rStyle w:val="af1"/>
                <w:rFonts w:ascii="仿宋_GB2312" w:eastAsia="仿宋_GB2312" w:hAnsi="仿宋" w:cs="Times New Roman"/>
                <w:noProof/>
                <w:color w:val="auto"/>
              </w:rPr>
              <w:t>3.绩效评价范围</w:t>
            </w:r>
            <w:r w:rsidR="009572A0" w:rsidRPr="00EF651F">
              <w:rPr>
                <w:noProof/>
                <w:webHidden/>
              </w:rPr>
              <w:tab/>
            </w:r>
            <w:r w:rsidR="009572A0" w:rsidRPr="00EF651F">
              <w:rPr>
                <w:noProof/>
                <w:webHidden/>
              </w:rPr>
              <w:fldChar w:fldCharType="begin"/>
            </w:r>
            <w:r w:rsidR="009572A0" w:rsidRPr="00EF651F">
              <w:rPr>
                <w:noProof/>
                <w:webHidden/>
              </w:rPr>
              <w:instrText xml:space="preserve"> PAGEREF _Toc118818872 \h </w:instrText>
            </w:r>
            <w:r w:rsidR="009572A0" w:rsidRPr="00EF651F">
              <w:rPr>
                <w:noProof/>
                <w:webHidden/>
              </w:rPr>
            </w:r>
            <w:r w:rsidR="009572A0" w:rsidRPr="00EF651F">
              <w:rPr>
                <w:noProof/>
                <w:webHidden/>
              </w:rPr>
              <w:fldChar w:fldCharType="separate"/>
            </w:r>
            <w:r w:rsidR="005346EB">
              <w:rPr>
                <w:noProof/>
                <w:webHidden/>
              </w:rPr>
              <w:t>6</w:t>
            </w:r>
            <w:r w:rsidR="009572A0" w:rsidRPr="00EF651F">
              <w:rPr>
                <w:noProof/>
                <w:webHidden/>
              </w:rPr>
              <w:fldChar w:fldCharType="end"/>
            </w:r>
          </w:hyperlink>
        </w:p>
        <w:p w14:paraId="48C2B16D" w14:textId="2509A8A9" w:rsidR="009572A0" w:rsidRPr="00EF651F" w:rsidRDefault="00464647">
          <w:pPr>
            <w:pStyle w:val="21"/>
            <w:tabs>
              <w:tab w:val="right" w:leader="dot" w:pos="8494"/>
            </w:tabs>
            <w:rPr>
              <w:noProof/>
            </w:rPr>
          </w:pPr>
          <w:hyperlink w:anchor="_Toc118818873" w:history="1">
            <w:r w:rsidR="009572A0" w:rsidRPr="00EF651F">
              <w:rPr>
                <w:rStyle w:val="af1"/>
                <w:rFonts w:ascii="楷体" w:eastAsia="楷体" w:hAnsi="楷体"/>
                <w:noProof/>
                <w:color w:val="auto"/>
                <w:kern w:val="0"/>
              </w:rPr>
              <w:t>（二）绩效评价依据和评价方法</w:t>
            </w:r>
            <w:r w:rsidR="009572A0" w:rsidRPr="00EF651F">
              <w:rPr>
                <w:noProof/>
                <w:webHidden/>
              </w:rPr>
              <w:tab/>
            </w:r>
            <w:r w:rsidR="009572A0" w:rsidRPr="00EF651F">
              <w:rPr>
                <w:noProof/>
                <w:webHidden/>
              </w:rPr>
              <w:fldChar w:fldCharType="begin"/>
            </w:r>
            <w:r w:rsidR="009572A0" w:rsidRPr="00EF651F">
              <w:rPr>
                <w:noProof/>
                <w:webHidden/>
              </w:rPr>
              <w:instrText xml:space="preserve"> PAGEREF _Toc118818873 \h </w:instrText>
            </w:r>
            <w:r w:rsidR="009572A0" w:rsidRPr="00EF651F">
              <w:rPr>
                <w:noProof/>
                <w:webHidden/>
              </w:rPr>
            </w:r>
            <w:r w:rsidR="009572A0" w:rsidRPr="00EF651F">
              <w:rPr>
                <w:noProof/>
                <w:webHidden/>
              </w:rPr>
              <w:fldChar w:fldCharType="separate"/>
            </w:r>
            <w:r w:rsidR="005346EB">
              <w:rPr>
                <w:noProof/>
                <w:webHidden/>
              </w:rPr>
              <w:t>6</w:t>
            </w:r>
            <w:r w:rsidR="009572A0" w:rsidRPr="00EF651F">
              <w:rPr>
                <w:noProof/>
                <w:webHidden/>
              </w:rPr>
              <w:fldChar w:fldCharType="end"/>
            </w:r>
          </w:hyperlink>
        </w:p>
        <w:p w14:paraId="701D8B1F" w14:textId="2D39D342" w:rsidR="009572A0" w:rsidRPr="00EF651F" w:rsidRDefault="00464647">
          <w:pPr>
            <w:pStyle w:val="31"/>
            <w:tabs>
              <w:tab w:val="right" w:leader="dot" w:pos="8494"/>
            </w:tabs>
            <w:rPr>
              <w:noProof/>
            </w:rPr>
          </w:pPr>
          <w:hyperlink w:anchor="_Toc118818874" w:history="1">
            <w:r w:rsidR="009572A0" w:rsidRPr="00EF651F">
              <w:rPr>
                <w:rStyle w:val="af1"/>
                <w:rFonts w:ascii="仿宋_GB2312" w:eastAsia="仿宋_GB2312" w:hAnsi="仿宋" w:cs="Times New Roman"/>
                <w:noProof/>
                <w:color w:val="auto"/>
              </w:rPr>
              <w:t>1.评价依据</w:t>
            </w:r>
            <w:r w:rsidR="009572A0" w:rsidRPr="00EF651F">
              <w:rPr>
                <w:noProof/>
                <w:webHidden/>
              </w:rPr>
              <w:tab/>
            </w:r>
            <w:r w:rsidR="009572A0" w:rsidRPr="00EF651F">
              <w:rPr>
                <w:noProof/>
                <w:webHidden/>
              </w:rPr>
              <w:fldChar w:fldCharType="begin"/>
            </w:r>
            <w:r w:rsidR="009572A0" w:rsidRPr="00EF651F">
              <w:rPr>
                <w:noProof/>
                <w:webHidden/>
              </w:rPr>
              <w:instrText xml:space="preserve"> PAGEREF _Toc118818874 \h </w:instrText>
            </w:r>
            <w:r w:rsidR="009572A0" w:rsidRPr="00EF651F">
              <w:rPr>
                <w:noProof/>
                <w:webHidden/>
              </w:rPr>
            </w:r>
            <w:r w:rsidR="009572A0" w:rsidRPr="00EF651F">
              <w:rPr>
                <w:noProof/>
                <w:webHidden/>
              </w:rPr>
              <w:fldChar w:fldCharType="separate"/>
            </w:r>
            <w:r w:rsidR="005346EB">
              <w:rPr>
                <w:noProof/>
                <w:webHidden/>
              </w:rPr>
              <w:t>6</w:t>
            </w:r>
            <w:r w:rsidR="009572A0" w:rsidRPr="00EF651F">
              <w:rPr>
                <w:noProof/>
                <w:webHidden/>
              </w:rPr>
              <w:fldChar w:fldCharType="end"/>
            </w:r>
          </w:hyperlink>
        </w:p>
        <w:p w14:paraId="386F0D03" w14:textId="7203BF19" w:rsidR="009572A0" w:rsidRPr="00EF651F" w:rsidRDefault="00464647">
          <w:pPr>
            <w:pStyle w:val="31"/>
            <w:tabs>
              <w:tab w:val="right" w:leader="dot" w:pos="8494"/>
            </w:tabs>
            <w:rPr>
              <w:noProof/>
            </w:rPr>
          </w:pPr>
          <w:hyperlink w:anchor="_Toc118818875" w:history="1">
            <w:r w:rsidR="009572A0" w:rsidRPr="00EF651F">
              <w:rPr>
                <w:rStyle w:val="af1"/>
                <w:rFonts w:ascii="仿宋_GB2312" w:eastAsia="仿宋_GB2312" w:hAnsi="仿宋" w:cs="Times New Roman"/>
                <w:noProof/>
                <w:color w:val="auto"/>
              </w:rPr>
              <w:t>2.评价方法</w:t>
            </w:r>
            <w:r w:rsidR="009572A0" w:rsidRPr="00EF651F">
              <w:rPr>
                <w:noProof/>
                <w:webHidden/>
              </w:rPr>
              <w:tab/>
            </w:r>
            <w:r w:rsidR="009572A0" w:rsidRPr="00EF651F">
              <w:rPr>
                <w:noProof/>
                <w:webHidden/>
              </w:rPr>
              <w:fldChar w:fldCharType="begin"/>
            </w:r>
            <w:r w:rsidR="009572A0" w:rsidRPr="00EF651F">
              <w:rPr>
                <w:noProof/>
                <w:webHidden/>
              </w:rPr>
              <w:instrText xml:space="preserve"> PAGEREF _Toc118818875 \h </w:instrText>
            </w:r>
            <w:r w:rsidR="009572A0" w:rsidRPr="00EF651F">
              <w:rPr>
                <w:noProof/>
                <w:webHidden/>
              </w:rPr>
            </w:r>
            <w:r w:rsidR="009572A0" w:rsidRPr="00EF651F">
              <w:rPr>
                <w:noProof/>
                <w:webHidden/>
              </w:rPr>
              <w:fldChar w:fldCharType="separate"/>
            </w:r>
            <w:r w:rsidR="005346EB">
              <w:rPr>
                <w:noProof/>
                <w:webHidden/>
              </w:rPr>
              <w:t>7</w:t>
            </w:r>
            <w:r w:rsidR="009572A0" w:rsidRPr="00EF651F">
              <w:rPr>
                <w:noProof/>
                <w:webHidden/>
              </w:rPr>
              <w:fldChar w:fldCharType="end"/>
            </w:r>
          </w:hyperlink>
        </w:p>
        <w:p w14:paraId="17530389" w14:textId="31FD4FFF" w:rsidR="009572A0" w:rsidRPr="00EF651F" w:rsidRDefault="00464647">
          <w:pPr>
            <w:pStyle w:val="21"/>
            <w:tabs>
              <w:tab w:val="right" w:leader="dot" w:pos="8494"/>
            </w:tabs>
            <w:rPr>
              <w:noProof/>
            </w:rPr>
          </w:pPr>
          <w:hyperlink w:anchor="_Toc118818876" w:history="1">
            <w:r w:rsidR="009572A0" w:rsidRPr="00EF651F">
              <w:rPr>
                <w:rStyle w:val="af1"/>
                <w:rFonts w:ascii="楷体" w:eastAsia="楷体" w:hAnsi="楷体"/>
                <w:noProof/>
                <w:color w:val="auto"/>
                <w:kern w:val="0"/>
              </w:rPr>
              <w:t>（三）绩效评价工作过程</w:t>
            </w:r>
            <w:r w:rsidR="009572A0" w:rsidRPr="00EF651F">
              <w:rPr>
                <w:noProof/>
                <w:webHidden/>
              </w:rPr>
              <w:tab/>
            </w:r>
            <w:r w:rsidR="009572A0" w:rsidRPr="00EF651F">
              <w:rPr>
                <w:noProof/>
                <w:webHidden/>
              </w:rPr>
              <w:fldChar w:fldCharType="begin"/>
            </w:r>
            <w:r w:rsidR="009572A0" w:rsidRPr="00EF651F">
              <w:rPr>
                <w:noProof/>
                <w:webHidden/>
              </w:rPr>
              <w:instrText xml:space="preserve"> PAGEREF _Toc118818876 \h </w:instrText>
            </w:r>
            <w:r w:rsidR="009572A0" w:rsidRPr="00EF651F">
              <w:rPr>
                <w:noProof/>
                <w:webHidden/>
              </w:rPr>
            </w:r>
            <w:r w:rsidR="009572A0" w:rsidRPr="00EF651F">
              <w:rPr>
                <w:noProof/>
                <w:webHidden/>
              </w:rPr>
              <w:fldChar w:fldCharType="separate"/>
            </w:r>
            <w:r w:rsidR="005346EB">
              <w:rPr>
                <w:noProof/>
                <w:webHidden/>
              </w:rPr>
              <w:t>7</w:t>
            </w:r>
            <w:r w:rsidR="009572A0" w:rsidRPr="00EF651F">
              <w:rPr>
                <w:noProof/>
                <w:webHidden/>
              </w:rPr>
              <w:fldChar w:fldCharType="end"/>
            </w:r>
          </w:hyperlink>
        </w:p>
        <w:p w14:paraId="66BB5145" w14:textId="460E07CF" w:rsidR="009572A0" w:rsidRPr="00EF651F" w:rsidRDefault="00464647" w:rsidP="00EF651F">
          <w:pPr>
            <w:pStyle w:val="13"/>
            <w:tabs>
              <w:tab w:val="right" w:leader="dot" w:pos="8494"/>
            </w:tabs>
            <w:rPr>
              <w:noProof/>
            </w:rPr>
          </w:pPr>
          <w:hyperlink w:anchor="_Toc118818877" w:history="1">
            <w:r w:rsidR="009572A0" w:rsidRPr="00EF651F">
              <w:rPr>
                <w:rStyle w:val="af1"/>
                <w:rFonts w:ascii="黑体" w:eastAsia="黑体" w:hAnsi="黑体" w:cs="黑体"/>
                <w:noProof/>
                <w:snapToGrid w:val="0"/>
                <w:color w:val="auto"/>
                <w:kern w:val="0"/>
              </w:rPr>
              <w:t>三、综合评价情况及评价结论</w:t>
            </w:r>
            <w:r w:rsidR="009572A0" w:rsidRPr="00EF651F">
              <w:rPr>
                <w:noProof/>
                <w:webHidden/>
              </w:rPr>
              <w:tab/>
            </w:r>
            <w:r w:rsidR="009572A0" w:rsidRPr="00EF651F">
              <w:rPr>
                <w:noProof/>
                <w:webHidden/>
              </w:rPr>
              <w:fldChar w:fldCharType="begin"/>
            </w:r>
            <w:r w:rsidR="009572A0" w:rsidRPr="00EF651F">
              <w:rPr>
                <w:noProof/>
                <w:webHidden/>
              </w:rPr>
              <w:instrText xml:space="preserve"> PAGEREF _Toc118818877 \h </w:instrText>
            </w:r>
            <w:r w:rsidR="009572A0" w:rsidRPr="00EF651F">
              <w:rPr>
                <w:noProof/>
                <w:webHidden/>
              </w:rPr>
            </w:r>
            <w:r w:rsidR="009572A0" w:rsidRPr="00EF651F">
              <w:rPr>
                <w:noProof/>
                <w:webHidden/>
              </w:rPr>
              <w:fldChar w:fldCharType="separate"/>
            </w:r>
            <w:r w:rsidR="005346EB">
              <w:rPr>
                <w:noProof/>
                <w:webHidden/>
              </w:rPr>
              <w:t>8</w:t>
            </w:r>
            <w:r w:rsidR="009572A0" w:rsidRPr="00EF651F">
              <w:rPr>
                <w:noProof/>
                <w:webHidden/>
              </w:rPr>
              <w:fldChar w:fldCharType="end"/>
            </w:r>
          </w:hyperlink>
        </w:p>
        <w:p w14:paraId="3B29AE3E" w14:textId="145A9B62" w:rsidR="009572A0" w:rsidRPr="00EF651F" w:rsidRDefault="00464647" w:rsidP="00EF651F">
          <w:pPr>
            <w:pStyle w:val="13"/>
            <w:tabs>
              <w:tab w:val="right" w:leader="dot" w:pos="8494"/>
            </w:tabs>
            <w:rPr>
              <w:noProof/>
            </w:rPr>
          </w:pPr>
          <w:hyperlink w:anchor="_Toc118818878" w:history="1">
            <w:r w:rsidR="009572A0" w:rsidRPr="00EF651F">
              <w:rPr>
                <w:rStyle w:val="af1"/>
                <w:rFonts w:ascii="黑体" w:eastAsia="黑体" w:hAnsi="黑体" w:cs="黑体"/>
                <w:noProof/>
                <w:snapToGrid w:val="0"/>
                <w:color w:val="auto"/>
                <w:kern w:val="0"/>
              </w:rPr>
              <w:t>四、绩效评价指标分析</w:t>
            </w:r>
            <w:r w:rsidR="009572A0" w:rsidRPr="00EF651F">
              <w:rPr>
                <w:noProof/>
                <w:webHidden/>
              </w:rPr>
              <w:tab/>
            </w:r>
            <w:r w:rsidR="009572A0" w:rsidRPr="00EF651F">
              <w:rPr>
                <w:noProof/>
                <w:webHidden/>
              </w:rPr>
              <w:fldChar w:fldCharType="begin"/>
            </w:r>
            <w:r w:rsidR="009572A0" w:rsidRPr="00EF651F">
              <w:rPr>
                <w:noProof/>
                <w:webHidden/>
              </w:rPr>
              <w:instrText xml:space="preserve"> PAGEREF _Toc118818878 \h </w:instrText>
            </w:r>
            <w:r w:rsidR="009572A0" w:rsidRPr="00EF651F">
              <w:rPr>
                <w:noProof/>
                <w:webHidden/>
              </w:rPr>
            </w:r>
            <w:r w:rsidR="009572A0" w:rsidRPr="00EF651F">
              <w:rPr>
                <w:noProof/>
                <w:webHidden/>
              </w:rPr>
              <w:fldChar w:fldCharType="separate"/>
            </w:r>
            <w:r w:rsidR="005346EB">
              <w:rPr>
                <w:noProof/>
                <w:webHidden/>
              </w:rPr>
              <w:t>9</w:t>
            </w:r>
            <w:r w:rsidR="009572A0" w:rsidRPr="00EF651F">
              <w:rPr>
                <w:noProof/>
                <w:webHidden/>
              </w:rPr>
              <w:fldChar w:fldCharType="end"/>
            </w:r>
          </w:hyperlink>
        </w:p>
        <w:p w14:paraId="490E42C3" w14:textId="09F11350" w:rsidR="009572A0" w:rsidRPr="00EF651F" w:rsidRDefault="00464647">
          <w:pPr>
            <w:pStyle w:val="21"/>
            <w:tabs>
              <w:tab w:val="right" w:leader="dot" w:pos="8494"/>
            </w:tabs>
            <w:rPr>
              <w:noProof/>
            </w:rPr>
          </w:pPr>
          <w:hyperlink w:anchor="_Toc118818879" w:history="1">
            <w:r w:rsidR="009572A0" w:rsidRPr="00EF651F">
              <w:rPr>
                <w:rStyle w:val="af1"/>
                <w:rFonts w:ascii="楷体" w:eastAsia="楷体" w:hAnsi="楷体"/>
                <w:noProof/>
                <w:color w:val="auto"/>
                <w:kern w:val="0"/>
              </w:rPr>
              <w:t>（一）决策分析</w:t>
            </w:r>
            <w:r w:rsidR="009572A0" w:rsidRPr="00EF651F">
              <w:rPr>
                <w:noProof/>
                <w:webHidden/>
              </w:rPr>
              <w:tab/>
            </w:r>
            <w:r w:rsidR="009572A0" w:rsidRPr="00EF651F">
              <w:rPr>
                <w:noProof/>
                <w:webHidden/>
              </w:rPr>
              <w:fldChar w:fldCharType="begin"/>
            </w:r>
            <w:r w:rsidR="009572A0" w:rsidRPr="00EF651F">
              <w:rPr>
                <w:noProof/>
                <w:webHidden/>
              </w:rPr>
              <w:instrText xml:space="preserve"> PAGEREF _Toc118818879 \h </w:instrText>
            </w:r>
            <w:r w:rsidR="009572A0" w:rsidRPr="00EF651F">
              <w:rPr>
                <w:noProof/>
                <w:webHidden/>
              </w:rPr>
            </w:r>
            <w:r w:rsidR="009572A0" w:rsidRPr="00EF651F">
              <w:rPr>
                <w:noProof/>
                <w:webHidden/>
              </w:rPr>
              <w:fldChar w:fldCharType="separate"/>
            </w:r>
            <w:r w:rsidR="005346EB">
              <w:rPr>
                <w:noProof/>
                <w:webHidden/>
              </w:rPr>
              <w:t>9</w:t>
            </w:r>
            <w:r w:rsidR="009572A0" w:rsidRPr="00EF651F">
              <w:rPr>
                <w:noProof/>
                <w:webHidden/>
              </w:rPr>
              <w:fldChar w:fldCharType="end"/>
            </w:r>
          </w:hyperlink>
        </w:p>
        <w:p w14:paraId="4323FC32" w14:textId="1188B1D4" w:rsidR="009572A0" w:rsidRPr="00EF651F" w:rsidRDefault="00464647">
          <w:pPr>
            <w:pStyle w:val="21"/>
            <w:tabs>
              <w:tab w:val="right" w:leader="dot" w:pos="8494"/>
            </w:tabs>
            <w:rPr>
              <w:noProof/>
            </w:rPr>
          </w:pPr>
          <w:hyperlink w:anchor="_Toc118818880" w:history="1">
            <w:r w:rsidR="009572A0" w:rsidRPr="00EF651F">
              <w:rPr>
                <w:rStyle w:val="af1"/>
                <w:rFonts w:ascii="楷体" w:eastAsia="楷体" w:hAnsi="楷体"/>
                <w:noProof/>
                <w:color w:val="auto"/>
                <w:kern w:val="0"/>
              </w:rPr>
              <w:t>（二）管理分析</w:t>
            </w:r>
            <w:r w:rsidR="009572A0" w:rsidRPr="00EF651F">
              <w:rPr>
                <w:noProof/>
                <w:webHidden/>
              </w:rPr>
              <w:tab/>
            </w:r>
            <w:r w:rsidR="009572A0" w:rsidRPr="00EF651F">
              <w:rPr>
                <w:noProof/>
                <w:webHidden/>
              </w:rPr>
              <w:fldChar w:fldCharType="begin"/>
            </w:r>
            <w:r w:rsidR="009572A0" w:rsidRPr="00EF651F">
              <w:rPr>
                <w:noProof/>
                <w:webHidden/>
              </w:rPr>
              <w:instrText xml:space="preserve"> PAGEREF _Toc118818880 \h </w:instrText>
            </w:r>
            <w:r w:rsidR="009572A0" w:rsidRPr="00EF651F">
              <w:rPr>
                <w:noProof/>
                <w:webHidden/>
              </w:rPr>
            </w:r>
            <w:r w:rsidR="009572A0" w:rsidRPr="00EF651F">
              <w:rPr>
                <w:noProof/>
                <w:webHidden/>
              </w:rPr>
              <w:fldChar w:fldCharType="separate"/>
            </w:r>
            <w:r w:rsidR="005346EB">
              <w:rPr>
                <w:noProof/>
                <w:webHidden/>
              </w:rPr>
              <w:t>9</w:t>
            </w:r>
            <w:r w:rsidR="009572A0" w:rsidRPr="00EF651F">
              <w:rPr>
                <w:noProof/>
                <w:webHidden/>
              </w:rPr>
              <w:fldChar w:fldCharType="end"/>
            </w:r>
          </w:hyperlink>
        </w:p>
        <w:p w14:paraId="568EDD55" w14:textId="52B848B4" w:rsidR="009572A0" w:rsidRPr="00EF651F" w:rsidRDefault="00464647">
          <w:pPr>
            <w:pStyle w:val="21"/>
            <w:tabs>
              <w:tab w:val="right" w:leader="dot" w:pos="8494"/>
            </w:tabs>
            <w:rPr>
              <w:noProof/>
            </w:rPr>
          </w:pPr>
          <w:hyperlink w:anchor="_Toc118818881" w:history="1">
            <w:r w:rsidR="009572A0" w:rsidRPr="00EF651F">
              <w:rPr>
                <w:rStyle w:val="af1"/>
                <w:rFonts w:ascii="楷体" w:eastAsia="楷体" w:hAnsi="楷体"/>
                <w:noProof/>
                <w:color w:val="auto"/>
                <w:kern w:val="0"/>
              </w:rPr>
              <w:t>（三）产出分析</w:t>
            </w:r>
            <w:r w:rsidR="009572A0" w:rsidRPr="00EF651F">
              <w:rPr>
                <w:noProof/>
                <w:webHidden/>
              </w:rPr>
              <w:tab/>
            </w:r>
            <w:r w:rsidR="009572A0" w:rsidRPr="00EF651F">
              <w:rPr>
                <w:noProof/>
                <w:webHidden/>
              </w:rPr>
              <w:fldChar w:fldCharType="begin"/>
            </w:r>
            <w:r w:rsidR="009572A0" w:rsidRPr="00EF651F">
              <w:rPr>
                <w:noProof/>
                <w:webHidden/>
              </w:rPr>
              <w:instrText xml:space="preserve"> PAGEREF _Toc118818881 \h </w:instrText>
            </w:r>
            <w:r w:rsidR="009572A0" w:rsidRPr="00EF651F">
              <w:rPr>
                <w:noProof/>
                <w:webHidden/>
              </w:rPr>
            </w:r>
            <w:r w:rsidR="009572A0" w:rsidRPr="00EF651F">
              <w:rPr>
                <w:noProof/>
                <w:webHidden/>
              </w:rPr>
              <w:fldChar w:fldCharType="separate"/>
            </w:r>
            <w:r w:rsidR="005346EB">
              <w:rPr>
                <w:noProof/>
                <w:webHidden/>
              </w:rPr>
              <w:t>10</w:t>
            </w:r>
            <w:r w:rsidR="009572A0" w:rsidRPr="00EF651F">
              <w:rPr>
                <w:noProof/>
                <w:webHidden/>
              </w:rPr>
              <w:fldChar w:fldCharType="end"/>
            </w:r>
          </w:hyperlink>
        </w:p>
        <w:p w14:paraId="41CDF78C" w14:textId="1BC020B3" w:rsidR="009572A0" w:rsidRPr="00EF651F" w:rsidRDefault="00464647">
          <w:pPr>
            <w:pStyle w:val="21"/>
            <w:tabs>
              <w:tab w:val="right" w:leader="dot" w:pos="8494"/>
            </w:tabs>
            <w:rPr>
              <w:noProof/>
            </w:rPr>
          </w:pPr>
          <w:hyperlink w:anchor="_Toc118818882" w:history="1">
            <w:r w:rsidR="009572A0" w:rsidRPr="00EF651F">
              <w:rPr>
                <w:rStyle w:val="af1"/>
                <w:rFonts w:ascii="楷体" w:eastAsia="楷体" w:hAnsi="楷体"/>
                <w:noProof/>
                <w:color w:val="auto"/>
                <w:kern w:val="0"/>
              </w:rPr>
              <w:t>（四）效益分析</w:t>
            </w:r>
            <w:r w:rsidR="009572A0" w:rsidRPr="00EF651F">
              <w:rPr>
                <w:noProof/>
                <w:webHidden/>
              </w:rPr>
              <w:tab/>
            </w:r>
            <w:r w:rsidR="009572A0" w:rsidRPr="00EF651F">
              <w:rPr>
                <w:noProof/>
                <w:webHidden/>
              </w:rPr>
              <w:fldChar w:fldCharType="begin"/>
            </w:r>
            <w:r w:rsidR="009572A0" w:rsidRPr="00EF651F">
              <w:rPr>
                <w:noProof/>
                <w:webHidden/>
              </w:rPr>
              <w:instrText xml:space="preserve"> PAGEREF _Toc118818882 \h </w:instrText>
            </w:r>
            <w:r w:rsidR="009572A0" w:rsidRPr="00EF651F">
              <w:rPr>
                <w:noProof/>
                <w:webHidden/>
              </w:rPr>
            </w:r>
            <w:r w:rsidR="009572A0" w:rsidRPr="00EF651F">
              <w:rPr>
                <w:noProof/>
                <w:webHidden/>
              </w:rPr>
              <w:fldChar w:fldCharType="separate"/>
            </w:r>
            <w:r w:rsidR="005346EB">
              <w:rPr>
                <w:noProof/>
                <w:webHidden/>
              </w:rPr>
              <w:t>11</w:t>
            </w:r>
            <w:r w:rsidR="009572A0" w:rsidRPr="00EF651F">
              <w:rPr>
                <w:noProof/>
                <w:webHidden/>
              </w:rPr>
              <w:fldChar w:fldCharType="end"/>
            </w:r>
          </w:hyperlink>
        </w:p>
        <w:p w14:paraId="159E7E65" w14:textId="5AFB0774" w:rsidR="009572A0" w:rsidRPr="00EF651F" w:rsidRDefault="00464647" w:rsidP="00EF651F">
          <w:pPr>
            <w:pStyle w:val="13"/>
            <w:tabs>
              <w:tab w:val="right" w:leader="dot" w:pos="8494"/>
            </w:tabs>
            <w:rPr>
              <w:noProof/>
            </w:rPr>
          </w:pPr>
          <w:hyperlink w:anchor="_Toc118818883" w:history="1">
            <w:r w:rsidR="009572A0" w:rsidRPr="00EF651F">
              <w:rPr>
                <w:rStyle w:val="af1"/>
                <w:rFonts w:ascii="黑体" w:eastAsia="黑体" w:hAnsi="黑体" w:cs="黑体"/>
                <w:noProof/>
                <w:snapToGrid w:val="0"/>
                <w:color w:val="auto"/>
                <w:kern w:val="0"/>
              </w:rPr>
              <w:t>五、主要绩效</w:t>
            </w:r>
            <w:r w:rsidR="009572A0" w:rsidRPr="00EF651F">
              <w:rPr>
                <w:noProof/>
                <w:webHidden/>
              </w:rPr>
              <w:tab/>
            </w:r>
            <w:r w:rsidR="009572A0" w:rsidRPr="00EF651F">
              <w:rPr>
                <w:noProof/>
                <w:webHidden/>
              </w:rPr>
              <w:fldChar w:fldCharType="begin"/>
            </w:r>
            <w:r w:rsidR="009572A0" w:rsidRPr="00EF651F">
              <w:rPr>
                <w:noProof/>
                <w:webHidden/>
              </w:rPr>
              <w:instrText xml:space="preserve"> PAGEREF _Toc118818883 \h </w:instrText>
            </w:r>
            <w:r w:rsidR="009572A0" w:rsidRPr="00EF651F">
              <w:rPr>
                <w:noProof/>
                <w:webHidden/>
              </w:rPr>
            </w:r>
            <w:r w:rsidR="009572A0" w:rsidRPr="00EF651F">
              <w:rPr>
                <w:noProof/>
                <w:webHidden/>
              </w:rPr>
              <w:fldChar w:fldCharType="separate"/>
            </w:r>
            <w:r w:rsidR="005346EB">
              <w:rPr>
                <w:noProof/>
                <w:webHidden/>
              </w:rPr>
              <w:t>11</w:t>
            </w:r>
            <w:r w:rsidR="009572A0" w:rsidRPr="00EF651F">
              <w:rPr>
                <w:noProof/>
                <w:webHidden/>
              </w:rPr>
              <w:fldChar w:fldCharType="end"/>
            </w:r>
          </w:hyperlink>
        </w:p>
        <w:p w14:paraId="7C639592" w14:textId="72B1291F" w:rsidR="009572A0" w:rsidRPr="00EF651F" w:rsidRDefault="00464647">
          <w:pPr>
            <w:pStyle w:val="21"/>
            <w:tabs>
              <w:tab w:val="right" w:leader="dot" w:pos="8494"/>
            </w:tabs>
            <w:rPr>
              <w:noProof/>
            </w:rPr>
          </w:pPr>
          <w:hyperlink w:anchor="_Toc118818884" w:history="1">
            <w:r w:rsidR="009572A0" w:rsidRPr="00EF651F">
              <w:rPr>
                <w:rStyle w:val="af1"/>
                <w:rFonts w:ascii="楷体" w:eastAsia="楷体" w:hAnsi="楷体"/>
                <w:noProof/>
                <w:color w:val="auto"/>
                <w:kern w:val="0"/>
              </w:rPr>
              <w:t>（一）项目产出方面</w:t>
            </w:r>
            <w:r w:rsidR="009572A0" w:rsidRPr="00EF651F">
              <w:rPr>
                <w:noProof/>
                <w:webHidden/>
              </w:rPr>
              <w:tab/>
            </w:r>
            <w:r w:rsidR="009572A0" w:rsidRPr="00EF651F">
              <w:rPr>
                <w:noProof/>
                <w:webHidden/>
              </w:rPr>
              <w:fldChar w:fldCharType="begin"/>
            </w:r>
            <w:r w:rsidR="009572A0" w:rsidRPr="00EF651F">
              <w:rPr>
                <w:noProof/>
                <w:webHidden/>
              </w:rPr>
              <w:instrText xml:space="preserve"> PAGEREF _Toc118818884 \h </w:instrText>
            </w:r>
            <w:r w:rsidR="009572A0" w:rsidRPr="00EF651F">
              <w:rPr>
                <w:noProof/>
                <w:webHidden/>
              </w:rPr>
            </w:r>
            <w:r w:rsidR="009572A0" w:rsidRPr="00EF651F">
              <w:rPr>
                <w:noProof/>
                <w:webHidden/>
              </w:rPr>
              <w:fldChar w:fldCharType="separate"/>
            </w:r>
            <w:r w:rsidR="005346EB">
              <w:rPr>
                <w:noProof/>
                <w:webHidden/>
              </w:rPr>
              <w:t>11</w:t>
            </w:r>
            <w:r w:rsidR="009572A0" w:rsidRPr="00EF651F">
              <w:rPr>
                <w:noProof/>
                <w:webHidden/>
              </w:rPr>
              <w:fldChar w:fldCharType="end"/>
            </w:r>
          </w:hyperlink>
        </w:p>
        <w:p w14:paraId="136DFAAD" w14:textId="7E86476C" w:rsidR="009572A0" w:rsidRPr="00EF651F" w:rsidRDefault="00464647">
          <w:pPr>
            <w:pStyle w:val="21"/>
            <w:tabs>
              <w:tab w:val="right" w:leader="dot" w:pos="8494"/>
            </w:tabs>
            <w:rPr>
              <w:noProof/>
            </w:rPr>
          </w:pPr>
          <w:hyperlink w:anchor="_Toc118818885" w:history="1">
            <w:r w:rsidR="009572A0" w:rsidRPr="00EF651F">
              <w:rPr>
                <w:rStyle w:val="af1"/>
                <w:rFonts w:ascii="楷体" w:eastAsia="楷体" w:hAnsi="楷体"/>
                <w:noProof/>
                <w:color w:val="auto"/>
                <w:kern w:val="0"/>
              </w:rPr>
              <w:t>（二）项目效果性方面</w:t>
            </w:r>
            <w:r w:rsidR="009572A0" w:rsidRPr="00EF651F">
              <w:rPr>
                <w:noProof/>
                <w:webHidden/>
              </w:rPr>
              <w:tab/>
            </w:r>
            <w:r w:rsidR="009572A0" w:rsidRPr="00EF651F">
              <w:rPr>
                <w:noProof/>
                <w:webHidden/>
              </w:rPr>
              <w:fldChar w:fldCharType="begin"/>
            </w:r>
            <w:r w:rsidR="009572A0" w:rsidRPr="00EF651F">
              <w:rPr>
                <w:noProof/>
                <w:webHidden/>
              </w:rPr>
              <w:instrText xml:space="preserve"> PAGEREF _Toc118818885 \h </w:instrText>
            </w:r>
            <w:r w:rsidR="009572A0" w:rsidRPr="00EF651F">
              <w:rPr>
                <w:noProof/>
                <w:webHidden/>
              </w:rPr>
            </w:r>
            <w:r w:rsidR="009572A0" w:rsidRPr="00EF651F">
              <w:rPr>
                <w:noProof/>
                <w:webHidden/>
              </w:rPr>
              <w:fldChar w:fldCharType="separate"/>
            </w:r>
            <w:r w:rsidR="005346EB">
              <w:rPr>
                <w:noProof/>
                <w:webHidden/>
              </w:rPr>
              <w:t>12</w:t>
            </w:r>
            <w:r w:rsidR="009572A0" w:rsidRPr="00EF651F">
              <w:rPr>
                <w:noProof/>
                <w:webHidden/>
              </w:rPr>
              <w:fldChar w:fldCharType="end"/>
            </w:r>
          </w:hyperlink>
        </w:p>
        <w:p w14:paraId="7D368367" w14:textId="3BDB1466" w:rsidR="009572A0" w:rsidRPr="00EF651F" w:rsidRDefault="00464647" w:rsidP="00EF651F">
          <w:pPr>
            <w:pStyle w:val="13"/>
            <w:tabs>
              <w:tab w:val="right" w:leader="dot" w:pos="8494"/>
            </w:tabs>
            <w:rPr>
              <w:noProof/>
            </w:rPr>
          </w:pPr>
          <w:hyperlink w:anchor="_Toc118818886" w:history="1">
            <w:r w:rsidR="009572A0" w:rsidRPr="00EF651F">
              <w:rPr>
                <w:rStyle w:val="af1"/>
                <w:rFonts w:ascii="黑体" w:eastAsia="黑体" w:hAnsi="黑体" w:cs="黑体"/>
                <w:noProof/>
                <w:snapToGrid w:val="0"/>
                <w:color w:val="auto"/>
                <w:kern w:val="0"/>
              </w:rPr>
              <w:t>六、存在的主要问题及相关建议</w:t>
            </w:r>
            <w:r w:rsidR="009572A0" w:rsidRPr="00EF651F">
              <w:rPr>
                <w:noProof/>
                <w:webHidden/>
              </w:rPr>
              <w:tab/>
            </w:r>
            <w:r w:rsidR="009572A0" w:rsidRPr="00EF651F">
              <w:rPr>
                <w:noProof/>
                <w:webHidden/>
              </w:rPr>
              <w:fldChar w:fldCharType="begin"/>
            </w:r>
            <w:r w:rsidR="009572A0" w:rsidRPr="00EF651F">
              <w:rPr>
                <w:noProof/>
                <w:webHidden/>
              </w:rPr>
              <w:instrText xml:space="preserve"> PAGEREF _Toc118818886 \h </w:instrText>
            </w:r>
            <w:r w:rsidR="009572A0" w:rsidRPr="00EF651F">
              <w:rPr>
                <w:noProof/>
                <w:webHidden/>
              </w:rPr>
            </w:r>
            <w:r w:rsidR="009572A0" w:rsidRPr="00EF651F">
              <w:rPr>
                <w:noProof/>
                <w:webHidden/>
              </w:rPr>
              <w:fldChar w:fldCharType="separate"/>
            </w:r>
            <w:r w:rsidR="005346EB">
              <w:rPr>
                <w:noProof/>
                <w:webHidden/>
              </w:rPr>
              <w:t>13</w:t>
            </w:r>
            <w:r w:rsidR="009572A0" w:rsidRPr="00EF651F">
              <w:rPr>
                <w:noProof/>
                <w:webHidden/>
              </w:rPr>
              <w:fldChar w:fldCharType="end"/>
            </w:r>
          </w:hyperlink>
        </w:p>
        <w:p w14:paraId="2F5C0E57" w14:textId="49AD62AA" w:rsidR="009572A0" w:rsidRPr="00EF651F" w:rsidRDefault="00464647">
          <w:pPr>
            <w:pStyle w:val="21"/>
            <w:tabs>
              <w:tab w:val="right" w:leader="dot" w:pos="8494"/>
            </w:tabs>
            <w:rPr>
              <w:noProof/>
            </w:rPr>
          </w:pPr>
          <w:hyperlink w:anchor="_Toc118818887" w:history="1">
            <w:r w:rsidR="009572A0" w:rsidRPr="00EF651F">
              <w:rPr>
                <w:rStyle w:val="af1"/>
                <w:rFonts w:ascii="楷体" w:eastAsia="楷体" w:hAnsi="楷体"/>
                <w:noProof/>
                <w:color w:val="auto"/>
                <w:kern w:val="0"/>
              </w:rPr>
              <w:t>（一）项目保障措施和计划不完善</w:t>
            </w:r>
            <w:r w:rsidR="009572A0" w:rsidRPr="00EF651F">
              <w:rPr>
                <w:noProof/>
                <w:webHidden/>
              </w:rPr>
              <w:tab/>
            </w:r>
            <w:r w:rsidR="009572A0" w:rsidRPr="00EF651F">
              <w:rPr>
                <w:noProof/>
                <w:webHidden/>
              </w:rPr>
              <w:fldChar w:fldCharType="begin"/>
            </w:r>
            <w:r w:rsidR="009572A0" w:rsidRPr="00EF651F">
              <w:rPr>
                <w:noProof/>
                <w:webHidden/>
              </w:rPr>
              <w:instrText xml:space="preserve"> PAGEREF _Toc118818887 \h </w:instrText>
            </w:r>
            <w:r w:rsidR="009572A0" w:rsidRPr="00EF651F">
              <w:rPr>
                <w:noProof/>
                <w:webHidden/>
              </w:rPr>
            </w:r>
            <w:r w:rsidR="009572A0" w:rsidRPr="00EF651F">
              <w:rPr>
                <w:noProof/>
                <w:webHidden/>
              </w:rPr>
              <w:fldChar w:fldCharType="separate"/>
            </w:r>
            <w:r w:rsidR="005346EB">
              <w:rPr>
                <w:noProof/>
                <w:webHidden/>
              </w:rPr>
              <w:t>13</w:t>
            </w:r>
            <w:r w:rsidR="009572A0" w:rsidRPr="00EF651F">
              <w:rPr>
                <w:noProof/>
                <w:webHidden/>
              </w:rPr>
              <w:fldChar w:fldCharType="end"/>
            </w:r>
          </w:hyperlink>
        </w:p>
        <w:p w14:paraId="799EE642" w14:textId="211D1569" w:rsidR="009572A0" w:rsidRPr="00EF651F" w:rsidRDefault="00464647">
          <w:pPr>
            <w:pStyle w:val="21"/>
            <w:tabs>
              <w:tab w:val="right" w:leader="dot" w:pos="8494"/>
            </w:tabs>
            <w:rPr>
              <w:noProof/>
            </w:rPr>
          </w:pPr>
          <w:hyperlink w:anchor="_Toc118818888" w:history="1">
            <w:r w:rsidR="009572A0" w:rsidRPr="00EF651F">
              <w:rPr>
                <w:rStyle w:val="af1"/>
                <w:rFonts w:ascii="楷体" w:eastAsia="楷体" w:hAnsi="楷体"/>
                <w:noProof/>
                <w:color w:val="auto"/>
                <w:kern w:val="0"/>
              </w:rPr>
              <w:t>（二）协办单位项目支出规范性管理有待加强</w:t>
            </w:r>
            <w:r w:rsidR="009572A0" w:rsidRPr="00EF651F">
              <w:rPr>
                <w:noProof/>
                <w:webHidden/>
              </w:rPr>
              <w:tab/>
            </w:r>
            <w:r w:rsidR="009572A0" w:rsidRPr="00EF651F">
              <w:rPr>
                <w:noProof/>
                <w:webHidden/>
              </w:rPr>
              <w:fldChar w:fldCharType="begin"/>
            </w:r>
            <w:r w:rsidR="009572A0" w:rsidRPr="00EF651F">
              <w:rPr>
                <w:noProof/>
                <w:webHidden/>
              </w:rPr>
              <w:instrText xml:space="preserve"> PAGEREF _Toc118818888 \h </w:instrText>
            </w:r>
            <w:r w:rsidR="009572A0" w:rsidRPr="00EF651F">
              <w:rPr>
                <w:noProof/>
                <w:webHidden/>
              </w:rPr>
            </w:r>
            <w:r w:rsidR="009572A0" w:rsidRPr="00EF651F">
              <w:rPr>
                <w:noProof/>
                <w:webHidden/>
              </w:rPr>
              <w:fldChar w:fldCharType="separate"/>
            </w:r>
            <w:r w:rsidR="005346EB">
              <w:rPr>
                <w:noProof/>
                <w:webHidden/>
              </w:rPr>
              <w:t>14</w:t>
            </w:r>
            <w:r w:rsidR="009572A0" w:rsidRPr="00EF651F">
              <w:rPr>
                <w:noProof/>
                <w:webHidden/>
              </w:rPr>
              <w:fldChar w:fldCharType="end"/>
            </w:r>
          </w:hyperlink>
        </w:p>
        <w:p w14:paraId="5FF47D31" w14:textId="53E14C0C" w:rsidR="009572A0" w:rsidRPr="00EF651F" w:rsidRDefault="00464647">
          <w:pPr>
            <w:pStyle w:val="21"/>
            <w:tabs>
              <w:tab w:val="right" w:leader="dot" w:pos="8494"/>
            </w:tabs>
            <w:rPr>
              <w:noProof/>
            </w:rPr>
          </w:pPr>
          <w:hyperlink w:anchor="_Toc118818889" w:history="1">
            <w:r w:rsidR="009572A0" w:rsidRPr="00EF651F">
              <w:rPr>
                <w:rStyle w:val="af1"/>
                <w:rFonts w:ascii="楷体" w:eastAsia="楷体" w:hAnsi="楷体"/>
                <w:noProof/>
                <w:color w:val="auto"/>
                <w:kern w:val="0"/>
              </w:rPr>
              <w:t>（三）项目实施程序规范性有待加强</w:t>
            </w:r>
            <w:r w:rsidR="009572A0" w:rsidRPr="00EF651F">
              <w:rPr>
                <w:noProof/>
                <w:webHidden/>
              </w:rPr>
              <w:tab/>
            </w:r>
            <w:r w:rsidR="009572A0" w:rsidRPr="00EF651F">
              <w:rPr>
                <w:noProof/>
                <w:webHidden/>
              </w:rPr>
              <w:fldChar w:fldCharType="begin"/>
            </w:r>
            <w:r w:rsidR="009572A0" w:rsidRPr="00EF651F">
              <w:rPr>
                <w:noProof/>
                <w:webHidden/>
              </w:rPr>
              <w:instrText xml:space="preserve"> PAGEREF _Toc118818889 \h </w:instrText>
            </w:r>
            <w:r w:rsidR="009572A0" w:rsidRPr="00EF651F">
              <w:rPr>
                <w:noProof/>
                <w:webHidden/>
              </w:rPr>
            </w:r>
            <w:r w:rsidR="009572A0" w:rsidRPr="00EF651F">
              <w:rPr>
                <w:noProof/>
                <w:webHidden/>
              </w:rPr>
              <w:fldChar w:fldCharType="separate"/>
            </w:r>
            <w:r w:rsidR="005346EB">
              <w:rPr>
                <w:noProof/>
                <w:webHidden/>
              </w:rPr>
              <w:t>14</w:t>
            </w:r>
            <w:r w:rsidR="009572A0" w:rsidRPr="00EF651F">
              <w:rPr>
                <w:noProof/>
                <w:webHidden/>
              </w:rPr>
              <w:fldChar w:fldCharType="end"/>
            </w:r>
          </w:hyperlink>
        </w:p>
        <w:p w14:paraId="4173AD86" w14:textId="0497C756" w:rsidR="009572A0" w:rsidRPr="00EF651F" w:rsidRDefault="00464647">
          <w:pPr>
            <w:pStyle w:val="21"/>
            <w:tabs>
              <w:tab w:val="right" w:leader="dot" w:pos="8494"/>
            </w:tabs>
            <w:rPr>
              <w:noProof/>
            </w:rPr>
          </w:pPr>
          <w:hyperlink w:anchor="_Toc118818890" w:history="1">
            <w:r w:rsidR="009572A0" w:rsidRPr="00EF651F">
              <w:rPr>
                <w:rStyle w:val="af1"/>
                <w:rFonts w:ascii="楷体" w:eastAsia="楷体" w:hAnsi="楷体"/>
                <w:noProof/>
                <w:color w:val="auto"/>
                <w:kern w:val="0"/>
              </w:rPr>
              <w:t>（四）事项管理不规范，监督管理机制有待加强</w:t>
            </w:r>
            <w:r w:rsidR="009572A0" w:rsidRPr="00EF651F">
              <w:rPr>
                <w:noProof/>
                <w:webHidden/>
              </w:rPr>
              <w:tab/>
            </w:r>
            <w:r w:rsidR="009572A0" w:rsidRPr="00EF651F">
              <w:rPr>
                <w:noProof/>
                <w:webHidden/>
              </w:rPr>
              <w:fldChar w:fldCharType="begin"/>
            </w:r>
            <w:r w:rsidR="009572A0" w:rsidRPr="00EF651F">
              <w:rPr>
                <w:noProof/>
                <w:webHidden/>
              </w:rPr>
              <w:instrText xml:space="preserve"> PAGEREF _Toc118818890 \h </w:instrText>
            </w:r>
            <w:r w:rsidR="009572A0" w:rsidRPr="00EF651F">
              <w:rPr>
                <w:noProof/>
                <w:webHidden/>
              </w:rPr>
            </w:r>
            <w:r w:rsidR="009572A0" w:rsidRPr="00EF651F">
              <w:rPr>
                <w:noProof/>
                <w:webHidden/>
              </w:rPr>
              <w:fldChar w:fldCharType="separate"/>
            </w:r>
            <w:r w:rsidR="005346EB">
              <w:rPr>
                <w:noProof/>
                <w:webHidden/>
              </w:rPr>
              <w:t>15</w:t>
            </w:r>
            <w:r w:rsidR="009572A0" w:rsidRPr="00EF651F">
              <w:rPr>
                <w:noProof/>
                <w:webHidden/>
              </w:rPr>
              <w:fldChar w:fldCharType="end"/>
            </w:r>
          </w:hyperlink>
        </w:p>
        <w:p w14:paraId="0DD4B6AA" w14:textId="620D5EAB" w:rsidR="009572A0" w:rsidRPr="00EF651F" w:rsidRDefault="00464647">
          <w:pPr>
            <w:pStyle w:val="21"/>
            <w:tabs>
              <w:tab w:val="right" w:leader="dot" w:pos="8494"/>
            </w:tabs>
            <w:rPr>
              <w:noProof/>
            </w:rPr>
          </w:pPr>
          <w:hyperlink w:anchor="_Toc118818891" w:history="1">
            <w:r w:rsidR="009572A0" w:rsidRPr="00EF651F">
              <w:rPr>
                <w:rStyle w:val="af1"/>
                <w:rFonts w:ascii="楷体" w:eastAsia="楷体" w:hAnsi="楷体"/>
                <w:noProof/>
                <w:color w:val="auto"/>
                <w:kern w:val="0"/>
              </w:rPr>
              <w:t>（五）项目产出方面，项目的成本控制、完成质量有待提高</w:t>
            </w:r>
            <w:r w:rsidR="009572A0" w:rsidRPr="00EF651F">
              <w:rPr>
                <w:noProof/>
                <w:webHidden/>
              </w:rPr>
              <w:tab/>
            </w:r>
            <w:r w:rsidR="009572A0" w:rsidRPr="00EF651F">
              <w:rPr>
                <w:noProof/>
                <w:webHidden/>
              </w:rPr>
              <w:fldChar w:fldCharType="begin"/>
            </w:r>
            <w:r w:rsidR="009572A0" w:rsidRPr="00EF651F">
              <w:rPr>
                <w:noProof/>
                <w:webHidden/>
              </w:rPr>
              <w:instrText xml:space="preserve"> PAGEREF _Toc118818891 \h </w:instrText>
            </w:r>
            <w:r w:rsidR="009572A0" w:rsidRPr="00EF651F">
              <w:rPr>
                <w:noProof/>
                <w:webHidden/>
              </w:rPr>
            </w:r>
            <w:r w:rsidR="009572A0" w:rsidRPr="00EF651F">
              <w:rPr>
                <w:noProof/>
                <w:webHidden/>
              </w:rPr>
              <w:fldChar w:fldCharType="separate"/>
            </w:r>
            <w:r w:rsidR="005346EB">
              <w:rPr>
                <w:noProof/>
                <w:webHidden/>
              </w:rPr>
              <w:t>16</w:t>
            </w:r>
            <w:r w:rsidR="009572A0" w:rsidRPr="00EF651F">
              <w:rPr>
                <w:noProof/>
                <w:webHidden/>
              </w:rPr>
              <w:fldChar w:fldCharType="end"/>
            </w:r>
          </w:hyperlink>
        </w:p>
        <w:p w14:paraId="34704816" w14:textId="2E9E48A8" w:rsidR="009572A0" w:rsidRPr="00EF651F" w:rsidRDefault="00464647" w:rsidP="00EF651F">
          <w:pPr>
            <w:pStyle w:val="13"/>
            <w:tabs>
              <w:tab w:val="right" w:leader="dot" w:pos="8494"/>
            </w:tabs>
            <w:rPr>
              <w:noProof/>
            </w:rPr>
          </w:pPr>
          <w:hyperlink w:anchor="_Toc118818892" w:history="1">
            <w:r w:rsidR="009572A0" w:rsidRPr="00EF651F">
              <w:rPr>
                <w:rStyle w:val="af1"/>
                <w:rFonts w:ascii="黑体" w:eastAsia="黑体" w:hAnsi="黑体" w:cs="黑体"/>
                <w:noProof/>
                <w:snapToGrid w:val="0"/>
                <w:color w:val="auto"/>
                <w:kern w:val="0"/>
              </w:rPr>
              <w:t>七、其他需要说明的事项</w:t>
            </w:r>
            <w:r w:rsidR="009572A0" w:rsidRPr="00EF651F">
              <w:rPr>
                <w:noProof/>
                <w:webHidden/>
              </w:rPr>
              <w:tab/>
            </w:r>
            <w:r w:rsidR="009572A0" w:rsidRPr="00EF651F">
              <w:rPr>
                <w:noProof/>
                <w:webHidden/>
              </w:rPr>
              <w:fldChar w:fldCharType="begin"/>
            </w:r>
            <w:r w:rsidR="009572A0" w:rsidRPr="00EF651F">
              <w:rPr>
                <w:noProof/>
                <w:webHidden/>
              </w:rPr>
              <w:instrText xml:space="preserve"> PAGEREF _Toc118818892 \h </w:instrText>
            </w:r>
            <w:r w:rsidR="009572A0" w:rsidRPr="00EF651F">
              <w:rPr>
                <w:noProof/>
                <w:webHidden/>
              </w:rPr>
            </w:r>
            <w:r w:rsidR="009572A0" w:rsidRPr="00EF651F">
              <w:rPr>
                <w:noProof/>
                <w:webHidden/>
              </w:rPr>
              <w:fldChar w:fldCharType="separate"/>
            </w:r>
            <w:r w:rsidR="005346EB">
              <w:rPr>
                <w:noProof/>
                <w:webHidden/>
              </w:rPr>
              <w:t>17</w:t>
            </w:r>
            <w:r w:rsidR="009572A0" w:rsidRPr="00EF651F">
              <w:rPr>
                <w:noProof/>
                <w:webHidden/>
              </w:rPr>
              <w:fldChar w:fldCharType="end"/>
            </w:r>
          </w:hyperlink>
        </w:p>
        <w:p w14:paraId="528A53E6" w14:textId="4817CC4A" w:rsidR="009572A0" w:rsidRPr="00EF651F" w:rsidRDefault="00464647">
          <w:pPr>
            <w:pStyle w:val="21"/>
            <w:tabs>
              <w:tab w:val="right" w:leader="dot" w:pos="8494"/>
            </w:tabs>
            <w:rPr>
              <w:noProof/>
            </w:rPr>
          </w:pPr>
          <w:hyperlink w:anchor="_Toc118818893" w:history="1">
            <w:r w:rsidR="009572A0" w:rsidRPr="00EF651F">
              <w:rPr>
                <w:rStyle w:val="af1"/>
                <w:rFonts w:ascii="仿宋" w:eastAsia="仿宋" w:hAnsi="仿宋"/>
                <w:noProof/>
                <w:color w:val="auto"/>
                <w:kern w:val="0"/>
              </w:rPr>
              <w:t>附件: 梅州市商务局2021年度春季促文旅消费活动项目绩效评价指标评分表</w:t>
            </w:r>
            <w:r w:rsidR="009572A0" w:rsidRPr="00EF651F">
              <w:rPr>
                <w:noProof/>
                <w:webHidden/>
              </w:rPr>
              <w:tab/>
            </w:r>
            <w:r w:rsidR="009572A0" w:rsidRPr="00EF651F">
              <w:rPr>
                <w:noProof/>
                <w:webHidden/>
              </w:rPr>
              <w:fldChar w:fldCharType="begin"/>
            </w:r>
            <w:r w:rsidR="009572A0" w:rsidRPr="00EF651F">
              <w:rPr>
                <w:noProof/>
                <w:webHidden/>
              </w:rPr>
              <w:instrText xml:space="preserve"> PAGEREF _Toc118818893 \h </w:instrText>
            </w:r>
            <w:r w:rsidR="009572A0" w:rsidRPr="00EF651F">
              <w:rPr>
                <w:noProof/>
                <w:webHidden/>
              </w:rPr>
            </w:r>
            <w:r w:rsidR="009572A0" w:rsidRPr="00EF651F">
              <w:rPr>
                <w:noProof/>
                <w:webHidden/>
              </w:rPr>
              <w:fldChar w:fldCharType="separate"/>
            </w:r>
            <w:r w:rsidR="005346EB">
              <w:rPr>
                <w:noProof/>
                <w:webHidden/>
              </w:rPr>
              <w:t>18</w:t>
            </w:r>
            <w:r w:rsidR="009572A0" w:rsidRPr="00EF651F">
              <w:rPr>
                <w:noProof/>
                <w:webHidden/>
              </w:rPr>
              <w:fldChar w:fldCharType="end"/>
            </w:r>
          </w:hyperlink>
        </w:p>
        <w:p w14:paraId="6805A2C6" w14:textId="0199D738" w:rsidR="00614D9F" w:rsidRPr="00EF651F" w:rsidRDefault="004D2550" w:rsidP="00614D9F">
          <w:pPr>
            <w:pStyle w:val="13"/>
            <w:tabs>
              <w:tab w:val="right" w:leader="dot" w:pos="8494"/>
            </w:tabs>
            <w:ind w:firstLineChars="300" w:firstLine="630"/>
          </w:pPr>
          <w:r w:rsidRPr="00EF651F">
            <w:rPr>
              <w:lang w:val="zh-CN"/>
            </w:rPr>
            <w:fldChar w:fldCharType="end"/>
          </w:r>
        </w:p>
        <w:p w14:paraId="065F7874" w14:textId="150811B2" w:rsidR="005C1BE3" w:rsidRPr="007C34D1" w:rsidRDefault="00464647" w:rsidP="004D2550">
          <w:pPr>
            <w:rPr>
              <w:rFonts w:ascii="仿宋_GB2312" w:eastAsia="仿宋_GB2312" w:hAnsi="仿宋_GB2312" w:cs="仿宋_GB2312"/>
              <w:kern w:val="0"/>
              <w:sz w:val="32"/>
              <w:szCs w:val="32"/>
            </w:rPr>
            <w:sectPr w:rsidR="005C1BE3" w:rsidRPr="007C34D1" w:rsidSect="004D2550">
              <w:headerReference w:type="even" r:id="rId8"/>
              <w:headerReference w:type="default" r:id="rId9"/>
              <w:footerReference w:type="even" r:id="rId10"/>
              <w:footerReference w:type="default" r:id="rId11"/>
              <w:headerReference w:type="first" r:id="rId12"/>
              <w:footerReference w:type="first" r:id="rId13"/>
              <w:pgSz w:w="11906" w:h="16838" w:code="9"/>
              <w:pgMar w:top="1361" w:right="1814" w:bottom="1440" w:left="1588" w:header="851" w:footer="992" w:gutter="0"/>
              <w:cols w:space="425"/>
              <w:docGrid w:type="linesAndChars" w:linePitch="312"/>
            </w:sectPr>
          </w:pPr>
        </w:p>
      </w:sdtContent>
    </w:sdt>
    <w:p w14:paraId="77FEA6FF" w14:textId="251CAA6D" w:rsidR="00A7335E" w:rsidRPr="007C34D1" w:rsidRDefault="00234071" w:rsidP="00191FDB">
      <w:pPr>
        <w:ind w:firstLineChars="200" w:firstLine="640"/>
        <w:rPr>
          <w:rFonts w:ascii="仿宋" w:eastAsia="仿宋_GB2312" w:hAnsi="仿宋"/>
          <w:sz w:val="32"/>
          <w:szCs w:val="30"/>
        </w:rPr>
      </w:pPr>
      <w:r w:rsidRPr="007C34D1">
        <w:rPr>
          <w:rFonts w:ascii="仿宋" w:eastAsia="仿宋_GB2312" w:hAnsi="仿宋" w:hint="eastAsia"/>
          <w:sz w:val="32"/>
          <w:szCs w:val="30"/>
        </w:rPr>
        <w:lastRenderedPageBreak/>
        <w:t>为检验财政资金预期目标实现程度，考核财政资金支出经济性、效率性和效益性，强化项目单位绩效观念，根据《财政部关于印发〈项目支出绩效评价管理办法〉的通知》（财预〔</w:t>
      </w:r>
      <w:r w:rsidRPr="007C34D1">
        <w:rPr>
          <w:rFonts w:ascii="仿宋" w:eastAsia="仿宋_GB2312" w:hAnsi="仿宋" w:hint="eastAsia"/>
          <w:sz w:val="32"/>
          <w:szCs w:val="30"/>
        </w:rPr>
        <w:t>2020</w:t>
      </w:r>
      <w:r w:rsidRPr="007C34D1">
        <w:rPr>
          <w:rFonts w:ascii="仿宋" w:eastAsia="仿宋_GB2312" w:hAnsi="仿宋" w:hint="eastAsia"/>
          <w:sz w:val="32"/>
          <w:szCs w:val="30"/>
        </w:rPr>
        <w:t>〕</w:t>
      </w:r>
      <w:r w:rsidRPr="007C34D1">
        <w:rPr>
          <w:rFonts w:ascii="仿宋" w:eastAsia="仿宋_GB2312" w:hAnsi="仿宋" w:hint="eastAsia"/>
          <w:sz w:val="32"/>
          <w:szCs w:val="30"/>
        </w:rPr>
        <w:t xml:space="preserve">10 </w:t>
      </w:r>
      <w:r w:rsidRPr="007C34D1">
        <w:rPr>
          <w:rFonts w:ascii="仿宋" w:eastAsia="仿宋_GB2312" w:hAnsi="仿宋" w:hint="eastAsia"/>
          <w:sz w:val="32"/>
          <w:szCs w:val="30"/>
        </w:rPr>
        <w:t>号）、《广东省财政厅关于印发〈广东省省级财政绩效评价指南〉的通知》（</w:t>
      </w:r>
      <w:proofErr w:type="gramStart"/>
      <w:r w:rsidRPr="007C34D1">
        <w:rPr>
          <w:rFonts w:ascii="仿宋" w:eastAsia="仿宋_GB2312" w:hAnsi="仿宋" w:hint="eastAsia"/>
          <w:sz w:val="32"/>
          <w:szCs w:val="30"/>
        </w:rPr>
        <w:t>粤财绩〔</w:t>
      </w:r>
      <w:r w:rsidRPr="007C34D1">
        <w:rPr>
          <w:rFonts w:ascii="仿宋" w:eastAsia="仿宋_GB2312" w:hAnsi="仿宋" w:hint="eastAsia"/>
          <w:sz w:val="32"/>
          <w:szCs w:val="30"/>
        </w:rPr>
        <w:t>2021</w:t>
      </w:r>
      <w:r w:rsidRPr="007C34D1">
        <w:rPr>
          <w:rFonts w:ascii="仿宋" w:eastAsia="仿宋_GB2312" w:hAnsi="仿宋" w:hint="eastAsia"/>
          <w:sz w:val="32"/>
          <w:szCs w:val="30"/>
        </w:rPr>
        <w:t>〕</w:t>
      </w:r>
      <w:proofErr w:type="gramEnd"/>
      <w:r w:rsidRPr="007C34D1">
        <w:rPr>
          <w:rFonts w:ascii="仿宋" w:eastAsia="仿宋_GB2312" w:hAnsi="仿宋" w:hint="eastAsia"/>
          <w:sz w:val="32"/>
          <w:szCs w:val="30"/>
        </w:rPr>
        <w:t>1</w:t>
      </w:r>
      <w:r w:rsidRPr="007C34D1">
        <w:rPr>
          <w:rFonts w:ascii="仿宋" w:eastAsia="仿宋_GB2312" w:hAnsi="仿宋" w:hint="eastAsia"/>
          <w:sz w:val="32"/>
          <w:szCs w:val="30"/>
        </w:rPr>
        <w:t>号）、《梅州市财政局关于印发〈梅州市财政支出绩效评价实施办法〉的通知》（</w:t>
      </w:r>
      <w:proofErr w:type="gramStart"/>
      <w:r w:rsidRPr="007C34D1">
        <w:rPr>
          <w:rFonts w:ascii="仿宋" w:eastAsia="仿宋_GB2312" w:hAnsi="仿宋" w:hint="eastAsia"/>
          <w:sz w:val="32"/>
          <w:szCs w:val="30"/>
        </w:rPr>
        <w:t>梅市财评</w:t>
      </w:r>
      <w:proofErr w:type="gramEnd"/>
      <w:r w:rsidRPr="007C34D1">
        <w:rPr>
          <w:rFonts w:ascii="仿宋" w:eastAsia="仿宋_GB2312" w:hAnsi="仿宋" w:hint="eastAsia"/>
          <w:sz w:val="32"/>
          <w:szCs w:val="30"/>
        </w:rPr>
        <w:t>〔</w:t>
      </w:r>
      <w:r w:rsidRPr="007C34D1">
        <w:rPr>
          <w:rFonts w:ascii="仿宋" w:eastAsia="仿宋_GB2312" w:hAnsi="仿宋" w:hint="eastAsia"/>
          <w:sz w:val="32"/>
          <w:szCs w:val="30"/>
        </w:rPr>
        <w:t>2015</w:t>
      </w:r>
      <w:r w:rsidRPr="007C34D1">
        <w:rPr>
          <w:rFonts w:ascii="仿宋" w:eastAsia="仿宋_GB2312" w:hAnsi="仿宋" w:hint="eastAsia"/>
          <w:sz w:val="32"/>
          <w:szCs w:val="30"/>
        </w:rPr>
        <w:t>〕</w:t>
      </w:r>
      <w:r w:rsidRPr="007C34D1">
        <w:rPr>
          <w:rFonts w:ascii="仿宋" w:eastAsia="仿宋_GB2312" w:hAnsi="仿宋" w:hint="eastAsia"/>
          <w:sz w:val="32"/>
          <w:szCs w:val="30"/>
        </w:rPr>
        <w:t>9</w:t>
      </w:r>
      <w:r w:rsidRPr="007C34D1">
        <w:rPr>
          <w:rFonts w:ascii="仿宋" w:eastAsia="仿宋_GB2312" w:hAnsi="仿宋" w:hint="eastAsia"/>
          <w:sz w:val="32"/>
          <w:szCs w:val="30"/>
        </w:rPr>
        <w:t>号）、</w:t>
      </w:r>
      <w:bookmarkStart w:id="1" w:name="_Hlk112772138"/>
      <w:r w:rsidRPr="007C34D1">
        <w:rPr>
          <w:rFonts w:ascii="仿宋" w:eastAsia="仿宋_GB2312" w:hAnsi="仿宋" w:hint="eastAsia"/>
          <w:sz w:val="32"/>
          <w:szCs w:val="30"/>
        </w:rPr>
        <w:t>《梅州市财政局关于做好</w:t>
      </w:r>
      <w:r w:rsidRPr="007C34D1">
        <w:rPr>
          <w:rFonts w:ascii="仿宋" w:eastAsia="仿宋_GB2312" w:hAnsi="仿宋" w:hint="eastAsia"/>
          <w:sz w:val="32"/>
          <w:szCs w:val="30"/>
        </w:rPr>
        <w:t>2022</w:t>
      </w:r>
      <w:r w:rsidRPr="007C34D1">
        <w:rPr>
          <w:rFonts w:ascii="仿宋" w:eastAsia="仿宋_GB2312" w:hAnsi="仿宋" w:hint="eastAsia"/>
          <w:sz w:val="32"/>
          <w:szCs w:val="30"/>
        </w:rPr>
        <w:t>年市级财政重点绩效评价工作的通知》（</w:t>
      </w:r>
      <w:proofErr w:type="gramStart"/>
      <w:r w:rsidRPr="007C34D1">
        <w:rPr>
          <w:rFonts w:ascii="仿宋" w:eastAsia="仿宋_GB2312" w:hAnsi="仿宋" w:hint="eastAsia"/>
          <w:sz w:val="32"/>
          <w:szCs w:val="30"/>
        </w:rPr>
        <w:t>梅市财评</w:t>
      </w:r>
      <w:proofErr w:type="gramEnd"/>
      <w:r w:rsidRPr="007C34D1">
        <w:rPr>
          <w:rFonts w:ascii="仿宋" w:eastAsia="仿宋_GB2312" w:hAnsi="仿宋" w:hint="eastAsia"/>
          <w:sz w:val="32"/>
          <w:szCs w:val="30"/>
        </w:rPr>
        <w:t>〔</w:t>
      </w:r>
      <w:r w:rsidRPr="007C34D1">
        <w:rPr>
          <w:rFonts w:ascii="仿宋" w:eastAsia="仿宋_GB2312" w:hAnsi="仿宋" w:hint="eastAsia"/>
          <w:sz w:val="32"/>
          <w:szCs w:val="30"/>
        </w:rPr>
        <w:t>2022</w:t>
      </w:r>
      <w:r w:rsidRPr="007C34D1">
        <w:rPr>
          <w:rFonts w:ascii="仿宋" w:eastAsia="仿宋_GB2312" w:hAnsi="仿宋" w:hint="eastAsia"/>
          <w:sz w:val="32"/>
          <w:szCs w:val="30"/>
        </w:rPr>
        <w:t>〕</w:t>
      </w:r>
      <w:r w:rsidRPr="007C34D1">
        <w:rPr>
          <w:rFonts w:ascii="仿宋" w:eastAsia="仿宋_GB2312" w:hAnsi="仿宋" w:hint="eastAsia"/>
          <w:sz w:val="32"/>
          <w:szCs w:val="30"/>
        </w:rPr>
        <w:t>5</w:t>
      </w:r>
      <w:r w:rsidRPr="007C34D1">
        <w:rPr>
          <w:rFonts w:ascii="仿宋" w:eastAsia="仿宋_GB2312" w:hAnsi="仿宋" w:hint="eastAsia"/>
          <w:sz w:val="32"/>
          <w:szCs w:val="30"/>
        </w:rPr>
        <w:t>号）</w:t>
      </w:r>
      <w:bookmarkEnd w:id="1"/>
      <w:r w:rsidRPr="007C34D1">
        <w:rPr>
          <w:rFonts w:ascii="仿宋" w:eastAsia="仿宋_GB2312" w:hAnsi="仿宋" w:hint="eastAsia"/>
          <w:sz w:val="32"/>
          <w:szCs w:val="30"/>
        </w:rPr>
        <w:t>等有关规定，受梅州市财政局委托，梅州市恒泰会计师事务所有限公司组成评价工作组（以下简称“评价工作组”）</w:t>
      </w:r>
      <w:r w:rsidRPr="007C34D1">
        <w:rPr>
          <w:rFonts w:ascii="仿宋" w:eastAsia="仿宋_GB2312" w:hAnsi="仿宋" w:hint="eastAsia"/>
          <w:sz w:val="32"/>
          <w:szCs w:val="30"/>
        </w:rPr>
        <w:t>,</w:t>
      </w:r>
      <w:r w:rsidRPr="007C34D1">
        <w:rPr>
          <w:rFonts w:ascii="仿宋" w:eastAsia="仿宋_GB2312" w:hAnsi="仿宋" w:hint="eastAsia"/>
          <w:sz w:val="32"/>
          <w:szCs w:val="30"/>
        </w:rPr>
        <w:t>对梅州市</w:t>
      </w:r>
      <w:r w:rsidR="004429DC" w:rsidRPr="007C34D1">
        <w:rPr>
          <w:rFonts w:ascii="仿宋" w:eastAsia="仿宋_GB2312" w:hAnsi="仿宋" w:hint="eastAsia"/>
          <w:sz w:val="32"/>
          <w:szCs w:val="30"/>
        </w:rPr>
        <w:t>商务局</w:t>
      </w:r>
      <w:r w:rsidRPr="007C34D1">
        <w:rPr>
          <w:rFonts w:ascii="仿宋" w:eastAsia="仿宋_GB2312" w:hAnsi="仿宋" w:hint="eastAsia"/>
          <w:sz w:val="32"/>
          <w:szCs w:val="30"/>
        </w:rPr>
        <w:t>（预算申请单位）</w:t>
      </w:r>
      <w:r w:rsidR="004429DC" w:rsidRPr="007C34D1">
        <w:rPr>
          <w:rFonts w:ascii="仿宋" w:eastAsia="仿宋_GB2312" w:hAnsi="仿宋" w:hint="eastAsia"/>
          <w:sz w:val="32"/>
          <w:szCs w:val="30"/>
        </w:rPr>
        <w:t>2021</w:t>
      </w:r>
      <w:r w:rsidR="004429DC" w:rsidRPr="007C34D1">
        <w:rPr>
          <w:rFonts w:ascii="仿宋" w:eastAsia="仿宋_GB2312" w:hAnsi="仿宋" w:hint="eastAsia"/>
          <w:sz w:val="32"/>
          <w:szCs w:val="30"/>
        </w:rPr>
        <w:t>年</w:t>
      </w:r>
      <w:r w:rsidR="004455BD" w:rsidRPr="007C34D1">
        <w:rPr>
          <w:rFonts w:ascii="仿宋" w:eastAsia="仿宋_GB2312" w:hAnsi="仿宋" w:hint="eastAsia"/>
          <w:sz w:val="32"/>
          <w:szCs w:val="30"/>
        </w:rPr>
        <w:t>度</w:t>
      </w:r>
      <w:r w:rsidR="004429DC" w:rsidRPr="007C34D1">
        <w:rPr>
          <w:rFonts w:ascii="仿宋" w:eastAsia="仿宋_GB2312" w:hAnsi="仿宋" w:hint="eastAsia"/>
          <w:sz w:val="32"/>
          <w:szCs w:val="30"/>
        </w:rPr>
        <w:t>春季</w:t>
      </w:r>
      <w:proofErr w:type="gramStart"/>
      <w:r w:rsidR="004429DC" w:rsidRPr="007C34D1">
        <w:rPr>
          <w:rFonts w:ascii="仿宋" w:eastAsia="仿宋_GB2312" w:hAnsi="仿宋" w:hint="eastAsia"/>
          <w:sz w:val="32"/>
          <w:szCs w:val="30"/>
        </w:rPr>
        <w:t>促文旅消费</w:t>
      </w:r>
      <w:proofErr w:type="gramEnd"/>
      <w:r w:rsidR="004429DC" w:rsidRPr="007C34D1">
        <w:rPr>
          <w:rFonts w:ascii="仿宋" w:eastAsia="仿宋_GB2312" w:hAnsi="仿宋" w:hint="eastAsia"/>
          <w:sz w:val="32"/>
          <w:szCs w:val="30"/>
        </w:rPr>
        <w:t>活动项目资金使用</w:t>
      </w:r>
      <w:r w:rsidRPr="007C34D1">
        <w:rPr>
          <w:rFonts w:ascii="仿宋" w:eastAsia="仿宋_GB2312" w:hAnsi="仿宋" w:hint="eastAsia"/>
          <w:sz w:val="32"/>
          <w:szCs w:val="30"/>
        </w:rPr>
        <w:t>绩效情况实施绩效评价，形成本绩效评价报告。现将评价情况表述如下：</w:t>
      </w:r>
    </w:p>
    <w:p w14:paraId="2F40DD4C" w14:textId="188F962E" w:rsidR="004429DC" w:rsidRPr="007C34D1" w:rsidRDefault="004429DC" w:rsidP="00142661">
      <w:pPr>
        <w:pStyle w:val="a6"/>
        <w:numPr>
          <w:ilvl w:val="0"/>
          <w:numId w:val="5"/>
        </w:numPr>
        <w:adjustRightInd w:val="0"/>
        <w:snapToGrid w:val="0"/>
        <w:spacing w:before="100" w:beforeAutospacing="1" w:line="360" w:lineRule="auto"/>
        <w:ind w:firstLineChars="0"/>
        <w:jc w:val="left"/>
        <w:outlineLvl w:val="0"/>
        <w:rPr>
          <w:rFonts w:ascii="黑体" w:eastAsia="黑体" w:hAnsi="黑体" w:cs="黑体"/>
          <w:b/>
          <w:bCs/>
          <w:snapToGrid w:val="0"/>
          <w:kern w:val="0"/>
          <w:sz w:val="32"/>
          <w:szCs w:val="30"/>
        </w:rPr>
      </w:pPr>
      <w:bookmarkStart w:id="2" w:name="_Toc118818860"/>
      <w:r w:rsidRPr="007C34D1">
        <w:rPr>
          <w:rFonts w:ascii="黑体" w:eastAsia="黑体" w:hAnsi="黑体" w:cs="黑体" w:hint="eastAsia"/>
          <w:b/>
          <w:bCs/>
          <w:snapToGrid w:val="0"/>
          <w:kern w:val="0"/>
          <w:sz w:val="32"/>
          <w:szCs w:val="30"/>
        </w:rPr>
        <w:t>基本情况</w:t>
      </w:r>
      <w:bookmarkEnd w:id="2"/>
    </w:p>
    <w:p w14:paraId="02DB9E35" w14:textId="77777777" w:rsidR="004429DC" w:rsidRPr="007C34D1" w:rsidRDefault="004429DC" w:rsidP="00FB5705">
      <w:pPr>
        <w:topLinePunct/>
        <w:spacing w:line="560" w:lineRule="exact"/>
        <w:ind w:firstLineChars="200" w:firstLine="643"/>
        <w:outlineLvl w:val="1"/>
        <w:rPr>
          <w:rFonts w:ascii="楷体" w:eastAsia="楷体" w:hAnsi="楷体"/>
          <w:b/>
          <w:bCs/>
          <w:kern w:val="0"/>
          <w:sz w:val="32"/>
          <w:szCs w:val="32"/>
        </w:rPr>
      </w:pPr>
      <w:bookmarkStart w:id="3" w:name="_Toc118818861"/>
      <w:r w:rsidRPr="007C34D1">
        <w:rPr>
          <w:rFonts w:ascii="楷体" w:eastAsia="楷体" w:hAnsi="楷体" w:hint="eastAsia"/>
          <w:b/>
          <w:bCs/>
          <w:kern w:val="0"/>
          <w:sz w:val="32"/>
          <w:szCs w:val="32"/>
        </w:rPr>
        <w:t>（一）项目概况</w:t>
      </w:r>
      <w:bookmarkEnd w:id="3"/>
    </w:p>
    <w:p w14:paraId="422CA4FD" w14:textId="77777777" w:rsidR="004429DC" w:rsidRPr="007C34D1" w:rsidRDefault="004429DC" w:rsidP="00CD01ED">
      <w:pPr>
        <w:snapToGrid w:val="0"/>
        <w:spacing w:line="560" w:lineRule="exact"/>
        <w:ind w:firstLineChars="200" w:firstLine="640"/>
        <w:outlineLvl w:val="2"/>
        <w:rPr>
          <w:rFonts w:ascii="仿宋_GB2312" w:eastAsia="仿宋_GB2312" w:hAnsi="仿宋" w:cs="Times New Roman"/>
          <w:sz w:val="32"/>
          <w:szCs w:val="32"/>
        </w:rPr>
      </w:pPr>
      <w:bookmarkStart w:id="4" w:name="_Hlk112748256"/>
      <w:bookmarkStart w:id="5" w:name="_Toc118818862"/>
      <w:r w:rsidRPr="007C34D1">
        <w:rPr>
          <w:rFonts w:ascii="仿宋_GB2312" w:eastAsia="仿宋_GB2312" w:hAnsi="仿宋" w:cs="Times New Roman" w:hint="eastAsia"/>
          <w:sz w:val="32"/>
          <w:szCs w:val="32"/>
        </w:rPr>
        <w:t>1.项目背景</w:t>
      </w:r>
      <w:bookmarkEnd w:id="4"/>
      <w:bookmarkEnd w:id="5"/>
    </w:p>
    <w:p w14:paraId="6C6A3E3C" w14:textId="634EE7DA" w:rsidR="004429DC" w:rsidRPr="007C34D1" w:rsidRDefault="000612CB" w:rsidP="00CD01ED">
      <w:pPr>
        <w:ind w:firstLineChars="200" w:firstLine="640"/>
        <w:rPr>
          <w:rFonts w:ascii="仿宋_GB2312" w:eastAsia="仿宋_GB2312" w:hAnsi="仿宋"/>
          <w:sz w:val="32"/>
          <w:szCs w:val="32"/>
        </w:rPr>
      </w:pPr>
      <w:r w:rsidRPr="007C34D1">
        <w:rPr>
          <w:rFonts w:ascii="仿宋_GB2312" w:eastAsia="仿宋_GB2312" w:hAnsi="仿宋" w:hint="eastAsia"/>
          <w:sz w:val="32"/>
          <w:szCs w:val="32"/>
        </w:rPr>
        <w:t>为</w:t>
      </w:r>
      <w:r w:rsidR="0006618E" w:rsidRPr="007C34D1">
        <w:rPr>
          <w:rFonts w:ascii="仿宋_GB2312" w:eastAsia="仿宋_GB2312" w:hAnsi="仿宋" w:hint="eastAsia"/>
          <w:sz w:val="32"/>
          <w:szCs w:val="32"/>
        </w:rPr>
        <w:t>全面贯彻落</w:t>
      </w:r>
      <w:proofErr w:type="gramStart"/>
      <w:r w:rsidR="0006618E" w:rsidRPr="007C34D1">
        <w:rPr>
          <w:rFonts w:ascii="仿宋_GB2312" w:eastAsia="仿宋_GB2312" w:hAnsi="仿宋" w:hint="eastAsia"/>
          <w:sz w:val="32"/>
          <w:szCs w:val="32"/>
        </w:rPr>
        <w:t>实习近</w:t>
      </w:r>
      <w:proofErr w:type="gramEnd"/>
      <w:r w:rsidR="0006618E" w:rsidRPr="007C34D1">
        <w:rPr>
          <w:rFonts w:ascii="仿宋_GB2312" w:eastAsia="仿宋_GB2312" w:hAnsi="仿宋" w:hint="eastAsia"/>
          <w:sz w:val="32"/>
          <w:szCs w:val="32"/>
        </w:rPr>
        <w:t>平总书记关于</w:t>
      </w:r>
      <w:r w:rsidRPr="007C34D1">
        <w:rPr>
          <w:rFonts w:ascii="仿宋_GB2312" w:eastAsia="仿宋_GB2312" w:hAnsi="仿宋" w:hint="eastAsia"/>
          <w:sz w:val="32"/>
          <w:szCs w:val="32"/>
        </w:rPr>
        <w:t>“要把复工复产与扩大内需结合起来，把被抑制、被冻结的消费释放出来、把在疫情防控中催生的新型消费、升级消费培育壮大起来，使实物消费和服务消费得到回补”</w:t>
      </w:r>
      <w:r w:rsidR="0006618E" w:rsidRPr="007C34D1">
        <w:rPr>
          <w:rFonts w:ascii="仿宋_GB2312" w:eastAsia="仿宋_GB2312" w:hAnsi="仿宋" w:hint="eastAsia"/>
          <w:sz w:val="32"/>
          <w:szCs w:val="32"/>
        </w:rPr>
        <w:t>重要</w:t>
      </w:r>
      <w:r w:rsidRPr="007C34D1">
        <w:rPr>
          <w:rFonts w:ascii="仿宋_GB2312" w:eastAsia="仿宋_GB2312" w:hAnsi="仿宋" w:hint="eastAsia"/>
          <w:sz w:val="32"/>
          <w:szCs w:val="32"/>
        </w:rPr>
        <w:t>指示</w:t>
      </w:r>
      <w:r w:rsidR="0006618E" w:rsidRPr="007C34D1">
        <w:rPr>
          <w:rFonts w:ascii="仿宋_GB2312" w:eastAsia="仿宋_GB2312" w:hAnsi="仿宋" w:hint="eastAsia"/>
          <w:sz w:val="32"/>
          <w:szCs w:val="32"/>
        </w:rPr>
        <w:t>精神</w:t>
      </w:r>
      <w:r w:rsidRPr="007C34D1">
        <w:rPr>
          <w:rFonts w:ascii="仿宋_GB2312" w:eastAsia="仿宋_GB2312" w:hAnsi="仿宋" w:hint="eastAsia"/>
          <w:sz w:val="32"/>
          <w:szCs w:val="32"/>
        </w:rPr>
        <w:t>，</w:t>
      </w:r>
      <w:r w:rsidR="00A06F06" w:rsidRPr="007C34D1">
        <w:rPr>
          <w:rFonts w:ascii="仿宋_GB2312" w:eastAsia="仿宋_GB2312" w:hAnsi="仿宋" w:hint="eastAsia"/>
          <w:sz w:val="32"/>
          <w:szCs w:val="32"/>
        </w:rPr>
        <w:t>充分认识消费对拉动经济增长的重要意义</w:t>
      </w:r>
      <w:r w:rsidR="00147656" w:rsidRPr="007C34D1">
        <w:rPr>
          <w:rFonts w:ascii="仿宋_GB2312" w:eastAsia="仿宋_GB2312" w:hAnsi="仿宋" w:hint="eastAsia"/>
          <w:sz w:val="32"/>
          <w:szCs w:val="32"/>
        </w:rPr>
        <w:t>，</w:t>
      </w:r>
      <w:r w:rsidR="00A06F06" w:rsidRPr="007C34D1">
        <w:rPr>
          <w:rFonts w:ascii="仿宋_GB2312" w:eastAsia="仿宋_GB2312" w:hAnsi="仿宋" w:hint="eastAsia"/>
          <w:sz w:val="32"/>
          <w:szCs w:val="32"/>
        </w:rPr>
        <w:t>提</w:t>
      </w:r>
      <w:proofErr w:type="gramStart"/>
      <w:r w:rsidR="00A06F06" w:rsidRPr="007C34D1">
        <w:rPr>
          <w:rFonts w:ascii="仿宋_GB2312" w:eastAsia="仿宋_GB2312" w:hAnsi="仿宋" w:hint="eastAsia"/>
          <w:sz w:val="32"/>
          <w:szCs w:val="32"/>
        </w:rPr>
        <w:t>振消费</w:t>
      </w:r>
      <w:proofErr w:type="gramEnd"/>
      <w:r w:rsidR="00A06F06" w:rsidRPr="007C34D1">
        <w:rPr>
          <w:rFonts w:ascii="仿宋_GB2312" w:eastAsia="仿宋_GB2312" w:hAnsi="仿宋" w:hint="eastAsia"/>
          <w:sz w:val="32"/>
          <w:szCs w:val="32"/>
        </w:rPr>
        <w:t>信心，激活消费活力，释放消费潜力，繁荣消费市场</w:t>
      </w:r>
      <w:r w:rsidR="00147656" w:rsidRPr="007C34D1">
        <w:rPr>
          <w:rFonts w:ascii="仿宋_GB2312" w:eastAsia="仿宋_GB2312" w:hAnsi="仿宋" w:hint="eastAsia"/>
          <w:sz w:val="32"/>
          <w:szCs w:val="32"/>
        </w:rPr>
        <w:t>。</w:t>
      </w:r>
      <w:r w:rsidR="00892922" w:rsidRPr="007C34D1">
        <w:rPr>
          <w:rFonts w:ascii="仿宋_GB2312" w:eastAsia="仿宋_GB2312" w:hAnsi="仿宋" w:hint="eastAsia"/>
          <w:sz w:val="32"/>
          <w:szCs w:val="32"/>
        </w:rPr>
        <w:t>为统筹疫情防控和经济社会</w:t>
      </w:r>
      <w:r w:rsidR="00892922" w:rsidRPr="007C34D1">
        <w:rPr>
          <w:rFonts w:ascii="仿宋_GB2312" w:eastAsia="仿宋_GB2312" w:hAnsi="仿宋" w:hint="eastAsia"/>
          <w:sz w:val="32"/>
          <w:szCs w:val="32"/>
        </w:rPr>
        <w:lastRenderedPageBreak/>
        <w:t>发展，进一步贯彻落实《国务院办公厅关于加快发展流通促进商业消费的意见》(国办发〔2019〕42号)、</w:t>
      </w:r>
      <w:proofErr w:type="gramStart"/>
      <w:r w:rsidR="00892922" w:rsidRPr="007C34D1">
        <w:rPr>
          <w:rFonts w:ascii="仿宋_GB2312" w:eastAsia="仿宋_GB2312" w:hAnsi="仿宋" w:hint="eastAsia"/>
          <w:sz w:val="32"/>
          <w:szCs w:val="32"/>
        </w:rPr>
        <w:t>国家发改委</w:t>
      </w:r>
      <w:proofErr w:type="gramEnd"/>
      <w:r w:rsidR="00892922" w:rsidRPr="007C34D1">
        <w:rPr>
          <w:rFonts w:ascii="仿宋_GB2312" w:eastAsia="仿宋_GB2312" w:hAnsi="仿宋" w:hint="eastAsia"/>
          <w:sz w:val="32"/>
          <w:szCs w:val="32"/>
        </w:rPr>
        <w:t>等23个部门联合印发《关于促进消费扩容提质加快形成强大国内市场的实施意见》(</w:t>
      </w:r>
      <w:proofErr w:type="gramStart"/>
      <w:r w:rsidR="00892922" w:rsidRPr="007C34D1">
        <w:rPr>
          <w:rFonts w:ascii="仿宋_GB2312" w:eastAsia="仿宋_GB2312" w:hAnsi="仿宋" w:hint="eastAsia"/>
          <w:sz w:val="32"/>
          <w:szCs w:val="32"/>
        </w:rPr>
        <w:t>发改就业</w:t>
      </w:r>
      <w:proofErr w:type="gramEnd"/>
      <w:r w:rsidR="00892922" w:rsidRPr="007C34D1">
        <w:rPr>
          <w:rFonts w:ascii="仿宋_GB2312" w:eastAsia="仿宋_GB2312" w:hAnsi="仿宋" w:hint="eastAsia"/>
          <w:sz w:val="32"/>
          <w:szCs w:val="32"/>
        </w:rPr>
        <w:t>〔2020〕293号)精神，</w:t>
      </w:r>
      <w:r w:rsidR="00275711" w:rsidRPr="007C34D1">
        <w:rPr>
          <w:rFonts w:ascii="仿宋_GB2312" w:eastAsia="仿宋_GB2312" w:hAnsi="仿宋" w:hint="eastAsia"/>
          <w:sz w:val="32"/>
          <w:szCs w:val="32"/>
        </w:rPr>
        <w:t>梅州市商务局</w:t>
      </w:r>
      <w:r w:rsidR="00892922" w:rsidRPr="007C34D1">
        <w:rPr>
          <w:rFonts w:ascii="仿宋_GB2312" w:eastAsia="仿宋_GB2312" w:hAnsi="仿宋" w:hint="eastAsia"/>
          <w:sz w:val="32"/>
          <w:szCs w:val="32"/>
        </w:rPr>
        <w:t>在2020年</w:t>
      </w:r>
      <w:proofErr w:type="gramStart"/>
      <w:r w:rsidR="00892922" w:rsidRPr="007C34D1">
        <w:rPr>
          <w:rFonts w:ascii="仿宋_GB2312" w:eastAsia="仿宋_GB2312" w:hAnsi="仿宋" w:hint="eastAsia"/>
          <w:sz w:val="32"/>
          <w:szCs w:val="32"/>
        </w:rPr>
        <w:t>促文旅消费</w:t>
      </w:r>
      <w:proofErr w:type="gramEnd"/>
      <w:r w:rsidR="00892922" w:rsidRPr="007C34D1">
        <w:rPr>
          <w:rFonts w:ascii="仿宋_GB2312" w:eastAsia="仿宋_GB2312" w:hAnsi="仿宋" w:hint="eastAsia"/>
          <w:sz w:val="32"/>
          <w:szCs w:val="32"/>
        </w:rPr>
        <w:t>活动良好的社会影响和强劲的行业复苏效果的基础上，再次通过财政激励扶持、企业和第三</w:t>
      </w:r>
      <w:proofErr w:type="gramStart"/>
      <w:r w:rsidR="00892922" w:rsidRPr="007C34D1">
        <w:rPr>
          <w:rFonts w:ascii="仿宋_GB2312" w:eastAsia="仿宋_GB2312" w:hAnsi="仿宋" w:hint="eastAsia"/>
          <w:sz w:val="32"/>
          <w:szCs w:val="32"/>
        </w:rPr>
        <w:t>方配套</w:t>
      </w:r>
      <w:proofErr w:type="gramEnd"/>
      <w:r w:rsidR="00892922" w:rsidRPr="007C34D1">
        <w:rPr>
          <w:rFonts w:ascii="仿宋_GB2312" w:eastAsia="仿宋_GB2312" w:hAnsi="仿宋" w:hint="eastAsia"/>
          <w:sz w:val="32"/>
          <w:szCs w:val="32"/>
        </w:rPr>
        <w:t>让利等方式，启动2021年</w:t>
      </w:r>
      <w:r w:rsidR="00205441" w:rsidRPr="007C34D1">
        <w:rPr>
          <w:rFonts w:ascii="仿宋_GB2312" w:eastAsia="仿宋_GB2312" w:hAnsi="仿宋" w:hint="eastAsia"/>
          <w:sz w:val="32"/>
          <w:szCs w:val="32"/>
        </w:rPr>
        <w:t>度</w:t>
      </w:r>
      <w:r w:rsidR="00892922" w:rsidRPr="007C34D1">
        <w:rPr>
          <w:rFonts w:ascii="仿宋_GB2312" w:eastAsia="仿宋_GB2312" w:hAnsi="仿宋" w:hint="eastAsia"/>
          <w:sz w:val="32"/>
          <w:szCs w:val="32"/>
        </w:rPr>
        <w:t>春季</w:t>
      </w:r>
      <w:proofErr w:type="gramStart"/>
      <w:r w:rsidR="00892922" w:rsidRPr="007C34D1">
        <w:rPr>
          <w:rFonts w:ascii="仿宋_GB2312" w:eastAsia="仿宋_GB2312" w:hAnsi="仿宋" w:hint="eastAsia"/>
          <w:sz w:val="32"/>
          <w:szCs w:val="32"/>
        </w:rPr>
        <w:t>促文旅消费</w:t>
      </w:r>
      <w:proofErr w:type="gramEnd"/>
      <w:r w:rsidR="00892922" w:rsidRPr="007C34D1">
        <w:rPr>
          <w:rFonts w:ascii="仿宋_GB2312" w:eastAsia="仿宋_GB2312" w:hAnsi="仿宋" w:hint="eastAsia"/>
          <w:sz w:val="32"/>
          <w:szCs w:val="32"/>
        </w:rPr>
        <w:t>活动，</w:t>
      </w:r>
      <w:r w:rsidR="00147656" w:rsidRPr="007C34D1">
        <w:rPr>
          <w:rFonts w:ascii="仿宋_GB2312" w:eastAsia="仿宋_GB2312" w:hAnsi="仿宋" w:hint="eastAsia"/>
          <w:sz w:val="32"/>
          <w:szCs w:val="32"/>
        </w:rPr>
        <w:t>满足2021年春节期间市民及在梅工作者就地过年的需求，</w:t>
      </w:r>
      <w:r w:rsidR="00892922" w:rsidRPr="007C34D1">
        <w:rPr>
          <w:rFonts w:ascii="仿宋_GB2312" w:eastAsia="仿宋_GB2312" w:hAnsi="仿宋" w:hint="eastAsia"/>
          <w:sz w:val="32"/>
          <w:szCs w:val="32"/>
        </w:rPr>
        <w:t>实现</w:t>
      </w:r>
      <w:proofErr w:type="gramStart"/>
      <w:r w:rsidR="00892922" w:rsidRPr="007C34D1">
        <w:rPr>
          <w:rFonts w:ascii="仿宋_GB2312" w:eastAsia="仿宋_GB2312" w:hAnsi="仿宋" w:hint="eastAsia"/>
          <w:sz w:val="32"/>
          <w:szCs w:val="32"/>
        </w:rPr>
        <w:t>关怀留梅人员</w:t>
      </w:r>
      <w:proofErr w:type="gramEnd"/>
      <w:r w:rsidR="00892922" w:rsidRPr="007C34D1">
        <w:rPr>
          <w:rFonts w:ascii="仿宋_GB2312" w:eastAsia="仿宋_GB2312" w:hAnsi="仿宋" w:hint="eastAsia"/>
          <w:sz w:val="32"/>
          <w:szCs w:val="32"/>
        </w:rPr>
        <w:t>、</w:t>
      </w:r>
      <w:proofErr w:type="gramStart"/>
      <w:r w:rsidR="00892922" w:rsidRPr="007C34D1">
        <w:rPr>
          <w:rFonts w:ascii="仿宋_GB2312" w:eastAsia="仿宋_GB2312" w:hAnsi="仿宋" w:hint="eastAsia"/>
          <w:sz w:val="32"/>
          <w:szCs w:val="32"/>
        </w:rPr>
        <w:t>刺激文旅消费</w:t>
      </w:r>
      <w:proofErr w:type="gramEnd"/>
      <w:r w:rsidR="00892922" w:rsidRPr="007C34D1">
        <w:rPr>
          <w:rFonts w:ascii="仿宋_GB2312" w:eastAsia="仿宋_GB2312" w:hAnsi="仿宋" w:hint="eastAsia"/>
          <w:sz w:val="32"/>
          <w:szCs w:val="32"/>
        </w:rPr>
        <w:t>、拉动经济增长。</w:t>
      </w:r>
    </w:p>
    <w:p w14:paraId="76834C54" w14:textId="37756276" w:rsidR="00DD4D1B" w:rsidRPr="007C34D1" w:rsidRDefault="00DD4D1B" w:rsidP="00DD4D1B">
      <w:pPr>
        <w:snapToGrid w:val="0"/>
        <w:spacing w:line="560" w:lineRule="exact"/>
        <w:ind w:firstLineChars="200" w:firstLine="640"/>
        <w:outlineLvl w:val="2"/>
        <w:rPr>
          <w:rFonts w:ascii="仿宋_GB2312" w:eastAsia="仿宋_GB2312" w:hAnsi="仿宋" w:cs="Times New Roman"/>
          <w:sz w:val="32"/>
          <w:szCs w:val="32"/>
        </w:rPr>
      </w:pPr>
      <w:bookmarkStart w:id="6" w:name="_Toc118818863"/>
      <w:r w:rsidRPr="007C34D1">
        <w:rPr>
          <w:rFonts w:ascii="仿宋_GB2312" w:eastAsia="仿宋_GB2312" w:hAnsi="仿宋" w:cs="Times New Roman" w:hint="eastAsia"/>
          <w:sz w:val="32"/>
          <w:szCs w:val="32"/>
        </w:rPr>
        <w:t>2.项目主要内容</w:t>
      </w:r>
      <w:bookmarkEnd w:id="6"/>
    </w:p>
    <w:p w14:paraId="0A911618" w14:textId="052043F7" w:rsidR="001E688C" w:rsidRPr="007C34D1" w:rsidRDefault="003246E8" w:rsidP="00005DA3">
      <w:pPr>
        <w:ind w:firstLineChars="200" w:firstLine="640"/>
        <w:rPr>
          <w:rFonts w:ascii="仿宋_GB2312" w:eastAsia="仿宋_GB2312" w:hAnsi="仿宋"/>
          <w:sz w:val="32"/>
          <w:szCs w:val="32"/>
        </w:rPr>
      </w:pPr>
      <w:r w:rsidRPr="003246E8">
        <w:rPr>
          <w:rFonts w:ascii="仿宋" w:eastAsia="仿宋" w:hAnsi="仿宋" w:cs="微软雅黑" w:hint="eastAsia"/>
          <w:kern w:val="0"/>
          <w:sz w:val="32"/>
          <w:szCs w:val="32"/>
        </w:rPr>
        <w:t>活动</w:t>
      </w:r>
      <w:r w:rsidR="009572A0">
        <w:rPr>
          <w:rFonts w:ascii="仿宋" w:eastAsia="仿宋" w:hAnsi="仿宋" w:cs="微软雅黑" w:hint="eastAsia"/>
          <w:kern w:val="0"/>
          <w:sz w:val="32"/>
          <w:szCs w:val="32"/>
        </w:rPr>
        <w:t>由</w:t>
      </w:r>
      <w:r>
        <w:rPr>
          <w:rFonts w:ascii="仿宋_GB2312" w:eastAsia="仿宋_GB2312" w:hAnsi="仿宋" w:hint="eastAsia"/>
          <w:kern w:val="0"/>
          <w:sz w:val="32"/>
          <w:szCs w:val="32"/>
        </w:rPr>
        <w:t>梅州市人民政府</w:t>
      </w:r>
      <w:r w:rsidR="008A36A4">
        <w:rPr>
          <w:rFonts w:ascii="仿宋_GB2312" w:eastAsia="仿宋_GB2312" w:hAnsi="仿宋" w:hint="eastAsia"/>
          <w:kern w:val="0"/>
          <w:sz w:val="32"/>
          <w:szCs w:val="32"/>
        </w:rPr>
        <w:t>主</w:t>
      </w:r>
      <w:r>
        <w:rPr>
          <w:rFonts w:ascii="仿宋_GB2312" w:eastAsia="仿宋_GB2312" w:hAnsi="仿宋" w:hint="eastAsia"/>
          <w:kern w:val="0"/>
          <w:sz w:val="32"/>
          <w:szCs w:val="32"/>
        </w:rPr>
        <w:t>办，</w:t>
      </w:r>
      <w:r w:rsidRPr="007C34D1">
        <w:rPr>
          <w:rFonts w:ascii="仿宋_GB2312" w:eastAsia="仿宋_GB2312" w:hAnsi="仿宋" w:hint="eastAsia"/>
          <w:kern w:val="0"/>
          <w:sz w:val="32"/>
          <w:szCs w:val="32"/>
        </w:rPr>
        <w:t>梅州市商务局</w:t>
      </w:r>
      <w:r>
        <w:rPr>
          <w:rFonts w:ascii="仿宋_GB2312" w:eastAsia="仿宋_GB2312" w:hAnsi="仿宋" w:hint="eastAsia"/>
          <w:kern w:val="0"/>
          <w:sz w:val="32"/>
          <w:szCs w:val="32"/>
        </w:rPr>
        <w:t>、梅州市财政局、梅州市文化广电旅游局承办，</w:t>
      </w:r>
      <w:r w:rsidR="00614D9F" w:rsidRPr="007C34D1">
        <w:rPr>
          <w:rFonts w:ascii="仿宋_GB2312" w:eastAsia="仿宋_GB2312" w:hAnsi="仿宋" w:hint="eastAsia"/>
          <w:kern w:val="0"/>
          <w:sz w:val="32"/>
          <w:szCs w:val="32"/>
        </w:rPr>
        <w:t>梅州市商务局负责审核“智游梅州”平台提交的</w:t>
      </w:r>
      <w:proofErr w:type="gramStart"/>
      <w:r w:rsidR="00614D9F" w:rsidRPr="007C34D1">
        <w:rPr>
          <w:rFonts w:ascii="仿宋_GB2312" w:eastAsia="仿宋_GB2312" w:hAnsi="仿宋" w:hint="eastAsia"/>
          <w:kern w:val="0"/>
          <w:sz w:val="32"/>
          <w:szCs w:val="32"/>
        </w:rPr>
        <w:t>促文旅消费</w:t>
      </w:r>
      <w:proofErr w:type="gramEnd"/>
      <w:r w:rsidR="00614D9F" w:rsidRPr="007C34D1">
        <w:rPr>
          <w:rFonts w:ascii="仿宋_GB2312" w:eastAsia="仿宋_GB2312" w:hAnsi="仿宋" w:hint="eastAsia"/>
          <w:kern w:val="0"/>
          <w:sz w:val="32"/>
          <w:szCs w:val="32"/>
        </w:rPr>
        <w:t>活动申请材料并公示，向市财政局申请资金拨付，广东客都文旅有限公司协办（负责项目方案的组织实施等工作），</w:t>
      </w:r>
      <w:r w:rsidR="001E688C" w:rsidRPr="007C34D1">
        <w:rPr>
          <w:rFonts w:ascii="仿宋_GB2312" w:eastAsia="仿宋_GB2312" w:hAnsi="仿宋" w:hint="eastAsia"/>
          <w:sz w:val="32"/>
          <w:szCs w:val="32"/>
        </w:rPr>
        <w:t>采用“政府提供支持、平台提供支撑、企业提供资源”的方式，以让利于民、惠民惠企的形式，推动消费服务业复苏。</w:t>
      </w:r>
      <w:r w:rsidR="00614D9F" w:rsidRPr="007C34D1">
        <w:rPr>
          <w:rFonts w:ascii="仿宋_GB2312" w:eastAsia="仿宋_GB2312" w:hAnsi="仿宋" w:hint="eastAsia"/>
          <w:sz w:val="32"/>
          <w:szCs w:val="32"/>
        </w:rPr>
        <w:t xml:space="preserve"> </w:t>
      </w:r>
    </w:p>
    <w:p w14:paraId="789F524B" w14:textId="66A1D173" w:rsidR="00434936" w:rsidRPr="007C34D1" w:rsidRDefault="001E688C" w:rsidP="00005DA3">
      <w:pPr>
        <w:ind w:firstLineChars="200" w:firstLine="640"/>
        <w:rPr>
          <w:rFonts w:ascii="仿宋_GB2312" w:eastAsia="仿宋_GB2312" w:hAnsi="仿宋"/>
          <w:sz w:val="32"/>
          <w:szCs w:val="32"/>
        </w:rPr>
      </w:pPr>
      <w:r w:rsidRPr="007C34D1">
        <w:rPr>
          <w:rFonts w:ascii="仿宋_GB2312" w:eastAsia="仿宋_GB2312" w:hAnsi="仿宋" w:hint="eastAsia"/>
          <w:sz w:val="32"/>
          <w:szCs w:val="32"/>
        </w:rPr>
        <w:t>该项目</w:t>
      </w:r>
      <w:r w:rsidR="00103894" w:rsidRPr="007C34D1">
        <w:rPr>
          <w:rFonts w:ascii="仿宋_GB2312" w:eastAsia="仿宋_GB2312" w:hAnsi="仿宋" w:hint="eastAsia"/>
          <w:sz w:val="32"/>
          <w:szCs w:val="32"/>
        </w:rPr>
        <w:t>遵循突出主题、因地制宜、形式多样等活动原则，在“智游梅州”平台向消费者推出4款主题套餐，满足消费群体吃、住、游、娱的需求，同时针对在梅过年的外地务工人员推出“春节专属礼包券”，更好的</w:t>
      </w:r>
      <w:proofErr w:type="gramStart"/>
      <w:r w:rsidR="00103894" w:rsidRPr="007C34D1">
        <w:rPr>
          <w:rFonts w:ascii="仿宋_GB2312" w:eastAsia="仿宋_GB2312" w:hAnsi="仿宋" w:hint="eastAsia"/>
          <w:sz w:val="32"/>
          <w:szCs w:val="32"/>
        </w:rPr>
        <w:t>关怀留梅务工</w:t>
      </w:r>
      <w:proofErr w:type="gramEnd"/>
      <w:r w:rsidR="00103894" w:rsidRPr="007C34D1">
        <w:rPr>
          <w:rFonts w:ascii="仿宋_GB2312" w:eastAsia="仿宋_GB2312" w:hAnsi="仿宋" w:hint="eastAsia"/>
          <w:sz w:val="32"/>
          <w:szCs w:val="32"/>
        </w:rPr>
        <w:t>人员，实现放大刺激</w:t>
      </w:r>
      <w:proofErr w:type="gramStart"/>
      <w:r w:rsidR="00103894" w:rsidRPr="007C34D1">
        <w:rPr>
          <w:rFonts w:ascii="仿宋_GB2312" w:eastAsia="仿宋_GB2312" w:hAnsi="仿宋" w:hint="eastAsia"/>
          <w:sz w:val="32"/>
          <w:szCs w:val="32"/>
        </w:rPr>
        <w:t>文旅消费</w:t>
      </w:r>
      <w:proofErr w:type="gramEnd"/>
      <w:r w:rsidR="00103894" w:rsidRPr="007C34D1">
        <w:rPr>
          <w:rFonts w:ascii="仿宋_GB2312" w:eastAsia="仿宋_GB2312" w:hAnsi="仿宋" w:hint="eastAsia"/>
          <w:sz w:val="32"/>
          <w:szCs w:val="32"/>
        </w:rPr>
        <w:t>作用，拉高在</w:t>
      </w:r>
      <w:proofErr w:type="gramStart"/>
      <w:r w:rsidR="00103894" w:rsidRPr="007C34D1">
        <w:rPr>
          <w:rFonts w:ascii="仿宋_GB2312" w:eastAsia="仿宋_GB2312" w:hAnsi="仿宋" w:hint="eastAsia"/>
          <w:sz w:val="32"/>
          <w:szCs w:val="32"/>
        </w:rPr>
        <w:t>梅人员</w:t>
      </w:r>
      <w:proofErr w:type="gramEnd"/>
      <w:r w:rsidR="00103894" w:rsidRPr="007C34D1">
        <w:rPr>
          <w:rFonts w:ascii="仿宋_GB2312" w:eastAsia="仿宋_GB2312" w:hAnsi="仿宋" w:hint="eastAsia"/>
          <w:sz w:val="32"/>
          <w:szCs w:val="32"/>
        </w:rPr>
        <w:t>及周边城市消费群</w:t>
      </w:r>
      <w:r w:rsidR="00103894" w:rsidRPr="007C34D1">
        <w:rPr>
          <w:rFonts w:ascii="仿宋_GB2312" w:eastAsia="仿宋_GB2312" w:hAnsi="仿宋" w:hint="eastAsia"/>
          <w:sz w:val="32"/>
          <w:szCs w:val="32"/>
        </w:rPr>
        <w:lastRenderedPageBreak/>
        <w:t>体的消费热情</w:t>
      </w:r>
      <w:r w:rsidR="006C0337" w:rsidRPr="007C34D1">
        <w:rPr>
          <w:rFonts w:ascii="仿宋_GB2312" w:eastAsia="仿宋_GB2312" w:hAnsi="仿宋" w:hint="eastAsia"/>
          <w:sz w:val="32"/>
          <w:szCs w:val="32"/>
        </w:rPr>
        <w:t>，</w:t>
      </w:r>
      <w:r w:rsidR="00103894" w:rsidRPr="007C34D1">
        <w:rPr>
          <w:rFonts w:ascii="仿宋_GB2312" w:eastAsia="仿宋_GB2312" w:hAnsi="仿宋" w:hint="eastAsia"/>
          <w:sz w:val="32"/>
          <w:szCs w:val="32"/>
        </w:rPr>
        <w:t>将 2021年春季</w:t>
      </w:r>
      <w:proofErr w:type="gramStart"/>
      <w:r w:rsidR="00103894" w:rsidRPr="007C34D1">
        <w:rPr>
          <w:rFonts w:ascii="仿宋_GB2312" w:eastAsia="仿宋_GB2312" w:hAnsi="仿宋" w:hint="eastAsia"/>
          <w:sz w:val="32"/>
          <w:szCs w:val="32"/>
        </w:rPr>
        <w:t>促文旅消费</w:t>
      </w:r>
      <w:proofErr w:type="gramEnd"/>
      <w:r w:rsidR="00103894" w:rsidRPr="007C34D1">
        <w:rPr>
          <w:rFonts w:ascii="仿宋_GB2312" w:eastAsia="仿宋_GB2312" w:hAnsi="仿宋" w:hint="eastAsia"/>
          <w:sz w:val="32"/>
          <w:szCs w:val="32"/>
        </w:rPr>
        <w:t>各项工作落到实处。</w:t>
      </w:r>
      <w:r w:rsidR="009F1057" w:rsidRPr="007C34D1">
        <w:rPr>
          <w:rFonts w:ascii="仿宋_GB2312" w:eastAsia="仿宋_GB2312" w:hAnsi="仿宋" w:hint="eastAsia"/>
          <w:sz w:val="32"/>
          <w:szCs w:val="32"/>
        </w:rPr>
        <w:t>项目</w:t>
      </w:r>
      <w:r w:rsidR="00204D53" w:rsidRPr="007C34D1">
        <w:rPr>
          <w:rFonts w:ascii="仿宋_GB2312" w:eastAsia="仿宋_GB2312" w:hAnsi="仿宋" w:hint="eastAsia"/>
          <w:sz w:val="32"/>
          <w:szCs w:val="32"/>
        </w:rPr>
        <w:t>内容</w:t>
      </w:r>
      <w:r w:rsidR="009F1057" w:rsidRPr="007C34D1">
        <w:rPr>
          <w:rFonts w:ascii="仿宋_GB2312" w:eastAsia="仿宋_GB2312" w:hAnsi="仿宋" w:hint="eastAsia"/>
          <w:sz w:val="32"/>
          <w:szCs w:val="32"/>
        </w:rPr>
        <w:t>详</w:t>
      </w:r>
      <w:r w:rsidR="00204D53" w:rsidRPr="007C34D1">
        <w:rPr>
          <w:rFonts w:ascii="仿宋_GB2312" w:eastAsia="仿宋_GB2312" w:hAnsi="仿宋" w:hint="eastAsia"/>
          <w:sz w:val="32"/>
          <w:szCs w:val="32"/>
        </w:rPr>
        <w:t>见表1：</w:t>
      </w:r>
    </w:p>
    <w:p w14:paraId="2C851181" w14:textId="77754FDE" w:rsidR="003D4D54" w:rsidRPr="007C34D1" w:rsidRDefault="003D4D54" w:rsidP="003D4D54">
      <w:pPr>
        <w:jc w:val="center"/>
        <w:rPr>
          <w:rFonts w:ascii="仿宋_GB2312" w:eastAsia="仿宋_GB2312" w:hAnsi="仿宋"/>
          <w:sz w:val="30"/>
          <w:szCs w:val="30"/>
        </w:rPr>
      </w:pPr>
      <w:r w:rsidRPr="007C34D1">
        <w:rPr>
          <w:rFonts w:ascii="仿宋_GB2312" w:eastAsia="仿宋_GB2312" w:hAnsi="仿宋" w:hint="eastAsia"/>
          <w:sz w:val="30"/>
          <w:szCs w:val="30"/>
        </w:rPr>
        <w:t>表1</w:t>
      </w:r>
      <w:r w:rsidR="00CF1799" w:rsidRPr="007C34D1">
        <w:rPr>
          <w:rFonts w:ascii="仿宋_GB2312" w:eastAsia="仿宋_GB2312" w:hAnsi="仿宋"/>
          <w:sz w:val="30"/>
          <w:szCs w:val="30"/>
        </w:rPr>
        <w:t xml:space="preserve"> </w:t>
      </w:r>
      <w:r w:rsidRPr="007C34D1">
        <w:rPr>
          <w:rFonts w:ascii="仿宋_GB2312" w:eastAsia="仿宋_GB2312" w:hAnsi="仿宋" w:hint="eastAsia"/>
          <w:sz w:val="30"/>
          <w:szCs w:val="30"/>
        </w:rPr>
        <w:t xml:space="preserve"> 2021年</w:t>
      </w:r>
      <w:proofErr w:type="gramStart"/>
      <w:r w:rsidRPr="007C34D1">
        <w:rPr>
          <w:rFonts w:ascii="仿宋_GB2312" w:eastAsia="仿宋_GB2312" w:hAnsi="仿宋" w:hint="eastAsia"/>
          <w:sz w:val="30"/>
          <w:szCs w:val="30"/>
        </w:rPr>
        <w:t>促文旅消费</w:t>
      </w:r>
      <w:proofErr w:type="gramEnd"/>
      <w:r w:rsidRPr="007C34D1">
        <w:rPr>
          <w:rFonts w:ascii="仿宋_GB2312" w:eastAsia="仿宋_GB2312" w:hAnsi="仿宋" w:hint="eastAsia"/>
          <w:sz w:val="30"/>
          <w:szCs w:val="30"/>
        </w:rPr>
        <w:t>活动实施方案概览</w:t>
      </w:r>
    </w:p>
    <w:tbl>
      <w:tblPr>
        <w:tblStyle w:val="a7"/>
        <w:tblW w:w="4940" w:type="pct"/>
        <w:tblInd w:w="250" w:type="dxa"/>
        <w:tblLook w:val="04A0" w:firstRow="1" w:lastRow="0" w:firstColumn="1" w:lastColumn="0" w:noHBand="0" w:noVBand="1"/>
      </w:tblPr>
      <w:tblGrid>
        <w:gridCol w:w="1016"/>
        <w:gridCol w:w="3266"/>
        <w:gridCol w:w="4110"/>
      </w:tblGrid>
      <w:tr w:rsidR="00C56CF0" w:rsidRPr="007C34D1" w14:paraId="5F56C4E6" w14:textId="77777777" w:rsidTr="00A57138">
        <w:trPr>
          <w:tblHeader/>
        </w:trPr>
        <w:tc>
          <w:tcPr>
            <w:tcW w:w="605" w:type="pct"/>
          </w:tcPr>
          <w:p w14:paraId="07FD5B42" w14:textId="77777777" w:rsidR="003D4D54" w:rsidRPr="007C34D1" w:rsidRDefault="003D4D54">
            <w:pPr>
              <w:jc w:val="center"/>
              <w:rPr>
                <w:rFonts w:ascii="仿宋" w:eastAsia="仿宋" w:hAnsi="仿宋"/>
                <w:b/>
                <w:bCs/>
                <w:sz w:val="30"/>
                <w:szCs w:val="30"/>
              </w:rPr>
            </w:pPr>
            <w:r w:rsidRPr="007C34D1">
              <w:rPr>
                <w:rFonts w:ascii="仿宋" w:eastAsia="仿宋_GB2312" w:hAnsi="仿宋" w:hint="eastAsia"/>
                <w:b/>
                <w:bCs/>
                <w:sz w:val="30"/>
                <w:szCs w:val="30"/>
              </w:rPr>
              <w:t>主题</w:t>
            </w:r>
          </w:p>
        </w:tc>
        <w:tc>
          <w:tcPr>
            <w:tcW w:w="1946" w:type="pct"/>
          </w:tcPr>
          <w:p w14:paraId="1DA29AD7" w14:textId="77777777" w:rsidR="003D4D54" w:rsidRPr="007C34D1" w:rsidRDefault="003D4D54">
            <w:pPr>
              <w:jc w:val="center"/>
              <w:rPr>
                <w:rFonts w:ascii="仿宋" w:eastAsia="仿宋" w:hAnsi="仿宋"/>
                <w:b/>
                <w:bCs/>
                <w:sz w:val="30"/>
                <w:szCs w:val="30"/>
              </w:rPr>
            </w:pPr>
            <w:r w:rsidRPr="007C34D1">
              <w:rPr>
                <w:rFonts w:ascii="仿宋" w:eastAsia="仿宋_GB2312" w:hAnsi="仿宋" w:hint="eastAsia"/>
                <w:b/>
                <w:bCs/>
                <w:sz w:val="30"/>
                <w:szCs w:val="30"/>
              </w:rPr>
              <w:t>活动特色</w:t>
            </w:r>
          </w:p>
        </w:tc>
        <w:tc>
          <w:tcPr>
            <w:tcW w:w="2449" w:type="pct"/>
          </w:tcPr>
          <w:p w14:paraId="021AF5DD" w14:textId="77777777" w:rsidR="003D4D54" w:rsidRPr="007C34D1" w:rsidRDefault="003D4D54">
            <w:pPr>
              <w:jc w:val="center"/>
              <w:rPr>
                <w:rFonts w:ascii="仿宋" w:eastAsia="仿宋_GB2312" w:hAnsi="仿宋"/>
                <w:b/>
                <w:bCs/>
                <w:sz w:val="30"/>
                <w:szCs w:val="30"/>
              </w:rPr>
            </w:pPr>
            <w:r w:rsidRPr="007C34D1">
              <w:rPr>
                <w:rFonts w:ascii="仿宋" w:eastAsia="仿宋_GB2312" w:hAnsi="仿宋" w:hint="eastAsia"/>
                <w:b/>
                <w:bCs/>
                <w:sz w:val="30"/>
                <w:szCs w:val="30"/>
              </w:rPr>
              <w:t>补贴政策</w:t>
            </w:r>
          </w:p>
        </w:tc>
      </w:tr>
      <w:tr w:rsidR="00C56CF0" w:rsidRPr="007C34D1" w14:paraId="27E7E9E8" w14:textId="77777777" w:rsidTr="00C56CF0">
        <w:trPr>
          <w:trHeight w:val="5579"/>
        </w:trPr>
        <w:tc>
          <w:tcPr>
            <w:tcW w:w="605" w:type="pct"/>
            <w:vAlign w:val="center"/>
          </w:tcPr>
          <w:p w14:paraId="1ECC8C71" w14:textId="77777777" w:rsidR="003D4D54" w:rsidRPr="007C34D1" w:rsidRDefault="003D4D54">
            <w:pPr>
              <w:snapToGrid w:val="0"/>
              <w:spacing w:line="240" w:lineRule="atLeast"/>
              <w:rPr>
                <w:rFonts w:ascii="仿宋" w:eastAsia="仿宋" w:hAnsi="仿宋"/>
                <w:b/>
                <w:bCs/>
                <w:sz w:val="28"/>
                <w:szCs w:val="28"/>
              </w:rPr>
            </w:pPr>
            <w:r w:rsidRPr="007C34D1">
              <w:rPr>
                <w:rFonts w:ascii="仿宋" w:eastAsia="仿宋_GB2312" w:hAnsi="仿宋" w:hint="eastAsia"/>
                <w:b/>
                <w:bCs/>
                <w:sz w:val="28"/>
                <w:szCs w:val="28"/>
              </w:rPr>
              <w:t>春节特惠大礼包</w:t>
            </w:r>
          </w:p>
        </w:tc>
        <w:tc>
          <w:tcPr>
            <w:tcW w:w="1946" w:type="pct"/>
            <w:vAlign w:val="center"/>
          </w:tcPr>
          <w:p w14:paraId="28349036" w14:textId="77777777" w:rsidR="003D4D54" w:rsidRPr="007C34D1" w:rsidRDefault="003D4D54">
            <w:pPr>
              <w:snapToGrid w:val="0"/>
              <w:spacing w:line="240" w:lineRule="atLeast"/>
              <w:rPr>
                <w:rFonts w:ascii="仿宋" w:eastAsia="仿宋_GB2312" w:hAnsi="仿宋"/>
                <w:sz w:val="28"/>
                <w:szCs w:val="28"/>
              </w:rPr>
            </w:pPr>
            <w:r w:rsidRPr="007C34D1">
              <w:rPr>
                <w:rFonts w:ascii="仿宋" w:eastAsia="仿宋_GB2312" w:hAnsi="仿宋"/>
                <w:sz w:val="28"/>
                <w:szCs w:val="28"/>
              </w:rPr>
              <w:t>采用</w:t>
            </w:r>
            <w:r w:rsidRPr="007C34D1">
              <w:rPr>
                <w:rFonts w:ascii="仿宋" w:eastAsia="仿宋_GB2312" w:hAnsi="仿宋"/>
                <w:sz w:val="28"/>
                <w:szCs w:val="28"/>
              </w:rPr>
              <w:t>“</w:t>
            </w:r>
            <w:r w:rsidRPr="007C34D1">
              <w:rPr>
                <w:rFonts w:ascii="仿宋" w:eastAsia="仿宋_GB2312" w:hAnsi="仿宋"/>
                <w:sz w:val="28"/>
                <w:szCs w:val="28"/>
              </w:rPr>
              <w:t>优惠促销</w:t>
            </w:r>
            <w:r w:rsidRPr="007C34D1">
              <w:rPr>
                <w:rFonts w:ascii="仿宋" w:eastAsia="仿宋_GB2312" w:hAnsi="仿宋"/>
                <w:sz w:val="28"/>
                <w:szCs w:val="28"/>
              </w:rPr>
              <w:t>+</w:t>
            </w:r>
            <w:r w:rsidRPr="007C34D1">
              <w:rPr>
                <w:rFonts w:ascii="仿宋" w:eastAsia="仿宋_GB2312" w:hAnsi="仿宋"/>
                <w:sz w:val="28"/>
                <w:szCs w:val="28"/>
              </w:rPr>
              <w:t>政府补贴</w:t>
            </w:r>
            <w:r w:rsidRPr="007C34D1">
              <w:rPr>
                <w:rFonts w:ascii="仿宋" w:eastAsia="仿宋_GB2312" w:hAnsi="仿宋"/>
                <w:sz w:val="28"/>
                <w:szCs w:val="28"/>
              </w:rPr>
              <w:t>”</w:t>
            </w:r>
            <w:r w:rsidRPr="007C34D1">
              <w:rPr>
                <w:rFonts w:ascii="仿宋" w:eastAsia="仿宋_GB2312" w:hAnsi="仿宋"/>
                <w:sz w:val="28"/>
                <w:szCs w:val="28"/>
              </w:rPr>
              <w:t>的形式，农产品企业以最低优惠价</w:t>
            </w:r>
            <w:r w:rsidRPr="007C34D1">
              <w:rPr>
                <w:rFonts w:ascii="仿宋" w:eastAsia="仿宋_GB2312" w:hAnsi="仿宋" w:hint="eastAsia"/>
                <w:sz w:val="28"/>
                <w:szCs w:val="28"/>
              </w:rPr>
              <w:t>推出“客都优选，送爱回家”年味礼包（</w:t>
            </w:r>
            <w:r w:rsidRPr="007C34D1">
              <w:rPr>
                <w:rFonts w:ascii="仿宋" w:eastAsia="仿宋_GB2312" w:hAnsi="仿宋" w:hint="eastAsia"/>
                <w:sz w:val="28"/>
                <w:szCs w:val="28"/>
              </w:rPr>
              <w:t>3</w:t>
            </w:r>
            <w:r w:rsidRPr="007C34D1">
              <w:rPr>
                <w:rFonts w:ascii="仿宋" w:eastAsia="仿宋_GB2312" w:hAnsi="仿宋" w:hint="eastAsia"/>
                <w:sz w:val="28"/>
                <w:szCs w:val="28"/>
              </w:rPr>
              <w:t>款）。</w:t>
            </w:r>
          </w:p>
          <w:p w14:paraId="038D3433" w14:textId="77777777" w:rsidR="003D4D54" w:rsidRPr="007C34D1" w:rsidRDefault="003D4D54">
            <w:pPr>
              <w:snapToGrid w:val="0"/>
              <w:spacing w:line="240" w:lineRule="atLeast"/>
              <w:rPr>
                <w:rFonts w:ascii="仿宋" w:eastAsia="仿宋_GB2312" w:hAnsi="仿宋"/>
                <w:sz w:val="28"/>
                <w:szCs w:val="28"/>
              </w:rPr>
            </w:pPr>
            <w:r w:rsidRPr="007C34D1">
              <w:rPr>
                <w:rFonts w:ascii="仿宋" w:eastAsia="仿宋_GB2312" w:hAnsi="仿宋"/>
                <w:sz w:val="28"/>
                <w:szCs w:val="28"/>
              </w:rPr>
              <w:t>一是面向大众销售客都优选年味礼包，消费者可享受财政补贴，补贴总额</w:t>
            </w:r>
            <w:r w:rsidRPr="007C34D1">
              <w:rPr>
                <w:rFonts w:ascii="仿宋" w:eastAsia="仿宋_GB2312" w:hAnsi="仿宋"/>
                <w:sz w:val="28"/>
                <w:szCs w:val="28"/>
              </w:rPr>
              <w:t xml:space="preserve">10 </w:t>
            </w:r>
            <w:r w:rsidRPr="007C34D1">
              <w:rPr>
                <w:rFonts w:ascii="仿宋" w:eastAsia="仿宋_GB2312" w:hAnsi="仿宋"/>
                <w:sz w:val="28"/>
                <w:szCs w:val="28"/>
              </w:rPr>
              <w:t>万元</w:t>
            </w:r>
            <w:r w:rsidRPr="007C34D1">
              <w:rPr>
                <w:rFonts w:ascii="仿宋" w:eastAsia="仿宋_GB2312" w:hAnsi="仿宋"/>
                <w:sz w:val="28"/>
                <w:szCs w:val="28"/>
              </w:rPr>
              <w:t>;</w:t>
            </w:r>
          </w:p>
          <w:p w14:paraId="5B182E11" w14:textId="3381B7EE" w:rsidR="003D4D54" w:rsidRPr="007C34D1" w:rsidRDefault="003D4D54">
            <w:pPr>
              <w:snapToGrid w:val="0"/>
              <w:spacing w:line="240" w:lineRule="atLeast"/>
              <w:rPr>
                <w:rFonts w:ascii="仿宋" w:eastAsia="仿宋" w:hAnsi="仿宋"/>
                <w:sz w:val="28"/>
                <w:szCs w:val="28"/>
              </w:rPr>
            </w:pPr>
            <w:r w:rsidRPr="007C34D1">
              <w:rPr>
                <w:rFonts w:ascii="仿宋" w:eastAsia="仿宋_GB2312" w:hAnsi="仿宋"/>
                <w:sz w:val="28"/>
                <w:szCs w:val="28"/>
              </w:rPr>
              <w:t>二是由政府为外来务工人员发放</w:t>
            </w:r>
            <w:r w:rsidRPr="007C34D1">
              <w:rPr>
                <w:rFonts w:ascii="仿宋" w:eastAsia="仿宋_GB2312" w:hAnsi="仿宋"/>
                <w:sz w:val="28"/>
                <w:szCs w:val="28"/>
              </w:rPr>
              <w:t>90</w:t>
            </w:r>
            <w:r w:rsidRPr="007C34D1">
              <w:rPr>
                <w:rFonts w:ascii="仿宋" w:eastAsia="仿宋_GB2312" w:hAnsi="仿宋"/>
                <w:sz w:val="28"/>
                <w:szCs w:val="28"/>
              </w:rPr>
              <w:t>万元</w:t>
            </w:r>
            <w:r w:rsidRPr="007C34D1">
              <w:rPr>
                <w:rFonts w:ascii="仿宋" w:eastAsia="仿宋_GB2312" w:hAnsi="仿宋" w:hint="eastAsia"/>
                <w:sz w:val="28"/>
                <w:szCs w:val="28"/>
              </w:rPr>
              <w:t>（</w:t>
            </w:r>
            <w:r w:rsidR="002F6B86" w:rsidRPr="007C34D1">
              <w:rPr>
                <w:rFonts w:ascii="仿宋" w:eastAsia="仿宋_GB2312" w:hAnsi="仿宋" w:hint="eastAsia"/>
                <w:sz w:val="28"/>
                <w:szCs w:val="28"/>
              </w:rPr>
              <w:t>总数</w:t>
            </w:r>
            <w:r w:rsidRPr="007C34D1">
              <w:rPr>
                <w:rFonts w:ascii="仿宋" w:eastAsia="仿宋_GB2312" w:hAnsi="仿宋" w:hint="eastAsia"/>
                <w:sz w:val="28"/>
                <w:szCs w:val="28"/>
              </w:rPr>
              <w:t>3</w:t>
            </w:r>
            <w:r w:rsidRPr="007C34D1">
              <w:rPr>
                <w:rFonts w:ascii="仿宋" w:eastAsia="仿宋_GB2312" w:hAnsi="仿宋"/>
                <w:sz w:val="28"/>
                <w:szCs w:val="28"/>
              </w:rPr>
              <w:t>000</w:t>
            </w:r>
            <w:r w:rsidRPr="007C34D1">
              <w:rPr>
                <w:rFonts w:ascii="仿宋" w:eastAsia="仿宋_GB2312" w:hAnsi="仿宋" w:hint="eastAsia"/>
                <w:sz w:val="28"/>
                <w:szCs w:val="28"/>
              </w:rPr>
              <w:t>份</w:t>
            </w:r>
            <w:r w:rsidR="00A3649F" w:rsidRPr="007C34D1">
              <w:rPr>
                <w:rFonts w:ascii="仿宋" w:eastAsia="仿宋_GB2312" w:hAnsi="仿宋" w:hint="eastAsia"/>
                <w:sz w:val="28"/>
                <w:szCs w:val="28"/>
              </w:rPr>
              <w:t>，每份</w:t>
            </w:r>
            <w:r w:rsidRPr="007C34D1">
              <w:rPr>
                <w:rFonts w:ascii="仿宋" w:eastAsia="仿宋_GB2312" w:hAnsi="仿宋" w:hint="eastAsia"/>
                <w:sz w:val="28"/>
                <w:szCs w:val="28"/>
              </w:rPr>
              <w:t>价值</w:t>
            </w:r>
            <w:r w:rsidRPr="007C34D1">
              <w:rPr>
                <w:rFonts w:ascii="仿宋" w:eastAsia="仿宋_GB2312" w:hAnsi="仿宋" w:hint="eastAsia"/>
                <w:sz w:val="28"/>
                <w:szCs w:val="28"/>
              </w:rPr>
              <w:t>3</w:t>
            </w:r>
            <w:r w:rsidRPr="007C34D1">
              <w:rPr>
                <w:rFonts w:ascii="仿宋" w:eastAsia="仿宋_GB2312" w:hAnsi="仿宋"/>
                <w:sz w:val="28"/>
                <w:szCs w:val="28"/>
              </w:rPr>
              <w:t>00</w:t>
            </w:r>
            <w:r w:rsidRPr="007C34D1">
              <w:rPr>
                <w:rFonts w:ascii="仿宋" w:eastAsia="仿宋_GB2312" w:hAnsi="仿宋" w:hint="eastAsia"/>
                <w:sz w:val="28"/>
                <w:szCs w:val="28"/>
              </w:rPr>
              <w:t>元的“春节专属礼包券”）</w:t>
            </w:r>
            <w:r w:rsidR="005257D2" w:rsidRPr="007C34D1">
              <w:rPr>
                <w:rFonts w:ascii="仿宋" w:eastAsia="仿宋_GB2312" w:hAnsi="仿宋" w:hint="eastAsia"/>
                <w:sz w:val="28"/>
                <w:szCs w:val="28"/>
              </w:rPr>
              <w:t>。</w:t>
            </w:r>
          </w:p>
        </w:tc>
        <w:tc>
          <w:tcPr>
            <w:tcW w:w="2449" w:type="pct"/>
            <w:vAlign w:val="center"/>
          </w:tcPr>
          <w:p w14:paraId="49AC1C17" w14:textId="77777777" w:rsidR="003D4D54" w:rsidRPr="007C34D1" w:rsidRDefault="003D4D54">
            <w:pPr>
              <w:snapToGrid w:val="0"/>
              <w:spacing w:line="240" w:lineRule="atLeast"/>
              <w:rPr>
                <w:rFonts w:ascii="仿宋" w:eastAsia="仿宋_GB2312" w:hAnsi="仿宋"/>
                <w:sz w:val="28"/>
                <w:szCs w:val="28"/>
              </w:rPr>
            </w:pPr>
            <w:r w:rsidRPr="007C34D1">
              <w:rPr>
                <w:rFonts w:ascii="仿宋" w:eastAsia="仿宋_GB2312" w:hAnsi="仿宋" w:hint="eastAsia"/>
                <w:sz w:val="28"/>
                <w:szCs w:val="28"/>
              </w:rPr>
              <w:t>1</w:t>
            </w:r>
            <w:r w:rsidRPr="007C34D1">
              <w:rPr>
                <w:rFonts w:ascii="仿宋" w:eastAsia="仿宋_GB2312" w:hAnsi="仿宋"/>
                <w:sz w:val="28"/>
                <w:szCs w:val="28"/>
              </w:rPr>
              <w:t>.</w:t>
            </w:r>
            <w:r w:rsidRPr="007C34D1">
              <w:rPr>
                <w:rFonts w:ascii="仿宋" w:eastAsia="仿宋_GB2312" w:hAnsi="仿宋" w:hint="eastAsia"/>
                <w:sz w:val="28"/>
                <w:szCs w:val="28"/>
              </w:rPr>
              <w:t>消费者</w:t>
            </w:r>
            <w:r w:rsidRPr="007C34D1">
              <w:rPr>
                <w:rFonts w:ascii="仿宋" w:eastAsia="仿宋_GB2312" w:hAnsi="仿宋"/>
                <w:sz w:val="28"/>
                <w:szCs w:val="28"/>
              </w:rPr>
              <w:t>在</w:t>
            </w:r>
            <w:r w:rsidRPr="007C34D1">
              <w:rPr>
                <w:rFonts w:ascii="仿宋" w:eastAsia="仿宋_GB2312" w:hAnsi="仿宋"/>
                <w:sz w:val="28"/>
                <w:szCs w:val="28"/>
              </w:rPr>
              <w:t>“</w:t>
            </w:r>
            <w:r w:rsidRPr="007C34D1">
              <w:rPr>
                <w:rFonts w:ascii="仿宋" w:eastAsia="仿宋_GB2312" w:hAnsi="仿宋"/>
                <w:sz w:val="28"/>
                <w:szCs w:val="28"/>
              </w:rPr>
              <w:t>智游梅州</w:t>
            </w:r>
            <w:r w:rsidRPr="007C34D1">
              <w:rPr>
                <w:rFonts w:ascii="仿宋" w:eastAsia="仿宋_GB2312" w:hAnsi="仿宋"/>
                <w:sz w:val="28"/>
                <w:szCs w:val="28"/>
              </w:rPr>
              <w:t>”</w:t>
            </w:r>
            <w:r w:rsidRPr="007C34D1">
              <w:rPr>
                <w:rFonts w:ascii="仿宋" w:eastAsia="仿宋_GB2312" w:hAnsi="仿宋"/>
                <w:sz w:val="28"/>
                <w:szCs w:val="28"/>
              </w:rPr>
              <w:t>平台购买年味礼包，可领取面值</w:t>
            </w:r>
            <w:r w:rsidRPr="007C34D1">
              <w:rPr>
                <w:rFonts w:ascii="仿宋" w:eastAsia="仿宋_GB2312" w:hAnsi="仿宋"/>
                <w:sz w:val="28"/>
                <w:szCs w:val="28"/>
              </w:rPr>
              <w:t>20</w:t>
            </w:r>
            <w:r w:rsidRPr="007C34D1">
              <w:rPr>
                <w:rFonts w:ascii="仿宋" w:eastAsia="仿宋_GB2312" w:hAnsi="仿宋"/>
                <w:sz w:val="28"/>
                <w:szCs w:val="28"/>
              </w:rPr>
              <w:t>元的优惠券</w:t>
            </w:r>
            <w:r w:rsidRPr="007C34D1">
              <w:rPr>
                <w:rFonts w:ascii="仿宋" w:eastAsia="仿宋_GB2312" w:hAnsi="仿宋"/>
                <w:sz w:val="28"/>
                <w:szCs w:val="28"/>
              </w:rPr>
              <w:t>,</w:t>
            </w:r>
            <w:r w:rsidRPr="007C34D1">
              <w:rPr>
                <w:rFonts w:ascii="仿宋" w:eastAsia="仿宋_GB2312" w:hAnsi="仿宋"/>
                <w:sz w:val="28"/>
                <w:szCs w:val="28"/>
              </w:rPr>
              <w:t>每满</w:t>
            </w:r>
            <w:r w:rsidRPr="007C34D1">
              <w:rPr>
                <w:rFonts w:ascii="仿宋" w:eastAsia="仿宋_GB2312" w:hAnsi="仿宋"/>
                <w:sz w:val="28"/>
                <w:szCs w:val="28"/>
              </w:rPr>
              <w:t>100</w:t>
            </w:r>
            <w:r w:rsidRPr="007C34D1">
              <w:rPr>
                <w:rFonts w:ascii="仿宋" w:eastAsia="仿宋_GB2312" w:hAnsi="仿宋"/>
                <w:sz w:val="28"/>
                <w:szCs w:val="28"/>
              </w:rPr>
              <w:t>元使用一张</w:t>
            </w:r>
            <w:r w:rsidRPr="007C34D1">
              <w:rPr>
                <w:rFonts w:ascii="仿宋" w:eastAsia="仿宋_GB2312" w:hAnsi="仿宋" w:hint="eastAsia"/>
                <w:sz w:val="28"/>
                <w:szCs w:val="28"/>
              </w:rPr>
              <w:t>。</w:t>
            </w:r>
          </w:p>
          <w:p w14:paraId="6ABE76FE" w14:textId="60493023" w:rsidR="003D4D54" w:rsidRPr="007C34D1" w:rsidRDefault="003D4D54">
            <w:pPr>
              <w:snapToGrid w:val="0"/>
              <w:spacing w:line="240" w:lineRule="atLeast"/>
              <w:rPr>
                <w:rFonts w:ascii="仿宋" w:eastAsia="仿宋_GB2312" w:hAnsi="仿宋"/>
                <w:sz w:val="28"/>
                <w:szCs w:val="28"/>
              </w:rPr>
            </w:pPr>
            <w:r w:rsidRPr="007C34D1">
              <w:rPr>
                <w:rFonts w:ascii="仿宋" w:eastAsia="仿宋_GB2312" w:hAnsi="仿宋"/>
                <w:sz w:val="28"/>
                <w:szCs w:val="28"/>
              </w:rPr>
              <w:t>2.</w:t>
            </w:r>
            <w:r w:rsidRPr="007C34D1">
              <w:rPr>
                <w:rFonts w:ascii="仿宋" w:eastAsia="仿宋_GB2312" w:hAnsi="仿宋"/>
                <w:sz w:val="28"/>
                <w:szCs w:val="28"/>
              </w:rPr>
              <w:t>外来务工人员通过扫描抵用</w:t>
            </w:r>
            <w:proofErr w:type="gramStart"/>
            <w:r w:rsidR="003611F1" w:rsidRPr="007C34D1">
              <w:rPr>
                <w:rFonts w:ascii="仿宋" w:eastAsia="仿宋_GB2312" w:hAnsi="仿宋" w:hint="eastAsia"/>
                <w:sz w:val="28"/>
                <w:szCs w:val="28"/>
              </w:rPr>
              <w:t>券</w:t>
            </w:r>
            <w:r w:rsidRPr="007C34D1">
              <w:rPr>
                <w:rFonts w:ascii="仿宋" w:eastAsia="仿宋_GB2312" w:hAnsi="仿宋"/>
                <w:sz w:val="28"/>
                <w:szCs w:val="28"/>
              </w:rPr>
              <w:t>二维码进入</w:t>
            </w:r>
            <w:proofErr w:type="gramEnd"/>
            <w:r w:rsidRPr="007C34D1">
              <w:rPr>
                <w:rFonts w:ascii="仿宋" w:eastAsia="仿宋_GB2312" w:hAnsi="仿宋"/>
                <w:sz w:val="28"/>
                <w:szCs w:val="28"/>
              </w:rPr>
              <w:t>“</w:t>
            </w:r>
            <w:r w:rsidRPr="007C34D1">
              <w:rPr>
                <w:rFonts w:ascii="仿宋" w:eastAsia="仿宋_GB2312" w:hAnsi="仿宋"/>
                <w:sz w:val="28"/>
                <w:szCs w:val="28"/>
              </w:rPr>
              <w:t>智游梅州</w:t>
            </w:r>
            <w:r w:rsidRPr="007C34D1">
              <w:rPr>
                <w:rFonts w:ascii="仿宋" w:eastAsia="仿宋_GB2312" w:hAnsi="仿宋"/>
                <w:sz w:val="28"/>
                <w:szCs w:val="28"/>
              </w:rPr>
              <w:t>”</w:t>
            </w:r>
            <w:r w:rsidRPr="007C34D1">
              <w:rPr>
                <w:rFonts w:ascii="仿宋" w:eastAsia="仿宋_GB2312" w:hAnsi="仿宋"/>
                <w:sz w:val="28"/>
                <w:szCs w:val="28"/>
              </w:rPr>
              <w:t>平台激活抵用</w:t>
            </w:r>
            <w:proofErr w:type="gramStart"/>
            <w:r w:rsidRPr="007C34D1">
              <w:rPr>
                <w:rFonts w:ascii="仿宋" w:eastAsia="仿宋_GB2312" w:hAnsi="仿宋"/>
                <w:sz w:val="28"/>
                <w:szCs w:val="28"/>
              </w:rPr>
              <w:t>券</w:t>
            </w:r>
            <w:proofErr w:type="gramEnd"/>
            <w:r w:rsidRPr="007C34D1">
              <w:rPr>
                <w:rFonts w:ascii="仿宋" w:eastAsia="仿宋_GB2312" w:hAnsi="仿宋"/>
                <w:sz w:val="28"/>
                <w:szCs w:val="28"/>
              </w:rPr>
              <w:t>后，即可获得</w:t>
            </w:r>
            <w:r w:rsidRPr="007C34D1">
              <w:rPr>
                <w:rFonts w:ascii="仿宋" w:eastAsia="仿宋_GB2312" w:hAnsi="仿宋"/>
                <w:sz w:val="28"/>
                <w:szCs w:val="28"/>
              </w:rPr>
              <w:t>300</w:t>
            </w:r>
            <w:r w:rsidRPr="007C34D1">
              <w:rPr>
                <w:rFonts w:ascii="仿宋" w:eastAsia="仿宋_GB2312" w:hAnsi="仿宋"/>
                <w:sz w:val="28"/>
                <w:szCs w:val="28"/>
              </w:rPr>
              <w:t>元资金，其中</w:t>
            </w:r>
            <w:r w:rsidRPr="007C34D1">
              <w:rPr>
                <w:rFonts w:ascii="仿宋" w:eastAsia="仿宋_GB2312" w:hAnsi="仿宋"/>
                <w:sz w:val="28"/>
                <w:szCs w:val="28"/>
              </w:rPr>
              <w:t>100</w:t>
            </w:r>
            <w:r w:rsidRPr="007C34D1">
              <w:rPr>
                <w:rFonts w:ascii="仿宋" w:eastAsia="仿宋_GB2312" w:hAnsi="仿宋"/>
                <w:sz w:val="28"/>
                <w:szCs w:val="28"/>
              </w:rPr>
              <w:t>元可用于购买客都优选年味礼包，</w:t>
            </w:r>
            <w:r w:rsidRPr="007C34D1">
              <w:rPr>
                <w:rFonts w:ascii="仿宋" w:eastAsia="仿宋_GB2312" w:hAnsi="仿宋"/>
                <w:sz w:val="28"/>
                <w:szCs w:val="28"/>
              </w:rPr>
              <w:t>200</w:t>
            </w:r>
            <w:r w:rsidRPr="007C34D1">
              <w:rPr>
                <w:rFonts w:ascii="仿宋" w:eastAsia="仿宋_GB2312" w:hAnsi="仿宋"/>
                <w:sz w:val="28"/>
                <w:szCs w:val="28"/>
              </w:rPr>
              <w:t>元</w:t>
            </w:r>
            <w:r w:rsidRPr="007C34D1">
              <w:rPr>
                <w:rFonts w:ascii="仿宋" w:eastAsia="仿宋_GB2312" w:hAnsi="仿宋" w:hint="eastAsia"/>
                <w:sz w:val="28"/>
                <w:szCs w:val="28"/>
              </w:rPr>
              <w:t>可用于购买平台内的所有旅游产品。</w:t>
            </w:r>
          </w:p>
        </w:tc>
      </w:tr>
      <w:tr w:rsidR="00C56CF0" w:rsidRPr="007C34D1" w14:paraId="6D8DC4DD" w14:textId="77777777" w:rsidTr="00C56CF0">
        <w:trPr>
          <w:trHeight w:val="1456"/>
        </w:trPr>
        <w:tc>
          <w:tcPr>
            <w:tcW w:w="605" w:type="pct"/>
            <w:vMerge w:val="restart"/>
            <w:vAlign w:val="center"/>
          </w:tcPr>
          <w:p w14:paraId="070537E3" w14:textId="3C3B450F" w:rsidR="003D4D54" w:rsidRPr="007C34D1" w:rsidRDefault="003D4D54">
            <w:pPr>
              <w:snapToGrid w:val="0"/>
              <w:spacing w:line="240" w:lineRule="atLeast"/>
              <w:rPr>
                <w:rFonts w:ascii="仿宋" w:eastAsia="仿宋" w:hAnsi="仿宋"/>
                <w:b/>
                <w:bCs/>
                <w:sz w:val="28"/>
                <w:szCs w:val="28"/>
              </w:rPr>
            </w:pPr>
            <w:r w:rsidRPr="007C34D1">
              <w:rPr>
                <w:rFonts w:ascii="仿宋" w:eastAsia="仿宋_GB2312" w:hAnsi="仿宋" w:hint="eastAsia"/>
                <w:b/>
                <w:bCs/>
                <w:sz w:val="28"/>
                <w:szCs w:val="28"/>
              </w:rPr>
              <w:t>畅想生态</w:t>
            </w:r>
            <w:r w:rsidR="00D658BF" w:rsidRPr="007C34D1">
              <w:rPr>
                <w:rFonts w:ascii="仿宋" w:eastAsia="仿宋_GB2312" w:hAnsi="仿宋" w:hint="eastAsia"/>
                <w:b/>
                <w:bCs/>
                <w:sz w:val="28"/>
                <w:szCs w:val="28"/>
              </w:rPr>
              <w:t xml:space="preserve"> </w:t>
            </w:r>
            <w:r w:rsidRPr="007C34D1">
              <w:rPr>
                <w:rFonts w:ascii="仿宋" w:eastAsia="仿宋_GB2312" w:hAnsi="仿宋" w:hint="eastAsia"/>
                <w:b/>
                <w:bCs/>
                <w:sz w:val="28"/>
                <w:szCs w:val="28"/>
              </w:rPr>
              <w:t>游</w:t>
            </w:r>
          </w:p>
        </w:tc>
        <w:tc>
          <w:tcPr>
            <w:tcW w:w="1946" w:type="pct"/>
            <w:vAlign w:val="center"/>
          </w:tcPr>
          <w:p w14:paraId="6E3DA154" w14:textId="38F359FE" w:rsidR="003D4D54" w:rsidRPr="007C34D1" w:rsidRDefault="003D4D54">
            <w:pPr>
              <w:snapToGrid w:val="0"/>
              <w:spacing w:line="240" w:lineRule="atLeast"/>
              <w:rPr>
                <w:rFonts w:ascii="仿宋" w:eastAsia="仿宋" w:hAnsi="仿宋"/>
                <w:sz w:val="28"/>
                <w:szCs w:val="28"/>
              </w:rPr>
            </w:pPr>
            <w:r w:rsidRPr="007C34D1">
              <w:rPr>
                <w:rFonts w:ascii="仿宋" w:eastAsia="仿宋_GB2312" w:hAnsi="仿宋" w:hint="eastAsia"/>
                <w:b/>
                <w:bCs/>
                <w:sz w:val="28"/>
                <w:szCs w:val="28"/>
              </w:rPr>
              <w:t>景区</w:t>
            </w:r>
            <w:r w:rsidRPr="007C34D1">
              <w:rPr>
                <w:rFonts w:ascii="仿宋" w:eastAsia="仿宋_GB2312" w:hAnsi="仿宋" w:hint="eastAsia"/>
                <w:b/>
                <w:bCs/>
                <w:sz w:val="28"/>
                <w:szCs w:val="28"/>
              </w:rPr>
              <w:t>+</w:t>
            </w:r>
            <w:r w:rsidRPr="007C34D1">
              <w:rPr>
                <w:rFonts w:ascii="仿宋" w:eastAsia="仿宋_GB2312" w:hAnsi="仿宋" w:hint="eastAsia"/>
                <w:b/>
                <w:bCs/>
                <w:sz w:val="28"/>
                <w:szCs w:val="28"/>
              </w:rPr>
              <w:t>酒店</w:t>
            </w:r>
            <w:r w:rsidRPr="007C34D1">
              <w:rPr>
                <w:rFonts w:ascii="仿宋" w:eastAsia="仿宋_GB2312" w:hAnsi="仿宋" w:hint="eastAsia"/>
                <w:b/>
                <w:bCs/>
                <w:sz w:val="28"/>
                <w:szCs w:val="28"/>
              </w:rPr>
              <w:t>/</w:t>
            </w:r>
            <w:r w:rsidRPr="007C34D1">
              <w:rPr>
                <w:rFonts w:ascii="仿宋" w:eastAsia="仿宋_GB2312" w:hAnsi="仿宋" w:hint="eastAsia"/>
                <w:b/>
                <w:bCs/>
                <w:sz w:val="28"/>
                <w:szCs w:val="28"/>
              </w:rPr>
              <w:t>民宿</w:t>
            </w:r>
            <w:r w:rsidRPr="007C34D1">
              <w:rPr>
                <w:rFonts w:ascii="仿宋" w:eastAsia="仿宋_GB2312" w:hAnsi="仿宋" w:hint="eastAsia"/>
                <w:sz w:val="28"/>
                <w:szCs w:val="28"/>
              </w:rPr>
              <w:t>：</w:t>
            </w:r>
            <w:r w:rsidR="002F6B86" w:rsidRPr="007C34D1">
              <w:rPr>
                <w:rFonts w:ascii="仿宋" w:eastAsia="仿宋_GB2312" w:hAnsi="仿宋" w:hint="eastAsia"/>
                <w:sz w:val="28"/>
                <w:szCs w:val="28"/>
              </w:rPr>
              <w:t>联合全市优质景区推出优惠旅游套餐，丰富促消费活动产品，景区两日成人门票两张（儿童免票）</w:t>
            </w:r>
            <w:r w:rsidR="002F6B86" w:rsidRPr="007C34D1">
              <w:rPr>
                <w:rFonts w:ascii="仿宋" w:eastAsia="仿宋_GB2312" w:hAnsi="仿宋" w:hint="eastAsia"/>
                <w:sz w:val="28"/>
                <w:szCs w:val="28"/>
              </w:rPr>
              <w:t>+</w:t>
            </w:r>
            <w:r w:rsidR="002F6B86" w:rsidRPr="007C34D1">
              <w:rPr>
                <w:rFonts w:ascii="仿宋" w:eastAsia="仿宋_GB2312" w:hAnsi="仿宋" w:hint="eastAsia"/>
                <w:sz w:val="28"/>
                <w:szCs w:val="28"/>
              </w:rPr>
              <w:t>一晚酒店</w:t>
            </w:r>
            <w:r w:rsidR="002F6B86" w:rsidRPr="007C34D1">
              <w:rPr>
                <w:rFonts w:ascii="仿宋" w:eastAsia="仿宋_GB2312" w:hAnsi="仿宋" w:hint="eastAsia"/>
                <w:sz w:val="28"/>
                <w:szCs w:val="28"/>
              </w:rPr>
              <w:t>/</w:t>
            </w:r>
            <w:r w:rsidR="002F6B86" w:rsidRPr="007C34D1">
              <w:rPr>
                <w:rFonts w:ascii="仿宋" w:eastAsia="仿宋_GB2312" w:hAnsi="仿宋" w:hint="eastAsia"/>
                <w:sz w:val="28"/>
                <w:szCs w:val="28"/>
              </w:rPr>
              <w:t>民宿</w:t>
            </w:r>
            <w:r w:rsidR="002F6B86" w:rsidRPr="007C34D1">
              <w:rPr>
                <w:rFonts w:ascii="仿宋" w:eastAsia="仿宋_GB2312" w:hAnsi="仿宋" w:hint="eastAsia"/>
                <w:sz w:val="28"/>
                <w:szCs w:val="28"/>
              </w:rPr>
              <w:t>+</w:t>
            </w:r>
            <w:r w:rsidR="002F6B86" w:rsidRPr="007C34D1">
              <w:rPr>
                <w:rFonts w:ascii="仿宋" w:eastAsia="仿宋_GB2312" w:hAnsi="仿宋" w:hint="eastAsia"/>
                <w:sz w:val="28"/>
                <w:szCs w:val="28"/>
              </w:rPr>
              <w:t>旅游手信。</w:t>
            </w:r>
          </w:p>
        </w:tc>
        <w:tc>
          <w:tcPr>
            <w:tcW w:w="2449" w:type="pct"/>
            <w:vAlign w:val="center"/>
          </w:tcPr>
          <w:p w14:paraId="4D63179D" w14:textId="77777777" w:rsidR="003D4D54" w:rsidRPr="007C34D1" w:rsidRDefault="003D4D54">
            <w:pPr>
              <w:snapToGrid w:val="0"/>
              <w:spacing w:line="240" w:lineRule="atLeast"/>
              <w:rPr>
                <w:rFonts w:ascii="仿宋" w:eastAsia="仿宋_GB2312" w:hAnsi="仿宋"/>
                <w:sz w:val="28"/>
                <w:szCs w:val="28"/>
              </w:rPr>
            </w:pPr>
            <w:r w:rsidRPr="007C34D1">
              <w:rPr>
                <w:rFonts w:ascii="仿宋" w:eastAsia="仿宋_GB2312" w:hAnsi="仿宋"/>
                <w:sz w:val="28"/>
                <w:szCs w:val="28"/>
              </w:rPr>
              <w:t>购买</w:t>
            </w:r>
            <w:r w:rsidRPr="007C34D1">
              <w:rPr>
                <w:rFonts w:ascii="仿宋" w:eastAsia="仿宋_GB2312" w:hAnsi="仿宋"/>
                <w:sz w:val="28"/>
                <w:szCs w:val="28"/>
              </w:rPr>
              <w:t>“</w:t>
            </w:r>
            <w:r w:rsidRPr="007C34D1">
              <w:rPr>
                <w:rFonts w:ascii="仿宋" w:eastAsia="仿宋_GB2312" w:hAnsi="仿宋"/>
                <w:sz w:val="28"/>
                <w:szCs w:val="28"/>
              </w:rPr>
              <w:t>酒店</w:t>
            </w:r>
            <w:r w:rsidRPr="007C34D1">
              <w:rPr>
                <w:rFonts w:ascii="仿宋" w:eastAsia="仿宋_GB2312" w:hAnsi="仿宋"/>
                <w:sz w:val="28"/>
                <w:szCs w:val="28"/>
              </w:rPr>
              <w:t>+</w:t>
            </w:r>
            <w:r w:rsidRPr="007C34D1">
              <w:rPr>
                <w:rFonts w:ascii="仿宋" w:eastAsia="仿宋_GB2312" w:hAnsi="仿宋"/>
                <w:sz w:val="28"/>
                <w:szCs w:val="28"/>
              </w:rPr>
              <w:t>景区</w:t>
            </w:r>
            <w:r w:rsidRPr="007C34D1">
              <w:rPr>
                <w:rFonts w:ascii="仿宋" w:eastAsia="仿宋_GB2312" w:hAnsi="仿宋"/>
                <w:sz w:val="28"/>
                <w:szCs w:val="28"/>
              </w:rPr>
              <w:t>/</w:t>
            </w:r>
            <w:r w:rsidRPr="007C34D1">
              <w:rPr>
                <w:rFonts w:ascii="仿宋" w:eastAsia="仿宋_GB2312" w:hAnsi="仿宋"/>
                <w:sz w:val="28"/>
                <w:szCs w:val="28"/>
              </w:rPr>
              <w:t>民宿</w:t>
            </w:r>
            <w:r w:rsidRPr="007C34D1">
              <w:rPr>
                <w:rFonts w:ascii="仿宋" w:eastAsia="仿宋_GB2312" w:hAnsi="仿宋"/>
                <w:sz w:val="28"/>
                <w:szCs w:val="28"/>
              </w:rPr>
              <w:t>”</w:t>
            </w:r>
            <w:r w:rsidRPr="007C34D1">
              <w:rPr>
                <w:rFonts w:ascii="仿宋" w:eastAsia="仿宋_GB2312" w:hAnsi="仿宋"/>
                <w:sz w:val="28"/>
                <w:szCs w:val="28"/>
              </w:rPr>
              <w:t>旅游套票，每套</w:t>
            </w:r>
            <w:r w:rsidRPr="007C34D1">
              <w:rPr>
                <w:rFonts w:ascii="仿宋" w:eastAsia="仿宋_GB2312" w:hAnsi="仿宋"/>
                <w:sz w:val="28"/>
                <w:szCs w:val="28"/>
              </w:rPr>
              <w:t>200</w:t>
            </w:r>
            <w:r w:rsidRPr="007C34D1">
              <w:rPr>
                <w:rFonts w:ascii="仿宋" w:eastAsia="仿宋_GB2312" w:hAnsi="仿宋"/>
                <w:sz w:val="28"/>
                <w:szCs w:val="28"/>
              </w:rPr>
              <w:t>元或以上的，每套补贴</w:t>
            </w:r>
            <w:r w:rsidRPr="007C34D1">
              <w:rPr>
                <w:rFonts w:ascii="仿宋" w:eastAsia="仿宋_GB2312" w:hAnsi="仿宋"/>
                <w:sz w:val="28"/>
                <w:szCs w:val="28"/>
              </w:rPr>
              <w:t>100</w:t>
            </w:r>
            <w:r w:rsidRPr="007C34D1">
              <w:rPr>
                <w:rFonts w:ascii="仿宋" w:eastAsia="仿宋_GB2312" w:hAnsi="仿宋"/>
                <w:sz w:val="28"/>
                <w:szCs w:val="28"/>
              </w:rPr>
              <w:t>元</w:t>
            </w:r>
            <w:r w:rsidRPr="007C34D1">
              <w:rPr>
                <w:rFonts w:ascii="仿宋" w:eastAsia="仿宋_GB2312" w:hAnsi="仿宋"/>
                <w:sz w:val="28"/>
                <w:szCs w:val="28"/>
              </w:rPr>
              <w:t>;</w:t>
            </w:r>
            <w:r w:rsidRPr="007C34D1">
              <w:rPr>
                <w:rFonts w:ascii="仿宋" w:eastAsia="仿宋_GB2312" w:hAnsi="仿宋"/>
                <w:sz w:val="28"/>
                <w:szCs w:val="28"/>
              </w:rPr>
              <w:t>每套</w:t>
            </w:r>
            <w:r w:rsidRPr="007C34D1">
              <w:rPr>
                <w:rFonts w:ascii="仿宋" w:eastAsia="仿宋_GB2312" w:hAnsi="仿宋"/>
                <w:sz w:val="28"/>
                <w:szCs w:val="28"/>
              </w:rPr>
              <w:t>100</w:t>
            </w:r>
            <w:r w:rsidRPr="007C34D1">
              <w:rPr>
                <w:rFonts w:ascii="仿宋" w:eastAsia="仿宋_GB2312" w:hAnsi="仿宋" w:hint="eastAsia"/>
                <w:sz w:val="28"/>
                <w:szCs w:val="28"/>
              </w:rPr>
              <w:t>—</w:t>
            </w:r>
            <w:r w:rsidRPr="007C34D1">
              <w:rPr>
                <w:rFonts w:ascii="仿宋" w:eastAsia="仿宋_GB2312" w:hAnsi="仿宋"/>
                <w:sz w:val="28"/>
                <w:szCs w:val="28"/>
              </w:rPr>
              <w:t>199</w:t>
            </w:r>
            <w:r w:rsidRPr="007C34D1">
              <w:rPr>
                <w:rFonts w:ascii="仿宋" w:eastAsia="仿宋_GB2312" w:hAnsi="仿宋"/>
                <w:sz w:val="28"/>
                <w:szCs w:val="28"/>
              </w:rPr>
              <w:t>元的，每套补贴</w:t>
            </w:r>
            <w:r w:rsidRPr="007C34D1">
              <w:rPr>
                <w:rFonts w:ascii="仿宋" w:eastAsia="仿宋_GB2312" w:hAnsi="仿宋"/>
                <w:sz w:val="28"/>
                <w:szCs w:val="28"/>
              </w:rPr>
              <w:t>50</w:t>
            </w:r>
            <w:r w:rsidRPr="007C34D1">
              <w:rPr>
                <w:rFonts w:ascii="仿宋" w:eastAsia="仿宋_GB2312" w:hAnsi="仿宋"/>
                <w:sz w:val="28"/>
                <w:szCs w:val="28"/>
              </w:rPr>
              <w:t>元。</w:t>
            </w:r>
          </w:p>
        </w:tc>
      </w:tr>
      <w:tr w:rsidR="00C56CF0" w:rsidRPr="007C34D1" w14:paraId="7B967880" w14:textId="77777777" w:rsidTr="009572A0">
        <w:trPr>
          <w:trHeight w:val="1338"/>
        </w:trPr>
        <w:tc>
          <w:tcPr>
            <w:tcW w:w="605" w:type="pct"/>
            <w:vMerge/>
            <w:vAlign w:val="center"/>
          </w:tcPr>
          <w:p w14:paraId="72C64286" w14:textId="77777777" w:rsidR="003D4D54" w:rsidRPr="007C34D1" w:rsidRDefault="003D4D54">
            <w:pPr>
              <w:snapToGrid w:val="0"/>
              <w:spacing w:line="240" w:lineRule="atLeast"/>
              <w:rPr>
                <w:rFonts w:ascii="仿宋" w:eastAsia="仿宋" w:hAnsi="仿宋"/>
                <w:b/>
                <w:bCs/>
                <w:sz w:val="28"/>
                <w:szCs w:val="28"/>
              </w:rPr>
            </w:pPr>
          </w:p>
        </w:tc>
        <w:tc>
          <w:tcPr>
            <w:tcW w:w="1946" w:type="pct"/>
            <w:vAlign w:val="center"/>
          </w:tcPr>
          <w:p w14:paraId="3AF312C7" w14:textId="0E373816" w:rsidR="003D4D54" w:rsidRPr="007C34D1" w:rsidRDefault="003D4D54">
            <w:pPr>
              <w:snapToGrid w:val="0"/>
              <w:spacing w:line="240" w:lineRule="atLeast"/>
              <w:rPr>
                <w:rFonts w:ascii="仿宋" w:eastAsia="仿宋" w:hAnsi="仿宋"/>
                <w:b/>
                <w:bCs/>
                <w:sz w:val="28"/>
                <w:szCs w:val="28"/>
              </w:rPr>
            </w:pPr>
            <w:bookmarkStart w:id="7" w:name="_Hlk115851646"/>
            <w:r w:rsidRPr="007C34D1">
              <w:rPr>
                <w:rFonts w:ascii="仿宋" w:eastAsia="仿宋_GB2312" w:hAnsi="仿宋" w:hint="eastAsia"/>
                <w:b/>
                <w:bCs/>
                <w:sz w:val="28"/>
                <w:szCs w:val="28"/>
              </w:rPr>
              <w:t>演艺门票：</w:t>
            </w:r>
            <w:bookmarkEnd w:id="7"/>
            <w:r w:rsidR="002F6B86" w:rsidRPr="007C34D1">
              <w:rPr>
                <w:rFonts w:ascii="仿宋" w:eastAsia="仿宋_GB2312" w:hAnsi="仿宋" w:hint="eastAsia"/>
                <w:sz w:val="28"/>
                <w:szCs w:val="28"/>
              </w:rPr>
              <w:t>演艺门票</w:t>
            </w:r>
            <w:proofErr w:type="gramStart"/>
            <w:r w:rsidR="002F6B86" w:rsidRPr="007C34D1">
              <w:rPr>
                <w:rFonts w:ascii="仿宋" w:eastAsia="仿宋_GB2312" w:hAnsi="仿宋" w:hint="eastAsia"/>
                <w:sz w:val="28"/>
                <w:szCs w:val="28"/>
              </w:rPr>
              <w:t>一</w:t>
            </w:r>
            <w:proofErr w:type="gramEnd"/>
            <w:r w:rsidR="002F6B86" w:rsidRPr="007C34D1">
              <w:rPr>
                <w:rFonts w:ascii="仿宋" w:eastAsia="仿宋_GB2312" w:hAnsi="仿宋" w:hint="eastAsia"/>
                <w:sz w:val="28"/>
                <w:szCs w:val="28"/>
              </w:rPr>
              <w:t>（儿童免票）。</w:t>
            </w:r>
          </w:p>
        </w:tc>
        <w:tc>
          <w:tcPr>
            <w:tcW w:w="2449" w:type="pct"/>
            <w:vAlign w:val="center"/>
          </w:tcPr>
          <w:p w14:paraId="1A243F20" w14:textId="77777777" w:rsidR="003D4D54" w:rsidRPr="007C34D1" w:rsidRDefault="003D4D54">
            <w:pPr>
              <w:snapToGrid w:val="0"/>
              <w:spacing w:line="240" w:lineRule="atLeast"/>
              <w:rPr>
                <w:rFonts w:ascii="仿宋" w:eastAsia="仿宋_GB2312" w:hAnsi="仿宋"/>
                <w:sz w:val="28"/>
                <w:szCs w:val="28"/>
              </w:rPr>
            </w:pPr>
            <w:r w:rsidRPr="007C34D1">
              <w:rPr>
                <w:rFonts w:ascii="仿宋" w:eastAsia="仿宋_GB2312" w:hAnsi="仿宋"/>
                <w:sz w:val="28"/>
                <w:szCs w:val="28"/>
              </w:rPr>
              <w:t>在</w:t>
            </w:r>
            <w:r w:rsidRPr="007C34D1">
              <w:rPr>
                <w:rFonts w:ascii="仿宋" w:eastAsia="仿宋_GB2312" w:hAnsi="仿宋"/>
                <w:sz w:val="28"/>
                <w:szCs w:val="28"/>
              </w:rPr>
              <w:t>“</w:t>
            </w:r>
            <w:r w:rsidRPr="007C34D1">
              <w:rPr>
                <w:rFonts w:ascii="仿宋" w:eastAsia="仿宋_GB2312" w:hAnsi="仿宋"/>
                <w:sz w:val="28"/>
                <w:szCs w:val="28"/>
              </w:rPr>
              <w:t>智游梅州</w:t>
            </w:r>
            <w:r w:rsidRPr="007C34D1">
              <w:rPr>
                <w:rFonts w:ascii="仿宋" w:eastAsia="仿宋_GB2312" w:hAnsi="仿宋"/>
                <w:sz w:val="28"/>
                <w:szCs w:val="28"/>
              </w:rPr>
              <w:t>”</w:t>
            </w:r>
            <w:r w:rsidRPr="007C34D1">
              <w:rPr>
                <w:rFonts w:ascii="仿宋" w:eastAsia="仿宋_GB2312" w:hAnsi="仿宋"/>
                <w:sz w:val="28"/>
                <w:szCs w:val="28"/>
              </w:rPr>
              <w:t>平台购买演艺门票，门票每张补贴</w:t>
            </w:r>
            <w:r w:rsidRPr="007C34D1">
              <w:rPr>
                <w:rFonts w:ascii="仿宋" w:eastAsia="仿宋_GB2312" w:hAnsi="仿宋"/>
                <w:sz w:val="28"/>
                <w:szCs w:val="28"/>
              </w:rPr>
              <w:t>70</w:t>
            </w:r>
            <w:r w:rsidRPr="007C34D1">
              <w:rPr>
                <w:rFonts w:ascii="仿宋" w:eastAsia="仿宋_GB2312" w:hAnsi="仿宋"/>
                <w:sz w:val="28"/>
                <w:szCs w:val="28"/>
              </w:rPr>
              <w:t>元。</w:t>
            </w:r>
          </w:p>
        </w:tc>
      </w:tr>
      <w:tr w:rsidR="00C56CF0" w:rsidRPr="007C34D1" w14:paraId="1208544E" w14:textId="77777777" w:rsidTr="00C56CF0">
        <w:trPr>
          <w:trHeight w:val="1258"/>
        </w:trPr>
        <w:tc>
          <w:tcPr>
            <w:tcW w:w="605" w:type="pct"/>
            <w:vAlign w:val="center"/>
          </w:tcPr>
          <w:p w14:paraId="5699CA73" w14:textId="48D528DD" w:rsidR="003D4D54" w:rsidRPr="007C34D1" w:rsidRDefault="003D4D54">
            <w:pPr>
              <w:snapToGrid w:val="0"/>
              <w:spacing w:line="240" w:lineRule="atLeast"/>
              <w:rPr>
                <w:rFonts w:ascii="仿宋" w:eastAsia="仿宋" w:hAnsi="仿宋"/>
                <w:b/>
                <w:bCs/>
                <w:sz w:val="28"/>
                <w:szCs w:val="28"/>
              </w:rPr>
            </w:pPr>
            <w:r w:rsidRPr="007C34D1">
              <w:rPr>
                <w:rFonts w:ascii="仿宋" w:eastAsia="仿宋_GB2312" w:hAnsi="仿宋" w:hint="eastAsia"/>
                <w:b/>
                <w:bCs/>
                <w:sz w:val="28"/>
                <w:szCs w:val="28"/>
              </w:rPr>
              <w:t>精品路线</w:t>
            </w:r>
            <w:r w:rsidR="00D658BF" w:rsidRPr="007C34D1">
              <w:rPr>
                <w:rFonts w:ascii="仿宋" w:eastAsia="仿宋_GB2312" w:hAnsi="仿宋" w:hint="eastAsia"/>
                <w:b/>
                <w:bCs/>
                <w:sz w:val="28"/>
                <w:szCs w:val="28"/>
              </w:rPr>
              <w:t xml:space="preserve"> </w:t>
            </w:r>
            <w:r w:rsidRPr="007C34D1">
              <w:rPr>
                <w:rFonts w:ascii="仿宋" w:eastAsia="仿宋_GB2312" w:hAnsi="仿宋" w:hint="eastAsia"/>
                <w:b/>
                <w:bCs/>
                <w:sz w:val="28"/>
                <w:szCs w:val="28"/>
              </w:rPr>
              <w:t>游</w:t>
            </w:r>
          </w:p>
        </w:tc>
        <w:tc>
          <w:tcPr>
            <w:tcW w:w="1946" w:type="pct"/>
            <w:vAlign w:val="center"/>
          </w:tcPr>
          <w:p w14:paraId="64F872AB" w14:textId="77777777" w:rsidR="003D4D54" w:rsidRPr="007C34D1" w:rsidRDefault="003D4D54">
            <w:pPr>
              <w:snapToGrid w:val="0"/>
              <w:spacing w:line="240" w:lineRule="atLeast"/>
              <w:rPr>
                <w:rFonts w:ascii="仿宋" w:eastAsia="仿宋" w:hAnsi="仿宋"/>
                <w:sz w:val="28"/>
                <w:szCs w:val="28"/>
              </w:rPr>
            </w:pPr>
            <w:r w:rsidRPr="007C34D1">
              <w:rPr>
                <w:rFonts w:ascii="仿宋" w:eastAsia="仿宋_GB2312" w:hAnsi="仿宋"/>
                <w:sz w:val="28"/>
                <w:szCs w:val="28"/>
              </w:rPr>
              <w:t>整合梅州优质景区、客都胜地新标杆</w:t>
            </w:r>
            <w:r w:rsidRPr="007C34D1">
              <w:rPr>
                <w:rFonts w:ascii="仿宋" w:eastAsia="仿宋_GB2312" w:hAnsi="仿宋" w:hint="eastAsia"/>
                <w:sz w:val="28"/>
                <w:szCs w:val="28"/>
              </w:rPr>
              <w:t>——</w:t>
            </w:r>
            <w:r w:rsidRPr="007C34D1">
              <w:rPr>
                <w:rFonts w:ascii="仿宋" w:eastAsia="仿宋_GB2312" w:hAnsi="仿宋"/>
                <w:sz w:val="28"/>
                <w:szCs w:val="28"/>
              </w:rPr>
              <w:t>客都人家、客家特色美食及梅州客家非物质文化遗产资源等，推出</w:t>
            </w:r>
            <w:r w:rsidRPr="007C34D1">
              <w:rPr>
                <w:rFonts w:ascii="仿宋" w:eastAsia="仿宋_GB2312" w:hAnsi="仿宋"/>
                <w:sz w:val="28"/>
                <w:szCs w:val="28"/>
              </w:rPr>
              <w:t>1-3</w:t>
            </w:r>
            <w:r w:rsidRPr="007C34D1">
              <w:rPr>
                <w:rFonts w:ascii="仿宋" w:eastAsia="仿宋_GB2312" w:hAnsi="仿宋"/>
                <w:sz w:val="28"/>
                <w:szCs w:val="28"/>
              </w:rPr>
              <w:t>日游等多条线路。</w:t>
            </w:r>
          </w:p>
        </w:tc>
        <w:tc>
          <w:tcPr>
            <w:tcW w:w="2449" w:type="pct"/>
            <w:vAlign w:val="center"/>
          </w:tcPr>
          <w:p w14:paraId="2A54029C" w14:textId="1279E321" w:rsidR="003D4D54" w:rsidRPr="007C34D1" w:rsidRDefault="003D4D54">
            <w:pPr>
              <w:snapToGrid w:val="0"/>
              <w:spacing w:line="240" w:lineRule="atLeast"/>
              <w:rPr>
                <w:rFonts w:ascii="仿宋" w:eastAsia="仿宋_GB2312" w:hAnsi="仿宋"/>
                <w:sz w:val="28"/>
                <w:szCs w:val="28"/>
              </w:rPr>
            </w:pPr>
            <w:r w:rsidRPr="007C34D1">
              <w:rPr>
                <w:rFonts w:ascii="仿宋" w:eastAsia="仿宋_GB2312" w:hAnsi="仿宋" w:hint="eastAsia"/>
                <w:sz w:val="28"/>
                <w:szCs w:val="28"/>
              </w:rPr>
              <w:t>购买“精品线路一日游”旅游产品，补贴</w:t>
            </w:r>
            <w:r w:rsidRPr="007C34D1">
              <w:rPr>
                <w:rFonts w:ascii="仿宋" w:eastAsia="仿宋_GB2312" w:hAnsi="仿宋" w:hint="eastAsia"/>
                <w:sz w:val="28"/>
                <w:szCs w:val="28"/>
              </w:rPr>
              <w:t>1</w:t>
            </w:r>
            <w:r w:rsidRPr="007C34D1">
              <w:rPr>
                <w:rFonts w:ascii="仿宋" w:eastAsia="仿宋_GB2312" w:hAnsi="仿宋"/>
                <w:sz w:val="28"/>
                <w:szCs w:val="28"/>
              </w:rPr>
              <w:t>00</w:t>
            </w:r>
            <w:r w:rsidRPr="007C34D1">
              <w:rPr>
                <w:rFonts w:ascii="仿宋" w:eastAsia="仿宋_GB2312" w:hAnsi="仿宋" w:hint="eastAsia"/>
                <w:sz w:val="28"/>
                <w:szCs w:val="28"/>
              </w:rPr>
              <w:t>元</w:t>
            </w:r>
            <w:r w:rsidRPr="007C34D1">
              <w:rPr>
                <w:rFonts w:ascii="仿宋" w:eastAsia="仿宋_GB2312" w:hAnsi="仿宋" w:hint="eastAsia"/>
                <w:sz w:val="28"/>
                <w:szCs w:val="28"/>
              </w:rPr>
              <w:t>/</w:t>
            </w:r>
            <w:r w:rsidRPr="007C34D1">
              <w:rPr>
                <w:rFonts w:ascii="仿宋" w:eastAsia="仿宋_GB2312" w:hAnsi="仿宋" w:hint="eastAsia"/>
                <w:sz w:val="28"/>
                <w:szCs w:val="28"/>
              </w:rPr>
              <w:t>人；</w:t>
            </w:r>
          </w:p>
          <w:p w14:paraId="73F4D124" w14:textId="690B2F45" w:rsidR="003D4D54" w:rsidRPr="007C34D1" w:rsidRDefault="003D4D54">
            <w:pPr>
              <w:snapToGrid w:val="0"/>
              <w:spacing w:line="240" w:lineRule="atLeast"/>
              <w:rPr>
                <w:rFonts w:ascii="仿宋" w:eastAsia="仿宋_GB2312" w:hAnsi="仿宋"/>
                <w:sz w:val="28"/>
                <w:szCs w:val="28"/>
              </w:rPr>
            </w:pPr>
            <w:r w:rsidRPr="007C34D1">
              <w:rPr>
                <w:rFonts w:ascii="仿宋" w:eastAsia="仿宋_GB2312" w:hAnsi="仿宋" w:hint="eastAsia"/>
                <w:sz w:val="28"/>
                <w:szCs w:val="28"/>
              </w:rPr>
              <w:t>购买“精品线路二、三日游”旅游产品，补贴</w:t>
            </w:r>
            <w:r w:rsidRPr="007C34D1">
              <w:rPr>
                <w:rFonts w:ascii="仿宋" w:eastAsia="仿宋_GB2312" w:hAnsi="仿宋"/>
                <w:sz w:val="28"/>
                <w:szCs w:val="28"/>
              </w:rPr>
              <w:t>200</w:t>
            </w:r>
            <w:r w:rsidRPr="007C34D1">
              <w:rPr>
                <w:rFonts w:ascii="仿宋" w:eastAsia="仿宋_GB2312" w:hAnsi="仿宋" w:hint="eastAsia"/>
                <w:sz w:val="28"/>
                <w:szCs w:val="28"/>
              </w:rPr>
              <w:t>元</w:t>
            </w:r>
            <w:r w:rsidRPr="007C34D1">
              <w:rPr>
                <w:rFonts w:ascii="仿宋" w:eastAsia="仿宋_GB2312" w:hAnsi="仿宋" w:hint="eastAsia"/>
                <w:sz w:val="28"/>
                <w:szCs w:val="28"/>
              </w:rPr>
              <w:t>/</w:t>
            </w:r>
            <w:r w:rsidRPr="007C34D1">
              <w:rPr>
                <w:rFonts w:ascii="仿宋" w:eastAsia="仿宋_GB2312" w:hAnsi="仿宋" w:hint="eastAsia"/>
                <w:sz w:val="28"/>
                <w:szCs w:val="28"/>
              </w:rPr>
              <w:t>人</w:t>
            </w:r>
            <w:r w:rsidR="00A5746E" w:rsidRPr="007C34D1">
              <w:rPr>
                <w:rFonts w:ascii="仿宋" w:eastAsia="仿宋_GB2312" w:hAnsi="仿宋" w:hint="eastAsia"/>
                <w:sz w:val="28"/>
                <w:szCs w:val="28"/>
              </w:rPr>
              <w:t>。</w:t>
            </w:r>
          </w:p>
        </w:tc>
      </w:tr>
      <w:tr w:rsidR="00C56CF0" w:rsidRPr="007C34D1" w14:paraId="72D3E28B" w14:textId="77777777" w:rsidTr="00C56CF0">
        <w:tc>
          <w:tcPr>
            <w:tcW w:w="605" w:type="pct"/>
            <w:vMerge w:val="restart"/>
            <w:vAlign w:val="center"/>
          </w:tcPr>
          <w:p w14:paraId="6497027C" w14:textId="77777777" w:rsidR="003D4D54" w:rsidRPr="007C34D1" w:rsidRDefault="003D4D54">
            <w:pPr>
              <w:snapToGrid w:val="0"/>
              <w:spacing w:line="240" w:lineRule="atLeast"/>
              <w:rPr>
                <w:rFonts w:ascii="仿宋" w:eastAsia="仿宋" w:hAnsi="仿宋"/>
                <w:b/>
                <w:bCs/>
                <w:sz w:val="28"/>
                <w:szCs w:val="28"/>
              </w:rPr>
            </w:pPr>
            <w:r w:rsidRPr="007C34D1">
              <w:rPr>
                <w:rFonts w:ascii="仿宋" w:eastAsia="仿宋_GB2312" w:hAnsi="仿宋" w:hint="eastAsia"/>
                <w:b/>
                <w:bCs/>
                <w:sz w:val="28"/>
                <w:szCs w:val="28"/>
              </w:rPr>
              <w:lastRenderedPageBreak/>
              <w:t>休闲美食汇</w:t>
            </w:r>
          </w:p>
        </w:tc>
        <w:tc>
          <w:tcPr>
            <w:tcW w:w="1946" w:type="pct"/>
            <w:vAlign w:val="center"/>
          </w:tcPr>
          <w:p w14:paraId="10473A33" w14:textId="77777777" w:rsidR="003D4D54" w:rsidRPr="007C34D1" w:rsidRDefault="003D4D54">
            <w:pPr>
              <w:snapToGrid w:val="0"/>
              <w:spacing w:line="240" w:lineRule="atLeast"/>
              <w:rPr>
                <w:rFonts w:ascii="仿宋" w:eastAsia="仿宋" w:hAnsi="仿宋"/>
                <w:sz w:val="28"/>
                <w:szCs w:val="28"/>
              </w:rPr>
            </w:pPr>
            <w:r w:rsidRPr="007C34D1">
              <w:rPr>
                <w:rFonts w:ascii="仿宋" w:eastAsia="仿宋_GB2312" w:hAnsi="仿宋" w:hint="eastAsia"/>
                <w:b/>
                <w:bCs/>
                <w:sz w:val="28"/>
                <w:szCs w:val="28"/>
              </w:rPr>
              <w:t>“券”享“食”惠</w:t>
            </w:r>
            <w:r w:rsidRPr="007C34D1">
              <w:rPr>
                <w:rFonts w:ascii="仿宋" w:eastAsia="仿宋_GB2312" w:hAnsi="仿宋" w:hint="eastAsia"/>
                <w:sz w:val="28"/>
                <w:szCs w:val="28"/>
              </w:rPr>
              <w:t>：联合大型综合体餐饮企业，</w:t>
            </w:r>
            <w:r w:rsidRPr="007C34D1">
              <w:rPr>
                <w:rFonts w:ascii="仿宋" w:eastAsia="仿宋_GB2312" w:hAnsi="仿宋"/>
                <w:sz w:val="28"/>
                <w:szCs w:val="28"/>
              </w:rPr>
              <w:t>推出系列美食及套餐，为促消费活动期间消费人群</w:t>
            </w:r>
            <w:proofErr w:type="gramStart"/>
            <w:r w:rsidRPr="007C34D1">
              <w:rPr>
                <w:rFonts w:ascii="仿宋" w:eastAsia="仿宋_GB2312" w:hAnsi="仿宋"/>
                <w:sz w:val="28"/>
                <w:szCs w:val="28"/>
              </w:rPr>
              <w:t>出门畅玩散心</w:t>
            </w:r>
            <w:proofErr w:type="gramEnd"/>
            <w:r w:rsidRPr="007C34D1">
              <w:rPr>
                <w:rFonts w:ascii="仿宋" w:eastAsia="仿宋_GB2312" w:hAnsi="仿宋"/>
                <w:sz w:val="28"/>
                <w:szCs w:val="28"/>
              </w:rPr>
              <w:t>的同时，</w:t>
            </w:r>
            <w:r w:rsidRPr="007C34D1">
              <w:rPr>
                <w:rFonts w:ascii="仿宋" w:eastAsia="仿宋_GB2312" w:hAnsi="仿宋" w:hint="eastAsia"/>
                <w:sz w:val="28"/>
                <w:szCs w:val="28"/>
              </w:rPr>
              <w:t>能够</w:t>
            </w:r>
            <w:r w:rsidRPr="007C34D1">
              <w:rPr>
                <w:rFonts w:ascii="仿宋" w:eastAsia="仿宋_GB2312" w:hAnsi="仿宋"/>
                <w:sz w:val="28"/>
                <w:szCs w:val="28"/>
              </w:rPr>
              <w:t>随心选择美味佳肴</w:t>
            </w:r>
            <w:r w:rsidRPr="007C34D1">
              <w:rPr>
                <w:rFonts w:ascii="仿宋" w:eastAsia="仿宋_GB2312" w:hAnsi="仿宋" w:hint="eastAsia"/>
                <w:sz w:val="28"/>
                <w:szCs w:val="28"/>
              </w:rPr>
              <w:t>。</w:t>
            </w:r>
          </w:p>
        </w:tc>
        <w:tc>
          <w:tcPr>
            <w:tcW w:w="2449" w:type="pct"/>
            <w:vAlign w:val="center"/>
          </w:tcPr>
          <w:p w14:paraId="17906044" w14:textId="77777777" w:rsidR="003D4D54" w:rsidRPr="007C34D1" w:rsidRDefault="003D4D54">
            <w:pPr>
              <w:snapToGrid w:val="0"/>
              <w:spacing w:line="240" w:lineRule="atLeast"/>
              <w:rPr>
                <w:rFonts w:ascii="仿宋" w:eastAsia="仿宋_GB2312" w:hAnsi="仿宋"/>
                <w:sz w:val="28"/>
                <w:szCs w:val="28"/>
              </w:rPr>
            </w:pPr>
            <w:r w:rsidRPr="007C34D1">
              <w:rPr>
                <w:rFonts w:ascii="仿宋" w:eastAsia="仿宋_GB2312" w:hAnsi="仿宋" w:hint="eastAsia"/>
                <w:sz w:val="28"/>
                <w:szCs w:val="28"/>
              </w:rPr>
              <w:t>在“智游梅州”平台购买电子抵用</w:t>
            </w:r>
            <w:proofErr w:type="gramStart"/>
            <w:r w:rsidRPr="007C34D1">
              <w:rPr>
                <w:rFonts w:ascii="仿宋" w:eastAsia="仿宋_GB2312" w:hAnsi="仿宋" w:hint="eastAsia"/>
                <w:sz w:val="28"/>
                <w:szCs w:val="28"/>
              </w:rPr>
              <w:t>券</w:t>
            </w:r>
            <w:proofErr w:type="gramEnd"/>
            <w:r w:rsidRPr="007C34D1">
              <w:rPr>
                <w:rFonts w:ascii="仿宋" w:eastAsia="仿宋_GB2312" w:hAnsi="仿宋" w:hint="eastAsia"/>
                <w:sz w:val="28"/>
                <w:szCs w:val="28"/>
              </w:rPr>
              <w:t>：</w:t>
            </w:r>
          </w:p>
          <w:p w14:paraId="18C9CADA" w14:textId="578964D1" w:rsidR="003D4D54" w:rsidRPr="007C34D1" w:rsidRDefault="002F6B86">
            <w:pPr>
              <w:snapToGrid w:val="0"/>
              <w:spacing w:line="240" w:lineRule="atLeast"/>
              <w:rPr>
                <w:rFonts w:ascii="仿宋" w:eastAsia="仿宋_GB2312" w:hAnsi="仿宋"/>
                <w:sz w:val="28"/>
                <w:szCs w:val="28"/>
              </w:rPr>
            </w:pPr>
            <w:r w:rsidRPr="007C34D1">
              <w:rPr>
                <w:rFonts w:ascii="仿宋" w:eastAsia="仿宋_GB2312" w:hAnsi="仿宋" w:hint="eastAsia"/>
                <w:sz w:val="28"/>
                <w:szCs w:val="28"/>
              </w:rPr>
              <w:t>面值</w:t>
            </w:r>
            <w:r w:rsidR="003D4D54" w:rsidRPr="007C34D1">
              <w:rPr>
                <w:rFonts w:ascii="仿宋" w:eastAsia="仿宋_GB2312" w:hAnsi="仿宋" w:hint="eastAsia"/>
                <w:sz w:val="28"/>
                <w:szCs w:val="28"/>
              </w:rPr>
              <w:t>1</w:t>
            </w:r>
            <w:r w:rsidR="003D4D54" w:rsidRPr="007C34D1">
              <w:rPr>
                <w:rFonts w:ascii="仿宋" w:eastAsia="仿宋_GB2312" w:hAnsi="仿宋"/>
                <w:sz w:val="28"/>
                <w:szCs w:val="28"/>
              </w:rPr>
              <w:t>00</w:t>
            </w:r>
            <w:r w:rsidR="003D4D54" w:rsidRPr="007C34D1">
              <w:rPr>
                <w:rFonts w:ascii="仿宋" w:eastAsia="仿宋_GB2312" w:hAnsi="仿宋" w:hint="eastAsia"/>
                <w:sz w:val="28"/>
                <w:szCs w:val="28"/>
              </w:rPr>
              <w:t>元</w:t>
            </w:r>
            <w:r w:rsidR="00D658BF" w:rsidRPr="007C34D1">
              <w:rPr>
                <w:rFonts w:ascii="仿宋" w:eastAsia="仿宋_GB2312" w:hAnsi="仿宋"/>
                <w:sz w:val="28"/>
                <w:szCs w:val="28"/>
              </w:rPr>
              <w:t>补贴</w:t>
            </w:r>
            <w:r w:rsidR="003D4D54" w:rsidRPr="007C34D1">
              <w:rPr>
                <w:rFonts w:ascii="仿宋" w:eastAsia="仿宋_GB2312" w:hAnsi="仿宋" w:hint="eastAsia"/>
                <w:sz w:val="28"/>
                <w:szCs w:val="28"/>
              </w:rPr>
              <w:t>3</w:t>
            </w:r>
            <w:r w:rsidR="003D4D54" w:rsidRPr="007C34D1">
              <w:rPr>
                <w:rFonts w:ascii="仿宋" w:eastAsia="仿宋_GB2312" w:hAnsi="仿宋"/>
                <w:sz w:val="28"/>
                <w:szCs w:val="28"/>
              </w:rPr>
              <w:t>0</w:t>
            </w:r>
            <w:r w:rsidR="003D4D54" w:rsidRPr="007C34D1">
              <w:rPr>
                <w:rFonts w:ascii="仿宋" w:eastAsia="仿宋_GB2312" w:hAnsi="仿宋" w:hint="eastAsia"/>
                <w:sz w:val="28"/>
                <w:szCs w:val="28"/>
              </w:rPr>
              <w:t>元</w:t>
            </w:r>
            <w:r w:rsidR="00A5746E" w:rsidRPr="007C34D1">
              <w:rPr>
                <w:rFonts w:ascii="仿宋" w:eastAsia="仿宋_GB2312" w:hAnsi="仿宋" w:hint="eastAsia"/>
                <w:sz w:val="28"/>
                <w:szCs w:val="28"/>
              </w:rPr>
              <w:t>；</w:t>
            </w:r>
          </w:p>
          <w:p w14:paraId="1077BEE0" w14:textId="4880C7DE" w:rsidR="003D4D54" w:rsidRPr="007C34D1" w:rsidRDefault="002F6B86">
            <w:pPr>
              <w:snapToGrid w:val="0"/>
              <w:spacing w:line="240" w:lineRule="atLeast"/>
              <w:rPr>
                <w:rFonts w:ascii="仿宋" w:eastAsia="仿宋_GB2312" w:hAnsi="仿宋"/>
                <w:sz w:val="28"/>
                <w:szCs w:val="28"/>
              </w:rPr>
            </w:pPr>
            <w:r w:rsidRPr="007C34D1">
              <w:rPr>
                <w:rFonts w:ascii="仿宋" w:eastAsia="仿宋_GB2312" w:hAnsi="仿宋" w:hint="eastAsia"/>
                <w:sz w:val="28"/>
                <w:szCs w:val="28"/>
              </w:rPr>
              <w:t>面值</w:t>
            </w:r>
            <w:r w:rsidR="003D4D54" w:rsidRPr="007C34D1">
              <w:rPr>
                <w:rFonts w:ascii="仿宋" w:eastAsia="仿宋_GB2312" w:hAnsi="仿宋"/>
                <w:sz w:val="28"/>
                <w:szCs w:val="28"/>
              </w:rPr>
              <w:t>300</w:t>
            </w:r>
            <w:r w:rsidR="003D4D54" w:rsidRPr="007C34D1">
              <w:rPr>
                <w:rFonts w:ascii="仿宋" w:eastAsia="仿宋_GB2312" w:hAnsi="仿宋"/>
                <w:sz w:val="28"/>
                <w:szCs w:val="28"/>
              </w:rPr>
              <w:t>元</w:t>
            </w:r>
            <w:r w:rsidR="00D658BF" w:rsidRPr="007C34D1">
              <w:rPr>
                <w:rFonts w:ascii="仿宋" w:eastAsia="仿宋_GB2312" w:hAnsi="仿宋"/>
                <w:sz w:val="28"/>
                <w:szCs w:val="28"/>
              </w:rPr>
              <w:t>补贴</w:t>
            </w:r>
            <w:r w:rsidR="003D4D54" w:rsidRPr="007C34D1">
              <w:rPr>
                <w:rFonts w:ascii="仿宋" w:eastAsia="仿宋_GB2312" w:hAnsi="仿宋"/>
                <w:sz w:val="28"/>
                <w:szCs w:val="28"/>
              </w:rPr>
              <w:t>100</w:t>
            </w:r>
            <w:r w:rsidR="003D4D54" w:rsidRPr="007C34D1">
              <w:rPr>
                <w:rFonts w:ascii="仿宋" w:eastAsia="仿宋_GB2312" w:hAnsi="仿宋"/>
                <w:sz w:val="28"/>
                <w:szCs w:val="28"/>
              </w:rPr>
              <w:t>元</w:t>
            </w:r>
            <w:r w:rsidR="003D4D54" w:rsidRPr="007C34D1">
              <w:rPr>
                <w:rFonts w:ascii="仿宋" w:eastAsia="仿宋_GB2312" w:hAnsi="仿宋"/>
                <w:sz w:val="28"/>
                <w:szCs w:val="28"/>
              </w:rPr>
              <w:t>;</w:t>
            </w:r>
          </w:p>
          <w:p w14:paraId="5CE25B42" w14:textId="35370DCB" w:rsidR="003D4D54" w:rsidRPr="007C34D1" w:rsidRDefault="002F6B86">
            <w:pPr>
              <w:snapToGrid w:val="0"/>
              <w:spacing w:line="240" w:lineRule="atLeast"/>
              <w:rPr>
                <w:rFonts w:ascii="仿宋" w:eastAsia="仿宋_GB2312" w:hAnsi="仿宋"/>
                <w:sz w:val="28"/>
                <w:szCs w:val="28"/>
              </w:rPr>
            </w:pPr>
            <w:r w:rsidRPr="007C34D1">
              <w:rPr>
                <w:rFonts w:ascii="仿宋" w:eastAsia="仿宋_GB2312" w:hAnsi="仿宋" w:hint="eastAsia"/>
                <w:sz w:val="28"/>
                <w:szCs w:val="28"/>
              </w:rPr>
              <w:t>面值</w:t>
            </w:r>
            <w:r w:rsidR="003D4D54" w:rsidRPr="007C34D1">
              <w:rPr>
                <w:rFonts w:ascii="仿宋" w:eastAsia="仿宋_GB2312" w:hAnsi="仿宋"/>
                <w:sz w:val="28"/>
                <w:szCs w:val="28"/>
              </w:rPr>
              <w:t>500</w:t>
            </w:r>
            <w:r w:rsidR="003D4D54" w:rsidRPr="007C34D1">
              <w:rPr>
                <w:rFonts w:ascii="仿宋" w:eastAsia="仿宋_GB2312" w:hAnsi="仿宋"/>
                <w:sz w:val="28"/>
                <w:szCs w:val="28"/>
              </w:rPr>
              <w:t>元</w:t>
            </w:r>
            <w:r w:rsidR="00D658BF" w:rsidRPr="007C34D1">
              <w:rPr>
                <w:rFonts w:ascii="仿宋" w:eastAsia="仿宋_GB2312" w:hAnsi="仿宋"/>
                <w:sz w:val="28"/>
                <w:szCs w:val="28"/>
              </w:rPr>
              <w:t>补贴</w:t>
            </w:r>
            <w:r w:rsidR="003D4D54" w:rsidRPr="007C34D1">
              <w:rPr>
                <w:rFonts w:ascii="仿宋" w:eastAsia="仿宋_GB2312" w:hAnsi="仿宋"/>
                <w:sz w:val="28"/>
                <w:szCs w:val="28"/>
              </w:rPr>
              <w:t>170</w:t>
            </w:r>
            <w:r w:rsidR="003D4D54" w:rsidRPr="007C34D1">
              <w:rPr>
                <w:rFonts w:ascii="仿宋" w:eastAsia="仿宋_GB2312" w:hAnsi="仿宋"/>
                <w:sz w:val="28"/>
                <w:szCs w:val="28"/>
              </w:rPr>
              <w:t>元。</w:t>
            </w:r>
          </w:p>
        </w:tc>
      </w:tr>
      <w:tr w:rsidR="00C56CF0" w:rsidRPr="007C34D1" w14:paraId="337A9556" w14:textId="77777777" w:rsidTr="00C56CF0">
        <w:tc>
          <w:tcPr>
            <w:tcW w:w="605" w:type="pct"/>
            <w:vMerge/>
            <w:vAlign w:val="center"/>
          </w:tcPr>
          <w:p w14:paraId="45A6DA18" w14:textId="77777777" w:rsidR="003D4D54" w:rsidRPr="007C34D1" w:rsidRDefault="003D4D54">
            <w:pPr>
              <w:snapToGrid w:val="0"/>
              <w:spacing w:line="240" w:lineRule="atLeast"/>
              <w:rPr>
                <w:rFonts w:ascii="仿宋" w:eastAsia="仿宋" w:hAnsi="仿宋"/>
                <w:sz w:val="28"/>
                <w:szCs w:val="28"/>
              </w:rPr>
            </w:pPr>
          </w:p>
        </w:tc>
        <w:tc>
          <w:tcPr>
            <w:tcW w:w="1946" w:type="pct"/>
            <w:vAlign w:val="center"/>
          </w:tcPr>
          <w:p w14:paraId="2D099E44" w14:textId="77777777" w:rsidR="003D4D54" w:rsidRPr="007C34D1" w:rsidRDefault="003D4D54">
            <w:pPr>
              <w:snapToGrid w:val="0"/>
              <w:spacing w:line="240" w:lineRule="atLeast"/>
              <w:rPr>
                <w:rFonts w:ascii="仿宋" w:eastAsia="仿宋" w:hAnsi="仿宋"/>
                <w:b/>
                <w:bCs/>
                <w:sz w:val="28"/>
                <w:szCs w:val="28"/>
              </w:rPr>
            </w:pPr>
            <w:r w:rsidRPr="007C34D1">
              <w:rPr>
                <w:rFonts w:ascii="仿宋" w:eastAsia="仿宋_GB2312" w:hAnsi="仿宋" w:hint="eastAsia"/>
                <w:b/>
                <w:bCs/>
                <w:sz w:val="28"/>
                <w:szCs w:val="28"/>
              </w:rPr>
              <w:t>佳“影”相伴：</w:t>
            </w:r>
            <w:r w:rsidRPr="007C34D1">
              <w:rPr>
                <w:rFonts w:ascii="仿宋" w:eastAsia="仿宋_GB2312" w:hAnsi="仿宋" w:hint="eastAsia"/>
                <w:sz w:val="28"/>
                <w:szCs w:val="28"/>
              </w:rPr>
              <w:t>为满足广大群众对文娱消费的需求，推出政府补贴观影活动，鼓励大家走进影院</w:t>
            </w:r>
            <w:r w:rsidRPr="007C34D1">
              <w:rPr>
                <w:rFonts w:ascii="仿宋" w:eastAsia="仿宋_GB2312" w:hAnsi="仿宋"/>
                <w:sz w:val="28"/>
                <w:szCs w:val="28"/>
              </w:rPr>
              <w:t>,</w:t>
            </w:r>
            <w:r w:rsidRPr="007C34D1">
              <w:rPr>
                <w:rFonts w:ascii="仿宋" w:eastAsia="仿宋_GB2312" w:hAnsi="仿宋"/>
                <w:sz w:val="28"/>
                <w:szCs w:val="28"/>
              </w:rPr>
              <w:t>放松自我。</w:t>
            </w:r>
          </w:p>
        </w:tc>
        <w:tc>
          <w:tcPr>
            <w:tcW w:w="2449" w:type="pct"/>
            <w:vAlign w:val="center"/>
          </w:tcPr>
          <w:p w14:paraId="54EA9156" w14:textId="77777777" w:rsidR="003D06F2" w:rsidRPr="007C34D1" w:rsidRDefault="003D4D54">
            <w:pPr>
              <w:snapToGrid w:val="0"/>
              <w:spacing w:line="240" w:lineRule="atLeast"/>
              <w:rPr>
                <w:rFonts w:ascii="仿宋" w:eastAsia="仿宋_GB2312" w:hAnsi="仿宋"/>
                <w:sz w:val="28"/>
                <w:szCs w:val="28"/>
              </w:rPr>
            </w:pPr>
            <w:r w:rsidRPr="007C34D1">
              <w:rPr>
                <w:rFonts w:ascii="仿宋" w:eastAsia="仿宋_GB2312" w:hAnsi="仿宋" w:hint="eastAsia"/>
                <w:sz w:val="28"/>
                <w:szCs w:val="28"/>
              </w:rPr>
              <w:t>在“智游梅州”平台购买万达电影票兑换券：</w:t>
            </w:r>
          </w:p>
          <w:p w14:paraId="65095E7C" w14:textId="2B0AB5BB" w:rsidR="003D4D54" w:rsidRPr="007C34D1" w:rsidRDefault="003D4D54">
            <w:pPr>
              <w:snapToGrid w:val="0"/>
              <w:spacing w:line="240" w:lineRule="atLeast"/>
              <w:rPr>
                <w:rFonts w:ascii="仿宋" w:eastAsia="仿宋_GB2312" w:hAnsi="仿宋"/>
                <w:sz w:val="28"/>
                <w:szCs w:val="28"/>
              </w:rPr>
            </w:pPr>
            <w:r w:rsidRPr="007C34D1">
              <w:rPr>
                <w:rFonts w:ascii="仿宋" w:eastAsia="仿宋_GB2312" w:hAnsi="仿宋" w:hint="eastAsia"/>
                <w:sz w:val="28"/>
                <w:szCs w:val="28"/>
              </w:rPr>
              <w:t>每张兑换券政府补贴</w:t>
            </w:r>
            <w:r w:rsidRPr="007C34D1">
              <w:rPr>
                <w:rFonts w:ascii="仿宋" w:eastAsia="仿宋_GB2312" w:hAnsi="仿宋" w:hint="eastAsia"/>
                <w:sz w:val="28"/>
                <w:szCs w:val="28"/>
              </w:rPr>
              <w:t>2</w:t>
            </w:r>
            <w:r w:rsidRPr="007C34D1">
              <w:rPr>
                <w:rFonts w:ascii="仿宋" w:eastAsia="仿宋_GB2312" w:hAnsi="仿宋"/>
                <w:sz w:val="28"/>
                <w:szCs w:val="28"/>
              </w:rPr>
              <w:t>0</w:t>
            </w:r>
            <w:r w:rsidRPr="007C34D1">
              <w:rPr>
                <w:rFonts w:ascii="仿宋" w:eastAsia="仿宋_GB2312" w:hAnsi="仿宋" w:hint="eastAsia"/>
                <w:sz w:val="28"/>
                <w:szCs w:val="28"/>
              </w:rPr>
              <w:t>元。</w:t>
            </w:r>
          </w:p>
        </w:tc>
      </w:tr>
    </w:tbl>
    <w:p w14:paraId="2E05203B" w14:textId="407F428E" w:rsidR="006A4C76" w:rsidRPr="007C34D1" w:rsidRDefault="006A4C76" w:rsidP="006A4C76">
      <w:pPr>
        <w:snapToGrid w:val="0"/>
        <w:spacing w:line="560" w:lineRule="exact"/>
        <w:ind w:firstLineChars="200" w:firstLine="640"/>
        <w:outlineLvl w:val="2"/>
        <w:rPr>
          <w:rFonts w:ascii="仿宋_GB2312" w:eastAsia="仿宋_GB2312" w:hAnsi="仿宋" w:cs="Times New Roman"/>
          <w:sz w:val="32"/>
          <w:szCs w:val="32"/>
        </w:rPr>
      </w:pPr>
      <w:bookmarkStart w:id="8" w:name="_Toc118818864"/>
      <w:r w:rsidRPr="007C34D1">
        <w:rPr>
          <w:rFonts w:ascii="仿宋_GB2312" w:eastAsia="仿宋_GB2312" w:hAnsi="仿宋" w:cs="Times New Roman" w:hint="eastAsia"/>
          <w:sz w:val="32"/>
          <w:szCs w:val="32"/>
        </w:rPr>
        <w:t>3.资金投入和使用情况</w:t>
      </w:r>
      <w:bookmarkEnd w:id="8"/>
    </w:p>
    <w:p w14:paraId="6CFD3B9D" w14:textId="57DC41D7" w:rsidR="005D736C" w:rsidRPr="007C34D1" w:rsidRDefault="00D50EBD" w:rsidP="006A4C76">
      <w:pPr>
        <w:ind w:firstLineChars="200" w:firstLine="640"/>
        <w:rPr>
          <w:rFonts w:ascii="仿宋_GB2312" w:eastAsia="仿宋_GB2312" w:hAnsi="仿宋" w:cs="Times New Roman"/>
          <w:sz w:val="32"/>
          <w:szCs w:val="32"/>
        </w:rPr>
      </w:pPr>
      <w:r w:rsidRPr="007C34D1">
        <w:rPr>
          <w:rFonts w:ascii="仿宋_GB2312" w:eastAsia="仿宋_GB2312" w:hAnsi="仿宋" w:cs="Times New Roman" w:hint="eastAsia"/>
          <w:sz w:val="32"/>
          <w:szCs w:val="32"/>
        </w:rPr>
        <w:t>活动计划财政补助300万元（含2020年下半年促消费活动剩余政府补贴资金1</w:t>
      </w:r>
      <w:r w:rsidR="00204D53" w:rsidRPr="007C34D1">
        <w:rPr>
          <w:rFonts w:ascii="仿宋_GB2312" w:eastAsia="仿宋_GB2312" w:hAnsi="仿宋" w:cs="Times New Roman"/>
          <w:sz w:val="32"/>
          <w:szCs w:val="32"/>
        </w:rPr>
        <w:t>.</w:t>
      </w:r>
      <w:r w:rsidRPr="007C34D1">
        <w:rPr>
          <w:rFonts w:ascii="仿宋_GB2312" w:eastAsia="仿宋_GB2312" w:hAnsi="仿宋" w:cs="Times New Roman" w:hint="eastAsia"/>
          <w:sz w:val="32"/>
          <w:szCs w:val="32"/>
        </w:rPr>
        <w:t>03</w:t>
      </w:r>
      <w:r w:rsidR="00204D53" w:rsidRPr="007C34D1">
        <w:rPr>
          <w:rFonts w:ascii="仿宋_GB2312" w:eastAsia="仿宋_GB2312" w:hAnsi="仿宋" w:cs="Times New Roman" w:hint="eastAsia"/>
          <w:sz w:val="32"/>
          <w:szCs w:val="32"/>
        </w:rPr>
        <w:t>万</w:t>
      </w:r>
      <w:r w:rsidRPr="007C34D1">
        <w:rPr>
          <w:rFonts w:ascii="仿宋_GB2312" w:eastAsia="仿宋_GB2312" w:hAnsi="仿宋" w:cs="Times New Roman" w:hint="eastAsia"/>
          <w:sz w:val="32"/>
          <w:szCs w:val="32"/>
        </w:rPr>
        <w:t>元，柚子宴专题活动剩余政府补贴资金79.7</w:t>
      </w:r>
      <w:r w:rsidR="00FC6DCD" w:rsidRPr="007C34D1">
        <w:rPr>
          <w:rFonts w:ascii="仿宋_GB2312" w:eastAsia="仿宋_GB2312" w:hAnsi="仿宋" w:cs="Times New Roman"/>
          <w:sz w:val="32"/>
          <w:szCs w:val="32"/>
        </w:rPr>
        <w:t>2</w:t>
      </w:r>
      <w:r w:rsidRPr="007C34D1">
        <w:rPr>
          <w:rFonts w:ascii="仿宋_GB2312" w:eastAsia="仿宋_GB2312" w:hAnsi="仿宋" w:cs="Times New Roman" w:hint="eastAsia"/>
          <w:sz w:val="32"/>
          <w:szCs w:val="32"/>
        </w:rPr>
        <w:t>万元，合计80.7</w:t>
      </w:r>
      <w:r w:rsidR="00FC6DCD" w:rsidRPr="007C34D1">
        <w:rPr>
          <w:rFonts w:ascii="仿宋_GB2312" w:eastAsia="仿宋_GB2312" w:hAnsi="仿宋" w:cs="Times New Roman"/>
          <w:sz w:val="32"/>
          <w:szCs w:val="32"/>
        </w:rPr>
        <w:t>5</w:t>
      </w:r>
      <w:r w:rsidRPr="007C34D1">
        <w:rPr>
          <w:rFonts w:ascii="仿宋_GB2312" w:eastAsia="仿宋_GB2312" w:hAnsi="仿宋" w:cs="Times New Roman" w:hint="eastAsia"/>
          <w:sz w:val="32"/>
          <w:szCs w:val="32"/>
        </w:rPr>
        <w:t>万元)</w:t>
      </w:r>
      <w:r w:rsidR="005D736C" w:rsidRPr="007C34D1">
        <w:rPr>
          <w:rFonts w:ascii="仿宋_GB2312" w:eastAsia="仿宋_GB2312" w:hAnsi="仿宋" w:cs="Times New Roman" w:hint="eastAsia"/>
          <w:sz w:val="32"/>
          <w:szCs w:val="32"/>
        </w:rPr>
        <w:t>。</w:t>
      </w:r>
    </w:p>
    <w:p w14:paraId="6EACE909" w14:textId="77C4D0EA" w:rsidR="005D736C" w:rsidRPr="007C34D1" w:rsidRDefault="00BD1159" w:rsidP="006A4C76">
      <w:pPr>
        <w:ind w:firstLineChars="200" w:firstLine="640"/>
        <w:rPr>
          <w:rFonts w:ascii="仿宋_GB2312" w:eastAsia="仿宋_GB2312" w:hAnsi="仿宋" w:cs="Times New Roman"/>
          <w:sz w:val="32"/>
          <w:szCs w:val="32"/>
        </w:rPr>
      </w:pPr>
      <w:proofErr w:type="gramStart"/>
      <w:r w:rsidRPr="007C34D1">
        <w:rPr>
          <w:rFonts w:ascii="仿宋_GB2312" w:eastAsia="仿宋_GB2312" w:hAnsi="仿宋" w:cs="Times New Roman" w:hint="eastAsia"/>
          <w:sz w:val="32"/>
          <w:szCs w:val="32"/>
        </w:rPr>
        <w:t>账列</w:t>
      </w:r>
      <w:r w:rsidR="005D736C" w:rsidRPr="007C34D1">
        <w:rPr>
          <w:rFonts w:ascii="仿宋_GB2312" w:eastAsia="仿宋_GB2312" w:hAnsi="仿宋" w:cs="Times New Roman" w:hint="eastAsia"/>
          <w:sz w:val="32"/>
          <w:szCs w:val="32"/>
        </w:rPr>
        <w:t>项目</w:t>
      </w:r>
      <w:proofErr w:type="gramEnd"/>
      <w:r w:rsidR="005D736C" w:rsidRPr="007C34D1">
        <w:rPr>
          <w:rFonts w:ascii="仿宋_GB2312" w:eastAsia="仿宋_GB2312" w:hAnsi="仿宋" w:cs="Times New Roman" w:hint="eastAsia"/>
          <w:sz w:val="32"/>
          <w:szCs w:val="32"/>
        </w:rPr>
        <w:t>资金支出</w:t>
      </w:r>
      <w:r w:rsidR="005D736C" w:rsidRPr="007C34D1">
        <w:rPr>
          <w:rFonts w:ascii="仿宋_GB2312" w:eastAsia="仿宋_GB2312" w:hAnsi="仿宋" w:cs="Times New Roman"/>
          <w:sz w:val="32"/>
          <w:szCs w:val="32"/>
        </w:rPr>
        <w:t>297.6</w:t>
      </w:r>
      <w:r w:rsidR="00FC6DCD" w:rsidRPr="007C34D1">
        <w:rPr>
          <w:rFonts w:ascii="仿宋_GB2312" w:eastAsia="仿宋_GB2312" w:hAnsi="仿宋" w:cs="Times New Roman"/>
          <w:sz w:val="32"/>
          <w:szCs w:val="32"/>
        </w:rPr>
        <w:t>9</w:t>
      </w:r>
      <w:r w:rsidR="005D736C" w:rsidRPr="007C34D1">
        <w:rPr>
          <w:rFonts w:ascii="仿宋_GB2312" w:eastAsia="仿宋_GB2312" w:hAnsi="仿宋" w:cs="Times New Roman" w:hint="eastAsia"/>
          <w:sz w:val="32"/>
          <w:szCs w:val="32"/>
        </w:rPr>
        <w:t>万元，其中：</w:t>
      </w:r>
      <w:r w:rsidR="00CD2DE9" w:rsidRPr="007C34D1">
        <w:rPr>
          <w:rFonts w:ascii="仿宋_GB2312" w:eastAsia="仿宋_GB2312" w:hAnsi="仿宋" w:hint="eastAsia"/>
          <w:sz w:val="32"/>
          <w:szCs w:val="32"/>
        </w:rPr>
        <w:t>梅州市商务局</w:t>
      </w:r>
      <w:r w:rsidRPr="007C34D1">
        <w:rPr>
          <w:rFonts w:ascii="仿宋_GB2312" w:eastAsia="仿宋_GB2312" w:hAnsi="仿宋" w:hint="eastAsia"/>
          <w:sz w:val="32"/>
          <w:szCs w:val="32"/>
        </w:rPr>
        <w:t>依协办单位广东客都文旅有限公司</w:t>
      </w:r>
      <w:r w:rsidR="009A45F2" w:rsidRPr="007C34D1">
        <w:rPr>
          <w:rFonts w:ascii="仿宋_GB2312" w:eastAsia="仿宋_GB2312" w:hAnsi="仿宋" w:hint="eastAsia"/>
          <w:sz w:val="32"/>
          <w:szCs w:val="32"/>
        </w:rPr>
        <w:t>（以下简称协办单位）资金</w:t>
      </w:r>
      <w:r w:rsidRPr="007C34D1">
        <w:rPr>
          <w:rFonts w:ascii="仿宋_GB2312" w:eastAsia="仿宋_GB2312" w:hAnsi="仿宋" w:hint="eastAsia"/>
          <w:sz w:val="32"/>
          <w:szCs w:val="32"/>
        </w:rPr>
        <w:t>申请，</w:t>
      </w:r>
      <w:r w:rsidR="00CD2DE9" w:rsidRPr="007C34D1">
        <w:rPr>
          <w:rFonts w:ascii="仿宋_GB2312" w:eastAsia="仿宋_GB2312" w:hAnsi="仿宋" w:hint="eastAsia"/>
          <w:sz w:val="32"/>
          <w:szCs w:val="32"/>
        </w:rPr>
        <w:t>已向市财政申请2</w:t>
      </w:r>
      <w:r w:rsidR="00CD2DE9" w:rsidRPr="007C34D1">
        <w:rPr>
          <w:rFonts w:ascii="仿宋_GB2312" w:eastAsia="仿宋_GB2312" w:hAnsi="仿宋"/>
          <w:sz w:val="32"/>
          <w:szCs w:val="32"/>
        </w:rPr>
        <w:t>16.9</w:t>
      </w:r>
      <w:r w:rsidR="00FC6DCD" w:rsidRPr="007C34D1">
        <w:rPr>
          <w:rFonts w:ascii="仿宋_GB2312" w:eastAsia="仿宋_GB2312" w:hAnsi="仿宋"/>
          <w:sz w:val="32"/>
          <w:szCs w:val="32"/>
        </w:rPr>
        <w:t>4</w:t>
      </w:r>
      <w:r w:rsidR="00CD2DE9" w:rsidRPr="007C34D1">
        <w:rPr>
          <w:rFonts w:ascii="仿宋_GB2312" w:eastAsia="仿宋_GB2312" w:hAnsi="仿宋" w:hint="eastAsia"/>
          <w:sz w:val="32"/>
          <w:szCs w:val="32"/>
        </w:rPr>
        <w:t>万元拨付给</w:t>
      </w:r>
      <w:r w:rsidR="00123363" w:rsidRPr="007C34D1">
        <w:rPr>
          <w:rFonts w:ascii="仿宋_GB2312" w:eastAsia="仿宋_GB2312" w:hAnsi="仿宋" w:hint="eastAsia"/>
          <w:sz w:val="32"/>
          <w:szCs w:val="32"/>
        </w:rPr>
        <w:t>协办单位</w:t>
      </w:r>
      <w:r w:rsidR="005D736C" w:rsidRPr="007C34D1">
        <w:rPr>
          <w:rFonts w:ascii="仿宋_GB2312" w:eastAsia="仿宋_GB2312" w:hAnsi="仿宋" w:hint="eastAsia"/>
          <w:sz w:val="32"/>
          <w:szCs w:val="32"/>
        </w:rPr>
        <w:t>，</w:t>
      </w:r>
      <w:r w:rsidR="009A45F2" w:rsidRPr="007C34D1">
        <w:rPr>
          <w:rFonts w:ascii="仿宋_GB2312" w:eastAsia="仿宋_GB2312" w:hAnsi="仿宋" w:hint="eastAsia"/>
          <w:sz w:val="32"/>
          <w:szCs w:val="32"/>
        </w:rPr>
        <w:t>协办单位</w:t>
      </w:r>
      <w:r w:rsidR="005D736C" w:rsidRPr="007C34D1">
        <w:rPr>
          <w:rFonts w:ascii="仿宋_GB2312" w:eastAsia="仿宋_GB2312" w:hAnsi="仿宋" w:hint="eastAsia"/>
          <w:sz w:val="32"/>
          <w:szCs w:val="32"/>
        </w:rPr>
        <w:t>账上结余</w:t>
      </w:r>
      <w:r w:rsidR="005D736C" w:rsidRPr="007C34D1">
        <w:rPr>
          <w:rFonts w:ascii="仿宋_GB2312" w:eastAsia="仿宋_GB2312" w:hAnsi="仿宋" w:cs="Times New Roman" w:hint="eastAsia"/>
          <w:sz w:val="32"/>
          <w:szCs w:val="32"/>
        </w:rPr>
        <w:t>2020年下半年促消费活动剩余政府补贴资金1</w:t>
      </w:r>
      <w:r w:rsidR="005D736C" w:rsidRPr="007C34D1">
        <w:rPr>
          <w:rFonts w:ascii="仿宋_GB2312" w:eastAsia="仿宋_GB2312" w:hAnsi="仿宋" w:cs="Times New Roman"/>
          <w:sz w:val="32"/>
          <w:szCs w:val="32"/>
        </w:rPr>
        <w:t>.</w:t>
      </w:r>
      <w:r w:rsidR="005D736C" w:rsidRPr="007C34D1">
        <w:rPr>
          <w:rFonts w:ascii="仿宋_GB2312" w:eastAsia="仿宋_GB2312" w:hAnsi="仿宋" w:cs="Times New Roman" w:hint="eastAsia"/>
          <w:sz w:val="32"/>
          <w:szCs w:val="32"/>
        </w:rPr>
        <w:t>03万元，柚子宴专题活动剩余政府补贴资金79.7</w:t>
      </w:r>
      <w:r w:rsidR="00FC6DCD" w:rsidRPr="007C34D1">
        <w:rPr>
          <w:rFonts w:ascii="仿宋_GB2312" w:eastAsia="仿宋_GB2312" w:hAnsi="仿宋" w:cs="Times New Roman"/>
          <w:sz w:val="32"/>
          <w:szCs w:val="32"/>
        </w:rPr>
        <w:t>2</w:t>
      </w:r>
      <w:r w:rsidR="005D736C" w:rsidRPr="007C34D1">
        <w:rPr>
          <w:rFonts w:ascii="仿宋_GB2312" w:eastAsia="仿宋_GB2312" w:hAnsi="仿宋" w:cs="Times New Roman" w:hint="eastAsia"/>
          <w:sz w:val="32"/>
          <w:szCs w:val="32"/>
        </w:rPr>
        <w:t>万元，合计支出</w:t>
      </w:r>
      <w:r w:rsidR="005D736C" w:rsidRPr="007C34D1">
        <w:rPr>
          <w:rFonts w:ascii="仿宋_GB2312" w:eastAsia="仿宋_GB2312" w:hAnsi="仿宋" w:cs="Times New Roman"/>
          <w:sz w:val="32"/>
          <w:szCs w:val="32"/>
        </w:rPr>
        <w:t>297.6</w:t>
      </w:r>
      <w:r w:rsidR="00FC6DCD" w:rsidRPr="007C34D1">
        <w:rPr>
          <w:rFonts w:ascii="仿宋_GB2312" w:eastAsia="仿宋_GB2312" w:hAnsi="仿宋" w:cs="Times New Roman"/>
          <w:sz w:val="32"/>
          <w:szCs w:val="32"/>
        </w:rPr>
        <w:t>9</w:t>
      </w:r>
      <w:r w:rsidR="005D736C" w:rsidRPr="007C34D1">
        <w:rPr>
          <w:rFonts w:ascii="仿宋_GB2312" w:eastAsia="仿宋_GB2312" w:hAnsi="仿宋" w:cs="Times New Roman" w:hint="eastAsia"/>
          <w:sz w:val="32"/>
          <w:szCs w:val="32"/>
        </w:rPr>
        <w:t>万元。</w:t>
      </w:r>
    </w:p>
    <w:p w14:paraId="06453A73" w14:textId="4D27C839" w:rsidR="00E63C08" w:rsidRPr="007C34D1" w:rsidRDefault="00BD1159" w:rsidP="006A4C76">
      <w:pPr>
        <w:ind w:firstLineChars="200" w:firstLine="640"/>
        <w:rPr>
          <w:rFonts w:ascii="仿宋_GB2312" w:eastAsia="仿宋_GB2312" w:hAnsi="仿宋" w:cs="Times New Roman"/>
          <w:sz w:val="32"/>
          <w:szCs w:val="32"/>
        </w:rPr>
      </w:pPr>
      <w:r w:rsidRPr="007C34D1">
        <w:rPr>
          <w:rFonts w:ascii="仿宋_GB2312" w:eastAsia="仿宋_GB2312" w:hAnsi="仿宋" w:hint="eastAsia"/>
          <w:sz w:val="32"/>
          <w:szCs w:val="32"/>
        </w:rPr>
        <w:t>依协办</w:t>
      </w:r>
      <w:proofErr w:type="gramStart"/>
      <w:r w:rsidRPr="007C34D1">
        <w:rPr>
          <w:rFonts w:ascii="仿宋_GB2312" w:eastAsia="仿宋_GB2312" w:hAnsi="仿宋" w:hint="eastAsia"/>
          <w:sz w:val="32"/>
          <w:szCs w:val="32"/>
        </w:rPr>
        <w:t>单位</w:t>
      </w:r>
      <w:r w:rsidR="002F6B86" w:rsidRPr="007C34D1">
        <w:rPr>
          <w:rFonts w:ascii="仿宋_GB2312" w:eastAsia="仿宋_GB2312" w:hAnsi="仿宋" w:cs="Times New Roman" w:hint="eastAsia"/>
          <w:sz w:val="32"/>
          <w:szCs w:val="32"/>
        </w:rPr>
        <w:t>账列</w:t>
      </w:r>
      <w:bookmarkStart w:id="9" w:name="_Hlk115100266"/>
      <w:r w:rsidRPr="007C34D1">
        <w:rPr>
          <w:rFonts w:ascii="仿宋_GB2312" w:eastAsia="仿宋_GB2312" w:hAnsi="仿宋" w:cs="Times New Roman" w:hint="eastAsia"/>
          <w:sz w:val="32"/>
          <w:szCs w:val="32"/>
        </w:rPr>
        <w:t>数据</w:t>
      </w:r>
      <w:proofErr w:type="gramEnd"/>
      <w:r w:rsidRPr="007C34D1">
        <w:rPr>
          <w:rFonts w:ascii="仿宋_GB2312" w:eastAsia="仿宋_GB2312" w:hAnsi="仿宋" w:cs="Times New Roman" w:hint="eastAsia"/>
          <w:sz w:val="32"/>
          <w:szCs w:val="32"/>
        </w:rPr>
        <w:t>，项目资金</w:t>
      </w:r>
      <w:r w:rsidR="00123363" w:rsidRPr="007C34D1">
        <w:rPr>
          <w:rFonts w:ascii="仿宋_GB2312" w:eastAsia="仿宋_GB2312" w:hAnsi="仿宋" w:cs="Times New Roman" w:hint="eastAsia"/>
          <w:sz w:val="32"/>
          <w:szCs w:val="32"/>
        </w:rPr>
        <w:t>支出297.6</w:t>
      </w:r>
      <w:r w:rsidR="00FC6DCD" w:rsidRPr="007C34D1">
        <w:rPr>
          <w:rFonts w:ascii="仿宋_GB2312" w:eastAsia="仿宋_GB2312" w:hAnsi="仿宋" w:cs="Times New Roman"/>
          <w:sz w:val="32"/>
          <w:szCs w:val="32"/>
        </w:rPr>
        <w:t>9</w:t>
      </w:r>
      <w:r w:rsidR="00123363" w:rsidRPr="007C34D1">
        <w:rPr>
          <w:rFonts w:ascii="仿宋_GB2312" w:eastAsia="仿宋_GB2312" w:hAnsi="仿宋" w:cs="Times New Roman" w:hint="eastAsia"/>
          <w:sz w:val="32"/>
          <w:szCs w:val="32"/>
        </w:rPr>
        <w:t>万元、未安排使用财政补助2.3</w:t>
      </w:r>
      <w:r w:rsidR="00FC6DCD" w:rsidRPr="007C34D1">
        <w:rPr>
          <w:rFonts w:ascii="仿宋_GB2312" w:eastAsia="仿宋_GB2312" w:hAnsi="仿宋" w:cs="Times New Roman"/>
          <w:sz w:val="32"/>
          <w:szCs w:val="32"/>
        </w:rPr>
        <w:t>1</w:t>
      </w:r>
      <w:r w:rsidR="00123363" w:rsidRPr="007C34D1">
        <w:rPr>
          <w:rFonts w:ascii="仿宋_GB2312" w:eastAsia="仿宋_GB2312" w:hAnsi="仿宋" w:cs="Times New Roman" w:hint="eastAsia"/>
          <w:sz w:val="32"/>
          <w:szCs w:val="32"/>
        </w:rPr>
        <w:t>万元。资金支出率99.23%。</w:t>
      </w:r>
      <w:bookmarkEnd w:id="9"/>
      <w:r w:rsidR="00204D53" w:rsidRPr="007C34D1">
        <w:rPr>
          <w:rFonts w:ascii="仿宋_GB2312" w:eastAsia="仿宋_GB2312" w:hAnsi="仿宋" w:cs="Times New Roman" w:hint="eastAsia"/>
          <w:sz w:val="32"/>
          <w:szCs w:val="32"/>
        </w:rPr>
        <w:t>各大类支出见表2汇总表：</w:t>
      </w:r>
    </w:p>
    <w:p w14:paraId="0A39020F" w14:textId="4810BAA3" w:rsidR="00A57138" w:rsidRPr="007C34D1" w:rsidRDefault="00A57138" w:rsidP="006A4C76">
      <w:pPr>
        <w:ind w:firstLineChars="200" w:firstLine="640"/>
        <w:rPr>
          <w:rFonts w:ascii="仿宋_GB2312" w:eastAsia="仿宋_GB2312" w:hAnsi="仿宋" w:cs="Times New Roman"/>
          <w:sz w:val="32"/>
          <w:szCs w:val="32"/>
        </w:rPr>
      </w:pPr>
    </w:p>
    <w:p w14:paraId="44D4DA1A" w14:textId="77777777" w:rsidR="00A57138" w:rsidRPr="007C34D1" w:rsidRDefault="00A57138" w:rsidP="006A4C76">
      <w:pPr>
        <w:ind w:firstLineChars="200" w:firstLine="640"/>
        <w:rPr>
          <w:rFonts w:ascii="仿宋_GB2312" w:eastAsia="仿宋_GB2312" w:hAnsi="仿宋" w:cs="Times New Roman"/>
          <w:sz w:val="32"/>
          <w:szCs w:val="32"/>
        </w:rPr>
      </w:pPr>
    </w:p>
    <w:p w14:paraId="4F73F1E8" w14:textId="235B325A" w:rsidR="00E63C08" w:rsidRPr="007C34D1" w:rsidRDefault="008F129D" w:rsidP="00BD1159">
      <w:pPr>
        <w:ind w:firstLineChars="200" w:firstLine="640"/>
        <w:rPr>
          <w:rFonts w:ascii="仿宋" w:eastAsia="仿宋_GB2312" w:hAnsi="仿宋" w:cs="Times New Roman"/>
          <w:sz w:val="32"/>
          <w:szCs w:val="32"/>
        </w:rPr>
      </w:pPr>
      <w:r w:rsidRPr="007C34D1">
        <w:rPr>
          <w:rFonts w:ascii="仿宋" w:eastAsia="仿宋_GB2312" w:hAnsi="仿宋" w:cs="Times New Roman" w:hint="eastAsia"/>
          <w:sz w:val="32"/>
          <w:szCs w:val="32"/>
        </w:rPr>
        <w:lastRenderedPageBreak/>
        <w:t>表</w:t>
      </w:r>
      <w:r w:rsidRPr="007C34D1">
        <w:rPr>
          <w:rFonts w:ascii="仿宋" w:eastAsia="仿宋_GB2312" w:hAnsi="仿宋" w:cs="Times New Roman" w:hint="eastAsia"/>
          <w:sz w:val="32"/>
          <w:szCs w:val="32"/>
        </w:rPr>
        <w:t>2</w:t>
      </w:r>
      <w:r w:rsidR="00E63C08" w:rsidRPr="007C34D1">
        <w:rPr>
          <w:rFonts w:ascii="仿宋" w:eastAsia="仿宋_GB2312" w:hAnsi="仿宋" w:cs="Times New Roman"/>
          <w:sz w:val="32"/>
          <w:szCs w:val="32"/>
        </w:rPr>
        <w:t xml:space="preserve"> </w:t>
      </w:r>
      <w:r w:rsidR="00CF1799" w:rsidRPr="007C34D1">
        <w:rPr>
          <w:rFonts w:ascii="仿宋" w:eastAsia="仿宋_GB2312" w:hAnsi="仿宋" w:cs="Times New Roman"/>
          <w:sz w:val="32"/>
          <w:szCs w:val="32"/>
        </w:rPr>
        <w:t xml:space="preserve"> </w:t>
      </w:r>
      <w:r w:rsidR="00BD1159" w:rsidRPr="007C34D1">
        <w:rPr>
          <w:rFonts w:ascii="仿宋_GB2312" w:eastAsia="仿宋_GB2312" w:hAnsi="仿宋" w:hint="eastAsia"/>
          <w:sz w:val="32"/>
          <w:szCs w:val="32"/>
        </w:rPr>
        <w:t>协办单位</w:t>
      </w:r>
      <w:proofErr w:type="gramStart"/>
      <w:r w:rsidR="002F6B86" w:rsidRPr="007C34D1">
        <w:rPr>
          <w:rFonts w:ascii="仿宋_GB2312" w:eastAsia="仿宋_GB2312" w:hAnsi="仿宋" w:cs="Times New Roman" w:hint="eastAsia"/>
          <w:sz w:val="32"/>
          <w:szCs w:val="32"/>
        </w:rPr>
        <w:t>账列</w:t>
      </w:r>
      <w:r w:rsidR="00E63C08" w:rsidRPr="007C34D1">
        <w:rPr>
          <w:rFonts w:ascii="仿宋" w:eastAsia="仿宋_GB2312" w:hAnsi="仿宋" w:cs="Times New Roman" w:hint="eastAsia"/>
          <w:sz w:val="32"/>
          <w:szCs w:val="32"/>
        </w:rPr>
        <w:t>资金</w:t>
      </w:r>
      <w:proofErr w:type="gramEnd"/>
      <w:r w:rsidR="00E63C08" w:rsidRPr="007C34D1">
        <w:rPr>
          <w:rFonts w:ascii="仿宋" w:eastAsia="仿宋_GB2312" w:hAnsi="仿宋" w:cs="Times New Roman" w:hint="eastAsia"/>
          <w:sz w:val="32"/>
          <w:szCs w:val="32"/>
        </w:rPr>
        <w:t>支出汇总表</w:t>
      </w:r>
      <w:r w:rsidR="00E63C08" w:rsidRPr="007C34D1">
        <w:rPr>
          <w:rFonts w:ascii="仿宋" w:eastAsia="仿宋_GB2312" w:hAnsi="仿宋" w:cs="Times New Roman" w:hint="eastAsia"/>
          <w:sz w:val="32"/>
          <w:szCs w:val="32"/>
        </w:rPr>
        <w:t xml:space="preserve"> </w:t>
      </w:r>
      <w:r w:rsidR="00E63C08" w:rsidRPr="007C34D1">
        <w:rPr>
          <w:rFonts w:ascii="仿宋" w:eastAsia="仿宋_GB2312" w:hAnsi="仿宋" w:cs="Times New Roman"/>
          <w:sz w:val="32"/>
          <w:szCs w:val="32"/>
        </w:rPr>
        <w:t xml:space="preserve">   </w:t>
      </w:r>
      <w:r w:rsidR="00E63C08" w:rsidRPr="007C34D1">
        <w:rPr>
          <w:rFonts w:ascii="仿宋" w:eastAsia="仿宋_GB2312" w:hAnsi="仿宋" w:cs="Times New Roman" w:hint="eastAsia"/>
          <w:sz w:val="32"/>
          <w:szCs w:val="32"/>
        </w:rPr>
        <w:t>单位：</w:t>
      </w:r>
      <w:r w:rsidR="00935FE3" w:rsidRPr="007C34D1">
        <w:rPr>
          <w:rFonts w:ascii="仿宋" w:eastAsia="仿宋_GB2312" w:hAnsi="仿宋" w:cs="Times New Roman" w:hint="eastAsia"/>
          <w:sz w:val="32"/>
          <w:szCs w:val="32"/>
        </w:rPr>
        <w:t>万</w:t>
      </w:r>
      <w:r w:rsidR="00E63C08" w:rsidRPr="007C34D1">
        <w:rPr>
          <w:rFonts w:ascii="仿宋" w:eastAsia="仿宋_GB2312" w:hAnsi="仿宋" w:cs="Times New Roman" w:hint="eastAsia"/>
          <w:sz w:val="32"/>
          <w:szCs w:val="32"/>
        </w:rPr>
        <w:t>元</w:t>
      </w:r>
    </w:p>
    <w:tbl>
      <w:tblPr>
        <w:tblStyle w:val="a7"/>
        <w:tblW w:w="4753" w:type="pct"/>
        <w:tblLook w:val="04A0" w:firstRow="1" w:lastRow="0" w:firstColumn="1" w:lastColumn="0" w:noHBand="0" w:noVBand="1"/>
      </w:tblPr>
      <w:tblGrid>
        <w:gridCol w:w="1011"/>
        <w:gridCol w:w="3236"/>
        <w:gridCol w:w="3827"/>
      </w:tblGrid>
      <w:tr w:rsidR="006C5239" w:rsidRPr="007C34D1" w14:paraId="14C761BE" w14:textId="77777777" w:rsidTr="006C5239">
        <w:trPr>
          <w:trHeight w:val="567"/>
          <w:tblHeader/>
        </w:trPr>
        <w:tc>
          <w:tcPr>
            <w:tcW w:w="626" w:type="pct"/>
            <w:vAlign w:val="center"/>
          </w:tcPr>
          <w:p w14:paraId="430C8F05" w14:textId="166716DA" w:rsidR="006C5239" w:rsidRPr="007C34D1" w:rsidRDefault="006C5239" w:rsidP="0064143A">
            <w:pPr>
              <w:jc w:val="center"/>
              <w:rPr>
                <w:rFonts w:ascii="仿宋" w:eastAsia="仿宋" w:hAnsi="仿宋" w:cs="Times New Roman"/>
                <w:b/>
                <w:bCs/>
                <w:sz w:val="30"/>
                <w:szCs w:val="30"/>
              </w:rPr>
            </w:pPr>
            <w:r w:rsidRPr="007C34D1">
              <w:rPr>
                <w:rFonts w:ascii="仿宋" w:eastAsia="仿宋_GB2312" w:hAnsi="仿宋" w:cs="Times New Roman" w:hint="eastAsia"/>
                <w:b/>
                <w:bCs/>
                <w:sz w:val="30"/>
                <w:szCs w:val="30"/>
              </w:rPr>
              <w:t>序号</w:t>
            </w:r>
          </w:p>
        </w:tc>
        <w:tc>
          <w:tcPr>
            <w:tcW w:w="2004" w:type="pct"/>
            <w:vAlign w:val="center"/>
          </w:tcPr>
          <w:p w14:paraId="53D7835D" w14:textId="43BECCDF" w:rsidR="006C5239" w:rsidRPr="007C34D1" w:rsidRDefault="006C5239" w:rsidP="0064143A">
            <w:pPr>
              <w:jc w:val="center"/>
              <w:rPr>
                <w:rFonts w:ascii="仿宋" w:eastAsia="仿宋" w:hAnsi="仿宋" w:cs="Times New Roman"/>
                <w:b/>
                <w:bCs/>
                <w:sz w:val="30"/>
                <w:szCs w:val="30"/>
              </w:rPr>
            </w:pPr>
            <w:r w:rsidRPr="007C34D1">
              <w:rPr>
                <w:rFonts w:ascii="仿宋" w:eastAsia="仿宋_GB2312" w:hAnsi="仿宋" w:cs="Times New Roman" w:hint="eastAsia"/>
                <w:b/>
                <w:bCs/>
                <w:sz w:val="30"/>
                <w:szCs w:val="30"/>
              </w:rPr>
              <w:t>支出项目</w:t>
            </w:r>
          </w:p>
        </w:tc>
        <w:tc>
          <w:tcPr>
            <w:tcW w:w="2370" w:type="pct"/>
            <w:vAlign w:val="center"/>
          </w:tcPr>
          <w:p w14:paraId="0DD76ABE" w14:textId="090BD425" w:rsidR="006C5239" w:rsidRPr="007C34D1" w:rsidRDefault="006C5239" w:rsidP="0064143A">
            <w:pPr>
              <w:jc w:val="center"/>
              <w:rPr>
                <w:rFonts w:ascii="仿宋" w:eastAsia="仿宋" w:hAnsi="仿宋" w:cs="Times New Roman"/>
                <w:b/>
                <w:bCs/>
                <w:sz w:val="30"/>
                <w:szCs w:val="30"/>
              </w:rPr>
            </w:pPr>
            <w:r w:rsidRPr="007C34D1">
              <w:rPr>
                <w:rFonts w:ascii="仿宋" w:eastAsia="仿宋_GB2312" w:hAnsi="仿宋" w:cs="Times New Roman" w:hint="eastAsia"/>
                <w:b/>
                <w:bCs/>
                <w:sz w:val="30"/>
                <w:szCs w:val="30"/>
              </w:rPr>
              <w:t>支出金额</w:t>
            </w:r>
          </w:p>
        </w:tc>
      </w:tr>
      <w:tr w:rsidR="006C5239" w:rsidRPr="007C34D1" w14:paraId="78B38B04" w14:textId="77777777" w:rsidTr="006C5239">
        <w:trPr>
          <w:trHeight w:val="567"/>
        </w:trPr>
        <w:tc>
          <w:tcPr>
            <w:tcW w:w="626" w:type="pct"/>
            <w:vAlign w:val="center"/>
          </w:tcPr>
          <w:p w14:paraId="3FFD6A19" w14:textId="52CA5555" w:rsidR="006C5239" w:rsidRPr="007C34D1" w:rsidRDefault="006C5239" w:rsidP="0064143A">
            <w:pPr>
              <w:jc w:val="center"/>
              <w:rPr>
                <w:rFonts w:ascii="仿宋" w:eastAsia="仿宋" w:hAnsi="仿宋" w:cs="Times New Roman"/>
                <w:sz w:val="30"/>
                <w:szCs w:val="30"/>
              </w:rPr>
            </w:pPr>
            <w:r w:rsidRPr="007C34D1">
              <w:rPr>
                <w:rFonts w:ascii="仿宋" w:eastAsia="仿宋_GB2312" w:hAnsi="仿宋" w:cs="Times New Roman" w:hint="eastAsia"/>
                <w:sz w:val="30"/>
                <w:szCs w:val="30"/>
              </w:rPr>
              <w:t>1</w:t>
            </w:r>
          </w:p>
        </w:tc>
        <w:tc>
          <w:tcPr>
            <w:tcW w:w="2004" w:type="pct"/>
            <w:vAlign w:val="center"/>
          </w:tcPr>
          <w:p w14:paraId="77DC2422" w14:textId="31FE2233" w:rsidR="006C5239" w:rsidRPr="007C34D1" w:rsidRDefault="006C5239" w:rsidP="0064143A">
            <w:pPr>
              <w:jc w:val="center"/>
              <w:rPr>
                <w:rFonts w:ascii="仿宋" w:eastAsia="仿宋" w:hAnsi="仿宋" w:cs="Times New Roman"/>
                <w:sz w:val="30"/>
                <w:szCs w:val="30"/>
              </w:rPr>
            </w:pPr>
            <w:r w:rsidRPr="007C34D1">
              <w:rPr>
                <w:rFonts w:ascii="仿宋" w:eastAsia="仿宋_GB2312" w:hAnsi="仿宋" w:cs="Times New Roman" w:hint="eastAsia"/>
                <w:sz w:val="30"/>
                <w:szCs w:val="30"/>
              </w:rPr>
              <w:t>春节特惠大礼包</w:t>
            </w:r>
          </w:p>
        </w:tc>
        <w:tc>
          <w:tcPr>
            <w:tcW w:w="2370" w:type="pct"/>
            <w:vAlign w:val="center"/>
          </w:tcPr>
          <w:p w14:paraId="53633180" w14:textId="7CA76269" w:rsidR="006C5239" w:rsidRPr="007C34D1" w:rsidRDefault="006C5239" w:rsidP="0064143A">
            <w:pPr>
              <w:snapToGrid w:val="0"/>
              <w:spacing w:line="240" w:lineRule="atLeast"/>
              <w:jc w:val="center"/>
              <w:rPr>
                <w:rFonts w:ascii="仿宋" w:eastAsia="仿宋" w:hAnsi="仿宋"/>
                <w:sz w:val="28"/>
                <w:szCs w:val="28"/>
              </w:rPr>
            </w:pPr>
            <w:r w:rsidRPr="007C34D1">
              <w:rPr>
                <w:rFonts w:ascii="仿宋" w:eastAsia="仿宋_GB2312" w:hAnsi="仿宋" w:hint="eastAsia"/>
                <w:sz w:val="28"/>
                <w:szCs w:val="28"/>
              </w:rPr>
              <w:t>9</w:t>
            </w:r>
            <w:r w:rsidRPr="007C34D1">
              <w:rPr>
                <w:rFonts w:ascii="仿宋" w:eastAsia="仿宋_GB2312" w:hAnsi="仿宋"/>
                <w:sz w:val="28"/>
                <w:szCs w:val="28"/>
              </w:rPr>
              <w:t>0</w:t>
            </w:r>
          </w:p>
        </w:tc>
      </w:tr>
      <w:tr w:rsidR="006C5239" w:rsidRPr="007C34D1" w14:paraId="29440C28" w14:textId="77777777" w:rsidTr="006C5239">
        <w:trPr>
          <w:trHeight w:val="567"/>
        </w:trPr>
        <w:tc>
          <w:tcPr>
            <w:tcW w:w="626" w:type="pct"/>
            <w:vAlign w:val="center"/>
          </w:tcPr>
          <w:p w14:paraId="1AE921A6" w14:textId="2B07308E" w:rsidR="006C5239" w:rsidRPr="007C34D1" w:rsidRDefault="006C5239" w:rsidP="0064143A">
            <w:pPr>
              <w:jc w:val="center"/>
              <w:rPr>
                <w:rFonts w:ascii="仿宋" w:eastAsia="仿宋" w:hAnsi="仿宋" w:cs="Times New Roman"/>
                <w:sz w:val="30"/>
                <w:szCs w:val="30"/>
              </w:rPr>
            </w:pPr>
            <w:r w:rsidRPr="007C34D1">
              <w:rPr>
                <w:rFonts w:ascii="仿宋" w:eastAsia="仿宋_GB2312" w:hAnsi="仿宋" w:cs="Times New Roman" w:hint="eastAsia"/>
                <w:sz w:val="30"/>
                <w:szCs w:val="30"/>
              </w:rPr>
              <w:t>2</w:t>
            </w:r>
          </w:p>
        </w:tc>
        <w:tc>
          <w:tcPr>
            <w:tcW w:w="2004" w:type="pct"/>
            <w:vAlign w:val="center"/>
          </w:tcPr>
          <w:p w14:paraId="7CBCA741" w14:textId="39298CF4" w:rsidR="006C5239" w:rsidRPr="007C34D1" w:rsidRDefault="006C5239" w:rsidP="0064143A">
            <w:pPr>
              <w:jc w:val="center"/>
              <w:rPr>
                <w:rFonts w:ascii="仿宋" w:eastAsia="仿宋" w:hAnsi="仿宋" w:cs="Times New Roman"/>
                <w:sz w:val="30"/>
                <w:szCs w:val="30"/>
              </w:rPr>
            </w:pPr>
            <w:r w:rsidRPr="007C34D1">
              <w:rPr>
                <w:rFonts w:ascii="仿宋" w:eastAsia="仿宋_GB2312" w:hAnsi="仿宋" w:cs="Times New Roman" w:hint="eastAsia"/>
                <w:sz w:val="30"/>
                <w:szCs w:val="30"/>
              </w:rPr>
              <w:t>畅想生态游</w:t>
            </w:r>
          </w:p>
        </w:tc>
        <w:tc>
          <w:tcPr>
            <w:tcW w:w="2370" w:type="pct"/>
            <w:vAlign w:val="center"/>
          </w:tcPr>
          <w:p w14:paraId="6C697387" w14:textId="50F2D4C3" w:rsidR="006C5239" w:rsidRPr="007C34D1" w:rsidRDefault="006C5239" w:rsidP="0064143A">
            <w:pPr>
              <w:snapToGrid w:val="0"/>
              <w:spacing w:line="240" w:lineRule="atLeast"/>
              <w:jc w:val="center"/>
              <w:rPr>
                <w:rFonts w:ascii="仿宋" w:eastAsia="仿宋" w:hAnsi="仿宋"/>
                <w:sz w:val="28"/>
                <w:szCs w:val="28"/>
              </w:rPr>
            </w:pPr>
            <w:r w:rsidRPr="007C34D1">
              <w:rPr>
                <w:rFonts w:ascii="仿宋" w:eastAsia="仿宋_GB2312" w:hAnsi="仿宋" w:hint="eastAsia"/>
                <w:sz w:val="28"/>
                <w:szCs w:val="28"/>
              </w:rPr>
              <w:t>8</w:t>
            </w:r>
            <w:r w:rsidRPr="007C34D1">
              <w:rPr>
                <w:rFonts w:ascii="仿宋" w:eastAsia="仿宋_GB2312" w:hAnsi="仿宋"/>
                <w:sz w:val="28"/>
                <w:szCs w:val="28"/>
              </w:rPr>
              <w:t>2.06</w:t>
            </w:r>
          </w:p>
        </w:tc>
      </w:tr>
      <w:tr w:rsidR="006C5239" w:rsidRPr="007C34D1" w14:paraId="53BFA0D8" w14:textId="77777777" w:rsidTr="006C5239">
        <w:trPr>
          <w:trHeight w:val="567"/>
        </w:trPr>
        <w:tc>
          <w:tcPr>
            <w:tcW w:w="626" w:type="pct"/>
            <w:vAlign w:val="center"/>
          </w:tcPr>
          <w:p w14:paraId="32931055" w14:textId="4D8B4C11" w:rsidR="006C5239" w:rsidRPr="007C34D1" w:rsidRDefault="006C5239" w:rsidP="0064143A">
            <w:pPr>
              <w:jc w:val="center"/>
              <w:rPr>
                <w:rFonts w:ascii="仿宋" w:eastAsia="仿宋" w:hAnsi="仿宋" w:cs="Times New Roman"/>
                <w:sz w:val="30"/>
                <w:szCs w:val="30"/>
              </w:rPr>
            </w:pPr>
            <w:r w:rsidRPr="007C34D1">
              <w:rPr>
                <w:rFonts w:ascii="仿宋" w:eastAsia="仿宋_GB2312" w:hAnsi="仿宋" w:cs="Times New Roman" w:hint="eastAsia"/>
                <w:sz w:val="30"/>
                <w:szCs w:val="30"/>
              </w:rPr>
              <w:t>3</w:t>
            </w:r>
          </w:p>
        </w:tc>
        <w:tc>
          <w:tcPr>
            <w:tcW w:w="2004" w:type="pct"/>
            <w:vAlign w:val="center"/>
          </w:tcPr>
          <w:p w14:paraId="4EE65064" w14:textId="60C85CCA" w:rsidR="006C5239" w:rsidRPr="007C34D1" w:rsidRDefault="006C5239" w:rsidP="0064143A">
            <w:pPr>
              <w:jc w:val="center"/>
              <w:rPr>
                <w:rFonts w:ascii="仿宋" w:eastAsia="仿宋" w:hAnsi="仿宋" w:cs="Times New Roman"/>
                <w:sz w:val="30"/>
                <w:szCs w:val="30"/>
              </w:rPr>
            </w:pPr>
            <w:r w:rsidRPr="007C34D1">
              <w:rPr>
                <w:rFonts w:ascii="仿宋" w:eastAsia="仿宋_GB2312" w:hAnsi="仿宋" w:cs="Times New Roman" w:hint="eastAsia"/>
                <w:sz w:val="30"/>
                <w:szCs w:val="30"/>
              </w:rPr>
              <w:t>精品路线游</w:t>
            </w:r>
          </w:p>
        </w:tc>
        <w:tc>
          <w:tcPr>
            <w:tcW w:w="2370" w:type="pct"/>
            <w:vAlign w:val="center"/>
          </w:tcPr>
          <w:p w14:paraId="74A6D90D" w14:textId="1D352789" w:rsidR="006C5239" w:rsidRPr="007C34D1" w:rsidRDefault="006C5239" w:rsidP="0064143A">
            <w:pPr>
              <w:snapToGrid w:val="0"/>
              <w:spacing w:line="240" w:lineRule="atLeast"/>
              <w:jc w:val="center"/>
              <w:rPr>
                <w:rFonts w:ascii="仿宋" w:eastAsia="仿宋" w:hAnsi="仿宋"/>
                <w:sz w:val="28"/>
                <w:szCs w:val="28"/>
              </w:rPr>
            </w:pPr>
            <w:r w:rsidRPr="007C34D1">
              <w:rPr>
                <w:rFonts w:ascii="仿宋" w:eastAsia="仿宋_GB2312" w:hAnsi="仿宋" w:hint="eastAsia"/>
                <w:sz w:val="28"/>
                <w:szCs w:val="28"/>
              </w:rPr>
              <w:t>7</w:t>
            </w:r>
            <w:r w:rsidRPr="007C34D1">
              <w:rPr>
                <w:rFonts w:ascii="仿宋" w:eastAsia="仿宋_GB2312" w:hAnsi="仿宋"/>
                <w:sz w:val="28"/>
                <w:szCs w:val="28"/>
              </w:rPr>
              <w:t>1.38</w:t>
            </w:r>
          </w:p>
        </w:tc>
      </w:tr>
      <w:tr w:rsidR="006C5239" w:rsidRPr="007C34D1" w14:paraId="4C1DCB30" w14:textId="77777777" w:rsidTr="006C5239">
        <w:trPr>
          <w:trHeight w:val="567"/>
        </w:trPr>
        <w:tc>
          <w:tcPr>
            <w:tcW w:w="626" w:type="pct"/>
            <w:vAlign w:val="center"/>
          </w:tcPr>
          <w:p w14:paraId="798A5ED3" w14:textId="736ECFDE" w:rsidR="006C5239" w:rsidRPr="007C34D1" w:rsidRDefault="006C5239" w:rsidP="0064143A">
            <w:pPr>
              <w:jc w:val="center"/>
              <w:rPr>
                <w:rFonts w:ascii="仿宋" w:eastAsia="仿宋" w:hAnsi="仿宋" w:cs="Times New Roman"/>
                <w:sz w:val="30"/>
                <w:szCs w:val="30"/>
              </w:rPr>
            </w:pPr>
            <w:r w:rsidRPr="007C34D1">
              <w:rPr>
                <w:rFonts w:ascii="仿宋" w:eastAsia="仿宋_GB2312" w:hAnsi="仿宋" w:cs="Times New Roman" w:hint="eastAsia"/>
                <w:sz w:val="30"/>
                <w:szCs w:val="30"/>
              </w:rPr>
              <w:t>4</w:t>
            </w:r>
          </w:p>
        </w:tc>
        <w:tc>
          <w:tcPr>
            <w:tcW w:w="2004" w:type="pct"/>
            <w:vAlign w:val="center"/>
          </w:tcPr>
          <w:p w14:paraId="4C64B51F" w14:textId="052C899B" w:rsidR="006C5239" w:rsidRPr="007C34D1" w:rsidRDefault="006C5239" w:rsidP="0064143A">
            <w:pPr>
              <w:jc w:val="center"/>
              <w:rPr>
                <w:rFonts w:ascii="仿宋" w:eastAsia="仿宋" w:hAnsi="仿宋" w:cs="Times New Roman"/>
                <w:sz w:val="30"/>
                <w:szCs w:val="30"/>
              </w:rPr>
            </w:pPr>
            <w:r w:rsidRPr="007C34D1">
              <w:rPr>
                <w:rFonts w:ascii="仿宋" w:eastAsia="仿宋_GB2312" w:hAnsi="仿宋" w:cs="Times New Roman" w:hint="eastAsia"/>
                <w:sz w:val="30"/>
                <w:szCs w:val="30"/>
              </w:rPr>
              <w:t>休闲美食汇</w:t>
            </w:r>
          </w:p>
        </w:tc>
        <w:tc>
          <w:tcPr>
            <w:tcW w:w="2370" w:type="pct"/>
            <w:vAlign w:val="center"/>
          </w:tcPr>
          <w:p w14:paraId="4E853277" w14:textId="6ED091E6" w:rsidR="006C5239" w:rsidRPr="007C34D1" w:rsidRDefault="006C5239" w:rsidP="0064143A">
            <w:pPr>
              <w:snapToGrid w:val="0"/>
              <w:spacing w:line="240" w:lineRule="atLeast"/>
              <w:jc w:val="center"/>
              <w:rPr>
                <w:rFonts w:ascii="仿宋" w:eastAsia="仿宋" w:hAnsi="仿宋"/>
                <w:sz w:val="28"/>
                <w:szCs w:val="28"/>
              </w:rPr>
            </w:pPr>
            <w:r w:rsidRPr="007C34D1">
              <w:rPr>
                <w:rFonts w:ascii="仿宋" w:eastAsia="仿宋_GB2312" w:hAnsi="仿宋" w:hint="eastAsia"/>
                <w:sz w:val="28"/>
                <w:szCs w:val="28"/>
              </w:rPr>
              <w:t>5</w:t>
            </w:r>
            <w:r w:rsidRPr="007C34D1">
              <w:rPr>
                <w:rFonts w:ascii="仿宋" w:eastAsia="仿宋_GB2312" w:hAnsi="仿宋"/>
                <w:sz w:val="28"/>
                <w:szCs w:val="28"/>
              </w:rPr>
              <w:t>4</w:t>
            </w:r>
            <w:r w:rsidRPr="007C34D1">
              <w:rPr>
                <w:rFonts w:ascii="仿宋" w:eastAsia="仿宋_GB2312" w:hAnsi="仿宋" w:hint="eastAsia"/>
                <w:sz w:val="28"/>
                <w:szCs w:val="28"/>
              </w:rPr>
              <w:t>.</w:t>
            </w:r>
            <w:r w:rsidRPr="007C34D1">
              <w:rPr>
                <w:rFonts w:ascii="仿宋" w:eastAsia="仿宋_GB2312" w:hAnsi="仿宋"/>
                <w:sz w:val="28"/>
                <w:szCs w:val="28"/>
              </w:rPr>
              <w:t>25</w:t>
            </w:r>
          </w:p>
        </w:tc>
      </w:tr>
      <w:tr w:rsidR="006C5239" w:rsidRPr="007C34D1" w14:paraId="1DAABBF0" w14:textId="77777777" w:rsidTr="006C5239">
        <w:trPr>
          <w:trHeight w:val="567"/>
        </w:trPr>
        <w:tc>
          <w:tcPr>
            <w:tcW w:w="626" w:type="pct"/>
            <w:vAlign w:val="center"/>
          </w:tcPr>
          <w:p w14:paraId="587F25AB" w14:textId="77777777" w:rsidR="006C5239" w:rsidRPr="007C34D1" w:rsidRDefault="006C5239" w:rsidP="0064143A">
            <w:pPr>
              <w:jc w:val="center"/>
              <w:rPr>
                <w:rFonts w:ascii="仿宋" w:eastAsia="仿宋" w:hAnsi="仿宋" w:cs="Times New Roman"/>
                <w:b/>
                <w:bCs/>
                <w:sz w:val="30"/>
                <w:szCs w:val="30"/>
              </w:rPr>
            </w:pPr>
          </w:p>
        </w:tc>
        <w:tc>
          <w:tcPr>
            <w:tcW w:w="2004" w:type="pct"/>
            <w:vAlign w:val="center"/>
          </w:tcPr>
          <w:p w14:paraId="20D4EE7C" w14:textId="614AD7E2" w:rsidR="006C5239" w:rsidRPr="007C34D1" w:rsidRDefault="006C5239" w:rsidP="0064143A">
            <w:pPr>
              <w:jc w:val="center"/>
              <w:rPr>
                <w:rFonts w:ascii="仿宋" w:eastAsia="仿宋" w:hAnsi="仿宋" w:cs="Times New Roman"/>
                <w:b/>
                <w:bCs/>
                <w:sz w:val="30"/>
                <w:szCs w:val="30"/>
              </w:rPr>
            </w:pPr>
            <w:r w:rsidRPr="007C34D1">
              <w:rPr>
                <w:rFonts w:ascii="仿宋" w:eastAsia="仿宋_GB2312" w:hAnsi="仿宋" w:cs="Times New Roman" w:hint="eastAsia"/>
                <w:b/>
                <w:bCs/>
                <w:sz w:val="30"/>
                <w:szCs w:val="30"/>
              </w:rPr>
              <w:t>合计</w:t>
            </w:r>
          </w:p>
        </w:tc>
        <w:tc>
          <w:tcPr>
            <w:tcW w:w="2370" w:type="pct"/>
            <w:vAlign w:val="center"/>
          </w:tcPr>
          <w:p w14:paraId="23CDCAF6" w14:textId="02AB4EA2" w:rsidR="006C5239" w:rsidRPr="007C34D1" w:rsidRDefault="006C5239" w:rsidP="0064143A">
            <w:pPr>
              <w:snapToGrid w:val="0"/>
              <w:spacing w:line="240" w:lineRule="atLeast"/>
              <w:jc w:val="center"/>
              <w:rPr>
                <w:rFonts w:ascii="仿宋" w:eastAsia="仿宋" w:hAnsi="仿宋"/>
                <w:b/>
                <w:bCs/>
                <w:sz w:val="28"/>
                <w:szCs w:val="28"/>
              </w:rPr>
            </w:pPr>
            <w:r w:rsidRPr="007C34D1">
              <w:rPr>
                <w:rFonts w:ascii="仿宋" w:eastAsia="仿宋_GB2312" w:hAnsi="仿宋" w:hint="eastAsia"/>
                <w:b/>
                <w:bCs/>
                <w:sz w:val="28"/>
                <w:szCs w:val="28"/>
              </w:rPr>
              <w:t>2</w:t>
            </w:r>
            <w:r w:rsidRPr="007C34D1">
              <w:rPr>
                <w:rFonts w:ascii="仿宋" w:eastAsia="仿宋_GB2312" w:hAnsi="仿宋"/>
                <w:b/>
                <w:bCs/>
                <w:sz w:val="28"/>
                <w:szCs w:val="28"/>
              </w:rPr>
              <w:t>97.69</w:t>
            </w:r>
          </w:p>
        </w:tc>
      </w:tr>
    </w:tbl>
    <w:p w14:paraId="22CBA2EB" w14:textId="77777777" w:rsidR="00E01A23" w:rsidRPr="007C34D1" w:rsidRDefault="00E01A23" w:rsidP="00FB5705">
      <w:pPr>
        <w:topLinePunct/>
        <w:spacing w:line="560" w:lineRule="exact"/>
        <w:ind w:firstLineChars="200" w:firstLine="643"/>
        <w:outlineLvl w:val="1"/>
        <w:rPr>
          <w:rFonts w:ascii="楷体" w:eastAsia="楷体" w:hAnsi="楷体"/>
          <w:b/>
          <w:bCs/>
          <w:kern w:val="0"/>
          <w:sz w:val="32"/>
          <w:szCs w:val="32"/>
        </w:rPr>
      </w:pPr>
      <w:bookmarkStart w:id="10" w:name="_Toc118818865"/>
      <w:r w:rsidRPr="007C34D1">
        <w:rPr>
          <w:rFonts w:ascii="楷体" w:eastAsia="楷体" w:hAnsi="楷体" w:hint="eastAsia"/>
          <w:b/>
          <w:bCs/>
          <w:kern w:val="0"/>
          <w:sz w:val="32"/>
          <w:szCs w:val="32"/>
        </w:rPr>
        <w:t>（二）项目绩效目标</w:t>
      </w:r>
      <w:bookmarkEnd w:id="10"/>
    </w:p>
    <w:p w14:paraId="7935DA93" w14:textId="77777777" w:rsidR="00E01A23" w:rsidRPr="007C34D1" w:rsidRDefault="00E01A23" w:rsidP="004F1B82">
      <w:pPr>
        <w:ind w:firstLineChars="200" w:firstLine="640"/>
        <w:outlineLvl w:val="2"/>
        <w:rPr>
          <w:rFonts w:ascii="仿宋_GB2312" w:eastAsia="仿宋_GB2312" w:hAnsi="仿宋" w:cs="Times New Roman"/>
          <w:sz w:val="32"/>
          <w:szCs w:val="32"/>
        </w:rPr>
      </w:pPr>
      <w:bookmarkStart w:id="11" w:name="_Toc118818866"/>
      <w:r w:rsidRPr="007C34D1">
        <w:rPr>
          <w:rFonts w:ascii="仿宋_GB2312" w:eastAsia="仿宋_GB2312" w:hAnsi="仿宋" w:cs="Times New Roman" w:hint="eastAsia"/>
          <w:sz w:val="32"/>
          <w:szCs w:val="32"/>
        </w:rPr>
        <w:t>1.总体目标</w:t>
      </w:r>
      <w:bookmarkEnd w:id="11"/>
    </w:p>
    <w:p w14:paraId="6347C1E9" w14:textId="2A1B992A" w:rsidR="00E01A23" w:rsidRPr="007C34D1" w:rsidRDefault="00E01A23" w:rsidP="00EF15C7">
      <w:pPr>
        <w:ind w:firstLineChars="200" w:firstLine="640"/>
        <w:rPr>
          <w:rFonts w:ascii="仿宋_GB2312" w:eastAsia="仿宋_GB2312" w:hAnsi="仿宋" w:cs="Times New Roman"/>
          <w:sz w:val="32"/>
          <w:szCs w:val="32"/>
        </w:rPr>
      </w:pPr>
      <w:r w:rsidRPr="007C34D1">
        <w:rPr>
          <w:rFonts w:ascii="仿宋_GB2312" w:eastAsia="仿宋_GB2312" w:hAnsi="仿宋" w:cs="Times New Roman" w:hint="eastAsia"/>
          <w:sz w:val="32"/>
          <w:szCs w:val="32"/>
        </w:rPr>
        <w:t>在做好疫情防控工作的前提下，采用“政府提供支持、平台提供支撑、企业提供资源”的方式，以让利于民、惠民惠企形式，推动消费服务业复苏。通过政府补贴持续放大</w:t>
      </w:r>
      <w:proofErr w:type="gramStart"/>
      <w:r w:rsidRPr="007C34D1">
        <w:rPr>
          <w:rFonts w:ascii="仿宋_GB2312" w:eastAsia="仿宋_GB2312" w:hAnsi="仿宋" w:cs="Times New Roman" w:hint="eastAsia"/>
          <w:sz w:val="32"/>
          <w:szCs w:val="32"/>
        </w:rPr>
        <w:t>刺激文旅消费</w:t>
      </w:r>
      <w:proofErr w:type="gramEnd"/>
      <w:r w:rsidR="00F14B62" w:rsidRPr="007C34D1">
        <w:rPr>
          <w:rFonts w:ascii="仿宋_GB2312" w:eastAsia="仿宋_GB2312" w:hAnsi="仿宋" w:cs="Times New Roman" w:hint="eastAsia"/>
          <w:sz w:val="32"/>
          <w:szCs w:val="32"/>
        </w:rPr>
        <w:t>。</w:t>
      </w:r>
    </w:p>
    <w:p w14:paraId="2F78C368" w14:textId="13864445" w:rsidR="00E01A23" w:rsidRPr="007C34D1" w:rsidRDefault="00E01A23" w:rsidP="00635C7C">
      <w:pPr>
        <w:ind w:firstLineChars="200" w:firstLine="640"/>
        <w:outlineLvl w:val="2"/>
        <w:rPr>
          <w:rFonts w:ascii="仿宋_GB2312" w:eastAsia="仿宋_GB2312" w:hAnsi="仿宋" w:cs="Times New Roman"/>
          <w:sz w:val="32"/>
          <w:szCs w:val="32"/>
        </w:rPr>
      </w:pPr>
      <w:bookmarkStart w:id="12" w:name="_Toc118818867"/>
      <w:r w:rsidRPr="007C34D1">
        <w:rPr>
          <w:rFonts w:ascii="仿宋_GB2312" w:eastAsia="仿宋_GB2312" w:hAnsi="仿宋" w:cs="Times New Roman" w:hint="eastAsia"/>
          <w:sz w:val="32"/>
          <w:szCs w:val="32"/>
        </w:rPr>
        <w:t>2.</w:t>
      </w:r>
      <w:r w:rsidR="00331D17" w:rsidRPr="007C34D1">
        <w:rPr>
          <w:rFonts w:ascii="仿宋_GB2312" w:eastAsia="仿宋_GB2312" w:hAnsi="仿宋" w:cs="Times New Roman" w:hint="eastAsia"/>
          <w:sz w:val="32"/>
          <w:szCs w:val="32"/>
        </w:rPr>
        <w:t>具体目标</w:t>
      </w:r>
      <w:bookmarkEnd w:id="12"/>
    </w:p>
    <w:p w14:paraId="197A590E" w14:textId="6521762D" w:rsidR="00185813" w:rsidRPr="007C34D1" w:rsidRDefault="00185813" w:rsidP="0070529C">
      <w:pPr>
        <w:ind w:firstLineChars="200" w:firstLine="640"/>
        <w:rPr>
          <w:rFonts w:ascii="仿宋_GB2312" w:eastAsia="仿宋_GB2312" w:hAnsi="仿宋" w:cs="Times New Roman"/>
          <w:sz w:val="32"/>
          <w:szCs w:val="32"/>
        </w:rPr>
      </w:pPr>
      <w:r w:rsidRPr="007C34D1">
        <w:rPr>
          <w:rFonts w:ascii="仿宋_GB2312" w:eastAsia="仿宋_GB2312" w:hAnsi="仿宋" w:cs="Times New Roman" w:hint="eastAsia"/>
          <w:sz w:val="32"/>
          <w:szCs w:val="32"/>
        </w:rPr>
        <w:t>通过2</w:t>
      </w:r>
      <w:r w:rsidRPr="007C34D1">
        <w:rPr>
          <w:rFonts w:ascii="仿宋_GB2312" w:eastAsia="仿宋_GB2312" w:hAnsi="仿宋" w:cs="Times New Roman"/>
          <w:sz w:val="32"/>
          <w:szCs w:val="32"/>
        </w:rPr>
        <w:t>021</w:t>
      </w:r>
      <w:r w:rsidRPr="007C34D1">
        <w:rPr>
          <w:rFonts w:ascii="仿宋_GB2312" w:eastAsia="仿宋_GB2312" w:hAnsi="仿宋" w:cs="Times New Roman" w:hint="eastAsia"/>
          <w:sz w:val="32"/>
          <w:szCs w:val="32"/>
        </w:rPr>
        <w:t>年</w:t>
      </w:r>
      <w:r w:rsidR="00205441" w:rsidRPr="007C34D1">
        <w:rPr>
          <w:rFonts w:ascii="仿宋_GB2312" w:eastAsia="仿宋_GB2312" w:hAnsi="仿宋" w:cs="Times New Roman" w:hint="eastAsia"/>
          <w:sz w:val="32"/>
          <w:szCs w:val="32"/>
        </w:rPr>
        <w:t>度</w:t>
      </w:r>
      <w:r w:rsidRPr="007C34D1">
        <w:rPr>
          <w:rFonts w:ascii="仿宋_GB2312" w:eastAsia="仿宋_GB2312" w:hAnsi="仿宋" w:cs="Times New Roman" w:hint="eastAsia"/>
          <w:sz w:val="32"/>
          <w:szCs w:val="32"/>
        </w:rPr>
        <w:t>春季</w:t>
      </w:r>
      <w:proofErr w:type="gramStart"/>
      <w:r w:rsidRPr="007C34D1">
        <w:rPr>
          <w:rFonts w:ascii="仿宋_GB2312" w:eastAsia="仿宋_GB2312" w:hAnsi="仿宋" w:cs="Times New Roman" w:hint="eastAsia"/>
          <w:sz w:val="32"/>
          <w:szCs w:val="32"/>
        </w:rPr>
        <w:t>促文旅消费</w:t>
      </w:r>
      <w:proofErr w:type="gramEnd"/>
      <w:r w:rsidRPr="007C34D1">
        <w:rPr>
          <w:rFonts w:ascii="仿宋_GB2312" w:eastAsia="仿宋_GB2312" w:hAnsi="仿宋" w:cs="Times New Roman" w:hint="eastAsia"/>
          <w:sz w:val="32"/>
          <w:szCs w:val="32"/>
        </w:rPr>
        <w:t>活动，满足今年春节期间市民及在梅工作者就地过年的需求，实现</w:t>
      </w:r>
      <w:r w:rsidR="00F80B1E" w:rsidRPr="007C34D1">
        <w:rPr>
          <w:rFonts w:ascii="仿宋_GB2312" w:eastAsia="仿宋_GB2312" w:hAnsi="仿宋" w:cs="Times New Roman" w:hint="eastAsia"/>
          <w:sz w:val="32"/>
          <w:szCs w:val="32"/>
        </w:rPr>
        <w:t>对</w:t>
      </w:r>
      <w:proofErr w:type="gramStart"/>
      <w:r w:rsidRPr="007C34D1">
        <w:rPr>
          <w:rFonts w:ascii="仿宋_GB2312" w:eastAsia="仿宋_GB2312" w:hAnsi="仿宋" w:cs="Times New Roman" w:hint="eastAsia"/>
          <w:sz w:val="32"/>
          <w:szCs w:val="32"/>
        </w:rPr>
        <w:t>留梅人员</w:t>
      </w:r>
      <w:proofErr w:type="gramEnd"/>
      <w:r w:rsidR="00F80B1E" w:rsidRPr="007C34D1">
        <w:rPr>
          <w:rFonts w:ascii="仿宋_GB2312" w:eastAsia="仿宋_GB2312" w:hAnsi="仿宋" w:cs="Times New Roman" w:hint="eastAsia"/>
          <w:sz w:val="32"/>
          <w:szCs w:val="32"/>
        </w:rPr>
        <w:t>的人文关怀</w:t>
      </w:r>
      <w:r w:rsidRPr="007C34D1">
        <w:rPr>
          <w:rFonts w:ascii="仿宋_GB2312" w:eastAsia="仿宋_GB2312" w:hAnsi="仿宋" w:cs="Times New Roman" w:hint="eastAsia"/>
          <w:sz w:val="32"/>
          <w:szCs w:val="32"/>
        </w:rPr>
        <w:t>。</w:t>
      </w:r>
    </w:p>
    <w:p w14:paraId="336AEA1A" w14:textId="7E8A2114" w:rsidR="005E60D6" w:rsidRPr="007C34D1" w:rsidRDefault="00CE7A88" w:rsidP="00B96501">
      <w:pPr>
        <w:ind w:firstLineChars="200" w:firstLine="640"/>
        <w:rPr>
          <w:rFonts w:ascii="仿宋_GB2312" w:eastAsia="仿宋_GB2312" w:hAnsi="仿宋" w:cs="Times New Roman"/>
          <w:sz w:val="32"/>
          <w:szCs w:val="32"/>
        </w:rPr>
      </w:pPr>
      <w:r w:rsidRPr="007C34D1">
        <w:rPr>
          <w:rFonts w:ascii="仿宋_GB2312" w:eastAsia="仿宋_GB2312" w:hAnsi="仿宋" w:cs="Times New Roman" w:hint="eastAsia"/>
          <w:sz w:val="32"/>
          <w:szCs w:val="32"/>
        </w:rPr>
        <w:t>刺</w:t>
      </w:r>
      <w:r w:rsidR="00B96501" w:rsidRPr="007C34D1">
        <w:rPr>
          <w:rFonts w:ascii="仿宋_GB2312" w:eastAsia="仿宋_GB2312" w:hAnsi="仿宋" w:cs="Times New Roman" w:hint="eastAsia"/>
          <w:sz w:val="32"/>
          <w:szCs w:val="32"/>
        </w:rPr>
        <w:t>激旅游产业、餐饮行业消费、</w:t>
      </w:r>
      <w:r w:rsidR="00752B35" w:rsidRPr="007C34D1">
        <w:rPr>
          <w:rFonts w:ascii="仿宋_GB2312" w:eastAsia="仿宋_GB2312" w:hAnsi="仿宋" w:cs="Times New Roman" w:hint="eastAsia"/>
          <w:sz w:val="32"/>
          <w:szCs w:val="32"/>
        </w:rPr>
        <w:t>提升消费者幸福感以及消费信心，</w:t>
      </w:r>
      <w:r w:rsidR="00B96501" w:rsidRPr="007C34D1">
        <w:rPr>
          <w:rFonts w:ascii="仿宋_GB2312" w:eastAsia="仿宋_GB2312" w:hAnsi="仿宋" w:cs="Times New Roman" w:hint="eastAsia"/>
          <w:sz w:val="32"/>
          <w:szCs w:val="32"/>
        </w:rPr>
        <w:t>拉动经济增长。</w:t>
      </w:r>
      <w:r w:rsidR="00F14B62" w:rsidRPr="007C34D1">
        <w:rPr>
          <w:rFonts w:ascii="仿宋_GB2312" w:eastAsia="仿宋_GB2312" w:hAnsi="仿宋" w:cs="Times New Roman" w:hint="eastAsia"/>
          <w:sz w:val="32"/>
          <w:szCs w:val="32"/>
        </w:rPr>
        <w:t>预计直接带动12万名游客，带动消费金额（即景点、美食、特产、交通、酒店等方面的附属消费）1.2亿元以上。</w:t>
      </w:r>
    </w:p>
    <w:p w14:paraId="1423FA73" w14:textId="77777777" w:rsidR="005C1BE3" w:rsidRPr="007C34D1" w:rsidRDefault="005C1BE3" w:rsidP="00B96501">
      <w:pPr>
        <w:ind w:firstLineChars="200" w:firstLine="640"/>
        <w:rPr>
          <w:rFonts w:ascii="仿宋_GB2312" w:eastAsia="仿宋_GB2312" w:hAnsi="仿宋" w:cs="Times New Roman"/>
          <w:sz w:val="32"/>
          <w:szCs w:val="32"/>
        </w:rPr>
      </w:pPr>
    </w:p>
    <w:p w14:paraId="099B4646" w14:textId="0EC326C3" w:rsidR="005E60D6" w:rsidRPr="007C34D1" w:rsidRDefault="005E60D6" w:rsidP="00142661">
      <w:pPr>
        <w:pStyle w:val="a6"/>
        <w:numPr>
          <w:ilvl w:val="0"/>
          <w:numId w:val="5"/>
        </w:numPr>
        <w:adjustRightInd w:val="0"/>
        <w:snapToGrid w:val="0"/>
        <w:spacing w:before="100" w:beforeAutospacing="1" w:line="360" w:lineRule="auto"/>
        <w:ind w:firstLineChars="0"/>
        <w:jc w:val="left"/>
        <w:outlineLvl w:val="0"/>
        <w:rPr>
          <w:rFonts w:ascii="黑体" w:eastAsia="黑体" w:hAnsi="黑体" w:cs="黑体"/>
          <w:b/>
          <w:bCs/>
          <w:snapToGrid w:val="0"/>
          <w:kern w:val="0"/>
          <w:sz w:val="32"/>
          <w:szCs w:val="30"/>
        </w:rPr>
      </w:pPr>
      <w:bookmarkStart w:id="13" w:name="_Toc118818868"/>
      <w:r w:rsidRPr="007C34D1">
        <w:rPr>
          <w:rFonts w:ascii="黑体" w:eastAsia="黑体" w:hAnsi="黑体" w:cs="黑体"/>
          <w:b/>
          <w:bCs/>
          <w:snapToGrid w:val="0"/>
          <w:kern w:val="0"/>
          <w:sz w:val="32"/>
          <w:szCs w:val="30"/>
        </w:rPr>
        <w:lastRenderedPageBreak/>
        <w:t>绩效评价工作开展情况</w:t>
      </w:r>
      <w:bookmarkEnd w:id="13"/>
    </w:p>
    <w:p w14:paraId="24E3AC9F" w14:textId="77777777" w:rsidR="005E60D6" w:rsidRPr="007C34D1" w:rsidRDefault="005E60D6" w:rsidP="00FB5705">
      <w:pPr>
        <w:topLinePunct/>
        <w:spacing w:line="560" w:lineRule="exact"/>
        <w:ind w:firstLineChars="200" w:firstLine="643"/>
        <w:outlineLvl w:val="1"/>
        <w:rPr>
          <w:rFonts w:ascii="仿宋" w:eastAsia="仿宋" w:hAnsi="仿宋"/>
          <w:b/>
          <w:bCs/>
          <w:kern w:val="0"/>
          <w:sz w:val="32"/>
          <w:szCs w:val="32"/>
        </w:rPr>
      </w:pPr>
      <w:bookmarkStart w:id="14" w:name="_Toc118818869"/>
      <w:r w:rsidRPr="007C34D1">
        <w:rPr>
          <w:rFonts w:ascii="楷体" w:eastAsia="楷体" w:hAnsi="楷体" w:hint="eastAsia"/>
          <w:b/>
          <w:bCs/>
          <w:kern w:val="0"/>
          <w:sz w:val="32"/>
          <w:szCs w:val="32"/>
        </w:rPr>
        <w:t>（一）绩效评价目的、对象和范围</w:t>
      </w:r>
      <w:bookmarkEnd w:id="14"/>
    </w:p>
    <w:p w14:paraId="4BD13204" w14:textId="4389B241" w:rsidR="005E60D6" w:rsidRPr="007C34D1" w:rsidRDefault="005E60D6" w:rsidP="00635C7C">
      <w:pPr>
        <w:ind w:firstLineChars="200" w:firstLine="640"/>
        <w:outlineLvl w:val="2"/>
        <w:rPr>
          <w:rFonts w:ascii="仿宋_GB2312" w:eastAsia="仿宋_GB2312" w:hAnsi="仿宋" w:cs="Times New Roman"/>
          <w:sz w:val="32"/>
          <w:szCs w:val="32"/>
        </w:rPr>
      </w:pPr>
      <w:bookmarkStart w:id="15" w:name="_Toc118818870"/>
      <w:r w:rsidRPr="007C34D1">
        <w:rPr>
          <w:rFonts w:ascii="仿宋_GB2312" w:eastAsia="仿宋_GB2312" w:hAnsi="仿宋" w:cs="Times New Roman" w:hint="eastAsia"/>
          <w:sz w:val="32"/>
          <w:szCs w:val="32"/>
        </w:rPr>
        <w:t>1.绩效评价目的</w:t>
      </w:r>
      <w:bookmarkEnd w:id="15"/>
    </w:p>
    <w:p w14:paraId="14884820" w14:textId="513960E2" w:rsidR="005E60D6" w:rsidRPr="007C34D1" w:rsidRDefault="005E60D6" w:rsidP="005E60D6">
      <w:pPr>
        <w:ind w:firstLineChars="200" w:firstLine="640"/>
        <w:jc w:val="left"/>
        <w:rPr>
          <w:rFonts w:ascii="仿宋_GB2312" w:eastAsia="仿宋_GB2312" w:hAnsi="仿宋" w:cs="Times New Roman"/>
          <w:sz w:val="32"/>
          <w:szCs w:val="32"/>
        </w:rPr>
      </w:pPr>
      <w:r w:rsidRPr="007C34D1">
        <w:rPr>
          <w:rFonts w:ascii="仿宋_GB2312" w:eastAsia="仿宋_GB2312" w:hAnsi="仿宋" w:cs="Times New Roman" w:hint="eastAsia"/>
          <w:sz w:val="32"/>
          <w:szCs w:val="32"/>
        </w:rPr>
        <w:t>全面检验财政资金使用绩效，考核资金预期绩效目标的实现程</w:t>
      </w:r>
      <w:r w:rsidR="00F80B1E" w:rsidRPr="007C34D1">
        <w:rPr>
          <w:rFonts w:ascii="仿宋_GB2312" w:eastAsia="仿宋_GB2312" w:hAnsi="仿宋" w:cs="Times New Roman" w:hint="eastAsia"/>
          <w:sz w:val="32"/>
          <w:szCs w:val="32"/>
        </w:rPr>
        <w:t>度</w:t>
      </w:r>
      <w:r w:rsidRPr="007C34D1">
        <w:rPr>
          <w:rFonts w:ascii="仿宋_GB2312" w:eastAsia="仿宋_GB2312" w:hAnsi="仿宋" w:cs="Times New Roman" w:hint="eastAsia"/>
          <w:sz w:val="32"/>
          <w:szCs w:val="32"/>
        </w:rPr>
        <w:t>、支出效率和综合效果，进一步提高财政支出的管理水平。</w:t>
      </w:r>
    </w:p>
    <w:p w14:paraId="4AB458A1" w14:textId="77777777" w:rsidR="005E60D6" w:rsidRPr="007C34D1" w:rsidRDefault="005E60D6" w:rsidP="00635C7C">
      <w:pPr>
        <w:ind w:firstLineChars="200" w:firstLine="640"/>
        <w:outlineLvl w:val="2"/>
        <w:rPr>
          <w:rFonts w:ascii="仿宋_GB2312" w:eastAsia="仿宋_GB2312" w:hAnsi="仿宋" w:cs="Times New Roman"/>
          <w:sz w:val="32"/>
          <w:szCs w:val="32"/>
        </w:rPr>
      </w:pPr>
      <w:bookmarkStart w:id="16" w:name="_Toc118818871"/>
      <w:r w:rsidRPr="007C34D1">
        <w:rPr>
          <w:rFonts w:ascii="仿宋_GB2312" w:eastAsia="仿宋_GB2312" w:hAnsi="仿宋" w:cs="Times New Roman" w:hint="eastAsia"/>
          <w:sz w:val="32"/>
          <w:szCs w:val="32"/>
        </w:rPr>
        <w:t>2.绩效评价对象</w:t>
      </w:r>
      <w:bookmarkEnd w:id="16"/>
    </w:p>
    <w:p w14:paraId="03B8F122" w14:textId="2C8849DE" w:rsidR="005E60D6" w:rsidRPr="007C34D1" w:rsidRDefault="00357D55" w:rsidP="005E60D6">
      <w:pPr>
        <w:ind w:firstLineChars="200" w:firstLine="640"/>
        <w:jc w:val="left"/>
        <w:rPr>
          <w:rFonts w:ascii="仿宋_GB2312" w:eastAsia="仿宋_GB2312" w:hAnsi="仿宋" w:cs="Times New Roman"/>
          <w:sz w:val="32"/>
          <w:szCs w:val="32"/>
        </w:rPr>
      </w:pPr>
      <w:r w:rsidRPr="007C34D1">
        <w:rPr>
          <w:rFonts w:ascii="仿宋_GB2312" w:eastAsia="仿宋_GB2312" w:hAnsi="仿宋" w:cs="Times New Roman" w:hint="eastAsia"/>
          <w:sz w:val="32"/>
          <w:szCs w:val="32"/>
        </w:rPr>
        <w:t>梅州市商务局</w:t>
      </w:r>
      <w:r w:rsidR="00FB5705" w:rsidRPr="007C34D1">
        <w:rPr>
          <w:rFonts w:ascii="仿宋_GB2312" w:eastAsia="仿宋_GB2312" w:hAnsi="仿宋" w:cs="Times New Roman" w:hint="eastAsia"/>
          <w:sz w:val="32"/>
          <w:szCs w:val="32"/>
        </w:rPr>
        <w:t>2021年度春季</w:t>
      </w:r>
      <w:proofErr w:type="gramStart"/>
      <w:r w:rsidR="00FB5705" w:rsidRPr="007C34D1">
        <w:rPr>
          <w:rFonts w:ascii="仿宋_GB2312" w:eastAsia="仿宋_GB2312" w:hAnsi="仿宋" w:cs="Times New Roman" w:hint="eastAsia"/>
          <w:sz w:val="32"/>
          <w:szCs w:val="32"/>
        </w:rPr>
        <w:t>促文旅消费</w:t>
      </w:r>
      <w:proofErr w:type="gramEnd"/>
      <w:r w:rsidR="00FB5705" w:rsidRPr="007C34D1">
        <w:rPr>
          <w:rFonts w:ascii="仿宋_GB2312" w:eastAsia="仿宋_GB2312" w:hAnsi="仿宋" w:cs="Times New Roman" w:hint="eastAsia"/>
          <w:sz w:val="32"/>
          <w:szCs w:val="32"/>
        </w:rPr>
        <w:t>活动项目</w:t>
      </w:r>
      <w:r w:rsidR="005E60D6" w:rsidRPr="007C34D1">
        <w:rPr>
          <w:rFonts w:ascii="仿宋_GB2312" w:eastAsia="仿宋_GB2312" w:hAnsi="仿宋" w:cs="Times New Roman" w:hint="eastAsia"/>
          <w:sz w:val="32"/>
          <w:szCs w:val="32"/>
        </w:rPr>
        <w:t>。</w:t>
      </w:r>
    </w:p>
    <w:p w14:paraId="69075441" w14:textId="77777777" w:rsidR="005E60D6" w:rsidRPr="007C34D1" w:rsidRDefault="005E60D6" w:rsidP="00635C7C">
      <w:pPr>
        <w:ind w:firstLineChars="200" w:firstLine="640"/>
        <w:outlineLvl w:val="2"/>
        <w:rPr>
          <w:rFonts w:ascii="仿宋_GB2312" w:eastAsia="仿宋_GB2312" w:hAnsi="仿宋" w:cs="Times New Roman"/>
          <w:sz w:val="32"/>
          <w:szCs w:val="32"/>
        </w:rPr>
      </w:pPr>
      <w:bookmarkStart w:id="17" w:name="_Toc118818872"/>
      <w:r w:rsidRPr="007C34D1">
        <w:rPr>
          <w:rFonts w:ascii="仿宋_GB2312" w:eastAsia="仿宋_GB2312" w:hAnsi="仿宋" w:cs="Times New Roman" w:hint="eastAsia"/>
          <w:sz w:val="32"/>
          <w:szCs w:val="32"/>
        </w:rPr>
        <w:t>3.绩效评价范围</w:t>
      </w:r>
      <w:bookmarkEnd w:id="17"/>
    </w:p>
    <w:p w14:paraId="367A9311" w14:textId="7B0EB4CF" w:rsidR="005E60D6" w:rsidRPr="007C34D1" w:rsidRDefault="005E60D6" w:rsidP="005E60D6">
      <w:pPr>
        <w:ind w:firstLineChars="200" w:firstLine="640"/>
        <w:jc w:val="left"/>
        <w:rPr>
          <w:rFonts w:ascii="仿宋_GB2312" w:eastAsia="仿宋_GB2312" w:hAnsi="仿宋" w:cs="Times New Roman"/>
          <w:sz w:val="32"/>
          <w:szCs w:val="32"/>
        </w:rPr>
      </w:pPr>
      <w:r w:rsidRPr="007C34D1">
        <w:rPr>
          <w:rFonts w:ascii="仿宋_GB2312" w:eastAsia="仿宋_GB2312" w:hAnsi="仿宋" w:cs="Times New Roman" w:hint="eastAsia"/>
          <w:sz w:val="32"/>
          <w:szCs w:val="32"/>
        </w:rPr>
        <w:t>2021年</w:t>
      </w:r>
      <w:r w:rsidR="007149ED" w:rsidRPr="007C34D1">
        <w:rPr>
          <w:rFonts w:ascii="仿宋_GB2312" w:eastAsia="仿宋_GB2312" w:hAnsi="仿宋" w:cs="Times New Roman" w:hint="eastAsia"/>
          <w:sz w:val="32"/>
          <w:szCs w:val="32"/>
        </w:rPr>
        <w:t>度</w:t>
      </w:r>
      <w:r w:rsidRPr="007C34D1">
        <w:rPr>
          <w:rFonts w:ascii="仿宋_GB2312" w:eastAsia="仿宋_GB2312" w:hAnsi="仿宋" w:cs="Times New Roman" w:hint="eastAsia"/>
          <w:sz w:val="32"/>
          <w:szCs w:val="32"/>
        </w:rPr>
        <w:t>春季</w:t>
      </w:r>
      <w:proofErr w:type="gramStart"/>
      <w:r w:rsidRPr="007C34D1">
        <w:rPr>
          <w:rFonts w:ascii="仿宋_GB2312" w:eastAsia="仿宋_GB2312" w:hAnsi="仿宋" w:cs="Times New Roman" w:hint="eastAsia"/>
          <w:sz w:val="32"/>
          <w:szCs w:val="32"/>
        </w:rPr>
        <w:t>促文旅消费</w:t>
      </w:r>
      <w:proofErr w:type="gramEnd"/>
      <w:r w:rsidRPr="007C34D1">
        <w:rPr>
          <w:rFonts w:ascii="仿宋_GB2312" w:eastAsia="仿宋_GB2312" w:hAnsi="仿宋" w:cs="Times New Roman" w:hint="eastAsia"/>
          <w:sz w:val="32"/>
          <w:szCs w:val="32"/>
        </w:rPr>
        <w:t>活动项目资金使用。</w:t>
      </w:r>
    </w:p>
    <w:p w14:paraId="5C9293FF" w14:textId="5AC0EE15" w:rsidR="005E60D6" w:rsidRPr="007C34D1" w:rsidRDefault="005E60D6" w:rsidP="005E60D6">
      <w:pPr>
        <w:ind w:firstLineChars="200" w:firstLine="640"/>
        <w:jc w:val="left"/>
        <w:rPr>
          <w:rFonts w:ascii="仿宋_GB2312" w:eastAsia="仿宋_GB2312" w:hAnsi="仿宋" w:cs="Times New Roman"/>
          <w:sz w:val="32"/>
          <w:szCs w:val="32"/>
        </w:rPr>
      </w:pPr>
      <w:r w:rsidRPr="007C34D1">
        <w:rPr>
          <w:rFonts w:ascii="仿宋_GB2312" w:eastAsia="仿宋_GB2312" w:hAnsi="仿宋" w:cs="Times New Roman" w:hint="eastAsia"/>
          <w:sz w:val="32"/>
          <w:szCs w:val="32"/>
        </w:rPr>
        <w:t>评价基准日为2021年12月31日。</w:t>
      </w:r>
    </w:p>
    <w:p w14:paraId="7E447B5E" w14:textId="77777777" w:rsidR="005E60D6" w:rsidRPr="007C34D1" w:rsidRDefault="005E60D6" w:rsidP="00FB5705">
      <w:pPr>
        <w:topLinePunct/>
        <w:spacing w:line="560" w:lineRule="exact"/>
        <w:ind w:firstLineChars="200" w:firstLine="643"/>
        <w:outlineLvl w:val="1"/>
        <w:rPr>
          <w:rFonts w:ascii="楷体" w:eastAsia="楷体" w:hAnsi="楷体"/>
          <w:b/>
          <w:bCs/>
          <w:kern w:val="0"/>
          <w:sz w:val="32"/>
          <w:szCs w:val="32"/>
        </w:rPr>
      </w:pPr>
      <w:bookmarkStart w:id="18" w:name="_Toc118818873"/>
      <w:r w:rsidRPr="007C34D1">
        <w:rPr>
          <w:rFonts w:ascii="楷体" w:eastAsia="楷体" w:hAnsi="楷体" w:hint="eastAsia"/>
          <w:b/>
          <w:bCs/>
          <w:kern w:val="0"/>
          <w:sz w:val="32"/>
          <w:szCs w:val="32"/>
        </w:rPr>
        <w:t>（二）绩效评价依据和评价方法</w:t>
      </w:r>
      <w:bookmarkEnd w:id="18"/>
    </w:p>
    <w:p w14:paraId="7709C3ED" w14:textId="243DCE45" w:rsidR="005E60D6" w:rsidRPr="007C34D1" w:rsidRDefault="005E60D6" w:rsidP="00635C7C">
      <w:pPr>
        <w:ind w:firstLineChars="200" w:firstLine="640"/>
        <w:outlineLvl w:val="2"/>
        <w:rPr>
          <w:rFonts w:ascii="仿宋_GB2312" w:eastAsia="仿宋_GB2312" w:hAnsi="仿宋" w:cs="Times New Roman"/>
          <w:sz w:val="32"/>
          <w:szCs w:val="32"/>
        </w:rPr>
      </w:pPr>
      <w:bookmarkStart w:id="19" w:name="_Toc118818874"/>
      <w:r w:rsidRPr="007C34D1">
        <w:rPr>
          <w:rFonts w:ascii="仿宋_GB2312" w:eastAsia="仿宋_GB2312" w:hAnsi="仿宋" w:cs="Times New Roman" w:hint="eastAsia"/>
          <w:sz w:val="32"/>
          <w:szCs w:val="32"/>
        </w:rPr>
        <w:t>1.评价依据</w:t>
      </w:r>
      <w:bookmarkEnd w:id="19"/>
    </w:p>
    <w:p w14:paraId="33D7E65B" w14:textId="77777777" w:rsidR="00743B0D" w:rsidRPr="007C34D1" w:rsidRDefault="00743B0D" w:rsidP="00743B0D">
      <w:pPr>
        <w:ind w:firstLineChars="200" w:firstLine="640"/>
        <w:jc w:val="left"/>
        <w:rPr>
          <w:rFonts w:ascii="仿宋_GB2312" w:eastAsia="仿宋_GB2312" w:hAnsi="仿宋" w:cs="Times New Roman"/>
          <w:sz w:val="32"/>
          <w:szCs w:val="32"/>
        </w:rPr>
      </w:pPr>
      <w:r w:rsidRPr="007C34D1">
        <w:rPr>
          <w:rFonts w:ascii="仿宋_GB2312" w:eastAsia="仿宋_GB2312" w:hAnsi="仿宋" w:cs="Times New Roman" w:hint="eastAsia"/>
          <w:sz w:val="32"/>
          <w:szCs w:val="32"/>
        </w:rPr>
        <w:t>（1）《中华人民共和国会计法》；</w:t>
      </w:r>
    </w:p>
    <w:p w14:paraId="7CAD0DAB" w14:textId="77777777" w:rsidR="00743B0D" w:rsidRPr="007C34D1" w:rsidRDefault="00743B0D" w:rsidP="00743B0D">
      <w:pPr>
        <w:ind w:firstLineChars="200" w:firstLine="640"/>
        <w:jc w:val="left"/>
        <w:rPr>
          <w:rFonts w:ascii="仿宋_GB2312" w:eastAsia="仿宋_GB2312" w:hAnsi="仿宋" w:cs="Times New Roman"/>
          <w:sz w:val="32"/>
          <w:szCs w:val="32"/>
        </w:rPr>
      </w:pPr>
      <w:r w:rsidRPr="007C34D1">
        <w:rPr>
          <w:rFonts w:ascii="仿宋_GB2312" w:eastAsia="仿宋_GB2312" w:hAnsi="仿宋" w:cs="Times New Roman" w:hint="eastAsia"/>
          <w:sz w:val="32"/>
          <w:szCs w:val="32"/>
        </w:rPr>
        <w:t>（2）《中华人民共和国预算法》；</w:t>
      </w:r>
    </w:p>
    <w:p w14:paraId="15F24672" w14:textId="77777777" w:rsidR="00743B0D" w:rsidRPr="007C34D1" w:rsidRDefault="00743B0D" w:rsidP="00743B0D">
      <w:pPr>
        <w:ind w:firstLineChars="200" w:firstLine="640"/>
        <w:jc w:val="left"/>
        <w:rPr>
          <w:rFonts w:ascii="仿宋_GB2312" w:eastAsia="仿宋_GB2312" w:hAnsi="仿宋" w:cs="Times New Roman"/>
          <w:sz w:val="32"/>
          <w:szCs w:val="32"/>
        </w:rPr>
      </w:pPr>
      <w:r w:rsidRPr="007C34D1">
        <w:rPr>
          <w:rFonts w:ascii="仿宋_GB2312" w:eastAsia="仿宋_GB2312" w:hAnsi="仿宋" w:cs="Times New Roman" w:hint="eastAsia"/>
          <w:sz w:val="32"/>
          <w:szCs w:val="32"/>
        </w:rPr>
        <w:t>（3）《财政部关于印发〈项目支出绩效评价管理办法〉的通知》（财预〔2020〕10 号）；</w:t>
      </w:r>
    </w:p>
    <w:p w14:paraId="6E5B3E9F" w14:textId="22B140F1" w:rsidR="00743B0D" w:rsidRPr="007C34D1" w:rsidRDefault="00743B0D" w:rsidP="005D2DB3">
      <w:pPr>
        <w:ind w:firstLineChars="200" w:firstLine="640"/>
        <w:rPr>
          <w:rFonts w:ascii="仿宋_GB2312" w:eastAsia="仿宋_GB2312" w:hAnsi="仿宋" w:cs="Times New Roman"/>
          <w:sz w:val="32"/>
          <w:szCs w:val="32"/>
        </w:rPr>
      </w:pPr>
      <w:r w:rsidRPr="007C34D1">
        <w:rPr>
          <w:rFonts w:ascii="仿宋_GB2312" w:eastAsia="仿宋_GB2312" w:hAnsi="仿宋" w:cs="Times New Roman" w:hint="eastAsia"/>
          <w:sz w:val="32"/>
          <w:szCs w:val="32"/>
        </w:rPr>
        <w:t>（4）</w:t>
      </w:r>
      <w:r w:rsidR="0016055A" w:rsidRPr="007C34D1">
        <w:rPr>
          <w:rFonts w:ascii="仿宋_GB2312" w:eastAsia="仿宋_GB2312" w:hAnsi="仿宋" w:cs="Times New Roman" w:hint="eastAsia"/>
          <w:sz w:val="32"/>
          <w:szCs w:val="32"/>
        </w:rPr>
        <w:t>《广东省财政厅关于印发〈广东省省级财政绩效评价指南〉的通知》（</w:t>
      </w:r>
      <w:proofErr w:type="gramStart"/>
      <w:r w:rsidR="0016055A" w:rsidRPr="007C34D1">
        <w:rPr>
          <w:rFonts w:ascii="仿宋_GB2312" w:eastAsia="仿宋_GB2312" w:hAnsi="仿宋" w:cs="Times New Roman" w:hint="eastAsia"/>
          <w:sz w:val="32"/>
          <w:szCs w:val="32"/>
        </w:rPr>
        <w:t>粤财绩〔2021〕</w:t>
      </w:r>
      <w:proofErr w:type="gramEnd"/>
      <w:r w:rsidR="0016055A" w:rsidRPr="007C34D1">
        <w:rPr>
          <w:rFonts w:ascii="仿宋_GB2312" w:eastAsia="仿宋_GB2312" w:hAnsi="仿宋" w:cs="Times New Roman" w:hint="eastAsia"/>
          <w:sz w:val="32"/>
          <w:szCs w:val="32"/>
        </w:rPr>
        <w:t>1号）；</w:t>
      </w:r>
    </w:p>
    <w:p w14:paraId="043BBFA5" w14:textId="64BEB356" w:rsidR="00743B0D" w:rsidRPr="007C34D1" w:rsidRDefault="00743B0D" w:rsidP="005D2DB3">
      <w:pPr>
        <w:ind w:firstLineChars="200" w:firstLine="640"/>
        <w:rPr>
          <w:rFonts w:ascii="仿宋_GB2312" w:eastAsia="仿宋_GB2312" w:hAnsi="仿宋" w:cs="Times New Roman"/>
          <w:sz w:val="32"/>
          <w:szCs w:val="32"/>
        </w:rPr>
      </w:pPr>
      <w:r w:rsidRPr="007C34D1">
        <w:rPr>
          <w:rFonts w:ascii="仿宋_GB2312" w:eastAsia="仿宋_GB2312" w:hAnsi="仿宋" w:cs="Times New Roman" w:hint="eastAsia"/>
          <w:sz w:val="32"/>
          <w:szCs w:val="32"/>
        </w:rPr>
        <w:t>（5）</w:t>
      </w:r>
      <w:r w:rsidR="0016055A" w:rsidRPr="007C34D1">
        <w:rPr>
          <w:rFonts w:ascii="仿宋_GB2312" w:eastAsia="仿宋_GB2312" w:hAnsi="仿宋" w:cs="Times New Roman" w:hint="eastAsia"/>
          <w:sz w:val="32"/>
          <w:szCs w:val="32"/>
        </w:rPr>
        <w:t>《梅州市财政局关于印发〈梅州市财政支出绩效评价实施办法〉的通知》（</w:t>
      </w:r>
      <w:proofErr w:type="gramStart"/>
      <w:r w:rsidR="0016055A" w:rsidRPr="007C34D1">
        <w:rPr>
          <w:rFonts w:ascii="仿宋_GB2312" w:eastAsia="仿宋_GB2312" w:hAnsi="仿宋" w:cs="Times New Roman" w:hint="eastAsia"/>
          <w:sz w:val="32"/>
          <w:szCs w:val="32"/>
        </w:rPr>
        <w:t>梅市财评</w:t>
      </w:r>
      <w:proofErr w:type="gramEnd"/>
      <w:r w:rsidR="0016055A" w:rsidRPr="007C34D1">
        <w:rPr>
          <w:rFonts w:ascii="仿宋_GB2312" w:eastAsia="仿宋_GB2312" w:hAnsi="仿宋" w:cs="Times New Roman" w:hint="eastAsia"/>
          <w:sz w:val="32"/>
          <w:szCs w:val="32"/>
        </w:rPr>
        <w:t>〔2015〕9号）；</w:t>
      </w:r>
    </w:p>
    <w:p w14:paraId="33B295CB" w14:textId="26AC6617" w:rsidR="00743B0D" w:rsidRPr="007C34D1" w:rsidRDefault="00743B0D" w:rsidP="005D2DB3">
      <w:pPr>
        <w:ind w:firstLineChars="200" w:firstLine="640"/>
        <w:rPr>
          <w:rFonts w:ascii="仿宋_GB2312" w:eastAsia="仿宋_GB2312" w:hAnsi="仿宋" w:cs="Times New Roman"/>
          <w:sz w:val="32"/>
          <w:szCs w:val="32"/>
        </w:rPr>
      </w:pPr>
      <w:r w:rsidRPr="007C34D1">
        <w:rPr>
          <w:rFonts w:ascii="仿宋_GB2312" w:eastAsia="仿宋_GB2312" w:hAnsi="仿宋" w:cs="Times New Roman" w:hint="eastAsia"/>
          <w:sz w:val="32"/>
          <w:szCs w:val="32"/>
        </w:rPr>
        <w:t>（6）</w:t>
      </w:r>
      <w:r w:rsidR="0016055A" w:rsidRPr="007C34D1">
        <w:rPr>
          <w:rFonts w:ascii="仿宋_GB2312" w:eastAsia="仿宋_GB2312" w:hAnsi="仿宋" w:cs="Times New Roman" w:hint="eastAsia"/>
          <w:sz w:val="32"/>
          <w:szCs w:val="32"/>
        </w:rPr>
        <w:t>《梅州市财政局关于做好2022年市级财政重点绩效</w:t>
      </w:r>
      <w:r w:rsidR="0016055A" w:rsidRPr="007C34D1">
        <w:rPr>
          <w:rFonts w:ascii="仿宋_GB2312" w:eastAsia="仿宋_GB2312" w:hAnsi="仿宋" w:cs="Times New Roman" w:hint="eastAsia"/>
          <w:sz w:val="32"/>
          <w:szCs w:val="32"/>
        </w:rPr>
        <w:lastRenderedPageBreak/>
        <w:t>评价工作的通知》（</w:t>
      </w:r>
      <w:proofErr w:type="gramStart"/>
      <w:r w:rsidR="0016055A" w:rsidRPr="007C34D1">
        <w:rPr>
          <w:rFonts w:ascii="仿宋_GB2312" w:eastAsia="仿宋_GB2312" w:hAnsi="仿宋" w:cs="Times New Roman" w:hint="eastAsia"/>
          <w:sz w:val="32"/>
          <w:szCs w:val="32"/>
        </w:rPr>
        <w:t>梅市财评</w:t>
      </w:r>
      <w:proofErr w:type="gramEnd"/>
      <w:r w:rsidR="0016055A" w:rsidRPr="007C34D1">
        <w:rPr>
          <w:rFonts w:ascii="仿宋_GB2312" w:eastAsia="仿宋_GB2312" w:hAnsi="仿宋" w:cs="Times New Roman" w:hint="eastAsia"/>
          <w:sz w:val="32"/>
          <w:szCs w:val="32"/>
        </w:rPr>
        <w:t>〔2022〕5号）；</w:t>
      </w:r>
    </w:p>
    <w:p w14:paraId="65294D55" w14:textId="57384D7A" w:rsidR="00743B0D" w:rsidRPr="007C34D1" w:rsidRDefault="00743B0D" w:rsidP="005D2DB3">
      <w:pPr>
        <w:ind w:firstLineChars="200" w:firstLine="640"/>
        <w:rPr>
          <w:rFonts w:ascii="仿宋_GB2312" w:eastAsia="仿宋_GB2312" w:hAnsi="仿宋" w:cs="Times New Roman"/>
          <w:sz w:val="32"/>
          <w:szCs w:val="32"/>
        </w:rPr>
      </w:pPr>
      <w:r w:rsidRPr="007C34D1">
        <w:rPr>
          <w:rFonts w:ascii="仿宋_GB2312" w:eastAsia="仿宋_GB2312" w:hAnsi="仿宋" w:cs="Times New Roman" w:hint="eastAsia"/>
          <w:sz w:val="32"/>
          <w:szCs w:val="32"/>
        </w:rPr>
        <w:t>（7）</w:t>
      </w:r>
      <w:r w:rsidR="0016055A" w:rsidRPr="007C34D1">
        <w:rPr>
          <w:rFonts w:ascii="仿宋_GB2312" w:eastAsia="仿宋_GB2312" w:hAnsi="仿宋" w:cs="Times New Roman" w:hint="eastAsia"/>
          <w:sz w:val="32"/>
          <w:szCs w:val="32"/>
        </w:rPr>
        <w:t>《关于印发&lt;2021年春季促文旅消费活动实施方案&gt;的通知》（</w:t>
      </w:r>
      <w:proofErr w:type="gramStart"/>
      <w:r w:rsidR="0016055A" w:rsidRPr="007C34D1">
        <w:rPr>
          <w:rFonts w:ascii="仿宋_GB2312" w:eastAsia="仿宋_GB2312" w:hAnsi="仿宋" w:cs="Times New Roman" w:hint="eastAsia"/>
          <w:sz w:val="32"/>
          <w:szCs w:val="32"/>
        </w:rPr>
        <w:t>梅市商务</w:t>
      </w:r>
      <w:proofErr w:type="gramEnd"/>
      <w:r w:rsidR="0016055A" w:rsidRPr="007C34D1">
        <w:rPr>
          <w:rFonts w:ascii="仿宋_GB2312" w:eastAsia="仿宋_GB2312" w:hAnsi="仿宋" w:cs="Times New Roman" w:hint="eastAsia"/>
          <w:sz w:val="32"/>
          <w:szCs w:val="32"/>
        </w:rPr>
        <w:t>〔2021〕11号）；</w:t>
      </w:r>
    </w:p>
    <w:p w14:paraId="3285D16E" w14:textId="56CB6DD7" w:rsidR="005E60D6" w:rsidRPr="007C34D1" w:rsidRDefault="00743B0D" w:rsidP="00743B0D">
      <w:pPr>
        <w:ind w:firstLineChars="200" w:firstLine="640"/>
        <w:jc w:val="left"/>
        <w:rPr>
          <w:rFonts w:ascii="仿宋_GB2312" w:eastAsia="仿宋_GB2312" w:hAnsi="仿宋" w:cs="Times New Roman"/>
          <w:sz w:val="32"/>
          <w:szCs w:val="32"/>
        </w:rPr>
      </w:pPr>
      <w:r w:rsidRPr="007C34D1">
        <w:rPr>
          <w:rFonts w:ascii="仿宋_GB2312" w:eastAsia="仿宋_GB2312" w:hAnsi="仿宋" w:cs="Times New Roman" w:hint="eastAsia"/>
          <w:sz w:val="32"/>
          <w:szCs w:val="32"/>
        </w:rPr>
        <w:t>（8）其他相关材料。</w:t>
      </w:r>
    </w:p>
    <w:p w14:paraId="2FA2F475" w14:textId="77777777" w:rsidR="006B28EA" w:rsidRPr="007C34D1" w:rsidRDefault="006B28EA" w:rsidP="00635C7C">
      <w:pPr>
        <w:ind w:firstLineChars="200" w:firstLine="640"/>
        <w:outlineLvl w:val="2"/>
        <w:rPr>
          <w:rFonts w:ascii="仿宋_GB2312" w:eastAsia="仿宋_GB2312" w:hAnsi="仿宋" w:cs="Times New Roman"/>
          <w:sz w:val="32"/>
          <w:szCs w:val="32"/>
        </w:rPr>
      </w:pPr>
      <w:bookmarkStart w:id="20" w:name="_Toc118818875"/>
      <w:r w:rsidRPr="007C34D1">
        <w:rPr>
          <w:rFonts w:ascii="仿宋_GB2312" w:eastAsia="仿宋_GB2312" w:hAnsi="仿宋" w:cs="Times New Roman" w:hint="eastAsia"/>
          <w:sz w:val="32"/>
          <w:szCs w:val="32"/>
        </w:rPr>
        <w:t>2.评价方法</w:t>
      </w:r>
      <w:bookmarkEnd w:id="20"/>
    </w:p>
    <w:p w14:paraId="1988FB55" w14:textId="4FBF9056" w:rsidR="006B28EA" w:rsidRPr="007C34D1" w:rsidRDefault="006B28EA" w:rsidP="005B3F6B">
      <w:pPr>
        <w:ind w:firstLineChars="200" w:firstLine="640"/>
        <w:rPr>
          <w:rFonts w:ascii="仿宋_GB2312" w:eastAsia="仿宋_GB2312" w:hAnsi="仿宋" w:cs="Times New Roman"/>
          <w:sz w:val="32"/>
          <w:szCs w:val="32"/>
        </w:rPr>
      </w:pPr>
      <w:r w:rsidRPr="007C34D1">
        <w:rPr>
          <w:rFonts w:ascii="仿宋_GB2312" w:eastAsia="仿宋_GB2312" w:hAnsi="仿宋" w:cs="Times New Roman" w:hint="eastAsia"/>
          <w:sz w:val="32"/>
          <w:szCs w:val="32"/>
        </w:rPr>
        <w:t>为使绩效评价能充分反映成效，如实反映问题，结</w:t>
      </w:r>
      <w:r w:rsidR="0090593C" w:rsidRPr="007C34D1">
        <w:rPr>
          <w:rFonts w:ascii="仿宋_GB2312" w:eastAsia="仿宋_GB2312" w:hAnsi="仿宋" w:cs="Times New Roman" w:hint="eastAsia"/>
          <w:sz w:val="32"/>
          <w:szCs w:val="32"/>
        </w:rPr>
        <w:t>合</w:t>
      </w:r>
      <w:r w:rsidRPr="007C34D1">
        <w:rPr>
          <w:rFonts w:ascii="仿宋_GB2312" w:eastAsia="仿宋_GB2312" w:hAnsi="仿宋" w:cs="Times New Roman" w:hint="eastAsia"/>
          <w:sz w:val="32"/>
          <w:szCs w:val="32"/>
        </w:rPr>
        <w:t>“2021年</w:t>
      </w:r>
      <w:r w:rsidR="00205441" w:rsidRPr="007C34D1">
        <w:rPr>
          <w:rFonts w:ascii="仿宋_GB2312" w:eastAsia="仿宋_GB2312" w:hAnsi="仿宋" w:cs="Times New Roman" w:hint="eastAsia"/>
          <w:sz w:val="32"/>
          <w:szCs w:val="32"/>
        </w:rPr>
        <w:t>度</w:t>
      </w:r>
      <w:r w:rsidRPr="007C34D1">
        <w:rPr>
          <w:rFonts w:ascii="仿宋_GB2312" w:eastAsia="仿宋_GB2312" w:hAnsi="仿宋" w:cs="Times New Roman" w:hint="eastAsia"/>
          <w:sz w:val="32"/>
          <w:szCs w:val="32"/>
        </w:rPr>
        <w:t>春季促文旅消费活动”工作的特点，此次绩效评价遵循“实事求是、尊重客观、力求精准”的原则，并从决策、管理、产出、效益四个方面逐级分解，建立了由四个一级指标、八个二级指标、十</w:t>
      </w:r>
      <w:r w:rsidR="00EC6D5D" w:rsidRPr="007C34D1">
        <w:rPr>
          <w:rFonts w:ascii="仿宋_GB2312" w:eastAsia="仿宋_GB2312" w:hAnsi="仿宋" w:cs="Times New Roman" w:hint="eastAsia"/>
          <w:sz w:val="32"/>
          <w:szCs w:val="32"/>
        </w:rPr>
        <w:t>七</w:t>
      </w:r>
      <w:r w:rsidRPr="007C34D1">
        <w:rPr>
          <w:rFonts w:ascii="仿宋_GB2312" w:eastAsia="仿宋_GB2312" w:hAnsi="仿宋" w:cs="Times New Roman" w:hint="eastAsia"/>
          <w:sz w:val="32"/>
          <w:szCs w:val="32"/>
        </w:rPr>
        <w:t>个三级指标以及二十个四级指标组成的评价指标体系，采用了目标预定与实施效果比较法和公众评判法相结合的评价方法，确定以计划标准作为评价标准，从定性与定量两个角度综合</w:t>
      </w:r>
      <w:proofErr w:type="gramStart"/>
      <w:r w:rsidRPr="007C34D1">
        <w:rPr>
          <w:rFonts w:ascii="仿宋_GB2312" w:eastAsia="仿宋_GB2312" w:hAnsi="仿宋" w:cs="Times New Roman" w:hint="eastAsia"/>
          <w:sz w:val="32"/>
          <w:szCs w:val="32"/>
        </w:rPr>
        <w:t>考量</w:t>
      </w:r>
      <w:proofErr w:type="gramEnd"/>
      <w:r w:rsidRPr="007C34D1">
        <w:rPr>
          <w:rFonts w:ascii="仿宋_GB2312" w:eastAsia="仿宋_GB2312" w:hAnsi="仿宋" w:cs="Times New Roman" w:hint="eastAsia"/>
          <w:sz w:val="32"/>
          <w:szCs w:val="32"/>
        </w:rPr>
        <w:t>，对专项资金使用绩效进行评价。</w:t>
      </w:r>
    </w:p>
    <w:p w14:paraId="371EA2A7" w14:textId="77777777" w:rsidR="006B28EA" w:rsidRPr="007C34D1" w:rsidRDefault="006B28EA" w:rsidP="00FB5705">
      <w:pPr>
        <w:topLinePunct/>
        <w:spacing w:line="560" w:lineRule="exact"/>
        <w:ind w:firstLineChars="200" w:firstLine="643"/>
        <w:outlineLvl w:val="1"/>
        <w:rPr>
          <w:rFonts w:ascii="仿宋" w:eastAsia="仿宋" w:hAnsi="仿宋"/>
          <w:b/>
          <w:bCs/>
          <w:kern w:val="0"/>
          <w:sz w:val="32"/>
          <w:szCs w:val="32"/>
        </w:rPr>
      </w:pPr>
      <w:bookmarkStart w:id="21" w:name="_Toc118818876"/>
      <w:r w:rsidRPr="007C34D1">
        <w:rPr>
          <w:rFonts w:ascii="楷体" w:eastAsia="楷体" w:hAnsi="楷体" w:hint="eastAsia"/>
          <w:b/>
          <w:bCs/>
          <w:kern w:val="0"/>
          <w:sz w:val="32"/>
          <w:szCs w:val="32"/>
        </w:rPr>
        <w:t>（三）绩效评价工作过程</w:t>
      </w:r>
      <w:bookmarkEnd w:id="21"/>
    </w:p>
    <w:p w14:paraId="2D52B20B" w14:textId="5AA58A34" w:rsidR="006B28EA" w:rsidRPr="007C34D1" w:rsidRDefault="006B28EA" w:rsidP="005B3F6B">
      <w:pPr>
        <w:ind w:firstLineChars="200" w:firstLine="640"/>
        <w:rPr>
          <w:rFonts w:ascii="仿宋_GB2312" w:eastAsia="仿宋_GB2312" w:hAnsi="仿宋" w:cs="Times New Roman"/>
          <w:sz w:val="32"/>
          <w:szCs w:val="32"/>
        </w:rPr>
      </w:pPr>
      <w:r w:rsidRPr="007C34D1">
        <w:rPr>
          <w:rFonts w:ascii="仿宋_GB2312" w:eastAsia="仿宋_GB2312" w:hAnsi="仿宋" w:cs="Times New Roman" w:hint="eastAsia"/>
          <w:sz w:val="32"/>
          <w:szCs w:val="32"/>
        </w:rPr>
        <w:t>评价工作组以项目为导向，研究设定项目评价指标体系，主要对项目决策（权重为</w:t>
      </w:r>
      <w:r w:rsidR="00EC6D5D" w:rsidRPr="007C34D1">
        <w:rPr>
          <w:rFonts w:ascii="仿宋_GB2312" w:eastAsia="仿宋_GB2312" w:hAnsi="仿宋" w:cs="Times New Roman" w:hint="eastAsia"/>
          <w:sz w:val="32"/>
          <w:szCs w:val="32"/>
        </w:rPr>
        <w:t>15</w:t>
      </w:r>
      <w:r w:rsidRPr="007C34D1">
        <w:rPr>
          <w:rFonts w:ascii="仿宋_GB2312" w:eastAsia="仿宋_GB2312" w:hAnsi="仿宋" w:cs="Times New Roman" w:hint="eastAsia"/>
          <w:sz w:val="32"/>
          <w:szCs w:val="32"/>
        </w:rPr>
        <w:t>%）、管理（权重为</w:t>
      </w:r>
      <w:r w:rsidR="00EC6D5D" w:rsidRPr="007C34D1">
        <w:rPr>
          <w:rFonts w:ascii="仿宋_GB2312" w:eastAsia="仿宋_GB2312" w:hAnsi="仿宋" w:cs="Times New Roman" w:hint="eastAsia"/>
          <w:sz w:val="32"/>
          <w:szCs w:val="32"/>
        </w:rPr>
        <w:t>25</w:t>
      </w:r>
      <w:r w:rsidRPr="007C34D1">
        <w:rPr>
          <w:rFonts w:ascii="仿宋_GB2312" w:eastAsia="仿宋_GB2312" w:hAnsi="仿宋" w:cs="Times New Roman" w:hint="eastAsia"/>
          <w:sz w:val="32"/>
          <w:szCs w:val="32"/>
        </w:rPr>
        <w:t>%）、产出（权重为30%）、效益（权重为30%）四个方面进行综合评价，形成评价报告。具体步骤如下：</w:t>
      </w:r>
    </w:p>
    <w:p w14:paraId="58850D83" w14:textId="77777777" w:rsidR="006B28EA" w:rsidRPr="007C34D1" w:rsidRDefault="006B28EA" w:rsidP="006B28EA">
      <w:pPr>
        <w:ind w:firstLineChars="200" w:firstLine="640"/>
        <w:jc w:val="left"/>
        <w:rPr>
          <w:rFonts w:ascii="仿宋_GB2312" w:eastAsia="仿宋_GB2312" w:hAnsi="仿宋" w:cs="Times New Roman"/>
          <w:sz w:val="32"/>
          <w:szCs w:val="32"/>
        </w:rPr>
      </w:pPr>
      <w:r w:rsidRPr="007C34D1">
        <w:rPr>
          <w:rFonts w:ascii="仿宋_GB2312" w:eastAsia="仿宋_GB2312" w:hAnsi="仿宋" w:cs="Times New Roman" w:hint="eastAsia"/>
          <w:sz w:val="32"/>
          <w:szCs w:val="32"/>
        </w:rPr>
        <w:t>1.确定绩效评价对象和范围；</w:t>
      </w:r>
    </w:p>
    <w:p w14:paraId="0364394E" w14:textId="77777777" w:rsidR="006B28EA" w:rsidRPr="007C34D1" w:rsidRDefault="006B28EA" w:rsidP="006B28EA">
      <w:pPr>
        <w:ind w:firstLineChars="200" w:firstLine="640"/>
        <w:jc w:val="left"/>
        <w:rPr>
          <w:rFonts w:ascii="仿宋_GB2312" w:eastAsia="仿宋_GB2312" w:hAnsi="仿宋" w:cs="Times New Roman"/>
          <w:sz w:val="32"/>
          <w:szCs w:val="32"/>
        </w:rPr>
      </w:pPr>
      <w:r w:rsidRPr="007C34D1">
        <w:rPr>
          <w:rFonts w:ascii="仿宋_GB2312" w:eastAsia="仿宋_GB2312" w:hAnsi="仿宋" w:cs="Times New Roman" w:hint="eastAsia"/>
          <w:sz w:val="32"/>
          <w:szCs w:val="32"/>
        </w:rPr>
        <w:t>2.研究制订绩效评价工作方案；</w:t>
      </w:r>
    </w:p>
    <w:p w14:paraId="36F7093A" w14:textId="161A0B31" w:rsidR="006B28EA" w:rsidRPr="007C34D1" w:rsidRDefault="006B28EA" w:rsidP="00C66D73">
      <w:pPr>
        <w:ind w:firstLineChars="200" w:firstLine="640"/>
        <w:rPr>
          <w:rFonts w:ascii="仿宋_GB2312" w:eastAsia="仿宋_GB2312" w:hAnsi="仿宋" w:cs="Times New Roman"/>
          <w:sz w:val="32"/>
          <w:szCs w:val="32"/>
        </w:rPr>
      </w:pPr>
      <w:r w:rsidRPr="007C34D1">
        <w:rPr>
          <w:rFonts w:ascii="仿宋_GB2312" w:eastAsia="仿宋_GB2312" w:hAnsi="仿宋" w:cs="Times New Roman" w:hint="eastAsia"/>
          <w:sz w:val="32"/>
          <w:szCs w:val="32"/>
        </w:rPr>
        <w:t>3.到</w:t>
      </w:r>
      <w:r w:rsidR="00322B0F" w:rsidRPr="007C34D1">
        <w:rPr>
          <w:rFonts w:ascii="仿宋_GB2312" w:eastAsia="仿宋_GB2312" w:hAnsi="仿宋" w:cs="Times New Roman" w:hint="eastAsia"/>
          <w:sz w:val="32"/>
          <w:szCs w:val="32"/>
        </w:rPr>
        <w:t>梅州市商务局、广东客都文旅有限公司</w:t>
      </w:r>
      <w:r w:rsidRPr="007C34D1">
        <w:rPr>
          <w:rFonts w:ascii="仿宋_GB2312" w:eastAsia="仿宋_GB2312" w:hAnsi="仿宋" w:cs="Times New Roman" w:hint="eastAsia"/>
          <w:sz w:val="32"/>
          <w:szCs w:val="32"/>
        </w:rPr>
        <w:t>调查了解</w:t>
      </w:r>
      <w:r w:rsidRPr="007C34D1">
        <w:rPr>
          <w:rFonts w:ascii="仿宋_GB2312" w:eastAsia="仿宋_GB2312" w:hAnsi="仿宋" w:cs="Times New Roman" w:hint="eastAsia"/>
          <w:sz w:val="32"/>
          <w:szCs w:val="32"/>
        </w:rPr>
        <w:lastRenderedPageBreak/>
        <w:t>“</w:t>
      </w:r>
      <w:r w:rsidR="00322B0F" w:rsidRPr="007C34D1">
        <w:rPr>
          <w:rFonts w:ascii="仿宋_GB2312" w:eastAsia="仿宋_GB2312" w:hAnsi="仿宋" w:cs="Times New Roman" w:hint="eastAsia"/>
          <w:sz w:val="32"/>
          <w:szCs w:val="32"/>
        </w:rPr>
        <w:t>2021年</w:t>
      </w:r>
      <w:r w:rsidR="00CF1799" w:rsidRPr="007C34D1">
        <w:rPr>
          <w:rFonts w:ascii="仿宋_GB2312" w:eastAsia="仿宋_GB2312" w:hAnsi="仿宋" w:cs="Times New Roman" w:hint="eastAsia"/>
          <w:sz w:val="32"/>
          <w:szCs w:val="32"/>
        </w:rPr>
        <w:t>度</w:t>
      </w:r>
      <w:r w:rsidR="00322B0F" w:rsidRPr="007C34D1">
        <w:rPr>
          <w:rFonts w:ascii="仿宋_GB2312" w:eastAsia="仿宋_GB2312" w:hAnsi="仿宋" w:cs="Times New Roman" w:hint="eastAsia"/>
          <w:sz w:val="32"/>
          <w:szCs w:val="32"/>
        </w:rPr>
        <w:t>春季促文旅消费活动</w:t>
      </w:r>
      <w:r w:rsidRPr="007C34D1">
        <w:rPr>
          <w:rFonts w:ascii="仿宋_GB2312" w:eastAsia="仿宋_GB2312" w:hAnsi="仿宋" w:cs="Times New Roman" w:hint="eastAsia"/>
          <w:sz w:val="32"/>
          <w:szCs w:val="32"/>
        </w:rPr>
        <w:t>”的收支情况等，并审核项目相关资料、拨款和支出凭证等；</w:t>
      </w:r>
    </w:p>
    <w:p w14:paraId="3E29D022" w14:textId="19F2D322" w:rsidR="006B28EA" w:rsidRPr="007C34D1" w:rsidRDefault="006B28EA" w:rsidP="005D2DB3">
      <w:pPr>
        <w:ind w:firstLineChars="200" w:firstLine="640"/>
        <w:rPr>
          <w:rFonts w:ascii="仿宋_GB2312" w:eastAsia="仿宋_GB2312" w:hAnsi="仿宋" w:cs="Times New Roman"/>
          <w:sz w:val="32"/>
          <w:szCs w:val="32"/>
        </w:rPr>
      </w:pPr>
      <w:r w:rsidRPr="007C34D1">
        <w:rPr>
          <w:rFonts w:ascii="仿宋_GB2312" w:eastAsia="仿宋_GB2312" w:hAnsi="仿宋" w:cs="Times New Roman" w:hint="eastAsia"/>
          <w:sz w:val="32"/>
          <w:szCs w:val="32"/>
        </w:rPr>
        <w:t>4.审核“</w:t>
      </w:r>
      <w:r w:rsidR="00322B0F" w:rsidRPr="007C34D1">
        <w:rPr>
          <w:rFonts w:ascii="仿宋_GB2312" w:eastAsia="仿宋_GB2312" w:hAnsi="仿宋" w:cs="Times New Roman" w:hint="eastAsia"/>
          <w:sz w:val="32"/>
          <w:szCs w:val="32"/>
        </w:rPr>
        <w:t>2021年</w:t>
      </w:r>
      <w:r w:rsidR="00CF1799" w:rsidRPr="007C34D1">
        <w:rPr>
          <w:rFonts w:ascii="仿宋_GB2312" w:eastAsia="仿宋_GB2312" w:hAnsi="仿宋" w:cs="Times New Roman" w:hint="eastAsia"/>
          <w:sz w:val="32"/>
          <w:szCs w:val="32"/>
        </w:rPr>
        <w:t>度</w:t>
      </w:r>
      <w:r w:rsidR="00322B0F" w:rsidRPr="007C34D1">
        <w:rPr>
          <w:rFonts w:ascii="仿宋_GB2312" w:eastAsia="仿宋_GB2312" w:hAnsi="仿宋" w:cs="Times New Roman" w:hint="eastAsia"/>
          <w:sz w:val="32"/>
          <w:szCs w:val="32"/>
        </w:rPr>
        <w:t>春季促文旅消费活动</w:t>
      </w:r>
      <w:r w:rsidRPr="007C34D1">
        <w:rPr>
          <w:rFonts w:ascii="仿宋_GB2312" w:eastAsia="仿宋_GB2312" w:hAnsi="仿宋" w:cs="Times New Roman" w:hint="eastAsia"/>
          <w:sz w:val="32"/>
          <w:szCs w:val="32"/>
        </w:rPr>
        <w:t>”资金的使用情况，包括检查资金使用是否符合规定、审批手续是否健全，检查资金支出情况；</w:t>
      </w:r>
    </w:p>
    <w:p w14:paraId="37F6AE1B" w14:textId="77777777" w:rsidR="00EE010D" w:rsidRPr="007C34D1" w:rsidRDefault="006B28EA" w:rsidP="005D2DB3">
      <w:pPr>
        <w:ind w:firstLineChars="200" w:firstLine="640"/>
        <w:rPr>
          <w:rFonts w:ascii="仿宋_GB2312" w:eastAsia="仿宋_GB2312" w:hAnsi="仿宋" w:cs="Times New Roman"/>
          <w:sz w:val="32"/>
          <w:szCs w:val="32"/>
        </w:rPr>
      </w:pPr>
      <w:r w:rsidRPr="007C34D1">
        <w:rPr>
          <w:rFonts w:ascii="仿宋_GB2312" w:eastAsia="仿宋_GB2312" w:hAnsi="仿宋" w:cs="Times New Roman" w:hint="eastAsia"/>
          <w:sz w:val="32"/>
          <w:szCs w:val="32"/>
        </w:rPr>
        <w:t>5.实地询问、检查和核实有关项目实施的实际情况，并做现场调查问卷；</w:t>
      </w:r>
    </w:p>
    <w:p w14:paraId="79D20D7C" w14:textId="46E2389E" w:rsidR="006B28EA" w:rsidRPr="007C34D1" w:rsidRDefault="006B28EA" w:rsidP="005D2DB3">
      <w:pPr>
        <w:ind w:firstLineChars="200" w:firstLine="640"/>
        <w:rPr>
          <w:rFonts w:ascii="仿宋_GB2312" w:eastAsia="仿宋_GB2312" w:hAnsi="仿宋" w:cs="Times New Roman"/>
          <w:sz w:val="32"/>
          <w:szCs w:val="32"/>
        </w:rPr>
      </w:pPr>
      <w:r w:rsidRPr="007C34D1">
        <w:rPr>
          <w:rFonts w:ascii="仿宋_GB2312" w:eastAsia="仿宋_GB2312" w:hAnsi="仿宋" w:cs="Times New Roman" w:hint="eastAsia"/>
          <w:sz w:val="32"/>
          <w:szCs w:val="32"/>
        </w:rPr>
        <w:t>6.汇总审核所获取</w:t>
      </w:r>
      <w:r w:rsidR="00EE010D" w:rsidRPr="007C34D1">
        <w:rPr>
          <w:rFonts w:ascii="仿宋_GB2312" w:eastAsia="仿宋_GB2312" w:hAnsi="仿宋" w:cs="Times New Roman" w:hint="eastAsia"/>
          <w:sz w:val="32"/>
          <w:szCs w:val="32"/>
        </w:rPr>
        <w:t>的</w:t>
      </w:r>
      <w:r w:rsidRPr="007C34D1">
        <w:rPr>
          <w:rFonts w:ascii="仿宋_GB2312" w:eastAsia="仿宋_GB2312" w:hAnsi="仿宋" w:cs="Times New Roman" w:hint="eastAsia"/>
          <w:sz w:val="32"/>
          <w:szCs w:val="32"/>
        </w:rPr>
        <w:t>评审相关资料，分析评价项目实施效果；</w:t>
      </w:r>
    </w:p>
    <w:p w14:paraId="0A5C43C3" w14:textId="77777777" w:rsidR="006B28EA" w:rsidRPr="007C34D1" w:rsidRDefault="006B28EA" w:rsidP="006B28EA">
      <w:pPr>
        <w:ind w:firstLineChars="200" w:firstLine="640"/>
        <w:jc w:val="left"/>
        <w:rPr>
          <w:rFonts w:ascii="仿宋_GB2312" w:eastAsia="仿宋_GB2312" w:hAnsi="仿宋" w:cs="Times New Roman"/>
          <w:sz w:val="32"/>
          <w:szCs w:val="32"/>
        </w:rPr>
      </w:pPr>
      <w:r w:rsidRPr="007C34D1">
        <w:rPr>
          <w:rFonts w:ascii="仿宋_GB2312" w:eastAsia="仿宋_GB2312" w:hAnsi="仿宋" w:cs="Times New Roman" w:hint="eastAsia"/>
          <w:sz w:val="32"/>
          <w:szCs w:val="32"/>
        </w:rPr>
        <w:t>7.与被评价单位交换意见；</w:t>
      </w:r>
    </w:p>
    <w:p w14:paraId="1519580A" w14:textId="6FD23C6E" w:rsidR="006B28EA" w:rsidRPr="007C34D1" w:rsidRDefault="006B28EA" w:rsidP="006B28EA">
      <w:pPr>
        <w:ind w:firstLineChars="200" w:firstLine="640"/>
        <w:jc w:val="left"/>
        <w:rPr>
          <w:rFonts w:ascii="仿宋_GB2312" w:eastAsia="仿宋_GB2312" w:hAnsi="仿宋" w:cs="Times New Roman"/>
          <w:sz w:val="32"/>
          <w:szCs w:val="32"/>
        </w:rPr>
      </w:pPr>
      <w:r w:rsidRPr="007C34D1">
        <w:rPr>
          <w:rFonts w:ascii="仿宋_GB2312" w:eastAsia="仿宋_GB2312" w:hAnsi="仿宋" w:cs="Times New Roman" w:hint="eastAsia"/>
          <w:sz w:val="32"/>
          <w:szCs w:val="32"/>
        </w:rPr>
        <w:t>8.综合分析并形成最终结论，出具绩效评价报告。</w:t>
      </w:r>
    </w:p>
    <w:p w14:paraId="1F2E87E8" w14:textId="248AC04C" w:rsidR="00733993" w:rsidRPr="007C34D1" w:rsidRDefault="00733993" w:rsidP="00142661">
      <w:pPr>
        <w:pStyle w:val="a6"/>
        <w:numPr>
          <w:ilvl w:val="0"/>
          <w:numId w:val="5"/>
        </w:numPr>
        <w:adjustRightInd w:val="0"/>
        <w:snapToGrid w:val="0"/>
        <w:spacing w:before="100" w:beforeAutospacing="1" w:line="360" w:lineRule="auto"/>
        <w:ind w:firstLineChars="0"/>
        <w:jc w:val="left"/>
        <w:outlineLvl w:val="0"/>
        <w:rPr>
          <w:rFonts w:ascii="黑体" w:eastAsia="黑体" w:hAnsi="黑体" w:cs="黑体"/>
          <w:b/>
          <w:bCs/>
          <w:snapToGrid w:val="0"/>
          <w:kern w:val="0"/>
          <w:sz w:val="32"/>
          <w:szCs w:val="30"/>
        </w:rPr>
      </w:pPr>
      <w:bookmarkStart w:id="22" w:name="_Toc118818877"/>
      <w:r w:rsidRPr="007C34D1">
        <w:rPr>
          <w:rFonts w:ascii="黑体" w:eastAsia="黑体" w:hAnsi="黑体" w:cs="黑体" w:hint="eastAsia"/>
          <w:b/>
          <w:bCs/>
          <w:snapToGrid w:val="0"/>
          <w:kern w:val="0"/>
          <w:sz w:val="32"/>
          <w:szCs w:val="30"/>
        </w:rPr>
        <w:t>综合评价情况及评价结论</w:t>
      </w:r>
      <w:bookmarkEnd w:id="22"/>
    </w:p>
    <w:p w14:paraId="26268E84" w14:textId="1C0DA777" w:rsidR="00733993" w:rsidRPr="007C34D1" w:rsidRDefault="00733993" w:rsidP="005D2DB3">
      <w:pPr>
        <w:ind w:firstLineChars="200" w:firstLine="640"/>
        <w:rPr>
          <w:rFonts w:ascii="仿宋_GB2312" w:eastAsia="仿宋_GB2312" w:hAnsi="仿宋" w:cs="Times New Roman"/>
          <w:sz w:val="32"/>
          <w:szCs w:val="32"/>
        </w:rPr>
      </w:pPr>
      <w:r w:rsidRPr="007C34D1">
        <w:rPr>
          <w:rFonts w:ascii="仿宋_GB2312" w:eastAsia="仿宋_GB2312" w:hAnsi="仿宋" w:cs="Times New Roman" w:hint="eastAsia"/>
          <w:sz w:val="32"/>
          <w:szCs w:val="32"/>
        </w:rPr>
        <w:t>梅州市商务局2021年</w:t>
      </w:r>
      <w:r w:rsidR="00F80B1E" w:rsidRPr="007C34D1">
        <w:rPr>
          <w:rFonts w:ascii="仿宋_GB2312" w:eastAsia="仿宋_GB2312" w:hAnsi="仿宋" w:cs="Times New Roman" w:hint="eastAsia"/>
          <w:sz w:val="32"/>
          <w:szCs w:val="32"/>
        </w:rPr>
        <w:t>度</w:t>
      </w:r>
      <w:r w:rsidRPr="007C34D1">
        <w:rPr>
          <w:rFonts w:ascii="仿宋_GB2312" w:eastAsia="仿宋_GB2312" w:hAnsi="仿宋" w:cs="Times New Roman" w:hint="eastAsia"/>
          <w:sz w:val="32"/>
          <w:szCs w:val="32"/>
        </w:rPr>
        <w:t>春季</w:t>
      </w:r>
      <w:proofErr w:type="gramStart"/>
      <w:r w:rsidRPr="007C34D1">
        <w:rPr>
          <w:rFonts w:ascii="仿宋_GB2312" w:eastAsia="仿宋_GB2312" w:hAnsi="仿宋" w:cs="Times New Roman" w:hint="eastAsia"/>
          <w:sz w:val="32"/>
          <w:szCs w:val="32"/>
        </w:rPr>
        <w:t>促文旅消费</w:t>
      </w:r>
      <w:proofErr w:type="gramEnd"/>
      <w:r w:rsidRPr="007C34D1">
        <w:rPr>
          <w:rFonts w:ascii="仿宋_GB2312" w:eastAsia="仿宋_GB2312" w:hAnsi="仿宋" w:cs="Times New Roman" w:hint="eastAsia"/>
          <w:sz w:val="32"/>
          <w:szCs w:val="32"/>
        </w:rPr>
        <w:t>活动项目基本能够按照相关文件的规定，较好地管理和使用项目财政专项资金。资金使用管</w:t>
      </w:r>
      <w:proofErr w:type="gramStart"/>
      <w:r w:rsidRPr="007C34D1">
        <w:rPr>
          <w:rFonts w:ascii="仿宋_GB2312" w:eastAsia="仿宋_GB2312" w:hAnsi="仿宋" w:cs="Times New Roman" w:hint="eastAsia"/>
          <w:sz w:val="32"/>
          <w:szCs w:val="32"/>
        </w:rPr>
        <w:t>控较好</w:t>
      </w:r>
      <w:proofErr w:type="gramEnd"/>
      <w:r w:rsidRPr="007C34D1">
        <w:rPr>
          <w:rFonts w:ascii="仿宋_GB2312" w:eastAsia="仿宋_GB2312" w:hAnsi="仿宋" w:cs="Times New Roman" w:hint="eastAsia"/>
          <w:sz w:val="32"/>
          <w:szCs w:val="32"/>
        </w:rPr>
        <w:t>,未发现挤占、挪用和挥霍浪费资金等违规违纪行为。从整体上看，项目财政专项资金得到合理使用，并产生了应有效益，但存在绩效目标</w:t>
      </w:r>
      <w:r w:rsidR="00F80B1E" w:rsidRPr="007C34D1">
        <w:rPr>
          <w:rFonts w:ascii="仿宋_GB2312" w:eastAsia="仿宋_GB2312" w:hAnsi="仿宋" w:cs="Times New Roman" w:hint="eastAsia"/>
          <w:sz w:val="32"/>
          <w:szCs w:val="32"/>
        </w:rPr>
        <w:t>可衡量</w:t>
      </w:r>
      <w:proofErr w:type="gramStart"/>
      <w:r w:rsidR="00F80B1E" w:rsidRPr="007C34D1">
        <w:rPr>
          <w:rFonts w:ascii="仿宋_GB2312" w:eastAsia="仿宋_GB2312" w:hAnsi="仿宋" w:cs="Times New Roman" w:hint="eastAsia"/>
          <w:sz w:val="32"/>
          <w:szCs w:val="32"/>
        </w:rPr>
        <w:t>性</w:t>
      </w:r>
      <w:r w:rsidRPr="007C34D1">
        <w:rPr>
          <w:rFonts w:ascii="仿宋_GB2312" w:eastAsia="仿宋_GB2312" w:hAnsi="仿宋" w:cs="Times New Roman" w:hint="eastAsia"/>
          <w:sz w:val="32"/>
          <w:szCs w:val="32"/>
        </w:rPr>
        <w:t>设立</w:t>
      </w:r>
      <w:proofErr w:type="gramEnd"/>
      <w:r w:rsidRPr="007C34D1">
        <w:rPr>
          <w:rFonts w:ascii="仿宋_GB2312" w:eastAsia="仿宋_GB2312" w:hAnsi="仿宋" w:cs="Times New Roman" w:hint="eastAsia"/>
          <w:sz w:val="32"/>
          <w:szCs w:val="32"/>
        </w:rPr>
        <w:t>不够完</w:t>
      </w:r>
      <w:r w:rsidR="00F80B1E" w:rsidRPr="007C34D1">
        <w:rPr>
          <w:rFonts w:ascii="仿宋_GB2312" w:eastAsia="仿宋_GB2312" w:hAnsi="仿宋" w:cs="Times New Roman" w:hint="eastAsia"/>
          <w:sz w:val="32"/>
          <w:szCs w:val="32"/>
        </w:rPr>
        <w:t>善、支出</w:t>
      </w:r>
      <w:r w:rsidR="00333C4E" w:rsidRPr="007C34D1">
        <w:rPr>
          <w:rFonts w:ascii="仿宋_GB2312" w:eastAsia="仿宋_GB2312" w:hAnsi="仿宋" w:cs="Times New Roman" w:hint="eastAsia"/>
          <w:sz w:val="32"/>
          <w:szCs w:val="32"/>
        </w:rPr>
        <w:t>方面不够规范、程序规范性、监管有效性、完成数量、完成质量</w:t>
      </w:r>
      <w:r w:rsidRPr="007C34D1">
        <w:rPr>
          <w:rFonts w:ascii="仿宋_GB2312" w:eastAsia="仿宋_GB2312" w:hAnsi="仿宋" w:cs="Times New Roman" w:hint="eastAsia"/>
          <w:sz w:val="32"/>
          <w:szCs w:val="32"/>
        </w:rPr>
        <w:t>等</w:t>
      </w:r>
      <w:r w:rsidR="00333C4E" w:rsidRPr="007C34D1">
        <w:rPr>
          <w:rFonts w:ascii="仿宋_GB2312" w:eastAsia="仿宋_GB2312" w:hAnsi="仿宋" w:cs="Times New Roman" w:hint="eastAsia"/>
          <w:sz w:val="32"/>
          <w:szCs w:val="32"/>
        </w:rPr>
        <w:t>方面</w:t>
      </w:r>
      <w:r w:rsidRPr="007C34D1">
        <w:rPr>
          <w:rFonts w:ascii="仿宋_GB2312" w:eastAsia="仿宋_GB2312" w:hAnsi="仿宋" w:cs="Times New Roman" w:hint="eastAsia"/>
          <w:sz w:val="32"/>
          <w:szCs w:val="32"/>
        </w:rPr>
        <w:t>问题。经综合分析本项目综合得分为</w:t>
      </w:r>
      <w:r w:rsidR="000102B6" w:rsidRPr="007C34D1">
        <w:rPr>
          <w:rFonts w:ascii="仿宋_GB2312" w:eastAsia="仿宋_GB2312" w:hAnsi="仿宋" w:cs="Times New Roman"/>
          <w:sz w:val="32"/>
          <w:szCs w:val="32"/>
        </w:rPr>
        <w:t>8</w:t>
      </w:r>
      <w:r w:rsidR="00605457" w:rsidRPr="007C34D1">
        <w:rPr>
          <w:rFonts w:ascii="仿宋_GB2312" w:eastAsia="仿宋_GB2312" w:hAnsi="仿宋" w:cs="Times New Roman"/>
          <w:sz w:val="32"/>
          <w:szCs w:val="32"/>
        </w:rPr>
        <w:t>1</w:t>
      </w:r>
      <w:r w:rsidR="003D1AA8" w:rsidRPr="007C34D1">
        <w:rPr>
          <w:rFonts w:ascii="仿宋_GB2312" w:eastAsia="仿宋_GB2312" w:hAnsi="仿宋" w:cs="Times New Roman" w:hint="eastAsia"/>
          <w:sz w:val="32"/>
          <w:szCs w:val="32"/>
        </w:rPr>
        <w:t>.</w:t>
      </w:r>
      <w:r w:rsidR="000102B6" w:rsidRPr="007C34D1">
        <w:rPr>
          <w:rFonts w:ascii="仿宋_GB2312" w:eastAsia="仿宋_GB2312" w:hAnsi="仿宋" w:cs="Times New Roman"/>
          <w:sz w:val="32"/>
          <w:szCs w:val="32"/>
        </w:rPr>
        <w:t>20</w:t>
      </w:r>
      <w:r w:rsidRPr="007C34D1">
        <w:rPr>
          <w:rFonts w:ascii="仿宋_GB2312" w:eastAsia="仿宋_GB2312" w:hAnsi="仿宋" w:cs="Times New Roman" w:hint="eastAsia"/>
          <w:sz w:val="32"/>
          <w:szCs w:val="32"/>
        </w:rPr>
        <w:t>分,</w:t>
      </w:r>
      <w:r w:rsidR="00F24D7F" w:rsidRPr="007C34D1">
        <w:rPr>
          <w:rFonts w:ascii="仿宋_GB2312" w:eastAsia="仿宋_GB2312" w:hAnsi="仿宋" w:cs="Times New Roman" w:hint="eastAsia"/>
          <w:sz w:val="32"/>
          <w:szCs w:val="32"/>
        </w:rPr>
        <w:t>绩</w:t>
      </w:r>
      <w:r w:rsidRPr="007C34D1">
        <w:rPr>
          <w:rFonts w:ascii="仿宋_GB2312" w:eastAsia="仿宋_GB2312" w:hAnsi="仿宋" w:cs="Times New Roman" w:hint="eastAsia"/>
          <w:sz w:val="32"/>
          <w:szCs w:val="32"/>
        </w:rPr>
        <w:t>效评价结果为：“</w:t>
      </w:r>
      <w:r w:rsidR="000102B6" w:rsidRPr="007C34D1">
        <w:rPr>
          <w:rFonts w:ascii="仿宋_GB2312" w:eastAsia="仿宋_GB2312" w:hAnsi="仿宋" w:cs="Times New Roman" w:hint="eastAsia"/>
          <w:sz w:val="32"/>
          <w:szCs w:val="32"/>
        </w:rPr>
        <w:t>良</w:t>
      </w:r>
      <w:r w:rsidRPr="007C34D1">
        <w:rPr>
          <w:rFonts w:ascii="仿宋_GB2312" w:eastAsia="仿宋_GB2312" w:hAnsi="仿宋" w:cs="Times New Roman" w:hint="eastAsia"/>
          <w:sz w:val="32"/>
          <w:szCs w:val="32"/>
        </w:rPr>
        <w:t>”。评价总体得分情况如表3所示：</w:t>
      </w:r>
    </w:p>
    <w:p w14:paraId="2F9FEBCC" w14:textId="77777777" w:rsidR="005C1BE3" w:rsidRPr="007C34D1" w:rsidRDefault="005C1BE3" w:rsidP="00635C7C">
      <w:pPr>
        <w:rPr>
          <w:rFonts w:ascii="仿宋_GB2312" w:eastAsia="仿宋_GB2312" w:hAnsi="仿宋" w:cs="Times New Roman"/>
          <w:sz w:val="32"/>
          <w:szCs w:val="32"/>
        </w:rPr>
      </w:pPr>
    </w:p>
    <w:p w14:paraId="6200A074" w14:textId="1D969ACF" w:rsidR="00733993" w:rsidRPr="007C34D1" w:rsidRDefault="00733993" w:rsidP="00733993">
      <w:pPr>
        <w:spacing w:line="560" w:lineRule="exact"/>
        <w:jc w:val="center"/>
        <w:rPr>
          <w:rFonts w:ascii="仿宋" w:eastAsia="仿宋_GB2312" w:hAnsi="仿宋" w:cs="Times New Roman"/>
          <w:sz w:val="30"/>
          <w:szCs w:val="30"/>
        </w:rPr>
      </w:pPr>
      <w:r w:rsidRPr="007C34D1">
        <w:rPr>
          <w:rFonts w:ascii="仿宋" w:eastAsia="仿宋_GB2312" w:hAnsi="仿宋" w:cs="Times New Roman" w:hint="eastAsia"/>
          <w:sz w:val="30"/>
          <w:szCs w:val="30"/>
        </w:rPr>
        <w:lastRenderedPageBreak/>
        <w:t>表</w:t>
      </w:r>
      <w:r w:rsidRPr="007C34D1">
        <w:rPr>
          <w:rFonts w:ascii="仿宋" w:eastAsia="仿宋_GB2312" w:hAnsi="仿宋" w:cs="Times New Roman"/>
          <w:sz w:val="30"/>
          <w:szCs w:val="30"/>
        </w:rPr>
        <w:t xml:space="preserve">3  </w:t>
      </w:r>
      <w:r w:rsidRPr="007C34D1">
        <w:rPr>
          <w:rFonts w:ascii="仿宋" w:eastAsia="仿宋_GB2312" w:hAnsi="仿宋" w:cs="Times New Roman" w:hint="eastAsia"/>
          <w:sz w:val="30"/>
          <w:szCs w:val="30"/>
        </w:rPr>
        <w:t>评价</w:t>
      </w:r>
      <w:r w:rsidR="00CE7A88" w:rsidRPr="007C34D1">
        <w:rPr>
          <w:rFonts w:ascii="仿宋" w:eastAsia="仿宋_GB2312" w:hAnsi="仿宋" w:cs="Times New Roman" w:hint="eastAsia"/>
          <w:sz w:val="30"/>
          <w:szCs w:val="30"/>
        </w:rPr>
        <w:t>总体得分</w:t>
      </w:r>
      <w:r w:rsidR="00205441" w:rsidRPr="007C34D1">
        <w:rPr>
          <w:rFonts w:ascii="仿宋" w:eastAsia="仿宋_GB2312" w:hAnsi="仿宋" w:cs="Times New Roman" w:hint="eastAsia"/>
          <w:sz w:val="30"/>
          <w:szCs w:val="30"/>
        </w:rPr>
        <w:t>情况</w:t>
      </w:r>
      <w:r w:rsidRPr="007C34D1">
        <w:rPr>
          <w:rFonts w:ascii="仿宋" w:eastAsia="仿宋_GB2312" w:hAnsi="仿宋" w:cs="Times New Roman" w:hint="eastAsia"/>
          <w:sz w:val="30"/>
          <w:szCs w:val="30"/>
        </w:rPr>
        <w:t>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883"/>
        <w:gridCol w:w="1646"/>
        <w:gridCol w:w="2054"/>
        <w:gridCol w:w="1911"/>
      </w:tblGrid>
      <w:tr w:rsidR="00733993" w:rsidRPr="007C34D1" w14:paraId="705B125A" w14:textId="77777777" w:rsidTr="00733993">
        <w:trPr>
          <w:trHeight w:val="454"/>
          <w:tblHeader/>
        </w:trPr>
        <w:tc>
          <w:tcPr>
            <w:tcW w:w="1697" w:type="pct"/>
            <w:tcBorders>
              <w:top w:val="single" w:sz="4" w:space="0" w:color="000000"/>
              <w:left w:val="single" w:sz="4" w:space="0" w:color="000000"/>
              <w:bottom w:val="single" w:sz="4" w:space="0" w:color="000000"/>
              <w:right w:val="single" w:sz="4" w:space="0" w:color="000000"/>
            </w:tcBorders>
            <w:vAlign w:val="center"/>
          </w:tcPr>
          <w:p w14:paraId="4D185C21" w14:textId="77777777" w:rsidR="00733993" w:rsidRPr="007C34D1" w:rsidRDefault="00733993" w:rsidP="00733993">
            <w:pPr>
              <w:snapToGrid w:val="0"/>
              <w:spacing w:line="240" w:lineRule="atLeast"/>
              <w:ind w:firstLine="482"/>
              <w:jc w:val="center"/>
              <w:rPr>
                <w:rFonts w:ascii="仿宋" w:eastAsia="仿宋" w:hAnsi="仿宋" w:cs="Times New Roman"/>
                <w:b/>
                <w:bCs/>
                <w:sz w:val="28"/>
                <w:szCs w:val="28"/>
              </w:rPr>
            </w:pPr>
            <w:bookmarkStart w:id="23" w:name="二、评价结论与绩效分析"/>
            <w:bookmarkEnd w:id="23"/>
            <w:r w:rsidRPr="007C34D1">
              <w:rPr>
                <w:rFonts w:ascii="仿宋" w:eastAsia="仿宋_GB2312" w:hAnsi="仿宋" w:cs="Times New Roman" w:hint="eastAsia"/>
                <w:b/>
                <w:bCs/>
                <w:sz w:val="28"/>
                <w:szCs w:val="28"/>
              </w:rPr>
              <w:t>评价因素</w:t>
            </w:r>
          </w:p>
        </w:tc>
        <w:tc>
          <w:tcPr>
            <w:tcW w:w="969" w:type="pct"/>
            <w:tcBorders>
              <w:top w:val="single" w:sz="4" w:space="0" w:color="000000"/>
              <w:left w:val="nil"/>
              <w:bottom w:val="single" w:sz="4" w:space="0" w:color="000000"/>
              <w:right w:val="single" w:sz="4" w:space="0" w:color="000000"/>
            </w:tcBorders>
            <w:vAlign w:val="center"/>
          </w:tcPr>
          <w:p w14:paraId="3A933D99" w14:textId="77777777" w:rsidR="00733993" w:rsidRPr="007C34D1" w:rsidRDefault="00733993" w:rsidP="00733993">
            <w:pPr>
              <w:snapToGrid w:val="0"/>
              <w:spacing w:line="240" w:lineRule="atLeast"/>
              <w:jc w:val="center"/>
              <w:rPr>
                <w:rFonts w:ascii="仿宋" w:eastAsia="仿宋" w:hAnsi="仿宋" w:cs="Times New Roman"/>
                <w:b/>
                <w:bCs/>
                <w:sz w:val="28"/>
                <w:szCs w:val="28"/>
              </w:rPr>
            </w:pPr>
            <w:r w:rsidRPr="007C34D1">
              <w:rPr>
                <w:rFonts w:ascii="仿宋" w:eastAsia="仿宋_GB2312" w:hAnsi="仿宋" w:cs="Times New Roman" w:hint="eastAsia"/>
                <w:b/>
                <w:bCs/>
                <w:sz w:val="28"/>
                <w:szCs w:val="28"/>
              </w:rPr>
              <w:t>分值</w:t>
            </w:r>
          </w:p>
        </w:tc>
        <w:tc>
          <w:tcPr>
            <w:tcW w:w="1209" w:type="pct"/>
            <w:tcBorders>
              <w:top w:val="single" w:sz="4" w:space="0" w:color="000000"/>
              <w:left w:val="nil"/>
              <w:bottom w:val="single" w:sz="4" w:space="0" w:color="000000"/>
              <w:right w:val="single" w:sz="4" w:space="0" w:color="000000"/>
            </w:tcBorders>
            <w:vAlign w:val="center"/>
          </w:tcPr>
          <w:p w14:paraId="3DAEE7BB" w14:textId="77777777" w:rsidR="00733993" w:rsidRPr="007C34D1" w:rsidRDefault="00733993" w:rsidP="00733993">
            <w:pPr>
              <w:snapToGrid w:val="0"/>
              <w:spacing w:line="240" w:lineRule="atLeast"/>
              <w:jc w:val="center"/>
              <w:rPr>
                <w:rFonts w:ascii="仿宋" w:eastAsia="仿宋" w:hAnsi="仿宋" w:cs="Times New Roman"/>
                <w:b/>
                <w:bCs/>
                <w:sz w:val="28"/>
                <w:szCs w:val="28"/>
              </w:rPr>
            </w:pPr>
            <w:r w:rsidRPr="007C34D1">
              <w:rPr>
                <w:rFonts w:ascii="仿宋" w:eastAsia="仿宋_GB2312" w:hAnsi="仿宋" w:cs="Times New Roman" w:hint="eastAsia"/>
                <w:b/>
                <w:bCs/>
                <w:sz w:val="28"/>
                <w:szCs w:val="28"/>
              </w:rPr>
              <w:t>评价得分</w:t>
            </w:r>
          </w:p>
        </w:tc>
        <w:tc>
          <w:tcPr>
            <w:tcW w:w="1126" w:type="pct"/>
            <w:tcBorders>
              <w:top w:val="single" w:sz="4" w:space="0" w:color="000000"/>
              <w:left w:val="nil"/>
              <w:bottom w:val="single" w:sz="4" w:space="0" w:color="000000"/>
              <w:right w:val="single" w:sz="4" w:space="0" w:color="000000"/>
            </w:tcBorders>
            <w:vAlign w:val="center"/>
          </w:tcPr>
          <w:p w14:paraId="79FCBFE8" w14:textId="77777777" w:rsidR="00733993" w:rsidRPr="007C34D1" w:rsidRDefault="00733993" w:rsidP="00733993">
            <w:pPr>
              <w:snapToGrid w:val="0"/>
              <w:spacing w:line="240" w:lineRule="atLeast"/>
              <w:jc w:val="center"/>
              <w:rPr>
                <w:rFonts w:ascii="仿宋" w:eastAsia="仿宋_GB2312" w:hAnsi="仿宋" w:cs="Times New Roman"/>
                <w:b/>
                <w:bCs/>
                <w:sz w:val="28"/>
                <w:szCs w:val="28"/>
              </w:rPr>
            </w:pPr>
            <w:r w:rsidRPr="007C34D1">
              <w:rPr>
                <w:rFonts w:ascii="仿宋" w:eastAsia="仿宋_GB2312" w:hAnsi="仿宋" w:cs="Times New Roman" w:hint="eastAsia"/>
                <w:b/>
                <w:bCs/>
                <w:sz w:val="28"/>
                <w:szCs w:val="28"/>
              </w:rPr>
              <w:t>得分率</w:t>
            </w:r>
          </w:p>
        </w:tc>
      </w:tr>
      <w:tr w:rsidR="00733993" w:rsidRPr="007C34D1" w14:paraId="5C9470A5" w14:textId="77777777" w:rsidTr="00733993">
        <w:trPr>
          <w:trHeight w:val="454"/>
        </w:trPr>
        <w:tc>
          <w:tcPr>
            <w:tcW w:w="1697" w:type="pct"/>
            <w:tcBorders>
              <w:top w:val="single" w:sz="4" w:space="0" w:color="000000"/>
              <w:left w:val="single" w:sz="4" w:space="0" w:color="000000"/>
              <w:bottom w:val="single" w:sz="4" w:space="0" w:color="000000"/>
              <w:right w:val="single" w:sz="4" w:space="0" w:color="000000"/>
            </w:tcBorders>
            <w:vAlign w:val="center"/>
          </w:tcPr>
          <w:p w14:paraId="70DBF643" w14:textId="77777777" w:rsidR="00733993" w:rsidRPr="007C34D1" w:rsidRDefault="00733993" w:rsidP="00733993">
            <w:pPr>
              <w:snapToGrid w:val="0"/>
              <w:spacing w:line="240" w:lineRule="atLeast"/>
              <w:ind w:firstLine="480"/>
              <w:jc w:val="center"/>
              <w:rPr>
                <w:rFonts w:ascii="仿宋" w:eastAsia="仿宋" w:hAnsi="仿宋" w:cs="Times New Roman"/>
                <w:sz w:val="28"/>
                <w:szCs w:val="28"/>
              </w:rPr>
            </w:pPr>
            <w:r w:rsidRPr="007C34D1">
              <w:rPr>
                <w:rFonts w:ascii="仿宋" w:eastAsia="仿宋_GB2312" w:hAnsi="仿宋" w:cs="Times New Roman" w:hint="eastAsia"/>
                <w:sz w:val="28"/>
                <w:szCs w:val="28"/>
              </w:rPr>
              <w:t>评价总得分</w:t>
            </w:r>
          </w:p>
        </w:tc>
        <w:tc>
          <w:tcPr>
            <w:tcW w:w="969" w:type="pct"/>
            <w:tcBorders>
              <w:top w:val="single" w:sz="4" w:space="0" w:color="000000"/>
              <w:left w:val="nil"/>
              <w:bottom w:val="single" w:sz="4" w:space="0" w:color="000000"/>
              <w:right w:val="single" w:sz="4" w:space="0" w:color="000000"/>
            </w:tcBorders>
            <w:vAlign w:val="center"/>
          </w:tcPr>
          <w:p w14:paraId="41835403" w14:textId="77777777" w:rsidR="00733993" w:rsidRPr="007C34D1" w:rsidRDefault="00733993" w:rsidP="00733993">
            <w:pPr>
              <w:snapToGrid w:val="0"/>
              <w:spacing w:line="240" w:lineRule="atLeast"/>
              <w:jc w:val="center"/>
              <w:rPr>
                <w:rFonts w:ascii="仿宋" w:eastAsia="仿宋" w:hAnsi="仿宋" w:cs="Times New Roman"/>
                <w:sz w:val="28"/>
                <w:szCs w:val="28"/>
              </w:rPr>
            </w:pPr>
            <w:r w:rsidRPr="007C34D1">
              <w:rPr>
                <w:rFonts w:ascii="仿宋" w:eastAsia="仿宋_GB2312" w:hAnsi="仿宋" w:cs="Times New Roman" w:hint="eastAsia"/>
                <w:sz w:val="28"/>
                <w:szCs w:val="28"/>
              </w:rPr>
              <w:t>100</w:t>
            </w:r>
          </w:p>
        </w:tc>
        <w:tc>
          <w:tcPr>
            <w:tcW w:w="1209" w:type="pct"/>
            <w:tcBorders>
              <w:top w:val="single" w:sz="4" w:space="0" w:color="000000"/>
              <w:left w:val="nil"/>
              <w:bottom w:val="single" w:sz="4" w:space="0" w:color="000000"/>
              <w:right w:val="single" w:sz="4" w:space="0" w:color="000000"/>
            </w:tcBorders>
            <w:vAlign w:val="center"/>
          </w:tcPr>
          <w:p w14:paraId="663AD1AD" w14:textId="1E54154F" w:rsidR="00733993" w:rsidRPr="007C34D1" w:rsidRDefault="000102B6" w:rsidP="00142736">
            <w:pPr>
              <w:snapToGrid w:val="0"/>
              <w:spacing w:line="240" w:lineRule="atLeast"/>
              <w:jc w:val="center"/>
              <w:rPr>
                <w:rFonts w:ascii="仿宋" w:eastAsia="仿宋" w:hAnsi="仿宋" w:cs="Times New Roman"/>
                <w:sz w:val="28"/>
                <w:szCs w:val="28"/>
              </w:rPr>
            </w:pPr>
            <w:r w:rsidRPr="007C34D1">
              <w:rPr>
                <w:rFonts w:ascii="仿宋_GB2312" w:eastAsia="仿宋_GB2312" w:hAnsi="仿宋" w:cs="Times New Roman"/>
                <w:sz w:val="32"/>
                <w:szCs w:val="32"/>
              </w:rPr>
              <w:t>8</w:t>
            </w:r>
            <w:r w:rsidR="00614D9F" w:rsidRPr="007C34D1">
              <w:rPr>
                <w:rFonts w:ascii="仿宋_GB2312" w:eastAsia="仿宋_GB2312" w:hAnsi="仿宋" w:cs="Times New Roman"/>
                <w:sz w:val="32"/>
                <w:szCs w:val="32"/>
              </w:rPr>
              <w:t>1</w:t>
            </w:r>
            <w:r w:rsidRPr="007C34D1">
              <w:rPr>
                <w:rFonts w:ascii="仿宋_GB2312" w:eastAsia="仿宋_GB2312" w:hAnsi="仿宋" w:cs="Times New Roman" w:hint="eastAsia"/>
                <w:sz w:val="32"/>
                <w:szCs w:val="32"/>
              </w:rPr>
              <w:t>.</w:t>
            </w:r>
            <w:r w:rsidRPr="007C34D1">
              <w:rPr>
                <w:rFonts w:ascii="仿宋_GB2312" w:eastAsia="仿宋_GB2312" w:hAnsi="仿宋" w:cs="Times New Roman"/>
                <w:sz w:val="32"/>
                <w:szCs w:val="32"/>
              </w:rPr>
              <w:t>20</w:t>
            </w:r>
          </w:p>
        </w:tc>
        <w:tc>
          <w:tcPr>
            <w:tcW w:w="1126" w:type="pct"/>
            <w:tcBorders>
              <w:top w:val="single" w:sz="4" w:space="0" w:color="000000"/>
              <w:left w:val="nil"/>
              <w:bottom w:val="single" w:sz="4" w:space="0" w:color="000000"/>
              <w:right w:val="single" w:sz="4" w:space="0" w:color="000000"/>
            </w:tcBorders>
            <w:vAlign w:val="center"/>
          </w:tcPr>
          <w:p w14:paraId="798ACAD6" w14:textId="25E5502F" w:rsidR="00733993" w:rsidRPr="007C34D1" w:rsidRDefault="000102B6" w:rsidP="00666884">
            <w:pPr>
              <w:snapToGrid w:val="0"/>
              <w:spacing w:line="240" w:lineRule="atLeast"/>
              <w:ind w:firstLine="480"/>
              <w:rPr>
                <w:rFonts w:ascii="仿宋" w:eastAsia="仿宋_GB2312" w:hAnsi="仿宋" w:cs="Times New Roman"/>
                <w:sz w:val="28"/>
                <w:szCs w:val="28"/>
              </w:rPr>
            </w:pPr>
            <w:r w:rsidRPr="007C34D1">
              <w:rPr>
                <w:rFonts w:ascii="仿宋_GB2312" w:eastAsia="仿宋_GB2312" w:hAnsi="仿宋" w:cs="Times New Roman"/>
                <w:sz w:val="32"/>
                <w:szCs w:val="32"/>
              </w:rPr>
              <w:t>8</w:t>
            </w:r>
            <w:r w:rsidR="00614D9F" w:rsidRPr="007C34D1">
              <w:rPr>
                <w:rFonts w:ascii="仿宋_GB2312" w:eastAsia="仿宋_GB2312" w:hAnsi="仿宋" w:cs="Times New Roman"/>
                <w:sz w:val="32"/>
                <w:szCs w:val="32"/>
              </w:rPr>
              <w:t>1</w:t>
            </w:r>
            <w:r w:rsidRPr="007C34D1">
              <w:rPr>
                <w:rFonts w:ascii="仿宋_GB2312" w:eastAsia="仿宋_GB2312" w:hAnsi="仿宋" w:cs="Times New Roman" w:hint="eastAsia"/>
                <w:sz w:val="32"/>
                <w:szCs w:val="32"/>
              </w:rPr>
              <w:t>.</w:t>
            </w:r>
            <w:r w:rsidRPr="007C34D1">
              <w:rPr>
                <w:rFonts w:ascii="仿宋_GB2312" w:eastAsia="仿宋_GB2312" w:hAnsi="仿宋" w:cs="Times New Roman"/>
                <w:sz w:val="32"/>
                <w:szCs w:val="32"/>
              </w:rPr>
              <w:t>20</w:t>
            </w:r>
            <w:r w:rsidR="00666884" w:rsidRPr="007C34D1">
              <w:rPr>
                <w:rFonts w:ascii="仿宋" w:eastAsia="仿宋_GB2312" w:hAnsi="仿宋" w:cs="Times New Roman"/>
                <w:sz w:val="28"/>
                <w:szCs w:val="28"/>
              </w:rPr>
              <w:t>%</w:t>
            </w:r>
          </w:p>
        </w:tc>
      </w:tr>
      <w:tr w:rsidR="00733993" w:rsidRPr="007C34D1" w14:paraId="6D7A5B87" w14:textId="77777777" w:rsidTr="00733993">
        <w:trPr>
          <w:trHeight w:val="454"/>
        </w:trPr>
        <w:tc>
          <w:tcPr>
            <w:tcW w:w="1697" w:type="pct"/>
            <w:tcBorders>
              <w:top w:val="single" w:sz="4" w:space="0" w:color="000000"/>
              <w:left w:val="single" w:sz="4" w:space="0" w:color="000000"/>
              <w:bottom w:val="single" w:sz="4" w:space="0" w:color="000000"/>
              <w:right w:val="single" w:sz="4" w:space="0" w:color="000000"/>
            </w:tcBorders>
            <w:vAlign w:val="center"/>
          </w:tcPr>
          <w:p w14:paraId="45B2625A" w14:textId="77777777" w:rsidR="00733993" w:rsidRPr="007C34D1" w:rsidRDefault="00733993" w:rsidP="00733993">
            <w:pPr>
              <w:snapToGrid w:val="0"/>
              <w:spacing w:line="240" w:lineRule="atLeast"/>
              <w:ind w:firstLine="480"/>
              <w:jc w:val="center"/>
              <w:rPr>
                <w:rFonts w:ascii="仿宋" w:eastAsia="仿宋" w:hAnsi="仿宋" w:cs="Times New Roman"/>
                <w:sz w:val="28"/>
                <w:szCs w:val="28"/>
              </w:rPr>
            </w:pPr>
            <w:r w:rsidRPr="007C34D1">
              <w:rPr>
                <w:rFonts w:ascii="仿宋" w:eastAsia="仿宋_GB2312" w:hAnsi="仿宋" w:cs="Times New Roman" w:hint="eastAsia"/>
                <w:sz w:val="28"/>
                <w:szCs w:val="28"/>
              </w:rPr>
              <w:t>一、决策</w:t>
            </w:r>
          </w:p>
        </w:tc>
        <w:tc>
          <w:tcPr>
            <w:tcW w:w="969" w:type="pct"/>
            <w:tcBorders>
              <w:top w:val="single" w:sz="4" w:space="0" w:color="000000"/>
              <w:left w:val="nil"/>
              <w:bottom w:val="single" w:sz="4" w:space="0" w:color="000000"/>
              <w:right w:val="single" w:sz="4" w:space="0" w:color="000000"/>
            </w:tcBorders>
            <w:vAlign w:val="center"/>
          </w:tcPr>
          <w:p w14:paraId="6773EC90" w14:textId="59902A3B" w:rsidR="00733993" w:rsidRPr="007C34D1" w:rsidRDefault="00EC6D5D" w:rsidP="00733993">
            <w:pPr>
              <w:snapToGrid w:val="0"/>
              <w:spacing w:line="240" w:lineRule="atLeast"/>
              <w:jc w:val="center"/>
              <w:rPr>
                <w:rFonts w:ascii="仿宋" w:eastAsia="仿宋" w:hAnsi="仿宋" w:cs="Times New Roman"/>
                <w:sz w:val="28"/>
                <w:szCs w:val="28"/>
              </w:rPr>
            </w:pPr>
            <w:r w:rsidRPr="007C34D1">
              <w:rPr>
                <w:rFonts w:ascii="仿宋" w:eastAsia="仿宋_GB2312" w:hAnsi="仿宋" w:cs="Times New Roman"/>
                <w:sz w:val="28"/>
                <w:szCs w:val="28"/>
              </w:rPr>
              <w:t>15</w:t>
            </w:r>
          </w:p>
        </w:tc>
        <w:tc>
          <w:tcPr>
            <w:tcW w:w="1209" w:type="pct"/>
            <w:tcBorders>
              <w:top w:val="single" w:sz="4" w:space="0" w:color="000000"/>
              <w:left w:val="nil"/>
              <w:bottom w:val="single" w:sz="4" w:space="0" w:color="000000"/>
              <w:right w:val="single" w:sz="4" w:space="0" w:color="000000"/>
            </w:tcBorders>
            <w:vAlign w:val="center"/>
          </w:tcPr>
          <w:p w14:paraId="6547304B" w14:textId="18DE8800" w:rsidR="00733993" w:rsidRPr="007C34D1" w:rsidRDefault="000102B6" w:rsidP="00142736">
            <w:pPr>
              <w:snapToGrid w:val="0"/>
              <w:spacing w:line="240" w:lineRule="atLeast"/>
              <w:jc w:val="center"/>
              <w:rPr>
                <w:rFonts w:ascii="仿宋" w:eastAsia="仿宋" w:hAnsi="仿宋" w:cs="Times New Roman"/>
                <w:sz w:val="28"/>
                <w:szCs w:val="28"/>
              </w:rPr>
            </w:pPr>
            <w:r w:rsidRPr="007C34D1">
              <w:rPr>
                <w:rFonts w:ascii="仿宋" w:eastAsia="仿宋_GB2312" w:hAnsi="仿宋" w:cs="Times New Roman"/>
                <w:sz w:val="28"/>
                <w:szCs w:val="28"/>
              </w:rPr>
              <w:t>13</w:t>
            </w:r>
          </w:p>
        </w:tc>
        <w:tc>
          <w:tcPr>
            <w:tcW w:w="1126" w:type="pct"/>
            <w:tcBorders>
              <w:top w:val="single" w:sz="4" w:space="0" w:color="000000"/>
              <w:left w:val="nil"/>
              <w:bottom w:val="single" w:sz="4" w:space="0" w:color="000000"/>
              <w:right w:val="single" w:sz="4" w:space="0" w:color="000000"/>
            </w:tcBorders>
            <w:vAlign w:val="center"/>
          </w:tcPr>
          <w:p w14:paraId="7714A13B" w14:textId="2A132A86" w:rsidR="00733993" w:rsidRPr="007C34D1" w:rsidRDefault="000102B6" w:rsidP="00142736">
            <w:pPr>
              <w:snapToGrid w:val="0"/>
              <w:spacing w:line="240" w:lineRule="atLeast"/>
              <w:jc w:val="center"/>
              <w:rPr>
                <w:rFonts w:ascii="仿宋" w:eastAsia="仿宋_GB2312" w:hAnsi="仿宋" w:cs="Times New Roman"/>
                <w:sz w:val="28"/>
                <w:szCs w:val="28"/>
              </w:rPr>
            </w:pPr>
            <w:r w:rsidRPr="007C34D1">
              <w:rPr>
                <w:rFonts w:ascii="仿宋" w:eastAsia="仿宋_GB2312" w:hAnsi="仿宋" w:cs="Times New Roman"/>
                <w:sz w:val="28"/>
                <w:szCs w:val="28"/>
              </w:rPr>
              <w:t>86.67</w:t>
            </w:r>
            <w:r w:rsidR="00645278" w:rsidRPr="007C34D1">
              <w:rPr>
                <w:rFonts w:ascii="仿宋" w:eastAsia="仿宋_GB2312" w:hAnsi="仿宋" w:cs="Times New Roman"/>
                <w:sz w:val="28"/>
                <w:szCs w:val="28"/>
              </w:rPr>
              <w:t>%</w:t>
            </w:r>
          </w:p>
        </w:tc>
      </w:tr>
      <w:tr w:rsidR="00733993" w:rsidRPr="007C34D1" w14:paraId="063B36E0" w14:textId="77777777" w:rsidTr="00733993">
        <w:trPr>
          <w:trHeight w:val="454"/>
        </w:trPr>
        <w:tc>
          <w:tcPr>
            <w:tcW w:w="1697" w:type="pct"/>
            <w:tcBorders>
              <w:top w:val="single" w:sz="4" w:space="0" w:color="000000"/>
              <w:left w:val="single" w:sz="4" w:space="0" w:color="000000"/>
              <w:bottom w:val="single" w:sz="4" w:space="0" w:color="000000"/>
              <w:right w:val="single" w:sz="4" w:space="0" w:color="000000"/>
            </w:tcBorders>
            <w:vAlign w:val="center"/>
          </w:tcPr>
          <w:p w14:paraId="0A163711" w14:textId="77777777" w:rsidR="00733993" w:rsidRPr="007C34D1" w:rsidRDefault="00733993" w:rsidP="00733993">
            <w:pPr>
              <w:snapToGrid w:val="0"/>
              <w:spacing w:line="240" w:lineRule="atLeast"/>
              <w:ind w:firstLine="480"/>
              <w:jc w:val="center"/>
              <w:rPr>
                <w:rFonts w:ascii="仿宋" w:eastAsia="仿宋" w:hAnsi="仿宋" w:cs="Times New Roman"/>
                <w:sz w:val="28"/>
                <w:szCs w:val="28"/>
              </w:rPr>
            </w:pPr>
            <w:r w:rsidRPr="007C34D1">
              <w:rPr>
                <w:rFonts w:ascii="仿宋" w:eastAsia="仿宋_GB2312" w:hAnsi="仿宋" w:cs="Times New Roman" w:hint="eastAsia"/>
                <w:sz w:val="28"/>
                <w:szCs w:val="28"/>
              </w:rPr>
              <w:t>二、管理</w:t>
            </w:r>
          </w:p>
        </w:tc>
        <w:tc>
          <w:tcPr>
            <w:tcW w:w="969" w:type="pct"/>
            <w:tcBorders>
              <w:top w:val="single" w:sz="4" w:space="0" w:color="000000"/>
              <w:left w:val="nil"/>
              <w:bottom w:val="single" w:sz="4" w:space="0" w:color="000000"/>
              <w:right w:val="single" w:sz="4" w:space="0" w:color="000000"/>
            </w:tcBorders>
            <w:vAlign w:val="center"/>
          </w:tcPr>
          <w:p w14:paraId="114B45BE" w14:textId="02597700" w:rsidR="00733993" w:rsidRPr="007C34D1" w:rsidRDefault="00EC6D5D" w:rsidP="00733993">
            <w:pPr>
              <w:snapToGrid w:val="0"/>
              <w:spacing w:line="240" w:lineRule="atLeast"/>
              <w:jc w:val="center"/>
              <w:rPr>
                <w:rFonts w:ascii="仿宋" w:eastAsia="仿宋" w:hAnsi="仿宋" w:cs="Times New Roman"/>
                <w:sz w:val="28"/>
                <w:szCs w:val="28"/>
              </w:rPr>
            </w:pPr>
            <w:r w:rsidRPr="007C34D1">
              <w:rPr>
                <w:rFonts w:ascii="仿宋" w:eastAsia="仿宋_GB2312" w:hAnsi="仿宋" w:cs="Times New Roman"/>
                <w:sz w:val="28"/>
                <w:szCs w:val="28"/>
              </w:rPr>
              <w:t>25</w:t>
            </w:r>
          </w:p>
        </w:tc>
        <w:tc>
          <w:tcPr>
            <w:tcW w:w="1209" w:type="pct"/>
            <w:tcBorders>
              <w:top w:val="single" w:sz="4" w:space="0" w:color="000000"/>
              <w:left w:val="nil"/>
              <w:bottom w:val="single" w:sz="4" w:space="0" w:color="000000"/>
              <w:right w:val="single" w:sz="4" w:space="0" w:color="000000"/>
            </w:tcBorders>
            <w:vAlign w:val="center"/>
          </w:tcPr>
          <w:p w14:paraId="0FBF5734" w14:textId="7557B922" w:rsidR="00733993" w:rsidRPr="007C34D1" w:rsidRDefault="00142736" w:rsidP="00142736">
            <w:pPr>
              <w:snapToGrid w:val="0"/>
              <w:spacing w:line="240" w:lineRule="atLeast"/>
              <w:jc w:val="center"/>
              <w:rPr>
                <w:rFonts w:ascii="仿宋" w:eastAsia="仿宋" w:hAnsi="仿宋" w:cs="Times New Roman"/>
                <w:sz w:val="28"/>
                <w:szCs w:val="28"/>
              </w:rPr>
            </w:pPr>
            <w:r w:rsidRPr="007C34D1">
              <w:rPr>
                <w:rFonts w:ascii="仿宋" w:eastAsia="仿宋_GB2312" w:hAnsi="仿宋" w:cs="Times New Roman"/>
                <w:sz w:val="28"/>
                <w:szCs w:val="28"/>
              </w:rPr>
              <w:t>1</w:t>
            </w:r>
            <w:r w:rsidR="008E6450" w:rsidRPr="007C34D1">
              <w:rPr>
                <w:rFonts w:ascii="仿宋" w:eastAsia="仿宋_GB2312" w:hAnsi="仿宋" w:cs="Times New Roman"/>
                <w:sz w:val="28"/>
                <w:szCs w:val="28"/>
              </w:rPr>
              <w:t>6</w:t>
            </w:r>
            <w:r w:rsidRPr="007C34D1">
              <w:rPr>
                <w:rFonts w:ascii="仿宋" w:eastAsia="仿宋_GB2312" w:hAnsi="仿宋" w:cs="Times New Roman"/>
                <w:sz w:val="28"/>
                <w:szCs w:val="28"/>
              </w:rPr>
              <w:t>.</w:t>
            </w:r>
            <w:r w:rsidR="008E6450" w:rsidRPr="007C34D1">
              <w:rPr>
                <w:rFonts w:ascii="仿宋" w:eastAsia="仿宋_GB2312" w:hAnsi="仿宋" w:cs="Times New Roman"/>
                <w:sz w:val="28"/>
                <w:szCs w:val="28"/>
              </w:rPr>
              <w:t>9</w:t>
            </w:r>
            <w:r w:rsidRPr="007C34D1">
              <w:rPr>
                <w:rFonts w:ascii="仿宋" w:eastAsia="仿宋_GB2312" w:hAnsi="仿宋" w:cs="Times New Roman"/>
                <w:sz w:val="28"/>
                <w:szCs w:val="28"/>
              </w:rPr>
              <w:t>8</w:t>
            </w:r>
          </w:p>
        </w:tc>
        <w:tc>
          <w:tcPr>
            <w:tcW w:w="1126" w:type="pct"/>
            <w:tcBorders>
              <w:top w:val="single" w:sz="4" w:space="0" w:color="000000"/>
              <w:left w:val="nil"/>
              <w:bottom w:val="single" w:sz="4" w:space="0" w:color="000000"/>
              <w:right w:val="single" w:sz="4" w:space="0" w:color="000000"/>
            </w:tcBorders>
            <w:vAlign w:val="center"/>
          </w:tcPr>
          <w:p w14:paraId="3A811CD0" w14:textId="7BD1030E" w:rsidR="00733993" w:rsidRPr="007C34D1" w:rsidRDefault="008E6450" w:rsidP="003B49E3">
            <w:pPr>
              <w:snapToGrid w:val="0"/>
              <w:spacing w:line="240" w:lineRule="atLeast"/>
              <w:jc w:val="center"/>
              <w:rPr>
                <w:rFonts w:ascii="仿宋" w:eastAsia="仿宋_GB2312" w:hAnsi="仿宋" w:cs="Times New Roman"/>
                <w:sz w:val="28"/>
                <w:szCs w:val="28"/>
              </w:rPr>
            </w:pPr>
            <w:r w:rsidRPr="007C34D1">
              <w:rPr>
                <w:rFonts w:ascii="仿宋" w:eastAsia="仿宋_GB2312" w:hAnsi="仿宋" w:cs="Times New Roman"/>
                <w:sz w:val="28"/>
                <w:szCs w:val="28"/>
              </w:rPr>
              <w:t>6</w:t>
            </w:r>
            <w:r w:rsidR="00204D53" w:rsidRPr="007C34D1">
              <w:rPr>
                <w:rFonts w:ascii="仿宋" w:eastAsia="仿宋_GB2312" w:hAnsi="仿宋" w:cs="Times New Roman"/>
                <w:sz w:val="28"/>
                <w:szCs w:val="28"/>
              </w:rPr>
              <w:t>7</w:t>
            </w:r>
            <w:r w:rsidR="003B49E3" w:rsidRPr="007C34D1">
              <w:rPr>
                <w:rFonts w:ascii="仿宋" w:eastAsia="仿宋_GB2312" w:hAnsi="仿宋" w:cs="Times New Roman"/>
                <w:sz w:val="28"/>
                <w:szCs w:val="28"/>
              </w:rPr>
              <w:t>.9</w:t>
            </w:r>
            <w:r w:rsidR="00D34B4F" w:rsidRPr="007C34D1">
              <w:rPr>
                <w:rFonts w:ascii="仿宋" w:eastAsia="仿宋_GB2312" w:hAnsi="仿宋" w:cs="Times New Roman"/>
                <w:sz w:val="28"/>
                <w:szCs w:val="28"/>
              </w:rPr>
              <w:t>2</w:t>
            </w:r>
            <w:r w:rsidR="00142736" w:rsidRPr="007C34D1">
              <w:rPr>
                <w:rFonts w:ascii="仿宋" w:eastAsia="仿宋_GB2312" w:hAnsi="仿宋" w:cs="Times New Roman"/>
                <w:sz w:val="28"/>
                <w:szCs w:val="28"/>
              </w:rPr>
              <w:t>%</w:t>
            </w:r>
          </w:p>
        </w:tc>
      </w:tr>
      <w:tr w:rsidR="00733993" w:rsidRPr="007C34D1" w14:paraId="7A9B6987" w14:textId="77777777" w:rsidTr="00733993">
        <w:trPr>
          <w:trHeight w:val="454"/>
        </w:trPr>
        <w:tc>
          <w:tcPr>
            <w:tcW w:w="1697" w:type="pct"/>
            <w:tcBorders>
              <w:top w:val="single" w:sz="4" w:space="0" w:color="000000"/>
              <w:left w:val="single" w:sz="4" w:space="0" w:color="000000"/>
              <w:bottom w:val="single" w:sz="4" w:space="0" w:color="000000"/>
              <w:right w:val="single" w:sz="4" w:space="0" w:color="000000"/>
            </w:tcBorders>
            <w:vAlign w:val="center"/>
          </w:tcPr>
          <w:p w14:paraId="28B4E4A7" w14:textId="77777777" w:rsidR="00733993" w:rsidRPr="007C34D1" w:rsidRDefault="00733993" w:rsidP="00733993">
            <w:pPr>
              <w:snapToGrid w:val="0"/>
              <w:spacing w:line="240" w:lineRule="atLeast"/>
              <w:ind w:firstLine="480"/>
              <w:jc w:val="center"/>
              <w:rPr>
                <w:rFonts w:ascii="仿宋" w:eastAsia="仿宋" w:hAnsi="仿宋" w:cs="Times New Roman"/>
                <w:sz w:val="28"/>
                <w:szCs w:val="28"/>
              </w:rPr>
            </w:pPr>
            <w:r w:rsidRPr="007C34D1">
              <w:rPr>
                <w:rFonts w:ascii="仿宋" w:eastAsia="仿宋_GB2312" w:hAnsi="仿宋" w:cs="Times New Roman" w:hint="eastAsia"/>
                <w:sz w:val="28"/>
                <w:szCs w:val="28"/>
              </w:rPr>
              <w:t>三、产出</w:t>
            </w:r>
          </w:p>
        </w:tc>
        <w:tc>
          <w:tcPr>
            <w:tcW w:w="969" w:type="pct"/>
            <w:tcBorders>
              <w:top w:val="single" w:sz="4" w:space="0" w:color="000000"/>
              <w:left w:val="nil"/>
              <w:bottom w:val="single" w:sz="4" w:space="0" w:color="000000"/>
              <w:right w:val="single" w:sz="4" w:space="0" w:color="000000"/>
            </w:tcBorders>
            <w:vAlign w:val="center"/>
          </w:tcPr>
          <w:p w14:paraId="3EB493C4" w14:textId="77777777" w:rsidR="00733993" w:rsidRPr="007C34D1" w:rsidRDefault="00733993" w:rsidP="00733993">
            <w:pPr>
              <w:snapToGrid w:val="0"/>
              <w:spacing w:line="240" w:lineRule="atLeast"/>
              <w:jc w:val="center"/>
              <w:rPr>
                <w:rFonts w:ascii="仿宋" w:eastAsia="仿宋" w:hAnsi="仿宋" w:cs="Times New Roman"/>
                <w:sz w:val="28"/>
                <w:szCs w:val="28"/>
              </w:rPr>
            </w:pPr>
            <w:r w:rsidRPr="007C34D1">
              <w:rPr>
                <w:rFonts w:ascii="仿宋" w:eastAsia="仿宋_GB2312" w:hAnsi="仿宋" w:cs="Times New Roman" w:hint="eastAsia"/>
                <w:sz w:val="28"/>
                <w:szCs w:val="28"/>
              </w:rPr>
              <w:t>30</w:t>
            </w:r>
          </w:p>
        </w:tc>
        <w:tc>
          <w:tcPr>
            <w:tcW w:w="1209" w:type="pct"/>
            <w:tcBorders>
              <w:top w:val="single" w:sz="4" w:space="0" w:color="000000"/>
              <w:left w:val="nil"/>
              <w:bottom w:val="single" w:sz="4" w:space="0" w:color="000000"/>
              <w:right w:val="single" w:sz="4" w:space="0" w:color="000000"/>
            </w:tcBorders>
            <w:vAlign w:val="center"/>
          </w:tcPr>
          <w:p w14:paraId="3095896A" w14:textId="30E87EA2" w:rsidR="00733993" w:rsidRPr="007C34D1" w:rsidRDefault="003D1AA8" w:rsidP="00142736">
            <w:pPr>
              <w:snapToGrid w:val="0"/>
              <w:spacing w:line="240" w:lineRule="atLeast"/>
              <w:jc w:val="center"/>
              <w:rPr>
                <w:rFonts w:ascii="仿宋" w:eastAsia="仿宋" w:hAnsi="仿宋" w:cs="Times New Roman"/>
                <w:sz w:val="28"/>
                <w:szCs w:val="28"/>
              </w:rPr>
            </w:pPr>
            <w:r w:rsidRPr="007C34D1">
              <w:rPr>
                <w:rFonts w:ascii="仿宋" w:eastAsia="仿宋_GB2312" w:hAnsi="仿宋" w:cs="Times New Roman"/>
                <w:sz w:val="28"/>
                <w:szCs w:val="28"/>
              </w:rPr>
              <w:t>2</w:t>
            </w:r>
            <w:r w:rsidR="00605457" w:rsidRPr="007C34D1">
              <w:rPr>
                <w:rFonts w:ascii="仿宋" w:eastAsia="仿宋_GB2312" w:hAnsi="仿宋" w:cs="Times New Roman"/>
                <w:sz w:val="28"/>
                <w:szCs w:val="28"/>
              </w:rPr>
              <w:t>4</w:t>
            </w:r>
            <w:r w:rsidRPr="007C34D1">
              <w:rPr>
                <w:rFonts w:ascii="仿宋" w:eastAsia="仿宋_GB2312" w:hAnsi="仿宋" w:cs="Times New Roman"/>
                <w:sz w:val="28"/>
                <w:szCs w:val="28"/>
              </w:rPr>
              <w:t>.</w:t>
            </w:r>
            <w:r w:rsidR="00E11410" w:rsidRPr="007C34D1">
              <w:rPr>
                <w:rFonts w:ascii="仿宋" w:eastAsia="仿宋_GB2312" w:hAnsi="仿宋" w:cs="Times New Roman"/>
                <w:sz w:val="28"/>
                <w:szCs w:val="28"/>
              </w:rPr>
              <w:t>22</w:t>
            </w:r>
          </w:p>
        </w:tc>
        <w:tc>
          <w:tcPr>
            <w:tcW w:w="1126" w:type="pct"/>
            <w:tcBorders>
              <w:top w:val="single" w:sz="4" w:space="0" w:color="000000"/>
              <w:left w:val="nil"/>
              <w:bottom w:val="single" w:sz="4" w:space="0" w:color="000000"/>
              <w:right w:val="single" w:sz="4" w:space="0" w:color="000000"/>
            </w:tcBorders>
            <w:vAlign w:val="center"/>
          </w:tcPr>
          <w:p w14:paraId="73C57EB9" w14:textId="7CAED9F1" w:rsidR="00733993" w:rsidRPr="007C34D1" w:rsidRDefault="00605457" w:rsidP="003D1AA8">
            <w:pPr>
              <w:snapToGrid w:val="0"/>
              <w:spacing w:line="240" w:lineRule="atLeast"/>
              <w:jc w:val="center"/>
              <w:rPr>
                <w:rFonts w:ascii="仿宋" w:eastAsia="仿宋_GB2312" w:hAnsi="仿宋" w:cs="Times New Roman"/>
                <w:sz w:val="28"/>
                <w:szCs w:val="28"/>
              </w:rPr>
            </w:pPr>
            <w:r w:rsidRPr="007C34D1">
              <w:rPr>
                <w:rFonts w:ascii="仿宋" w:eastAsia="仿宋_GB2312" w:hAnsi="仿宋" w:cs="Times New Roman"/>
                <w:sz w:val="28"/>
                <w:szCs w:val="28"/>
              </w:rPr>
              <w:t>80</w:t>
            </w:r>
            <w:r w:rsidR="003D1AA8" w:rsidRPr="007C34D1">
              <w:rPr>
                <w:rFonts w:ascii="仿宋" w:eastAsia="仿宋_GB2312" w:hAnsi="仿宋" w:cs="Times New Roman"/>
                <w:sz w:val="28"/>
                <w:szCs w:val="28"/>
              </w:rPr>
              <w:t>.</w:t>
            </w:r>
            <w:r w:rsidRPr="007C34D1">
              <w:rPr>
                <w:rFonts w:ascii="仿宋" w:eastAsia="仿宋_GB2312" w:hAnsi="仿宋" w:cs="Times New Roman"/>
                <w:sz w:val="28"/>
                <w:szCs w:val="28"/>
              </w:rPr>
              <w:t>73</w:t>
            </w:r>
            <w:r w:rsidR="000B50F2" w:rsidRPr="007C34D1">
              <w:rPr>
                <w:rFonts w:ascii="仿宋" w:eastAsia="仿宋_GB2312" w:hAnsi="仿宋" w:cs="Times New Roman"/>
                <w:sz w:val="28"/>
                <w:szCs w:val="28"/>
              </w:rPr>
              <w:t>%</w:t>
            </w:r>
          </w:p>
        </w:tc>
      </w:tr>
      <w:tr w:rsidR="00733993" w:rsidRPr="007C34D1" w14:paraId="4888DC1A" w14:textId="77777777" w:rsidTr="00666884">
        <w:trPr>
          <w:trHeight w:val="454"/>
        </w:trPr>
        <w:tc>
          <w:tcPr>
            <w:tcW w:w="1697" w:type="pct"/>
            <w:tcBorders>
              <w:top w:val="single" w:sz="4" w:space="0" w:color="000000"/>
              <w:left w:val="single" w:sz="4" w:space="0" w:color="000000"/>
              <w:bottom w:val="single" w:sz="4" w:space="0" w:color="000000"/>
              <w:right w:val="single" w:sz="4" w:space="0" w:color="000000"/>
            </w:tcBorders>
            <w:vAlign w:val="center"/>
          </w:tcPr>
          <w:p w14:paraId="372C56A8" w14:textId="77777777" w:rsidR="00733993" w:rsidRPr="007C34D1" w:rsidRDefault="00733993" w:rsidP="00733993">
            <w:pPr>
              <w:snapToGrid w:val="0"/>
              <w:spacing w:line="240" w:lineRule="atLeast"/>
              <w:ind w:firstLine="480"/>
              <w:jc w:val="center"/>
              <w:rPr>
                <w:rFonts w:ascii="仿宋" w:eastAsia="仿宋" w:hAnsi="仿宋" w:cs="Times New Roman"/>
                <w:sz w:val="28"/>
                <w:szCs w:val="28"/>
              </w:rPr>
            </w:pPr>
            <w:r w:rsidRPr="007C34D1">
              <w:rPr>
                <w:rFonts w:ascii="仿宋" w:eastAsia="仿宋_GB2312" w:hAnsi="仿宋" w:cs="Times New Roman" w:hint="eastAsia"/>
                <w:sz w:val="28"/>
                <w:szCs w:val="28"/>
              </w:rPr>
              <w:t>四、效益</w:t>
            </w:r>
          </w:p>
        </w:tc>
        <w:tc>
          <w:tcPr>
            <w:tcW w:w="969" w:type="pct"/>
            <w:tcBorders>
              <w:top w:val="single" w:sz="4" w:space="0" w:color="000000"/>
              <w:left w:val="nil"/>
              <w:bottom w:val="single" w:sz="4" w:space="0" w:color="000000"/>
              <w:right w:val="single" w:sz="4" w:space="0" w:color="000000"/>
            </w:tcBorders>
            <w:vAlign w:val="center"/>
          </w:tcPr>
          <w:p w14:paraId="3B053330" w14:textId="77777777" w:rsidR="00733993" w:rsidRPr="007C34D1" w:rsidRDefault="00733993" w:rsidP="00733993">
            <w:pPr>
              <w:snapToGrid w:val="0"/>
              <w:spacing w:line="240" w:lineRule="atLeast"/>
              <w:jc w:val="center"/>
              <w:rPr>
                <w:rFonts w:ascii="仿宋" w:eastAsia="仿宋" w:hAnsi="仿宋" w:cs="Times New Roman"/>
                <w:sz w:val="28"/>
                <w:szCs w:val="28"/>
              </w:rPr>
            </w:pPr>
            <w:r w:rsidRPr="007C34D1">
              <w:rPr>
                <w:rFonts w:ascii="仿宋" w:eastAsia="仿宋_GB2312" w:hAnsi="仿宋" w:cs="Times New Roman" w:hint="eastAsia"/>
                <w:sz w:val="28"/>
                <w:szCs w:val="28"/>
              </w:rPr>
              <w:t>30</w:t>
            </w:r>
          </w:p>
        </w:tc>
        <w:tc>
          <w:tcPr>
            <w:tcW w:w="1209" w:type="pct"/>
            <w:tcBorders>
              <w:top w:val="single" w:sz="4" w:space="0" w:color="000000"/>
              <w:left w:val="nil"/>
              <w:bottom w:val="single" w:sz="4" w:space="0" w:color="000000"/>
              <w:right w:val="single" w:sz="4" w:space="0" w:color="000000"/>
            </w:tcBorders>
            <w:vAlign w:val="center"/>
          </w:tcPr>
          <w:p w14:paraId="51898F34" w14:textId="7D9124FC" w:rsidR="00733993" w:rsidRPr="007C34D1" w:rsidRDefault="00666884" w:rsidP="00142736">
            <w:pPr>
              <w:snapToGrid w:val="0"/>
              <w:spacing w:line="240" w:lineRule="atLeast"/>
              <w:jc w:val="center"/>
              <w:rPr>
                <w:rFonts w:ascii="仿宋" w:eastAsia="仿宋" w:hAnsi="仿宋" w:cs="Times New Roman"/>
                <w:sz w:val="28"/>
                <w:szCs w:val="28"/>
              </w:rPr>
            </w:pPr>
            <w:r w:rsidRPr="007C34D1">
              <w:rPr>
                <w:rFonts w:ascii="仿宋" w:eastAsia="仿宋_GB2312" w:hAnsi="仿宋" w:cs="Times New Roman" w:hint="eastAsia"/>
                <w:sz w:val="28"/>
                <w:szCs w:val="28"/>
              </w:rPr>
              <w:t>2</w:t>
            </w:r>
            <w:r w:rsidRPr="007C34D1">
              <w:rPr>
                <w:rFonts w:ascii="仿宋" w:eastAsia="仿宋_GB2312" w:hAnsi="仿宋" w:cs="Times New Roman"/>
                <w:sz w:val="28"/>
                <w:szCs w:val="28"/>
              </w:rPr>
              <w:t>7</w:t>
            </w:r>
          </w:p>
        </w:tc>
        <w:tc>
          <w:tcPr>
            <w:tcW w:w="1126" w:type="pct"/>
            <w:tcBorders>
              <w:top w:val="single" w:sz="4" w:space="0" w:color="000000"/>
              <w:left w:val="nil"/>
              <w:bottom w:val="single" w:sz="4" w:space="0" w:color="000000"/>
              <w:right w:val="single" w:sz="4" w:space="0" w:color="000000"/>
            </w:tcBorders>
            <w:vAlign w:val="center"/>
          </w:tcPr>
          <w:p w14:paraId="2547A4C5" w14:textId="5E0F49A8" w:rsidR="00733993" w:rsidRPr="007C34D1" w:rsidRDefault="00666884" w:rsidP="00666884">
            <w:pPr>
              <w:snapToGrid w:val="0"/>
              <w:spacing w:line="240" w:lineRule="atLeast"/>
              <w:jc w:val="center"/>
              <w:rPr>
                <w:rFonts w:ascii="仿宋" w:eastAsia="仿宋_GB2312" w:hAnsi="仿宋" w:cs="Times New Roman"/>
                <w:sz w:val="28"/>
                <w:szCs w:val="28"/>
              </w:rPr>
            </w:pPr>
            <w:r w:rsidRPr="007C34D1">
              <w:rPr>
                <w:rFonts w:ascii="仿宋" w:eastAsia="仿宋_GB2312" w:hAnsi="仿宋" w:cs="Times New Roman" w:hint="eastAsia"/>
                <w:sz w:val="28"/>
                <w:szCs w:val="28"/>
              </w:rPr>
              <w:t>9</w:t>
            </w:r>
            <w:r w:rsidRPr="007C34D1">
              <w:rPr>
                <w:rFonts w:ascii="仿宋" w:eastAsia="仿宋_GB2312" w:hAnsi="仿宋" w:cs="Times New Roman"/>
                <w:sz w:val="28"/>
                <w:szCs w:val="28"/>
              </w:rPr>
              <w:t>0%</w:t>
            </w:r>
          </w:p>
        </w:tc>
      </w:tr>
    </w:tbl>
    <w:p w14:paraId="4439714F" w14:textId="7BBF88C2" w:rsidR="00733993" w:rsidRPr="007C34D1" w:rsidRDefault="00733993" w:rsidP="00733993">
      <w:pPr>
        <w:ind w:firstLineChars="200" w:firstLine="600"/>
        <w:jc w:val="left"/>
        <w:rPr>
          <w:rFonts w:ascii="仿宋_GB2312" w:eastAsia="仿宋_GB2312" w:hAnsi="仿宋" w:cs="Times New Roman"/>
          <w:sz w:val="30"/>
          <w:szCs w:val="30"/>
        </w:rPr>
      </w:pPr>
      <w:r w:rsidRPr="007C34D1">
        <w:rPr>
          <w:rFonts w:ascii="仿宋_GB2312" w:eastAsia="仿宋_GB2312" w:hAnsi="仿宋" w:cs="Times New Roman" w:hint="eastAsia"/>
          <w:sz w:val="30"/>
          <w:szCs w:val="30"/>
        </w:rPr>
        <w:t>（详见附件：</w:t>
      </w:r>
      <w:r w:rsidR="00C64DEA" w:rsidRPr="007C34D1">
        <w:rPr>
          <w:rFonts w:ascii="仿宋_GB2312" w:eastAsia="仿宋_GB2312" w:hAnsi="仿宋" w:cs="Times New Roman" w:hint="eastAsia"/>
          <w:sz w:val="30"/>
          <w:szCs w:val="30"/>
        </w:rPr>
        <w:t>梅州市商务局2021年</w:t>
      </w:r>
      <w:r w:rsidR="00CF1799" w:rsidRPr="007C34D1">
        <w:rPr>
          <w:rFonts w:ascii="仿宋_GB2312" w:eastAsia="仿宋_GB2312" w:hAnsi="仿宋" w:cs="Times New Roman" w:hint="eastAsia"/>
          <w:sz w:val="30"/>
          <w:szCs w:val="30"/>
        </w:rPr>
        <w:t>度</w:t>
      </w:r>
      <w:r w:rsidR="00C64DEA" w:rsidRPr="007C34D1">
        <w:rPr>
          <w:rFonts w:ascii="仿宋_GB2312" w:eastAsia="仿宋_GB2312" w:hAnsi="仿宋" w:cs="Times New Roman" w:hint="eastAsia"/>
          <w:sz w:val="30"/>
          <w:szCs w:val="30"/>
        </w:rPr>
        <w:t>春季</w:t>
      </w:r>
      <w:proofErr w:type="gramStart"/>
      <w:r w:rsidR="00C64DEA" w:rsidRPr="007C34D1">
        <w:rPr>
          <w:rFonts w:ascii="仿宋_GB2312" w:eastAsia="仿宋_GB2312" w:hAnsi="仿宋" w:cs="Times New Roman" w:hint="eastAsia"/>
          <w:sz w:val="30"/>
          <w:szCs w:val="30"/>
        </w:rPr>
        <w:t>促文旅消费</w:t>
      </w:r>
      <w:proofErr w:type="gramEnd"/>
      <w:r w:rsidR="00C64DEA" w:rsidRPr="007C34D1">
        <w:rPr>
          <w:rFonts w:ascii="仿宋_GB2312" w:eastAsia="仿宋_GB2312" w:hAnsi="仿宋" w:cs="Times New Roman" w:hint="eastAsia"/>
          <w:sz w:val="30"/>
          <w:szCs w:val="30"/>
        </w:rPr>
        <w:t>活动项目绩效评价指标</w:t>
      </w:r>
      <w:r w:rsidR="00CE7A88" w:rsidRPr="007C34D1">
        <w:rPr>
          <w:rFonts w:ascii="仿宋_GB2312" w:eastAsia="仿宋_GB2312" w:hAnsi="仿宋" w:cs="Times New Roman" w:hint="eastAsia"/>
          <w:sz w:val="30"/>
          <w:szCs w:val="30"/>
        </w:rPr>
        <w:t>评</w:t>
      </w:r>
      <w:r w:rsidR="00C64DEA" w:rsidRPr="007C34D1">
        <w:rPr>
          <w:rFonts w:ascii="仿宋_GB2312" w:eastAsia="仿宋_GB2312" w:hAnsi="仿宋" w:cs="Times New Roman" w:hint="eastAsia"/>
          <w:sz w:val="30"/>
          <w:szCs w:val="30"/>
        </w:rPr>
        <w:t>分表</w:t>
      </w:r>
      <w:r w:rsidRPr="007C34D1">
        <w:rPr>
          <w:rFonts w:ascii="仿宋_GB2312" w:eastAsia="仿宋_GB2312" w:hAnsi="仿宋" w:cs="Times New Roman" w:hint="eastAsia"/>
          <w:sz w:val="30"/>
          <w:szCs w:val="30"/>
        </w:rPr>
        <w:t>）</w:t>
      </w:r>
    </w:p>
    <w:p w14:paraId="563C19D2" w14:textId="6EC7CCC4" w:rsidR="00A83CC8" w:rsidRPr="007C34D1" w:rsidRDefault="00A83CC8" w:rsidP="00142661">
      <w:pPr>
        <w:pStyle w:val="a6"/>
        <w:numPr>
          <w:ilvl w:val="0"/>
          <w:numId w:val="5"/>
        </w:numPr>
        <w:adjustRightInd w:val="0"/>
        <w:snapToGrid w:val="0"/>
        <w:spacing w:before="100" w:beforeAutospacing="1" w:line="360" w:lineRule="auto"/>
        <w:ind w:firstLineChars="0"/>
        <w:jc w:val="left"/>
        <w:outlineLvl w:val="0"/>
        <w:rPr>
          <w:rFonts w:ascii="黑体" w:eastAsia="黑体" w:hAnsi="黑体" w:cs="黑体"/>
          <w:b/>
          <w:bCs/>
          <w:snapToGrid w:val="0"/>
          <w:kern w:val="0"/>
          <w:sz w:val="32"/>
          <w:szCs w:val="30"/>
        </w:rPr>
      </w:pPr>
      <w:bookmarkStart w:id="24" w:name="_Toc118818878"/>
      <w:r w:rsidRPr="007C34D1">
        <w:rPr>
          <w:rFonts w:ascii="黑体" w:eastAsia="黑体" w:hAnsi="黑体" w:cs="黑体" w:hint="eastAsia"/>
          <w:b/>
          <w:bCs/>
          <w:snapToGrid w:val="0"/>
          <w:kern w:val="0"/>
          <w:sz w:val="32"/>
          <w:szCs w:val="30"/>
        </w:rPr>
        <w:t>绩效评价指标分析</w:t>
      </w:r>
      <w:bookmarkEnd w:id="24"/>
    </w:p>
    <w:p w14:paraId="422A9F03" w14:textId="1E57097C" w:rsidR="00A83CC8" w:rsidRPr="007C34D1" w:rsidRDefault="00A83CC8" w:rsidP="00FB5705">
      <w:pPr>
        <w:topLinePunct/>
        <w:spacing w:line="560" w:lineRule="exact"/>
        <w:ind w:firstLineChars="200" w:firstLine="643"/>
        <w:outlineLvl w:val="1"/>
        <w:rPr>
          <w:rFonts w:ascii="楷体" w:eastAsia="楷体" w:hAnsi="楷体"/>
          <w:b/>
          <w:bCs/>
          <w:kern w:val="0"/>
          <w:sz w:val="32"/>
          <w:szCs w:val="32"/>
        </w:rPr>
      </w:pPr>
      <w:bookmarkStart w:id="25" w:name="_Toc118818879"/>
      <w:r w:rsidRPr="007C34D1">
        <w:rPr>
          <w:rFonts w:ascii="楷体" w:eastAsia="楷体" w:hAnsi="楷体" w:hint="eastAsia"/>
          <w:b/>
          <w:bCs/>
          <w:kern w:val="0"/>
          <w:sz w:val="32"/>
          <w:szCs w:val="32"/>
        </w:rPr>
        <w:t>（一）决策分析</w:t>
      </w:r>
      <w:bookmarkEnd w:id="25"/>
    </w:p>
    <w:p w14:paraId="0588AF63" w14:textId="21EA9835" w:rsidR="00D54CD4" w:rsidRPr="007C34D1" w:rsidRDefault="00EC6D5D" w:rsidP="00D64AC2">
      <w:pPr>
        <w:ind w:firstLineChars="200" w:firstLine="640"/>
        <w:rPr>
          <w:rFonts w:ascii="仿宋_GB2312" w:eastAsia="仿宋_GB2312" w:hAnsi="仿宋" w:cs="Times New Roman"/>
          <w:sz w:val="32"/>
          <w:szCs w:val="32"/>
        </w:rPr>
      </w:pPr>
      <w:r w:rsidRPr="007C34D1">
        <w:rPr>
          <w:rFonts w:ascii="仿宋_GB2312" w:eastAsia="仿宋_GB2312" w:hAnsi="仿宋" w:cs="Times New Roman" w:hint="eastAsia"/>
          <w:sz w:val="32"/>
          <w:szCs w:val="32"/>
        </w:rPr>
        <w:t>该指标分值</w:t>
      </w:r>
      <w:r w:rsidR="00A124FF" w:rsidRPr="007C34D1">
        <w:rPr>
          <w:rFonts w:ascii="仿宋_GB2312" w:eastAsia="仿宋_GB2312" w:hAnsi="仿宋" w:cs="Times New Roman" w:hint="eastAsia"/>
          <w:sz w:val="32"/>
          <w:szCs w:val="32"/>
        </w:rPr>
        <w:t>15</w:t>
      </w:r>
      <w:r w:rsidRPr="007C34D1">
        <w:rPr>
          <w:rFonts w:ascii="仿宋_GB2312" w:eastAsia="仿宋_GB2312" w:hAnsi="仿宋" w:cs="Times New Roman" w:hint="eastAsia"/>
          <w:sz w:val="32"/>
          <w:szCs w:val="32"/>
        </w:rPr>
        <w:t>分，评价得分</w:t>
      </w:r>
      <w:r w:rsidR="000102B6" w:rsidRPr="007C34D1">
        <w:rPr>
          <w:rFonts w:ascii="仿宋_GB2312" w:eastAsia="仿宋_GB2312" w:hAnsi="仿宋" w:cs="Times New Roman"/>
          <w:sz w:val="32"/>
          <w:szCs w:val="32"/>
        </w:rPr>
        <w:t>13</w:t>
      </w:r>
      <w:r w:rsidRPr="007C34D1">
        <w:rPr>
          <w:rFonts w:ascii="仿宋_GB2312" w:eastAsia="仿宋_GB2312" w:hAnsi="仿宋" w:cs="Times New Roman" w:hint="eastAsia"/>
          <w:sz w:val="32"/>
          <w:szCs w:val="32"/>
        </w:rPr>
        <w:t>分，得分率为</w:t>
      </w:r>
      <w:r w:rsidR="000102B6" w:rsidRPr="007C34D1">
        <w:rPr>
          <w:rFonts w:ascii="仿宋_GB2312" w:eastAsia="仿宋_GB2312" w:hAnsi="仿宋" w:cs="Times New Roman"/>
          <w:sz w:val="32"/>
          <w:szCs w:val="32"/>
        </w:rPr>
        <w:t>86.67</w:t>
      </w:r>
      <w:r w:rsidRPr="007C34D1">
        <w:rPr>
          <w:rFonts w:ascii="仿宋_GB2312" w:eastAsia="仿宋_GB2312" w:hAnsi="仿宋" w:cs="Times New Roman" w:hint="eastAsia"/>
          <w:sz w:val="32"/>
          <w:szCs w:val="32"/>
        </w:rPr>
        <w:t>%。从评价指标得分情况看，</w:t>
      </w:r>
      <w:r w:rsidR="000B50F2" w:rsidRPr="007C34D1">
        <w:rPr>
          <w:rFonts w:ascii="仿宋_GB2312" w:eastAsia="仿宋_GB2312" w:hAnsi="仿宋" w:cs="Times New Roman" w:hint="eastAsia"/>
          <w:sz w:val="32"/>
          <w:szCs w:val="32"/>
        </w:rPr>
        <w:t>目标设置的合理性</w:t>
      </w:r>
      <w:r w:rsidRPr="007C34D1">
        <w:rPr>
          <w:rFonts w:ascii="仿宋_GB2312" w:eastAsia="仿宋_GB2312" w:hAnsi="仿宋" w:cs="Times New Roman" w:hint="eastAsia"/>
          <w:sz w:val="32"/>
          <w:szCs w:val="32"/>
        </w:rPr>
        <w:t>做得比较规范，</w:t>
      </w:r>
      <w:r w:rsidR="00A07745" w:rsidRPr="007C34D1">
        <w:rPr>
          <w:rFonts w:ascii="仿宋_GB2312" w:eastAsia="仿宋_GB2312" w:hAnsi="仿宋" w:cs="Times New Roman" w:hint="eastAsia"/>
          <w:sz w:val="32"/>
          <w:szCs w:val="32"/>
        </w:rPr>
        <w:t>项目立项决策贯彻中央精神，采取</w:t>
      </w:r>
      <w:r w:rsidR="008861E6" w:rsidRPr="007C34D1">
        <w:rPr>
          <w:rFonts w:ascii="仿宋_GB2312" w:eastAsia="仿宋_GB2312" w:hAnsi="仿宋" w:cs="Times New Roman" w:hint="eastAsia"/>
          <w:sz w:val="32"/>
          <w:szCs w:val="32"/>
        </w:rPr>
        <w:t>“</w:t>
      </w:r>
      <w:r w:rsidR="00A07745" w:rsidRPr="007C34D1">
        <w:rPr>
          <w:rFonts w:ascii="仿宋_GB2312" w:eastAsia="仿宋_GB2312" w:hAnsi="仿宋" w:cs="Times New Roman" w:hint="eastAsia"/>
          <w:sz w:val="32"/>
          <w:szCs w:val="32"/>
        </w:rPr>
        <w:t>政商合作</w:t>
      </w:r>
      <w:r w:rsidR="008861E6" w:rsidRPr="007C34D1">
        <w:rPr>
          <w:rFonts w:ascii="仿宋_GB2312" w:eastAsia="仿宋_GB2312" w:hAnsi="仿宋" w:cs="Times New Roman" w:hint="eastAsia"/>
          <w:sz w:val="32"/>
          <w:szCs w:val="32"/>
        </w:rPr>
        <w:t>”</w:t>
      </w:r>
      <w:r w:rsidR="00A07745" w:rsidRPr="007C34D1">
        <w:rPr>
          <w:rFonts w:ascii="仿宋_GB2312" w:eastAsia="仿宋_GB2312" w:hAnsi="仿宋" w:cs="Times New Roman" w:hint="eastAsia"/>
          <w:sz w:val="32"/>
          <w:szCs w:val="32"/>
        </w:rPr>
        <w:t>的形式，</w:t>
      </w:r>
      <w:r w:rsidR="00B0429F" w:rsidRPr="007C34D1">
        <w:rPr>
          <w:rFonts w:ascii="仿宋_GB2312" w:eastAsia="仿宋_GB2312" w:hAnsi="仿宋" w:cs="Times New Roman" w:hint="eastAsia"/>
          <w:sz w:val="32"/>
          <w:szCs w:val="32"/>
        </w:rPr>
        <w:t>整合各项资源，重点关注旅游、餐饮、住宿等受疫情冲击较大的行业，拉动梅州经济复苏，持续刺激居民消费</w:t>
      </w:r>
      <w:r w:rsidR="008861E6" w:rsidRPr="007C34D1">
        <w:rPr>
          <w:rFonts w:ascii="仿宋_GB2312" w:eastAsia="仿宋_GB2312" w:hAnsi="仿宋" w:cs="Times New Roman" w:hint="eastAsia"/>
          <w:sz w:val="32"/>
          <w:szCs w:val="32"/>
        </w:rPr>
        <w:t>。</w:t>
      </w:r>
      <w:r w:rsidR="00726960" w:rsidRPr="007C34D1">
        <w:rPr>
          <w:rFonts w:ascii="仿宋_GB2312" w:eastAsia="仿宋_GB2312" w:hAnsi="仿宋" w:cs="Times New Roman" w:hint="eastAsia"/>
          <w:sz w:val="32"/>
          <w:szCs w:val="32"/>
        </w:rPr>
        <w:t>目标设置</w:t>
      </w:r>
      <w:r w:rsidR="00D64AC2" w:rsidRPr="007C34D1">
        <w:rPr>
          <w:rFonts w:ascii="仿宋_GB2312" w:eastAsia="仿宋_GB2312" w:hAnsi="仿宋" w:cs="Times New Roman" w:hint="eastAsia"/>
          <w:sz w:val="32"/>
          <w:szCs w:val="32"/>
        </w:rPr>
        <w:t>：</w:t>
      </w:r>
      <w:r w:rsidR="003A5BEF" w:rsidRPr="007C34D1">
        <w:rPr>
          <w:rFonts w:ascii="仿宋_GB2312" w:eastAsia="仿宋_GB2312" w:hAnsi="仿宋" w:cs="Times New Roman" w:hint="eastAsia"/>
          <w:sz w:val="32"/>
          <w:szCs w:val="32"/>
        </w:rPr>
        <w:t>预计直接带动</w:t>
      </w:r>
      <w:r w:rsidR="003A5BEF" w:rsidRPr="007C34D1">
        <w:rPr>
          <w:rFonts w:ascii="仿宋_GB2312" w:eastAsia="仿宋_GB2312" w:hAnsi="仿宋" w:cs="Times New Roman"/>
          <w:sz w:val="32"/>
          <w:szCs w:val="32"/>
        </w:rPr>
        <w:t>12万名游客，带动消费金额1.2亿元以上的目标测算依据不完善</w:t>
      </w:r>
      <w:r w:rsidR="003A5BEF" w:rsidRPr="007C34D1">
        <w:rPr>
          <w:rFonts w:ascii="仿宋_GB2312" w:eastAsia="仿宋_GB2312" w:hAnsi="仿宋" w:cs="Times New Roman" w:hint="eastAsia"/>
          <w:sz w:val="32"/>
          <w:szCs w:val="32"/>
        </w:rPr>
        <w:t>，</w:t>
      </w:r>
      <w:r w:rsidR="00EB1564" w:rsidRPr="007C34D1">
        <w:rPr>
          <w:rFonts w:ascii="仿宋_GB2312" w:eastAsia="仿宋_GB2312" w:hAnsi="仿宋" w:cs="Times New Roman" w:hint="eastAsia"/>
          <w:sz w:val="32"/>
          <w:szCs w:val="32"/>
        </w:rPr>
        <w:t>此处</w:t>
      </w:r>
      <w:r w:rsidR="00D64AC2" w:rsidRPr="007C34D1">
        <w:rPr>
          <w:rFonts w:ascii="仿宋_GB2312" w:eastAsia="仿宋_GB2312" w:hAnsi="仿宋" w:cs="Times New Roman" w:hint="eastAsia"/>
          <w:sz w:val="32"/>
          <w:szCs w:val="32"/>
        </w:rPr>
        <w:t>扣</w:t>
      </w:r>
      <w:r w:rsidR="003A5BEF" w:rsidRPr="007C34D1">
        <w:rPr>
          <w:rFonts w:ascii="仿宋_GB2312" w:eastAsia="仿宋_GB2312" w:hAnsi="仿宋" w:cs="Times New Roman"/>
          <w:sz w:val="32"/>
          <w:szCs w:val="32"/>
        </w:rPr>
        <w:t>1</w:t>
      </w:r>
      <w:r w:rsidR="00D64AC2" w:rsidRPr="007C34D1">
        <w:rPr>
          <w:rFonts w:ascii="仿宋_GB2312" w:eastAsia="仿宋_GB2312" w:hAnsi="仿宋" w:cs="Times New Roman" w:hint="eastAsia"/>
          <w:sz w:val="32"/>
          <w:szCs w:val="32"/>
        </w:rPr>
        <w:t>分；</w:t>
      </w:r>
      <w:r w:rsidR="009B25F9" w:rsidRPr="007C34D1">
        <w:rPr>
          <w:rFonts w:ascii="仿宋_GB2312" w:eastAsia="仿宋_GB2312" w:hAnsi="仿宋" w:cs="Times New Roman" w:hint="eastAsia"/>
          <w:sz w:val="32"/>
          <w:szCs w:val="32"/>
        </w:rPr>
        <w:t>保障措施</w:t>
      </w:r>
      <w:r w:rsidR="00D64AC2" w:rsidRPr="007C34D1">
        <w:rPr>
          <w:rFonts w:ascii="仿宋_GB2312" w:eastAsia="仿宋_GB2312" w:hAnsi="仿宋" w:cs="Times New Roman" w:hint="eastAsia"/>
          <w:sz w:val="32"/>
          <w:szCs w:val="32"/>
        </w:rPr>
        <w:t>：</w:t>
      </w:r>
      <w:r w:rsidR="00E12F02" w:rsidRPr="007C34D1">
        <w:rPr>
          <w:rFonts w:ascii="仿宋_GB2312" w:eastAsia="仿宋_GB2312" w:hAnsi="仿宋" w:cs="Times New Roman" w:hint="eastAsia"/>
          <w:sz w:val="32"/>
          <w:szCs w:val="32"/>
        </w:rPr>
        <w:t>未见项目实施的相关违约责任、追责措施</w:t>
      </w:r>
      <w:r w:rsidR="009B25F9" w:rsidRPr="007C34D1">
        <w:rPr>
          <w:rFonts w:ascii="仿宋_GB2312" w:eastAsia="仿宋_GB2312" w:hAnsi="仿宋" w:cs="Times New Roman" w:hint="eastAsia"/>
          <w:sz w:val="32"/>
          <w:szCs w:val="32"/>
        </w:rPr>
        <w:t>制度</w:t>
      </w:r>
      <w:r w:rsidR="002760D7">
        <w:rPr>
          <w:rFonts w:ascii="仿宋_GB2312" w:eastAsia="仿宋_GB2312" w:hAnsi="仿宋" w:cs="Times New Roman" w:hint="eastAsia"/>
          <w:sz w:val="32"/>
          <w:szCs w:val="32"/>
        </w:rPr>
        <w:t>等</w:t>
      </w:r>
      <w:r w:rsidR="009B25F9" w:rsidRPr="007C34D1">
        <w:rPr>
          <w:rFonts w:ascii="仿宋_GB2312" w:eastAsia="仿宋_GB2312" w:hAnsi="仿宋" w:cs="Times New Roman" w:hint="eastAsia"/>
          <w:sz w:val="32"/>
          <w:szCs w:val="32"/>
        </w:rPr>
        <w:t>，</w:t>
      </w:r>
      <w:r w:rsidR="00EB1564" w:rsidRPr="007C34D1">
        <w:rPr>
          <w:rFonts w:ascii="仿宋_GB2312" w:eastAsia="仿宋_GB2312" w:hAnsi="仿宋" w:cs="Times New Roman" w:hint="eastAsia"/>
          <w:sz w:val="32"/>
          <w:szCs w:val="32"/>
        </w:rPr>
        <w:t>此处</w:t>
      </w:r>
      <w:r w:rsidR="00D64AC2" w:rsidRPr="007C34D1">
        <w:rPr>
          <w:rFonts w:ascii="仿宋_GB2312" w:eastAsia="仿宋_GB2312" w:hAnsi="仿宋" w:cs="Times New Roman" w:hint="eastAsia"/>
          <w:sz w:val="32"/>
          <w:szCs w:val="32"/>
        </w:rPr>
        <w:t>扣1分</w:t>
      </w:r>
      <w:r w:rsidR="00D54CD4" w:rsidRPr="007C34D1">
        <w:rPr>
          <w:rFonts w:ascii="仿宋_GB2312" w:eastAsia="仿宋_GB2312" w:hAnsi="仿宋" w:cs="Times New Roman" w:hint="eastAsia"/>
          <w:sz w:val="32"/>
          <w:szCs w:val="32"/>
        </w:rPr>
        <w:t>。</w:t>
      </w:r>
    </w:p>
    <w:p w14:paraId="758E3EF7" w14:textId="1EEF53F5" w:rsidR="00A83CC8" w:rsidRPr="007C34D1" w:rsidRDefault="00A83CC8" w:rsidP="00FB5705">
      <w:pPr>
        <w:topLinePunct/>
        <w:spacing w:line="560" w:lineRule="exact"/>
        <w:ind w:firstLineChars="200" w:firstLine="643"/>
        <w:outlineLvl w:val="1"/>
        <w:rPr>
          <w:rFonts w:ascii="楷体" w:eastAsia="楷体" w:hAnsi="楷体"/>
          <w:b/>
          <w:bCs/>
          <w:kern w:val="0"/>
          <w:sz w:val="32"/>
          <w:szCs w:val="32"/>
        </w:rPr>
      </w:pPr>
      <w:bookmarkStart w:id="26" w:name="_Toc118818880"/>
      <w:r w:rsidRPr="007C34D1">
        <w:rPr>
          <w:rFonts w:ascii="楷体" w:eastAsia="楷体" w:hAnsi="楷体" w:hint="eastAsia"/>
          <w:b/>
          <w:bCs/>
          <w:kern w:val="0"/>
          <w:sz w:val="32"/>
          <w:szCs w:val="32"/>
        </w:rPr>
        <w:t>（二）管理分析</w:t>
      </w:r>
      <w:bookmarkEnd w:id="26"/>
    </w:p>
    <w:p w14:paraId="0A00AF4B" w14:textId="227F2FAD" w:rsidR="00AD308B" w:rsidRPr="007C34D1" w:rsidRDefault="00ED54A5" w:rsidP="00C8637B">
      <w:pPr>
        <w:ind w:firstLineChars="200" w:firstLine="640"/>
        <w:rPr>
          <w:rFonts w:ascii="仿宋_GB2312" w:eastAsia="仿宋_GB2312" w:hAnsi="仿宋" w:cs="Times New Roman"/>
          <w:sz w:val="32"/>
          <w:szCs w:val="32"/>
        </w:rPr>
      </w:pPr>
      <w:r w:rsidRPr="007C34D1">
        <w:rPr>
          <w:rFonts w:ascii="仿宋_GB2312" w:eastAsia="仿宋_GB2312" w:hAnsi="仿宋" w:cs="Times New Roman" w:hint="eastAsia"/>
          <w:sz w:val="32"/>
          <w:szCs w:val="32"/>
        </w:rPr>
        <w:t>该指标分值25分，评价得分</w:t>
      </w:r>
      <w:r w:rsidR="00D34B4F" w:rsidRPr="007C34D1">
        <w:rPr>
          <w:rFonts w:ascii="仿宋_GB2312" w:eastAsia="仿宋_GB2312" w:hAnsi="仿宋" w:cs="Times New Roman"/>
          <w:sz w:val="32"/>
          <w:szCs w:val="32"/>
        </w:rPr>
        <w:t>16.9</w:t>
      </w:r>
      <w:r w:rsidR="00F044D2" w:rsidRPr="007C34D1">
        <w:rPr>
          <w:rFonts w:ascii="仿宋_GB2312" w:eastAsia="仿宋_GB2312" w:hAnsi="仿宋" w:cs="Times New Roman" w:hint="eastAsia"/>
          <w:sz w:val="32"/>
          <w:szCs w:val="32"/>
        </w:rPr>
        <w:t>8</w:t>
      </w:r>
      <w:r w:rsidRPr="007C34D1">
        <w:rPr>
          <w:rFonts w:ascii="仿宋_GB2312" w:eastAsia="仿宋_GB2312" w:hAnsi="仿宋" w:cs="Times New Roman" w:hint="eastAsia"/>
          <w:sz w:val="32"/>
          <w:szCs w:val="32"/>
        </w:rPr>
        <w:t>分，得分率为</w:t>
      </w:r>
      <w:r w:rsidR="00D34B4F" w:rsidRPr="007C34D1">
        <w:rPr>
          <w:rFonts w:ascii="仿宋_GB2312" w:eastAsia="仿宋_GB2312" w:hAnsi="仿宋" w:cs="Times New Roman"/>
          <w:sz w:val="32"/>
          <w:szCs w:val="32"/>
        </w:rPr>
        <w:t>6</w:t>
      </w:r>
      <w:r w:rsidR="00204D53" w:rsidRPr="007C34D1">
        <w:rPr>
          <w:rFonts w:ascii="仿宋_GB2312" w:eastAsia="仿宋_GB2312" w:hAnsi="仿宋" w:cs="Times New Roman"/>
          <w:sz w:val="32"/>
          <w:szCs w:val="32"/>
        </w:rPr>
        <w:t>7</w:t>
      </w:r>
      <w:r w:rsidR="00747BD7" w:rsidRPr="007C34D1">
        <w:rPr>
          <w:rFonts w:ascii="仿宋_GB2312" w:eastAsia="仿宋_GB2312" w:hAnsi="仿宋" w:cs="Times New Roman" w:hint="eastAsia"/>
          <w:sz w:val="32"/>
          <w:szCs w:val="32"/>
        </w:rPr>
        <w:t>.9</w:t>
      </w:r>
      <w:r w:rsidR="009272F8" w:rsidRPr="007C34D1">
        <w:rPr>
          <w:rFonts w:ascii="仿宋_GB2312" w:eastAsia="仿宋_GB2312" w:hAnsi="仿宋" w:cs="Times New Roman"/>
          <w:sz w:val="32"/>
          <w:szCs w:val="32"/>
        </w:rPr>
        <w:t>2</w:t>
      </w:r>
      <w:r w:rsidRPr="007C34D1">
        <w:rPr>
          <w:rFonts w:ascii="仿宋_GB2312" w:eastAsia="仿宋_GB2312" w:hAnsi="仿宋" w:cs="Times New Roman" w:hint="eastAsia"/>
          <w:sz w:val="32"/>
          <w:szCs w:val="32"/>
        </w:rPr>
        <w:t>%。</w:t>
      </w:r>
      <w:r w:rsidR="00747BD7" w:rsidRPr="007C34D1">
        <w:rPr>
          <w:rFonts w:ascii="仿宋_GB2312" w:eastAsia="仿宋_GB2312" w:hAnsi="仿宋" w:cs="Times New Roman" w:hint="eastAsia"/>
          <w:sz w:val="32"/>
          <w:szCs w:val="32"/>
        </w:rPr>
        <w:t>从评价指标得分情况</w:t>
      </w:r>
      <w:r w:rsidR="00CE7A88" w:rsidRPr="007C34D1">
        <w:rPr>
          <w:rFonts w:ascii="仿宋_GB2312" w:eastAsia="仿宋_GB2312" w:hAnsi="仿宋" w:cs="Times New Roman" w:hint="eastAsia"/>
          <w:sz w:val="32"/>
          <w:szCs w:val="32"/>
        </w:rPr>
        <w:t>看</w:t>
      </w:r>
      <w:r w:rsidR="00657F7A" w:rsidRPr="007C34D1">
        <w:rPr>
          <w:rFonts w:ascii="仿宋_GB2312" w:eastAsia="仿宋_GB2312" w:hAnsi="仿宋" w:cs="Times New Roman" w:hint="eastAsia"/>
          <w:sz w:val="32"/>
          <w:szCs w:val="32"/>
        </w:rPr>
        <w:t>资金支付方面执行比较规范。</w:t>
      </w:r>
      <w:r w:rsidR="00747BD7" w:rsidRPr="007C34D1">
        <w:rPr>
          <w:rFonts w:ascii="仿宋_GB2312" w:eastAsia="仿宋_GB2312" w:hAnsi="仿宋" w:cs="Times New Roman" w:hint="eastAsia"/>
          <w:sz w:val="32"/>
          <w:szCs w:val="32"/>
        </w:rPr>
        <w:t>根据</w:t>
      </w:r>
      <w:r w:rsidR="00657F7A" w:rsidRPr="007C34D1">
        <w:rPr>
          <w:rFonts w:ascii="仿宋_GB2312" w:eastAsia="仿宋_GB2312" w:hAnsi="仿宋" w:cs="Times New Roman" w:hint="eastAsia"/>
          <w:sz w:val="32"/>
          <w:szCs w:val="32"/>
        </w:rPr>
        <w:t>《关于印发&lt;2021年春季促文旅消费活动实施方案&gt;的通知》（</w:t>
      </w:r>
      <w:proofErr w:type="gramStart"/>
      <w:r w:rsidR="00657F7A" w:rsidRPr="007C34D1">
        <w:rPr>
          <w:rFonts w:ascii="仿宋_GB2312" w:eastAsia="仿宋_GB2312" w:hAnsi="仿宋" w:cs="Times New Roman" w:hint="eastAsia"/>
          <w:sz w:val="32"/>
          <w:szCs w:val="32"/>
        </w:rPr>
        <w:t>梅市商务</w:t>
      </w:r>
      <w:proofErr w:type="gramEnd"/>
      <w:r w:rsidR="00657F7A" w:rsidRPr="007C34D1">
        <w:rPr>
          <w:rFonts w:ascii="仿宋_GB2312" w:eastAsia="仿宋_GB2312" w:hAnsi="仿宋" w:cs="Times New Roman" w:hint="eastAsia"/>
          <w:sz w:val="32"/>
          <w:szCs w:val="32"/>
        </w:rPr>
        <w:t>〔2021〕11号）</w:t>
      </w:r>
      <w:r w:rsidR="00747BD7" w:rsidRPr="007C34D1">
        <w:rPr>
          <w:rFonts w:ascii="仿宋_GB2312" w:eastAsia="仿宋_GB2312" w:hAnsi="仿宋" w:cs="Times New Roman" w:hint="eastAsia"/>
          <w:sz w:val="32"/>
          <w:szCs w:val="32"/>
        </w:rPr>
        <w:t>和</w:t>
      </w:r>
      <w:r w:rsidR="00657F7A" w:rsidRPr="007C34D1">
        <w:rPr>
          <w:rFonts w:ascii="仿宋_GB2312" w:eastAsia="仿宋_GB2312" w:hAnsi="仿宋" w:cs="Times New Roman" w:hint="eastAsia"/>
          <w:sz w:val="32"/>
          <w:szCs w:val="32"/>
        </w:rPr>
        <w:t>《关于拨付2021年春季促文旅</w:t>
      </w:r>
      <w:r w:rsidR="00657F7A" w:rsidRPr="007C34D1">
        <w:rPr>
          <w:rFonts w:ascii="仿宋_GB2312" w:eastAsia="仿宋_GB2312" w:hAnsi="仿宋" w:cs="Times New Roman" w:hint="eastAsia"/>
          <w:sz w:val="32"/>
          <w:szCs w:val="32"/>
        </w:rPr>
        <w:lastRenderedPageBreak/>
        <w:t>消费活动补助资金的请示》（客都</w:t>
      </w:r>
      <w:proofErr w:type="gramStart"/>
      <w:r w:rsidR="00657F7A" w:rsidRPr="007C34D1">
        <w:rPr>
          <w:rFonts w:ascii="仿宋_GB2312" w:eastAsia="仿宋_GB2312" w:hAnsi="仿宋" w:cs="Times New Roman" w:hint="eastAsia"/>
          <w:sz w:val="32"/>
          <w:szCs w:val="32"/>
        </w:rPr>
        <w:t>文旅报</w:t>
      </w:r>
      <w:proofErr w:type="gramEnd"/>
      <w:r w:rsidR="00657F7A" w:rsidRPr="007C34D1">
        <w:rPr>
          <w:rFonts w:ascii="仿宋_GB2312" w:eastAsia="仿宋_GB2312" w:hAnsi="仿宋" w:cs="Times New Roman" w:hint="eastAsia"/>
          <w:sz w:val="32"/>
          <w:szCs w:val="32"/>
        </w:rPr>
        <w:t>〔2021〕48号）</w:t>
      </w:r>
      <w:r w:rsidR="00747BD7" w:rsidRPr="007C34D1">
        <w:rPr>
          <w:rFonts w:ascii="仿宋_GB2312" w:eastAsia="仿宋_GB2312" w:hAnsi="仿宋" w:cs="Times New Roman" w:hint="eastAsia"/>
          <w:sz w:val="32"/>
          <w:szCs w:val="32"/>
        </w:rPr>
        <w:t>，</w:t>
      </w:r>
      <w:r w:rsidR="00657F7A" w:rsidRPr="007C34D1">
        <w:rPr>
          <w:rFonts w:ascii="仿宋_GB2312" w:eastAsia="仿宋_GB2312" w:hAnsi="仿宋_GB2312" w:cs="仿宋_GB2312" w:hint="eastAsia"/>
          <w:kern w:val="0"/>
          <w:sz w:val="32"/>
          <w:szCs w:val="32"/>
        </w:rPr>
        <w:t>2021年梅州市财政局共下达</w:t>
      </w:r>
      <w:r w:rsidR="00657F7A" w:rsidRPr="007C34D1">
        <w:rPr>
          <w:rFonts w:ascii="仿宋_GB2312" w:eastAsia="仿宋_GB2312" w:hAnsi="仿宋" w:cs="Times New Roman" w:hint="eastAsia"/>
          <w:sz w:val="32"/>
          <w:szCs w:val="32"/>
        </w:rPr>
        <w:t>2021年</w:t>
      </w:r>
      <w:r w:rsidR="00205441" w:rsidRPr="007C34D1">
        <w:rPr>
          <w:rFonts w:ascii="仿宋_GB2312" w:eastAsia="仿宋_GB2312" w:hAnsi="仿宋" w:cs="Times New Roman" w:hint="eastAsia"/>
          <w:sz w:val="32"/>
          <w:szCs w:val="32"/>
        </w:rPr>
        <w:t>度</w:t>
      </w:r>
      <w:r w:rsidR="00657F7A" w:rsidRPr="007C34D1">
        <w:rPr>
          <w:rFonts w:ascii="仿宋_GB2312" w:eastAsia="仿宋_GB2312" w:hAnsi="仿宋" w:cs="Times New Roman" w:hint="eastAsia"/>
          <w:sz w:val="32"/>
          <w:szCs w:val="32"/>
        </w:rPr>
        <w:t>春季</w:t>
      </w:r>
      <w:proofErr w:type="gramStart"/>
      <w:r w:rsidR="00657F7A" w:rsidRPr="007C34D1">
        <w:rPr>
          <w:rFonts w:ascii="仿宋_GB2312" w:eastAsia="仿宋_GB2312" w:hAnsi="仿宋" w:cs="Times New Roman" w:hint="eastAsia"/>
          <w:sz w:val="32"/>
          <w:szCs w:val="32"/>
        </w:rPr>
        <w:t>促文旅消费</w:t>
      </w:r>
      <w:proofErr w:type="gramEnd"/>
      <w:r w:rsidR="00657F7A" w:rsidRPr="007C34D1">
        <w:rPr>
          <w:rFonts w:ascii="仿宋_GB2312" w:eastAsia="仿宋_GB2312" w:hAnsi="仿宋" w:cs="Times New Roman" w:hint="eastAsia"/>
          <w:sz w:val="32"/>
          <w:szCs w:val="32"/>
        </w:rPr>
        <w:t>活动项目</w:t>
      </w:r>
      <w:r w:rsidR="00657F7A" w:rsidRPr="007C34D1">
        <w:rPr>
          <w:rFonts w:ascii="仿宋_GB2312" w:eastAsia="仿宋_GB2312" w:hAnsi="仿宋_GB2312" w:cs="仿宋_GB2312" w:hint="eastAsia"/>
          <w:kern w:val="0"/>
          <w:sz w:val="32"/>
          <w:szCs w:val="32"/>
        </w:rPr>
        <w:t>资金300万元（含2020年下半年促消费活动剩余政府补贴资金1</w:t>
      </w:r>
      <w:r w:rsidR="00204D53" w:rsidRPr="007C34D1">
        <w:rPr>
          <w:rFonts w:ascii="仿宋_GB2312" w:eastAsia="仿宋_GB2312" w:hAnsi="仿宋_GB2312" w:cs="仿宋_GB2312"/>
          <w:kern w:val="0"/>
          <w:sz w:val="32"/>
          <w:szCs w:val="32"/>
        </w:rPr>
        <w:t>.</w:t>
      </w:r>
      <w:r w:rsidR="00657F7A" w:rsidRPr="007C34D1">
        <w:rPr>
          <w:rFonts w:ascii="仿宋_GB2312" w:eastAsia="仿宋_GB2312" w:hAnsi="仿宋_GB2312" w:cs="仿宋_GB2312" w:hint="eastAsia"/>
          <w:kern w:val="0"/>
          <w:sz w:val="32"/>
          <w:szCs w:val="32"/>
        </w:rPr>
        <w:t>0</w:t>
      </w:r>
      <w:r w:rsidR="00FC6DCD" w:rsidRPr="007C34D1">
        <w:rPr>
          <w:rFonts w:ascii="仿宋_GB2312" w:eastAsia="仿宋_GB2312" w:hAnsi="仿宋_GB2312" w:cs="仿宋_GB2312"/>
          <w:kern w:val="0"/>
          <w:sz w:val="32"/>
          <w:szCs w:val="32"/>
        </w:rPr>
        <w:t>3</w:t>
      </w:r>
      <w:r w:rsidR="00204D53" w:rsidRPr="007C34D1">
        <w:rPr>
          <w:rFonts w:ascii="仿宋_GB2312" w:eastAsia="仿宋_GB2312" w:hAnsi="仿宋_GB2312" w:cs="仿宋_GB2312" w:hint="eastAsia"/>
          <w:kern w:val="0"/>
          <w:sz w:val="32"/>
          <w:szCs w:val="32"/>
        </w:rPr>
        <w:t>万</w:t>
      </w:r>
      <w:r w:rsidR="00657F7A" w:rsidRPr="007C34D1">
        <w:rPr>
          <w:rFonts w:ascii="仿宋_GB2312" w:eastAsia="仿宋_GB2312" w:hAnsi="仿宋_GB2312" w:cs="仿宋_GB2312" w:hint="eastAsia"/>
          <w:kern w:val="0"/>
          <w:sz w:val="32"/>
          <w:szCs w:val="32"/>
        </w:rPr>
        <w:t>元，柚子宴专题活动剩余政府补贴资金79.7</w:t>
      </w:r>
      <w:r w:rsidR="00FC6DCD" w:rsidRPr="007C34D1">
        <w:rPr>
          <w:rFonts w:ascii="仿宋_GB2312" w:eastAsia="仿宋_GB2312" w:hAnsi="仿宋_GB2312" w:cs="仿宋_GB2312"/>
          <w:kern w:val="0"/>
          <w:sz w:val="32"/>
          <w:szCs w:val="32"/>
        </w:rPr>
        <w:t>2</w:t>
      </w:r>
      <w:r w:rsidR="00657F7A" w:rsidRPr="007C34D1">
        <w:rPr>
          <w:rFonts w:ascii="仿宋_GB2312" w:eastAsia="仿宋_GB2312" w:hAnsi="仿宋_GB2312" w:cs="仿宋_GB2312" w:hint="eastAsia"/>
          <w:kern w:val="0"/>
          <w:sz w:val="32"/>
          <w:szCs w:val="32"/>
        </w:rPr>
        <w:t>万元，合计80.7</w:t>
      </w:r>
      <w:r w:rsidR="00FC6DCD" w:rsidRPr="007C34D1">
        <w:rPr>
          <w:rFonts w:ascii="仿宋_GB2312" w:eastAsia="仿宋_GB2312" w:hAnsi="仿宋_GB2312" w:cs="仿宋_GB2312"/>
          <w:kern w:val="0"/>
          <w:sz w:val="32"/>
          <w:szCs w:val="32"/>
        </w:rPr>
        <w:t>5</w:t>
      </w:r>
      <w:r w:rsidR="00657F7A" w:rsidRPr="007C34D1">
        <w:rPr>
          <w:rFonts w:ascii="仿宋_GB2312" w:eastAsia="仿宋_GB2312" w:hAnsi="仿宋_GB2312" w:cs="仿宋_GB2312" w:hint="eastAsia"/>
          <w:kern w:val="0"/>
          <w:sz w:val="32"/>
          <w:szCs w:val="32"/>
        </w:rPr>
        <w:t>万元)，</w:t>
      </w:r>
      <w:r w:rsidR="00747BD7" w:rsidRPr="007C34D1">
        <w:rPr>
          <w:rFonts w:ascii="仿宋_GB2312" w:eastAsia="仿宋_GB2312" w:hAnsi="仿宋" w:cs="Times New Roman" w:hint="eastAsia"/>
          <w:sz w:val="32"/>
          <w:szCs w:val="32"/>
        </w:rPr>
        <w:t>截至2021年12月31日，</w:t>
      </w:r>
      <w:r w:rsidR="00BD1159" w:rsidRPr="007C34D1">
        <w:rPr>
          <w:rFonts w:ascii="仿宋_GB2312" w:eastAsia="仿宋_GB2312" w:hAnsi="仿宋" w:cs="Times New Roman" w:hint="eastAsia"/>
          <w:sz w:val="32"/>
          <w:szCs w:val="32"/>
        </w:rPr>
        <w:t>项目资金</w:t>
      </w:r>
      <w:proofErr w:type="gramStart"/>
      <w:r w:rsidR="00EF15C7" w:rsidRPr="007C34D1">
        <w:rPr>
          <w:rFonts w:ascii="仿宋_GB2312" w:eastAsia="仿宋_GB2312" w:hAnsi="仿宋" w:cs="Times New Roman" w:hint="eastAsia"/>
          <w:sz w:val="32"/>
          <w:szCs w:val="32"/>
        </w:rPr>
        <w:t>账</w:t>
      </w:r>
      <w:proofErr w:type="gramEnd"/>
      <w:r w:rsidR="00EF15C7" w:rsidRPr="007C34D1">
        <w:rPr>
          <w:rFonts w:ascii="仿宋_GB2312" w:eastAsia="仿宋_GB2312" w:hAnsi="仿宋" w:cs="Times New Roman" w:hint="eastAsia"/>
          <w:sz w:val="32"/>
          <w:szCs w:val="32"/>
        </w:rPr>
        <w:t>列</w:t>
      </w:r>
      <w:r w:rsidR="00657F7A" w:rsidRPr="007C34D1">
        <w:rPr>
          <w:rFonts w:ascii="仿宋_GB2312" w:eastAsia="仿宋_GB2312" w:hAnsi="仿宋" w:cs="Times New Roman" w:hint="eastAsia"/>
          <w:sz w:val="32"/>
          <w:szCs w:val="32"/>
        </w:rPr>
        <w:t>支出</w:t>
      </w:r>
      <w:r w:rsidR="00747BD7" w:rsidRPr="007C34D1">
        <w:rPr>
          <w:rFonts w:ascii="仿宋_GB2312" w:eastAsia="仿宋_GB2312" w:hAnsi="仿宋" w:cs="Times New Roman" w:hint="eastAsia"/>
          <w:sz w:val="32"/>
          <w:szCs w:val="32"/>
        </w:rPr>
        <w:t>专项资金</w:t>
      </w:r>
      <w:r w:rsidR="00AD308B" w:rsidRPr="007C34D1">
        <w:rPr>
          <w:rFonts w:ascii="仿宋_GB2312" w:eastAsia="仿宋_GB2312" w:hAnsi="仿宋" w:cs="Times New Roman" w:hint="eastAsia"/>
          <w:sz w:val="32"/>
          <w:szCs w:val="32"/>
        </w:rPr>
        <w:t>297.6</w:t>
      </w:r>
      <w:r w:rsidR="00FC6DCD" w:rsidRPr="007C34D1">
        <w:rPr>
          <w:rFonts w:ascii="仿宋_GB2312" w:eastAsia="仿宋_GB2312" w:hAnsi="仿宋" w:cs="Times New Roman"/>
          <w:sz w:val="32"/>
          <w:szCs w:val="32"/>
        </w:rPr>
        <w:t>9</w:t>
      </w:r>
      <w:r w:rsidR="00AD308B" w:rsidRPr="007C34D1">
        <w:rPr>
          <w:rFonts w:ascii="仿宋_GB2312" w:eastAsia="仿宋_GB2312" w:hAnsi="仿宋" w:cs="Times New Roman" w:hint="eastAsia"/>
          <w:sz w:val="32"/>
          <w:szCs w:val="32"/>
        </w:rPr>
        <w:t>万元，未安排使用财政补助2.3</w:t>
      </w:r>
      <w:r w:rsidR="00FC6DCD" w:rsidRPr="007C34D1">
        <w:rPr>
          <w:rFonts w:ascii="仿宋_GB2312" w:eastAsia="仿宋_GB2312" w:hAnsi="仿宋" w:cs="Times New Roman"/>
          <w:sz w:val="32"/>
          <w:szCs w:val="32"/>
        </w:rPr>
        <w:t>1</w:t>
      </w:r>
      <w:r w:rsidR="00AD308B" w:rsidRPr="007C34D1">
        <w:rPr>
          <w:rFonts w:ascii="仿宋_GB2312" w:eastAsia="仿宋_GB2312" w:hAnsi="仿宋" w:cs="Times New Roman" w:hint="eastAsia"/>
          <w:sz w:val="32"/>
          <w:szCs w:val="32"/>
        </w:rPr>
        <w:t>万元。资金支出率99.23%</w:t>
      </w:r>
      <w:r w:rsidR="00357D55" w:rsidRPr="007C34D1">
        <w:rPr>
          <w:rFonts w:ascii="仿宋_GB2312" w:eastAsia="仿宋_GB2312" w:hAnsi="仿宋" w:cs="Times New Roman" w:hint="eastAsia"/>
          <w:sz w:val="32"/>
          <w:szCs w:val="32"/>
        </w:rPr>
        <w:t>，</w:t>
      </w:r>
      <w:r w:rsidR="00EB1564" w:rsidRPr="007C34D1">
        <w:rPr>
          <w:rFonts w:ascii="仿宋_GB2312" w:eastAsia="仿宋_GB2312" w:hAnsi="仿宋" w:cs="Times New Roman" w:hint="eastAsia"/>
          <w:sz w:val="32"/>
          <w:szCs w:val="32"/>
        </w:rPr>
        <w:t>此处</w:t>
      </w:r>
      <w:r w:rsidR="00357D55" w:rsidRPr="007C34D1">
        <w:rPr>
          <w:rFonts w:ascii="仿宋_GB2312" w:eastAsia="仿宋_GB2312" w:hAnsi="仿宋" w:cs="Times New Roman" w:hint="eastAsia"/>
          <w:sz w:val="32"/>
          <w:szCs w:val="32"/>
        </w:rPr>
        <w:t>扣</w:t>
      </w:r>
      <w:r w:rsidR="00357D55" w:rsidRPr="007C34D1">
        <w:rPr>
          <w:rFonts w:ascii="仿宋_GB2312" w:eastAsia="仿宋_GB2312" w:hAnsi="仿宋" w:cs="Times New Roman"/>
          <w:sz w:val="32"/>
          <w:szCs w:val="32"/>
        </w:rPr>
        <w:t>0.02</w:t>
      </w:r>
      <w:r w:rsidR="00357D55" w:rsidRPr="007C34D1">
        <w:rPr>
          <w:rFonts w:ascii="仿宋_GB2312" w:eastAsia="仿宋_GB2312" w:hAnsi="仿宋" w:cs="Times New Roman" w:hint="eastAsia"/>
          <w:sz w:val="32"/>
          <w:szCs w:val="32"/>
        </w:rPr>
        <w:t>分</w:t>
      </w:r>
      <w:r w:rsidR="00AD308B" w:rsidRPr="007C34D1">
        <w:rPr>
          <w:rFonts w:ascii="仿宋_GB2312" w:eastAsia="仿宋_GB2312" w:hAnsi="仿宋" w:cs="Times New Roman" w:hint="eastAsia"/>
          <w:sz w:val="32"/>
          <w:szCs w:val="32"/>
        </w:rPr>
        <w:t>。</w:t>
      </w:r>
      <w:r w:rsidR="007D59BB" w:rsidRPr="007C34D1">
        <w:rPr>
          <w:rFonts w:ascii="仿宋_GB2312" w:eastAsia="仿宋_GB2312" w:hAnsi="仿宋" w:cs="Times New Roman" w:hint="eastAsia"/>
          <w:sz w:val="32"/>
          <w:szCs w:val="32"/>
        </w:rPr>
        <w:t>项目</w:t>
      </w:r>
      <w:r w:rsidR="00AD308B" w:rsidRPr="007C34D1">
        <w:rPr>
          <w:rFonts w:ascii="仿宋_GB2312" w:eastAsia="仿宋_GB2312" w:hAnsi="仿宋" w:cs="Times New Roman" w:hint="eastAsia"/>
          <w:sz w:val="32"/>
          <w:szCs w:val="32"/>
        </w:rPr>
        <w:t>支出规范性</w:t>
      </w:r>
      <w:r w:rsidR="00EB514B" w:rsidRPr="007C34D1">
        <w:rPr>
          <w:rFonts w:ascii="仿宋_GB2312" w:eastAsia="仿宋_GB2312" w:hAnsi="仿宋" w:cs="Times New Roman" w:hint="eastAsia"/>
          <w:sz w:val="32"/>
          <w:szCs w:val="32"/>
        </w:rPr>
        <w:t>：</w:t>
      </w:r>
      <w:r w:rsidR="00A0493E" w:rsidRPr="007C34D1">
        <w:rPr>
          <w:rFonts w:ascii="仿宋_GB2312" w:eastAsia="仿宋_GB2312" w:hAnsi="仿宋" w:cs="Times New Roman" w:hint="eastAsia"/>
          <w:sz w:val="32"/>
          <w:szCs w:val="32"/>
        </w:rPr>
        <w:t>存在</w:t>
      </w:r>
      <w:r w:rsidR="00FC7DAC" w:rsidRPr="007C34D1">
        <w:rPr>
          <w:rFonts w:ascii="仿宋_GB2312" w:eastAsia="仿宋_GB2312" w:hAnsi="仿宋" w:cs="Times New Roman" w:hint="eastAsia"/>
          <w:sz w:val="32"/>
          <w:szCs w:val="32"/>
        </w:rPr>
        <w:t>会计核算未按活动的四个项目设置明细、</w:t>
      </w:r>
      <w:r w:rsidR="007D59BB" w:rsidRPr="007C34D1">
        <w:rPr>
          <w:rFonts w:ascii="仿宋_GB2312" w:eastAsia="仿宋_GB2312" w:hAnsi="仿宋" w:cs="Times New Roman" w:hint="eastAsia"/>
          <w:sz w:val="32"/>
          <w:szCs w:val="32"/>
        </w:rPr>
        <w:t>“春</w:t>
      </w:r>
      <w:r w:rsidR="00CE7A88" w:rsidRPr="007C34D1">
        <w:rPr>
          <w:rFonts w:ascii="仿宋_GB2312" w:eastAsia="仿宋_GB2312" w:hAnsi="仿宋" w:cs="Times New Roman" w:hint="eastAsia"/>
          <w:sz w:val="32"/>
          <w:szCs w:val="32"/>
        </w:rPr>
        <w:t>节</w:t>
      </w:r>
      <w:r w:rsidR="007D59BB" w:rsidRPr="007C34D1">
        <w:rPr>
          <w:rFonts w:ascii="仿宋_GB2312" w:eastAsia="仿宋_GB2312" w:hAnsi="仿宋" w:cs="Times New Roman" w:hint="eastAsia"/>
          <w:sz w:val="32"/>
          <w:szCs w:val="32"/>
        </w:rPr>
        <w:t>特惠大礼包”发票明细</w:t>
      </w:r>
      <w:r w:rsidR="00657835" w:rsidRPr="007C34D1">
        <w:rPr>
          <w:rFonts w:ascii="仿宋_GB2312" w:eastAsia="仿宋_GB2312" w:hAnsi="仿宋" w:cs="Times New Roman" w:hint="eastAsia"/>
          <w:sz w:val="32"/>
          <w:szCs w:val="32"/>
        </w:rPr>
        <w:t>和</w:t>
      </w:r>
      <w:proofErr w:type="gramStart"/>
      <w:r w:rsidR="00657835" w:rsidRPr="007C34D1">
        <w:rPr>
          <w:rFonts w:ascii="仿宋_GB2312" w:eastAsia="仿宋_GB2312" w:hAnsi="仿宋" w:cs="Times New Roman" w:hint="eastAsia"/>
          <w:sz w:val="32"/>
          <w:szCs w:val="32"/>
        </w:rPr>
        <w:t>方案中礼包</w:t>
      </w:r>
      <w:proofErr w:type="gramEnd"/>
      <w:r w:rsidR="00657835" w:rsidRPr="007C34D1">
        <w:rPr>
          <w:rFonts w:ascii="仿宋_GB2312" w:eastAsia="仿宋_GB2312" w:hAnsi="仿宋" w:cs="Times New Roman" w:hint="eastAsia"/>
          <w:sz w:val="32"/>
          <w:szCs w:val="32"/>
        </w:rPr>
        <w:t>内含产品的数量及金额未能对应且</w:t>
      </w:r>
      <w:r w:rsidR="00A0493E" w:rsidRPr="007C34D1">
        <w:rPr>
          <w:rFonts w:ascii="仿宋_GB2312" w:eastAsia="仿宋_GB2312" w:hAnsi="仿宋" w:cs="Times New Roman" w:hint="eastAsia"/>
          <w:sz w:val="32"/>
          <w:szCs w:val="32"/>
        </w:rPr>
        <w:t>未见发放明细</w:t>
      </w:r>
      <w:r w:rsidR="00EB514B" w:rsidRPr="007C34D1">
        <w:rPr>
          <w:rFonts w:ascii="仿宋_GB2312" w:eastAsia="仿宋_GB2312" w:hAnsi="仿宋" w:cs="Times New Roman" w:hint="eastAsia"/>
          <w:sz w:val="32"/>
          <w:szCs w:val="32"/>
        </w:rPr>
        <w:t>和个别产品</w:t>
      </w:r>
      <w:proofErr w:type="gramStart"/>
      <w:r w:rsidR="00EB514B" w:rsidRPr="007C34D1">
        <w:rPr>
          <w:rFonts w:ascii="仿宋_GB2312" w:eastAsia="仿宋_GB2312" w:hAnsi="仿宋" w:cs="Times New Roman" w:hint="eastAsia"/>
          <w:sz w:val="32"/>
          <w:szCs w:val="32"/>
        </w:rPr>
        <w:t>超方案</w:t>
      </w:r>
      <w:proofErr w:type="gramEnd"/>
      <w:r w:rsidR="00EB514B" w:rsidRPr="007C34D1">
        <w:rPr>
          <w:rFonts w:ascii="仿宋_GB2312" w:eastAsia="仿宋_GB2312" w:hAnsi="仿宋" w:cs="Times New Roman" w:hint="eastAsia"/>
          <w:sz w:val="32"/>
          <w:szCs w:val="32"/>
        </w:rPr>
        <w:t>单价</w:t>
      </w:r>
      <w:r w:rsidR="00657835" w:rsidRPr="007C34D1">
        <w:rPr>
          <w:rFonts w:ascii="仿宋_GB2312" w:eastAsia="仿宋_GB2312" w:hAnsi="仿宋" w:cs="Times New Roman" w:hint="eastAsia"/>
          <w:sz w:val="32"/>
          <w:szCs w:val="32"/>
        </w:rPr>
        <w:t>等问题</w:t>
      </w:r>
      <w:r w:rsidR="00D64AC2" w:rsidRPr="007C34D1">
        <w:rPr>
          <w:rFonts w:ascii="仿宋_GB2312" w:eastAsia="仿宋_GB2312" w:hAnsi="仿宋" w:cs="Times New Roman" w:hint="eastAsia"/>
          <w:sz w:val="32"/>
          <w:szCs w:val="32"/>
        </w:rPr>
        <w:t>，</w:t>
      </w:r>
      <w:r w:rsidR="00EB1564" w:rsidRPr="007C34D1">
        <w:rPr>
          <w:rFonts w:ascii="仿宋_GB2312" w:eastAsia="仿宋_GB2312" w:hAnsi="仿宋" w:cs="Times New Roman" w:hint="eastAsia"/>
          <w:sz w:val="32"/>
          <w:szCs w:val="32"/>
        </w:rPr>
        <w:t>此处</w:t>
      </w:r>
      <w:r w:rsidR="00D64AC2" w:rsidRPr="007C34D1">
        <w:rPr>
          <w:rFonts w:ascii="仿宋_GB2312" w:eastAsia="仿宋_GB2312" w:hAnsi="仿宋" w:cs="Times New Roman" w:hint="eastAsia"/>
          <w:sz w:val="32"/>
          <w:szCs w:val="32"/>
        </w:rPr>
        <w:t>扣</w:t>
      </w:r>
      <w:r w:rsidR="00FC7DAC" w:rsidRPr="007C34D1">
        <w:rPr>
          <w:rFonts w:ascii="仿宋_GB2312" w:eastAsia="仿宋_GB2312" w:hAnsi="仿宋" w:cs="Times New Roman"/>
          <w:sz w:val="32"/>
          <w:szCs w:val="32"/>
        </w:rPr>
        <w:t>3</w:t>
      </w:r>
      <w:r w:rsidR="00D64AC2" w:rsidRPr="007C34D1">
        <w:rPr>
          <w:rFonts w:ascii="仿宋_GB2312" w:eastAsia="仿宋_GB2312" w:hAnsi="仿宋" w:cs="Times New Roman" w:hint="eastAsia"/>
          <w:sz w:val="32"/>
          <w:szCs w:val="32"/>
        </w:rPr>
        <w:t>分</w:t>
      </w:r>
      <w:r w:rsidR="00657835" w:rsidRPr="007C34D1">
        <w:rPr>
          <w:rFonts w:ascii="仿宋_GB2312" w:eastAsia="仿宋_GB2312" w:hAnsi="仿宋" w:cs="Times New Roman" w:hint="eastAsia"/>
          <w:sz w:val="32"/>
          <w:szCs w:val="32"/>
        </w:rPr>
        <w:t>。</w:t>
      </w:r>
      <w:r w:rsidR="00BD6615" w:rsidRPr="007C34D1">
        <w:rPr>
          <w:rFonts w:ascii="仿宋_GB2312" w:eastAsia="仿宋_GB2312" w:hAnsi="仿宋" w:cs="Times New Roman" w:hint="eastAsia"/>
          <w:sz w:val="32"/>
          <w:szCs w:val="32"/>
        </w:rPr>
        <w:t>实施程序</w:t>
      </w:r>
      <w:r w:rsidR="00AD308B" w:rsidRPr="007C34D1">
        <w:rPr>
          <w:rFonts w:ascii="仿宋_GB2312" w:eastAsia="仿宋_GB2312" w:hAnsi="仿宋" w:cs="Times New Roman" w:hint="eastAsia"/>
          <w:sz w:val="32"/>
          <w:szCs w:val="32"/>
        </w:rPr>
        <w:t>规范性</w:t>
      </w:r>
      <w:r w:rsidR="00660B20" w:rsidRPr="007C34D1">
        <w:rPr>
          <w:rFonts w:ascii="仿宋_GB2312" w:eastAsia="仿宋_GB2312" w:hAnsi="仿宋" w:cs="Times New Roman" w:hint="eastAsia"/>
          <w:sz w:val="32"/>
          <w:szCs w:val="32"/>
        </w:rPr>
        <w:t>：</w:t>
      </w:r>
      <w:r w:rsidR="00657835" w:rsidRPr="007C34D1">
        <w:rPr>
          <w:rFonts w:ascii="仿宋_GB2312" w:eastAsia="仿宋_GB2312" w:hAnsi="仿宋" w:cs="Times New Roman" w:hint="eastAsia"/>
          <w:sz w:val="32"/>
          <w:szCs w:val="32"/>
        </w:rPr>
        <w:t>“</w:t>
      </w:r>
      <w:r w:rsidR="00CE7A88" w:rsidRPr="007C34D1">
        <w:rPr>
          <w:rFonts w:ascii="仿宋_GB2312" w:eastAsia="仿宋_GB2312" w:hAnsi="仿宋" w:cs="Times New Roman" w:hint="eastAsia"/>
          <w:sz w:val="32"/>
          <w:szCs w:val="32"/>
        </w:rPr>
        <w:t>春节特惠大礼包</w:t>
      </w:r>
      <w:r w:rsidR="00657835" w:rsidRPr="007C34D1">
        <w:rPr>
          <w:rFonts w:ascii="仿宋_GB2312" w:eastAsia="仿宋_GB2312" w:hAnsi="仿宋" w:cs="Times New Roman" w:hint="eastAsia"/>
          <w:sz w:val="32"/>
          <w:szCs w:val="32"/>
        </w:rPr>
        <w:t>”和“精品路线游”活动</w:t>
      </w:r>
      <w:r w:rsidR="00DA09D4" w:rsidRPr="007C34D1">
        <w:rPr>
          <w:rFonts w:ascii="仿宋_GB2312" w:eastAsia="仿宋_GB2312" w:hAnsi="仿宋" w:cs="Times New Roman" w:hint="eastAsia"/>
          <w:sz w:val="32"/>
          <w:szCs w:val="32"/>
        </w:rPr>
        <w:t>存在部分</w:t>
      </w:r>
      <w:r w:rsidR="00657835" w:rsidRPr="007C34D1">
        <w:rPr>
          <w:rFonts w:ascii="仿宋_GB2312" w:eastAsia="仿宋_GB2312" w:hAnsi="仿宋" w:cs="Times New Roman" w:hint="eastAsia"/>
          <w:sz w:val="32"/>
          <w:szCs w:val="32"/>
        </w:rPr>
        <w:t>未按方案</w:t>
      </w:r>
      <w:r w:rsidR="00DA09D4" w:rsidRPr="007C34D1">
        <w:rPr>
          <w:rFonts w:ascii="仿宋_GB2312" w:eastAsia="仿宋_GB2312" w:hAnsi="仿宋" w:cs="Times New Roman" w:hint="eastAsia"/>
          <w:sz w:val="32"/>
          <w:szCs w:val="32"/>
        </w:rPr>
        <w:t>要求的方式、方法及内容实施，且未履行方案变更报批手续，</w:t>
      </w:r>
      <w:r w:rsidR="00EB1564" w:rsidRPr="007C34D1">
        <w:rPr>
          <w:rFonts w:ascii="仿宋_GB2312" w:eastAsia="仿宋_GB2312" w:hAnsi="仿宋" w:cs="Times New Roman" w:hint="eastAsia"/>
          <w:sz w:val="32"/>
          <w:szCs w:val="32"/>
        </w:rPr>
        <w:t>此处</w:t>
      </w:r>
      <w:r w:rsidR="00DA09D4" w:rsidRPr="007C34D1">
        <w:rPr>
          <w:rFonts w:ascii="仿宋_GB2312" w:eastAsia="仿宋_GB2312" w:hAnsi="仿宋" w:cs="Times New Roman" w:hint="eastAsia"/>
          <w:sz w:val="32"/>
          <w:szCs w:val="32"/>
        </w:rPr>
        <w:t>扣2分。</w:t>
      </w:r>
      <w:r w:rsidR="00747BD7" w:rsidRPr="007C34D1">
        <w:rPr>
          <w:rFonts w:ascii="仿宋_GB2312" w:eastAsia="仿宋_GB2312" w:hAnsi="仿宋" w:cs="Times New Roman" w:hint="eastAsia"/>
          <w:sz w:val="32"/>
          <w:szCs w:val="32"/>
        </w:rPr>
        <w:t>监管有效性</w:t>
      </w:r>
      <w:r w:rsidR="00660B20" w:rsidRPr="007C34D1">
        <w:rPr>
          <w:rFonts w:ascii="仿宋_GB2312" w:eastAsia="仿宋_GB2312" w:hAnsi="仿宋" w:cs="Times New Roman" w:hint="eastAsia"/>
          <w:sz w:val="32"/>
          <w:szCs w:val="32"/>
        </w:rPr>
        <w:t>：</w:t>
      </w:r>
      <w:bookmarkStart w:id="27" w:name="_Hlk118736053"/>
      <w:r w:rsidR="00660B20" w:rsidRPr="007C34D1">
        <w:rPr>
          <w:rFonts w:ascii="仿宋_GB2312" w:eastAsia="仿宋_GB2312" w:hAnsi="仿宋" w:cs="Times New Roman" w:hint="eastAsia"/>
          <w:sz w:val="32"/>
          <w:szCs w:val="32"/>
        </w:rPr>
        <w:t>未见管理机制应用</w:t>
      </w:r>
      <w:r w:rsidR="00605457" w:rsidRPr="007C34D1">
        <w:rPr>
          <w:rFonts w:ascii="仿宋_GB2312" w:eastAsia="仿宋_GB2312" w:hAnsi="仿宋" w:cs="Times New Roman" w:hint="eastAsia"/>
          <w:sz w:val="32"/>
          <w:szCs w:val="32"/>
        </w:rPr>
        <w:t>及</w:t>
      </w:r>
      <w:r w:rsidR="00EC53BF" w:rsidRPr="007C34D1">
        <w:rPr>
          <w:rFonts w:ascii="仿宋_GB2312" w:eastAsia="仿宋_GB2312" w:hAnsi="仿宋" w:cs="Times New Roman" w:hint="eastAsia"/>
          <w:sz w:val="32"/>
          <w:szCs w:val="32"/>
        </w:rPr>
        <w:t>项目检查、监督</w:t>
      </w:r>
      <w:r w:rsidR="00660B20" w:rsidRPr="007C34D1">
        <w:rPr>
          <w:rFonts w:ascii="仿宋_GB2312" w:eastAsia="仿宋_GB2312" w:hAnsi="仿宋" w:cs="Times New Roman" w:hint="eastAsia"/>
          <w:sz w:val="32"/>
          <w:szCs w:val="32"/>
        </w:rPr>
        <w:t>的相关轨迹</w:t>
      </w:r>
      <w:r w:rsidR="00EC53BF" w:rsidRPr="007C34D1">
        <w:rPr>
          <w:rFonts w:ascii="仿宋_GB2312" w:eastAsia="仿宋_GB2312" w:hAnsi="仿宋" w:cs="Times New Roman" w:hint="eastAsia"/>
          <w:sz w:val="32"/>
          <w:szCs w:val="32"/>
        </w:rPr>
        <w:t>材料</w:t>
      </w:r>
      <w:bookmarkEnd w:id="27"/>
      <w:r w:rsidR="00EC53BF" w:rsidRPr="007C34D1">
        <w:rPr>
          <w:rFonts w:ascii="仿宋_GB2312" w:eastAsia="仿宋_GB2312" w:hAnsi="仿宋" w:cs="Times New Roman" w:hint="eastAsia"/>
          <w:sz w:val="32"/>
          <w:szCs w:val="32"/>
        </w:rPr>
        <w:t>，</w:t>
      </w:r>
      <w:r w:rsidR="00EB1564" w:rsidRPr="007C34D1">
        <w:rPr>
          <w:rFonts w:ascii="仿宋_GB2312" w:eastAsia="仿宋_GB2312" w:hAnsi="仿宋" w:cs="Times New Roman" w:hint="eastAsia"/>
          <w:sz w:val="32"/>
          <w:szCs w:val="32"/>
        </w:rPr>
        <w:t>此处</w:t>
      </w:r>
      <w:r w:rsidR="00DA09D4" w:rsidRPr="007C34D1">
        <w:rPr>
          <w:rFonts w:ascii="仿宋_GB2312" w:eastAsia="仿宋_GB2312" w:hAnsi="仿宋" w:cs="Times New Roman" w:hint="eastAsia"/>
          <w:sz w:val="32"/>
          <w:szCs w:val="32"/>
        </w:rPr>
        <w:t>扣</w:t>
      </w:r>
      <w:r w:rsidR="00357D55" w:rsidRPr="007C34D1">
        <w:rPr>
          <w:rFonts w:ascii="仿宋_GB2312" w:eastAsia="仿宋_GB2312" w:hAnsi="仿宋" w:cs="Times New Roman"/>
          <w:sz w:val="32"/>
          <w:szCs w:val="32"/>
        </w:rPr>
        <w:t>3</w:t>
      </w:r>
      <w:r w:rsidR="00DA09D4" w:rsidRPr="007C34D1">
        <w:rPr>
          <w:rFonts w:ascii="仿宋_GB2312" w:eastAsia="仿宋_GB2312" w:hAnsi="仿宋" w:cs="Times New Roman" w:hint="eastAsia"/>
          <w:sz w:val="32"/>
          <w:szCs w:val="32"/>
        </w:rPr>
        <w:t>分</w:t>
      </w:r>
      <w:r w:rsidR="00747BD7" w:rsidRPr="007C34D1">
        <w:rPr>
          <w:rFonts w:ascii="仿宋_GB2312" w:eastAsia="仿宋_GB2312" w:hAnsi="仿宋" w:cs="Times New Roman" w:hint="eastAsia"/>
          <w:sz w:val="32"/>
          <w:szCs w:val="32"/>
        </w:rPr>
        <w:t>。</w:t>
      </w:r>
    </w:p>
    <w:p w14:paraId="04364079" w14:textId="440B8BD8" w:rsidR="00A83CC8" w:rsidRPr="007C34D1" w:rsidRDefault="00A83CC8" w:rsidP="00FB5705">
      <w:pPr>
        <w:topLinePunct/>
        <w:spacing w:line="560" w:lineRule="exact"/>
        <w:ind w:firstLineChars="200" w:firstLine="643"/>
        <w:outlineLvl w:val="1"/>
        <w:rPr>
          <w:rFonts w:ascii="楷体" w:eastAsia="楷体" w:hAnsi="楷体"/>
          <w:b/>
          <w:bCs/>
          <w:kern w:val="0"/>
          <w:sz w:val="32"/>
          <w:szCs w:val="32"/>
        </w:rPr>
      </w:pPr>
      <w:bookmarkStart w:id="28" w:name="_Toc118818881"/>
      <w:r w:rsidRPr="007C34D1">
        <w:rPr>
          <w:rFonts w:ascii="楷体" w:eastAsia="楷体" w:hAnsi="楷体" w:hint="eastAsia"/>
          <w:b/>
          <w:bCs/>
          <w:kern w:val="0"/>
          <w:sz w:val="32"/>
          <w:szCs w:val="32"/>
        </w:rPr>
        <w:t>（三）产出分析</w:t>
      </w:r>
      <w:bookmarkEnd w:id="28"/>
    </w:p>
    <w:p w14:paraId="33B13309" w14:textId="5BDED8B2" w:rsidR="00A83CC8" w:rsidRPr="007C34D1" w:rsidRDefault="00077F72" w:rsidP="00DA09D4">
      <w:pPr>
        <w:ind w:firstLineChars="200" w:firstLine="640"/>
        <w:rPr>
          <w:rFonts w:ascii="仿宋_GB2312" w:eastAsia="仿宋_GB2312" w:hAnsi="仿宋" w:cs="Times New Roman"/>
          <w:sz w:val="32"/>
          <w:szCs w:val="32"/>
        </w:rPr>
      </w:pPr>
      <w:r w:rsidRPr="007C34D1">
        <w:rPr>
          <w:rFonts w:ascii="仿宋_GB2312" w:eastAsia="仿宋_GB2312" w:hAnsi="仿宋" w:cs="Times New Roman" w:hint="eastAsia"/>
          <w:sz w:val="32"/>
          <w:szCs w:val="32"/>
        </w:rPr>
        <w:t>该指标分值30分，评价得分</w:t>
      </w:r>
      <w:r w:rsidR="00736E93" w:rsidRPr="007C34D1">
        <w:rPr>
          <w:rFonts w:ascii="仿宋_GB2312" w:eastAsia="仿宋_GB2312" w:hAnsi="仿宋" w:cs="Times New Roman" w:hint="eastAsia"/>
          <w:sz w:val="32"/>
          <w:szCs w:val="32"/>
        </w:rPr>
        <w:t>2</w:t>
      </w:r>
      <w:r w:rsidR="00605457" w:rsidRPr="007C34D1">
        <w:rPr>
          <w:rFonts w:ascii="仿宋_GB2312" w:eastAsia="仿宋_GB2312" w:hAnsi="仿宋" w:cs="Times New Roman"/>
          <w:sz w:val="32"/>
          <w:szCs w:val="32"/>
        </w:rPr>
        <w:t>4</w:t>
      </w:r>
      <w:r w:rsidR="003D1AA8" w:rsidRPr="007C34D1">
        <w:rPr>
          <w:rFonts w:ascii="仿宋_GB2312" w:eastAsia="仿宋_GB2312" w:hAnsi="仿宋" w:cs="Times New Roman" w:hint="eastAsia"/>
          <w:sz w:val="32"/>
          <w:szCs w:val="32"/>
        </w:rPr>
        <w:t>.</w:t>
      </w:r>
      <w:r w:rsidR="00E11410" w:rsidRPr="007C34D1">
        <w:rPr>
          <w:rFonts w:ascii="仿宋_GB2312" w:eastAsia="仿宋_GB2312" w:hAnsi="仿宋" w:cs="Times New Roman"/>
          <w:sz w:val="32"/>
          <w:szCs w:val="32"/>
        </w:rPr>
        <w:t>22</w:t>
      </w:r>
      <w:r w:rsidRPr="007C34D1">
        <w:rPr>
          <w:rFonts w:ascii="仿宋_GB2312" w:eastAsia="仿宋_GB2312" w:hAnsi="仿宋" w:cs="Times New Roman" w:hint="eastAsia"/>
          <w:sz w:val="32"/>
          <w:szCs w:val="32"/>
        </w:rPr>
        <w:t>分，得分率为</w:t>
      </w:r>
      <w:r w:rsidR="00605457" w:rsidRPr="007C34D1">
        <w:rPr>
          <w:rFonts w:ascii="仿宋_GB2312" w:eastAsia="仿宋_GB2312" w:hAnsi="仿宋" w:cs="Times New Roman"/>
          <w:sz w:val="32"/>
          <w:szCs w:val="32"/>
        </w:rPr>
        <w:t>80</w:t>
      </w:r>
      <w:r w:rsidR="003D1AA8" w:rsidRPr="007C34D1">
        <w:rPr>
          <w:rFonts w:ascii="仿宋_GB2312" w:eastAsia="仿宋_GB2312" w:hAnsi="仿宋" w:cs="Times New Roman" w:hint="eastAsia"/>
          <w:sz w:val="32"/>
          <w:szCs w:val="32"/>
        </w:rPr>
        <w:t>.</w:t>
      </w:r>
      <w:r w:rsidR="00605457" w:rsidRPr="007C34D1">
        <w:rPr>
          <w:rFonts w:ascii="仿宋_GB2312" w:eastAsia="仿宋_GB2312" w:hAnsi="仿宋" w:cs="Times New Roman"/>
          <w:sz w:val="32"/>
          <w:szCs w:val="32"/>
        </w:rPr>
        <w:t>73</w:t>
      </w:r>
      <w:r w:rsidRPr="007C34D1">
        <w:rPr>
          <w:rFonts w:ascii="仿宋_GB2312" w:eastAsia="仿宋_GB2312" w:hAnsi="仿宋" w:cs="Times New Roman" w:hint="eastAsia"/>
          <w:sz w:val="32"/>
          <w:szCs w:val="32"/>
        </w:rPr>
        <w:t>%。从评价指标得分情况看，</w:t>
      </w:r>
      <w:r w:rsidR="00946521" w:rsidRPr="007C34D1">
        <w:rPr>
          <w:rFonts w:ascii="仿宋_GB2312" w:eastAsia="仿宋_GB2312" w:hAnsi="仿宋" w:cs="Times New Roman" w:hint="eastAsia"/>
          <w:sz w:val="32"/>
          <w:szCs w:val="32"/>
        </w:rPr>
        <w:t>该项目在预算控制</w:t>
      </w:r>
      <w:r w:rsidR="000360B7" w:rsidRPr="007C34D1">
        <w:rPr>
          <w:rFonts w:ascii="仿宋_GB2312" w:eastAsia="仿宋_GB2312" w:hAnsi="仿宋" w:cs="Times New Roman" w:hint="eastAsia"/>
          <w:sz w:val="32"/>
          <w:szCs w:val="32"/>
        </w:rPr>
        <w:t>、项目完成</w:t>
      </w:r>
      <w:r w:rsidR="00DB046A" w:rsidRPr="007C34D1">
        <w:rPr>
          <w:rFonts w:ascii="仿宋_GB2312" w:eastAsia="仿宋_GB2312" w:hAnsi="仿宋" w:cs="Times New Roman" w:hint="eastAsia"/>
          <w:sz w:val="32"/>
          <w:szCs w:val="32"/>
        </w:rPr>
        <w:t>数量</w:t>
      </w:r>
      <w:r w:rsidR="00946521" w:rsidRPr="007C34D1">
        <w:rPr>
          <w:rFonts w:ascii="仿宋_GB2312" w:eastAsia="仿宋_GB2312" w:hAnsi="仿宋" w:cs="Times New Roman" w:hint="eastAsia"/>
          <w:sz w:val="32"/>
          <w:szCs w:val="32"/>
        </w:rPr>
        <w:t>方面做得比较</w:t>
      </w:r>
      <w:r w:rsidR="000360B7" w:rsidRPr="007C34D1">
        <w:rPr>
          <w:rFonts w:ascii="仿宋_GB2312" w:eastAsia="仿宋_GB2312" w:hAnsi="仿宋" w:cs="Times New Roman" w:hint="eastAsia"/>
          <w:sz w:val="32"/>
          <w:szCs w:val="32"/>
        </w:rPr>
        <w:t>好</w:t>
      </w:r>
      <w:r w:rsidR="00946521" w:rsidRPr="007C34D1">
        <w:rPr>
          <w:rFonts w:ascii="仿宋_GB2312" w:eastAsia="仿宋_GB2312" w:hAnsi="仿宋" w:cs="Times New Roman" w:hint="eastAsia"/>
          <w:sz w:val="32"/>
          <w:szCs w:val="32"/>
        </w:rPr>
        <w:t>。梅州市商务局2021年</w:t>
      </w:r>
      <w:r w:rsidR="00205441" w:rsidRPr="007C34D1">
        <w:rPr>
          <w:rFonts w:ascii="仿宋_GB2312" w:eastAsia="仿宋_GB2312" w:hAnsi="仿宋" w:cs="Times New Roman" w:hint="eastAsia"/>
          <w:sz w:val="32"/>
          <w:szCs w:val="32"/>
        </w:rPr>
        <w:t>度</w:t>
      </w:r>
      <w:r w:rsidR="00946521" w:rsidRPr="007C34D1">
        <w:rPr>
          <w:rFonts w:ascii="仿宋_GB2312" w:eastAsia="仿宋_GB2312" w:hAnsi="仿宋" w:cs="Times New Roman" w:hint="eastAsia"/>
          <w:sz w:val="32"/>
          <w:szCs w:val="32"/>
        </w:rPr>
        <w:t>春季</w:t>
      </w:r>
      <w:proofErr w:type="gramStart"/>
      <w:r w:rsidR="00946521" w:rsidRPr="007C34D1">
        <w:rPr>
          <w:rFonts w:ascii="仿宋_GB2312" w:eastAsia="仿宋_GB2312" w:hAnsi="仿宋" w:cs="Times New Roman" w:hint="eastAsia"/>
          <w:sz w:val="32"/>
          <w:szCs w:val="32"/>
        </w:rPr>
        <w:t>促文旅消费</w:t>
      </w:r>
      <w:proofErr w:type="gramEnd"/>
      <w:r w:rsidR="00946521" w:rsidRPr="007C34D1">
        <w:rPr>
          <w:rFonts w:ascii="仿宋_GB2312" w:eastAsia="仿宋_GB2312" w:hAnsi="仿宋" w:cs="Times New Roman" w:hint="eastAsia"/>
          <w:sz w:val="32"/>
          <w:szCs w:val="32"/>
        </w:rPr>
        <w:t>活动项目资金</w:t>
      </w:r>
      <w:r w:rsidR="001A2E4B" w:rsidRPr="007C34D1">
        <w:rPr>
          <w:rFonts w:ascii="仿宋_GB2312" w:eastAsia="仿宋_GB2312" w:hAnsi="仿宋" w:cs="Times New Roman" w:hint="eastAsia"/>
          <w:sz w:val="32"/>
          <w:szCs w:val="32"/>
        </w:rPr>
        <w:t>预算数为300万，</w:t>
      </w:r>
      <w:r w:rsidR="00EF15C7" w:rsidRPr="007C34D1">
        <w:rPr>
          <w:rFonts w:ascii="仿宋_GB2312" w:eastAsia="仿宋_GB2312" w:hAnsi="仿宋" w:cs="Times New Roman" w:hint="eastAsia"/>
          <w:sz w:val="32"/>
          <w:szCs w:val="32"/>
        </w:rPr>
        <w:t>账列</w:t>
      </w:r>
      <w:r w:rsidR="001A2E4B" w:rsidRPr="007C34D1">
        <w:rPr>
          <w:rFonts w:ascii="仿宋_GB2312" w:eastAsia="仿宋_GB2312" w:hAnsi="仿宋" w:cs="Times New Roman" w:hint="eastAsia"/>
          <w:sz w:val="32"/>
          <w:szCs w:val="32"/>
        </w:rPr>
        <w:t>支出297.6</w:t>
      </w:r>
      <w:r w:rsidR="00FC6DCD" w:rsidRPr="007C34D1">
        <w:rPr>
          <w:rFonts w:ascii="仿宋_GB2312" w:eastAsia="仿宋_GB2312" w:hAnsi="仿宋" w:cs="Times New Roman"/>
          <w:sz w:val="32"/>
          <w:szCs w:val="32"/>
        </w:rPr>
        <w:t>9</w:t>
      </w:r>
      <w:r w:rsidR="001A2E4B" w:rsidRPr="007C34D1">
        <w:rPr>
          <w:rFonts w:ascii="仿宋_GB2312" w:eastAsia="仿宋_GB2312" w:hAnsi="仿宋" w:cs="Times New Roman" w:hint="eastAsia"/>
          <w:sz w:val="32"/>
          <w:szCs w:val="32"/>
        </w:rPr>
        <w:t>万元，</w:t>
      </w:r>
      <w:r w:rsidR="00946521" w:rsidRPr="007C34D1">
        <w:rPr>
          <w:rFonts w:ascii="仿宋_GB2312" w:eastAsia="仿宋_GB2312" w:hAnsi="仿宋" w:cs="Times New Roman" w:hint="eastAsia"/>
          <w:sz w:val="32"/>
          <w:szCs w:val="32"/>
        </w:rPr>
        <w:t>支出未超预算。</w:t>
      </w:r>
      <w:r w:rsidR="00EB6F17" w:rsidRPr="007C34D1">
        <w:rPr>
          <w:rFonts w:ascii="仿宋_GB2312" w:eastAsia="仿宋_GB2312" w:hAnsi="仿宋" w:cs="Times New Roman" w:hint="eastAsia"/>
          <w:sz w:val="32"/>
          <w:szCs w:val="32"/>
        </w:rPr>
        <w:t>项目</w:t>
      </w:r>
      <w:r w:rsidR="00DB046A" w:rsidRPr="007C34D1">
        <w:rPr>
          <w:rFonts w:ascii="仿宋_GB2312" w:eastAsia="仿宋_GB2312" w:hAnsi="仿宋" w:cs="Times New Roman" w:hint="eastAsia"/>
          <w:sz w:val="32"/>
          <w:szCs w:val="32"/>
        </w:rPr>
        <w:t>完成数量</w:t>
      </w:r>
      <w:r w:rsidR="00EB6F17" w:rsidRPr="007C34D1">
        <w:rPr>
          <w:rFonts w:ascii="仿宋_GB2312" w:eastAsia="仿宋_GB2312" w:hAnsi="仿宋" w:cs="Times New Roman" w:hint="eastAsia"/>
          <w:sz w:val="32"/>
          <w:szCs w:val="32"/>
        </w:rPr>
        <w:t>方面，</w:t>
      </w:r>
      <w:r w:rsidR="00D37DF2" w:rsidRPr="007C34D1">
        <w:rPr>
          <w:rFonts w:ascii="仿宋_GB2312" w:eastAsia="仿宋_GB2312" w:hAnsi="仿宋" w:cs="Times New Roman" w:hint="eastAsia"/>
          <w:sz w:val="32"/>
          <w:szCs w:val="32"/>
        </w:rPr>
        <w:t>2021</w:t>
      </w:r>
      <w:proofErr w:type="gramStart"/>
      <w:r w:rsidR="00D37DF2" w:rsidRPr="007C34D1">
        <w:rPr>
          <w:rFonts w:ascii="仿宋_GB2312" w:eastAsia="仿宋_GB2312" w:hAnsi="仿宋" w:cs="Times New Roman" w:hint="eastAsia"/>
          <w:sz w:val="32"/>
          <w:szCs w:val="32"/>
        </w:rPr>
        <w:t>春季促文旅消费</w:t>
      </w:r>
      <w:proofErr w:type="gramEnd"/>
      <w:r w:rsidR="00D37DF2" w:rsidRPr="007C34D1">
        <w:rPr>
          <w:rFonts w:ascii="仿宋_GB2312" w:eastAsia="仿宋_GB2312" w:hAnsi="仿宋" w:cs="Times New Roman" w:hint="eastAsia"/>
          <w:sz w:val="32"/>
          <w:szCs w:val="32"/>
        </w:rPr>
        <w:t>活动补贴使用</w:t>
      </w:r>
      <w:r w:rsidR="00EB6F17" w:rsidRPr="007C34D1">
        <w:rPr>
          <w:rFonts w:ascii="仿宋_GB2312" w:eastAsia="仿宋_GB2312" w:hAnsi="仿宋" w:cs="Times New Roman" w:hint="eastAsia"/>
          <w:sz w:val="32"/>
          <w:szCs w:val="32"/>
        </w:rPr>
        <w:t>情况：</w:t>
      </w:r>
      <w:r w:rsidR="00D37DF2" w:rsidRPr="007C34D1">
        <w:rPr>
          <w:rFonts w:ascii="仿宋_GB2312" w:eastAsia="仿宋_GB2312" w:hAnsi="仿宋" w:cs="Times New Roman" w:hint="eastAsia"/>
          <w:sz w:val="32"/>
          <w:szCs w:val="32"/>
        </w:rPr>
        <w:t>“春节特惠大礼包”共使用补贴90万元；“畅想生态游”共使用补贴82.0</w:t>
      </w:r>
      <w:r w:rsidR="00FC6DCD" w:rsidRPr="007C34D1">
        <w:rPr>
          <w:rFonts w:ascii="仿宋_GB2312" w:eastAsia="仿宋_GB2312" w:hAnsi="仿宋" w:cs="Times New Roman"/>
          <w:sz w:val="32"/>
          <w:szCs w:val="32"/>
        </w:rPr>
        <w:t>6</w:t>
      </w:r>
      <w:r w:rsidR="00D37DF2" w:rsidRPr="007C34D1">
        <w:rPr>
          <w:rFonts w:ascii="仿宋_GB2312" w:eastAsia="仿宋_GB2312" w:hAnsi="仿宋" w:cs="Times New Roman" w:hint="eastAsia"/>
          <w:sz w:val="32"/>
          <w:szCs w:val="32"/>
        </w:rPr>
        <w:t>万元；“精品线路游”共使用补贴</w:t>
      </w:r>
      <w:r w:rsidR="00D37DF2" w:rsidRPr="007C34D1">
        <w:rPr>
          <w:rFonts w:ascii="仿宋_GB2312" w:eastAsia="仿宋_GB2312" w:hAnsi="仿宋" w:cs="Times New Roman" w:hint="eastAsia"/>
          <w:sz w:val="32"/>
          <w:szCs w:val="32"/>
        </w:rPr>
        <w:lastRenderedPageBreak/>
        <w:t>71.38万元；“休闲美食汇”共使用补贴54.2</w:t>
      </w:r>
      <w:r w:rsidR="00FC6DCD" w:rsidRPr="007C34D1">
        <w:rPr>
          <w:rFonts w:ascii="仿宋_GB2312" w:eastAsia="仿宋_GB2312" w:hAnsi="仿宋" w:cs="Times New Roman"/>
          <w:sz w:val="32"/>
          <w:szCs w:val="32"/>
        </w:rPr>
        <w:t>5</w:t>
      </w:r>
      <w:r w:rsidR="00D37DF2" w:rsidRPr="007C34D1">
        <w:rPr>
          <w:rFonts w:ascii="仿宋_GB2312" w:eastAsia="仿宋_GB2312" w:hAnsi="仿宋" w:cs="Times New Roman" w:hint="eastAsia"/>
          <w:sz w:val="32"/>
          <w:szCs w:val="32"/>
        </w:rPr>
        <w:t>万元。该项目四大主题活动均有进行。</w:t>
      </w:r>
      <w:r w:rsidR="00A977A8" w:rsidRPr="007C34D1">
        <w:rPr>
          <w:rFonts w:ascii="仿宋_GB2312" w:eastAsia="仿宋_GB2312" w:hAnsi="仿宋" w:cs="Times New Roman" w:hint="eastAsia"/>
          <w:sz w:val="32"/>
          <w:szCs w:val="32"/>
        </w:rPr>
        <w:t>成本节约：“春节特惠大礼包”</w:t>
      </w:r>
      <w:r w:rsidR="00A977A8" w:rsidRPr="007C34D1">
        <w:rPr>
          <w:rFonts w:ascii="仿宋_GB2312" w:eastAsia="仿宋_GB2312" w:hAnsi="仿宋" w:cs="Times New Roman"/>
          <w:sz w:val="32"/>
          <w:szCs w:val="32"/>
        </w:rPr>
        <w:t>内含商品</w:t>
      </w:r>
      <w:r w:rsidR="00A977A8" w:rsidRPr="007C34D1">
        <w:rPr>
          <w:rFonts w:ascii="仿宋_GB2312" w:eastAsia="仿宋_GB2312" w:hAnsi="仿宋" w:cs="Times New Roman" w:hint="eastAsia"/>
          <w:sz w:val="32"/>
          <w:szCs w:val="32"/>
        </w:rPr>
        <w:t>存在关联交易，未见相关采购合同</w:t>
      </w:r>
      <w:r w:rsidR="00DA09D4" w:rsidRPr="007C34D1">
        <w:rPr>
          <w:rFonts w:ascii="仿宋_GB2312" w:eastAsia="仿宋_GB2312" w:hAnsi="仿宋" w:cs="Times New Roman" w:hint="eastAsia"/>
          <w:sz w:val="32"/>
          <w:szCs w:val="32"/>
        </w:rPr>
        <w:t>，</w:t>
      </w:r>
      <w:r w:rsidR="00EB1564" w:rsidRPr="007C34D1">
        <w:rPr>
          <w:rFonts w:ascii="仿宋_GB2312" w:eastAsia="仿宋_GB2312" w:hAnsi="仿宋" w:cs="Times New Roman" w:hint="eastAsia"/>
          <w:sz w:val="32"/>
          <w:szCs w:val="32"/>
        </w:rPr>
        <w:t>此处</w:t>
      </w:r>
      <w:r w:rsidR="00DA09D4" w:rsidRPr="007C34D1">
        <w:rPr>
          <w:rFonts w:ascii="仿宋_GB2312" w:eastAsia="仿宋_GB2312" w:hAnsi="仿宋" w:cs="Times New Roman" w:hint="eastAsia"/>
          <w:sz w:val="32"/>
          <w:szCs w:val="32"/>
        </w:rPr>
        <w:t>扣</w:t>
      </w:r>
      <w:r w:rsidR="00DA09D4" w:rsidRPr="007C34D1">
        <w:rPr>
          <w:rFonts w:ascii="仿宋_GB2312" w:eastAsia="仿宋_GB2312" w:hAnsi="仿宋" w:cs="Times New Roman"/>
          <w:sz w:val="32"/>
          <w:szCs w:val="32"/>
        </w:rPr>
        <w:t>1.51</w:t>
      </w:r>
      <w:r w:rsidR="00DA09D4" w:rsidRPr="007C34D1">
        <w:rPr>
          <w:rFonts w:ascii="仿宋_GB2312" w:eastAsia="仿宋_GB2312" w:hAnsi="仿宋" w:cs="Times New Roman" w:hint="eastAsia"/>
          <w:sz w:val="32"/>
          <w:szCs w:val="32"/>
        </w:rPr>
        <w:t>分；</w:t>
      </w:r>
      <w:r w:rsidR="00BD6615" w:rsidRPr="007C34D1">
        <w:rPr>
          <w:rFonts w:ascii="仿宋_GB2312" w:eastAsia="仿宋_GB2312" w:hAnsi="仿宋" w:cs="Times New Roman" w:hint="eastAsia"/>
          <w:sz w:val="32"/>
          <w:szCs w:val="32"/>
        </w:rPr>
        <w:t>完成进度：“</w:t>
      </w:r>
      <w:r w:rsidR="00367B01" w:rsidRPr="007C34D1">
        <w:rPr>
          <w:rFonts w:ascii="仿宋_GB2312" w:eastAsia="仿宋_GB2312" w:hAnsi="仿宋" w:cs="Times New Roman" w:hint="eastAsia"/>
          <w:sz w:val="32"/>
          <w:szCs w:val="32"/>
        </w:rPr>
        <w:t>春节特惠大礼包</w:t>
      </w:r>
      <w:r w:rsidR="00BD6615" w:rsidRPr="007C34D1">
        <w:rPr>
          <w:rFonts w:ascii="仿宋_GB2312" w:eastAsia="仿宋_GB2312" w:hAnsi="仿宋" w:cs="Times New Roman" w:hint="eastAsia"/>
          <w:sz w:val="32"/>
          <w:szCs w:val="32"/>
        </w:rPr>
        <w:t>”子项目面向大众销售客都优选年味礼包</w:t>
      </w:r>
      <w:r w:rsidR="00BD6615" w:rsidRPr="007C34D1">
        <w:rPr>
          <w:rFonts w:ascii="仿宋_GB2312" w:eastAsia="仿宋_GB2312" w:hAnsi="仿宋" w:cs="Times New Roman"/>
          <w:sz w:val="32"/>
          <w:szCs w:val="32"/>
        </w:rPr>
        <w:t>未见实施</w:t>
      </w:r>
      <w:r w:rsidR="00677C1D" w:rsidRPr="007C34D1">
        <w:rPr>
          <w:rFonts w:ascii="仿宋_GB2312" w:eastAsia="仿宋_GB2312" w:hAnsi="仿宋" w:cs="Times New Roman" w:hint="eastAsia"/>
          <w:sz w:val="32"/>
          <w:szCs w:val="32"/>
        </w:rPr>
        <w:t>完成</w:t>
      </w:r>
      <w:r w:rsidR="00DA09D4" w:rsidRPr="007C34D1">
        <w:rPr>
          <w:rFonts w:ascii="仿宋_GB2312" w:eastAsia="仿宋_GB2312" w:hAnsi="仿宋" w:cs="Times New Roman" w:hint="eastAsia"/>
          <w:sz w:val="32"/>
          <w:szCs w:val="32"/>
        </w:rPr>
        <w:t>，</w:t>
      </w:r>
      <w:r w:rsidR="00EB1564" w:rsidRPr="007C34D1">
        <w:rPr>
          <w:rFonts w:ascii="仿宋_GB2312" w:eastAsia="仿宋_GB2312" w:hAnsi="仿宋" w:cs="Times New Roman" w:hint="eastAsia"/>
          <w:sz w:val="32"/>
          <w:szCs w:val="32"/>
        </w:rPr>
        <w:t>此处</w:t>
      </w:r>
      <w:r w:rsidR="00DA09D4" w:rsidRPr="007C34D1">
        <w:rPr>
          <w:rFonts w:ascii="仿宋_GB2312" w:eastAsia="仿宋_GB2312" w:hAnsi="仿宋" w:cs="Times New Roman" w:hint="eastAsia"/>
          <w:sz w:val="32"/>
          <w:szCs w:val="32"/>
        </w:rPr>
        <w:t>扣</w:t>
      </w:r>
      <w:r w:rsidR="00DA09D4" w:rsidRPr="007C34D1">
        <w:rPr>
          <w:rFonts w:ascii="仿宋_GB2312" w:eastAsia="仿宋_GB2312" w:hAnsi="仿宋" w:cs="Times New Roman"/>
          <w:sz w:val="32"/>
          <w:szCs w:val="32"/>
        </w:rPr>
        <w:t>0.27</w:t>
      </w:r>
      <w:r w:rsidR="00DA09D4" w:rsidRPr="007C34D1">
        <w:rPr>
          <w:rFonts w:ascii="仿宋_GB2312" w:eastAsia="仿宋_GB2312" w:hAnsi="仿宋" w:cs="Times New Roman" w:hint="eastAsia"/>
          <w:sz w:val="32"/>
          <w:szCs w:val="32"/>
        </w:rPr>
        <w:t>分；</w:t>
      </w:r>
      <w:r w:rsidR="003547B9" w:rsidRPr="007C34D1">
        <w:rPr>
          <w:rFonts w:ascii="仿宋_GB2312" w:eastAsia="仿宋_GB2312" w:hAnsi="仿宋" w:cs="Times New Roman" w:hint="eastAsia"/>
          <w:sz w:val="32"/>
          <w:szCs w:val="32"/>
        </w:rPr>
        <w:t>完成质量</w:t>
      </w:r>
      <w:r w:rsidR="00BD6615" w:rsidRPr="007C34D1">
        <w:rPr>
          <w:rFonts w:ascii="仿宋_GB2312" w:eastAsia="仿宋_GB2312" w:hAnsi="仿宋" w:cs="Times New Roman" w:hint="eastAsia"/>
          <w:sz w:val="32"/>
          <w:szCs w:val="32"/>
        </w:rPr>
        <w:t>：</w:t>
      </w:r>
      <w:r w:rsidR="00245C7D" w:rsidRPr="007C34D1">
        <w:rPr>
          <w:rFonts w:ascii="仿宋_GB2312" w:eastAsia="仿宋_GB2312" w:hAnsi="仿宋" w:cs="Times New Roman" w:hint="eastAsia"/>
          <w:sz w:val="32"/>
          <w:szCs w:val="32"/>
        </w:rPr>
        <w:t>“春节特惠大礼包”和“精品路线游”活动在具体实施时改成了线下渠道赠送以及销售，</w:t>
      </w:r>
      <w:r w:rsidR="00EB476C" w:rsidRPr="007C34D1">
        <w:rPr>
          <w:rFonts w:ascii="仿宋_GB2312" w:eastAsia="仿宋_GB2312" w:hAnsi="仿宋" w:cs="Times New Roman" w:hint="eastAsia"/>
          <w:sz w:val="32"/>
          <w:szCs w:val="32"/>
        </w:rPr>
        <w:t>未按活动方案在</w:t>
      </w:r>
      <w:r w:rsidR="00DB046A" w:rsidRPr="007C34D1">
        <w:rPr>
          <w:rFonts w:ascii="仿宋_GB2312" w:eastAsia="仿宋_GB2312" w:hAnsi="仿宋" w:cs="Times New Roman" w:hint="eastAsia"/>
          <w:sz w:val="32"/>
          <w:szCs w:val="32"/>
        </w:rPr>
        <w:t>“智游梅州”</w:t>
      </w:r>
      <w:r w:rsidR="00EB476C" w:rsidRPr="007C34D1">
        <w:rPr>
          <w:rFonts w:ascii="仿宋_GB2312" w:eastAsia="仿宋_GB2312" w:hAnsi="仿宋" w:cs="Times New Roman" w:hint="eastAsia"/>
          <w:sz w:val="32"/>
          <w:szCs w:val="32"/>
        </w:rPr>
        <w:t>平台上实施</w:t>
      </w:r>
      <w:r w:rsidR="00DB7958" w:rsidRPr="007C34D1">
        <w:rPr>
          <w:rFonts w:ascii="仿宋_GB2312" w:eastAsia="仿宋_GB2312" w:hAnsi="仿宋" w:cs="Times New Roman" w:hint="eastAsia"/>
          <w:sz w:val="32"/>
          <w:szCs w:val="32"/>
        </w:rPr>
        <w:t>。</w:t>
      </w:r>
      <w:r w:rsidR="00EB1564" w:rsidRPr="007C34D1">
        <w:rPr>
          <w:rFonts w:ascii="仿宋_GB2312" w:eastAsia="仿宋_GB2312" w:hAnsi="仿宋" w:cs="Times New Roman" w:hint="eastAsia"/>
          <w:sz w:val="32"/>
          <w:szCs w:val="32"/>
        </w:rPr>
        <w:t>此处</w:t>
      </w:r>
      <w:r w:rsidR="00DA09D4" w:rsidRPr="007C34D1">
        <w:rPr>
          <w:rFonts w:ascii="仿宋_GB2312" w:eastAsia="仿宋_GB2312" w:hAnsi="仿宋" w:cs="Times New Roman" w:hint="eastAsia"/>
          <w:sz w:val="32"/>
          <w:szCs w:val="32"/>
        </w:rPr>
        <w:t>扣</w:t>
      </w:r>
      <w:r w:rsidR="00605457" w:rsidRPr="007C34D1">
        <w:rPr>
          <w:rFonts w:ascii="仿宋_GB2312" w:eastAsia="仿宋_GB2312" w:hAnsi="仿宋" w:cs="Times New Roman"/>
          <w:sz w:val="32"/>
          <w:szCs w:val="32"/>
        </w:rPr>
        <w:t>4</w:t>
      </w:r>
      <w:r w:rsidR="00DA09D4" w:rsidRPr="007C34D1">
        <w:rPr>
          <w:rFonts w:ascii="仿宋_GB2312" w:eastAsia="仿宋_GB2312" w:hAnsi="仿宋" w:cs="Times New Roman" w:hint="eastAsia"/>
          <w:sz w:val="32"/>
          <w:szCs w:val="32"/>
        </w:rPr>
        <w:t>分</w:t>
      </w:r>
      <w:r w:rsidR="0057266B" w:rsidRPr="007C34D1">
        <w:rPr>
          <w:rFonts w:ascii="仿宋_GB2312" w:eastAsia="仿宋_GB2312" w:hAnsi="仿宋" w:cs="Times New Roman" w:hint="eastAsia"/>
          <w:sz w:val="32"/>
          <w:szCs w:val="32"/>
        </w:rPr>
        <w:t>。</w:t>
      </w:r>
    </w:p>
    <w:p w14:paraId="7E93ECDC" w14:textId="755A16CB" w:rsidR="00A83CC8" w:rsidRPr="007C34D1" w:rsidRDefault="00A83CC8" w:rsidP="00FB5705">
      <w:pPr>
        <w:topLinePunct/>
        <w:spacing w:line="560" w:lineRule="exact"/>
        <w:ind w:firstLineChars="200" w:firstLine="643"/>
        <w:outlineLvl w:val="1"/>
        <w:rPr>
          <w:rFonts w:ascii="楷体" w:eastAsia="楷体" w:hAnsi="楷体"/>
          <w:b/>
          <w:bCs/>
          <w:kern w:val="0"/>
          <w:sz w:val="32"/>
          <w:szCs w:val="32"/>
        </w:rPr>
      </w:pPr>
      <w:bookmarkStart w:id="29" w:name="_Toc118818882"/>
      <w:r w:rsidRPr="007C34D1">
        <w:rPr>
          <w:rFonts w:ascii="楷体" w:eastAsia="楷体" w:hAnsi="楷体" w:hint="eastAsia"/>
          <w:b/>
          <w:bCs/>
          <w:kern w:val="0"/>
          <w:sz w:val="32"/>
          <w:szCs w:val="32"/>
        </w:rPr>
        <w:t>（四）效益分析</w:t>
      </w:r>
      <w:bookmarkEnd w:id="29"/>
    </w:p>
    <w:p w14:paraId="2DBDEB9F" w14:textId="57F60879" w:rsidR="00EA5BE3" w:rsidRPr="007C34D1" w:rsidRDefault="00CD420D" w:rsidP="00DA09D4">
      <w:pPr>
        <w:ind w:firstLineChars="200" w:firstLine="640"/>
        <w:rPr>
          <w:rFonts w:ascii="仿宋_GB2312" w:eastAsia="仿宋_GB2312" w:hAnsi="仿宋" w:cs="Times New Roman"/>
          <w:sz w:val="32"/>
          <w:szCs w:val="32"/>
        </w:rPr>
      </w:pPr>
      <w:r w:rsidRPr="007C34D1">
        <w:rPr>
          <w:rFonts w:ascii="仿宋_GB2312" w:eastAsia="仿宋_GB2312" w:hAnsi="仿宋" w:cs="Times New Roman" w:hint="eastAsia"/>
          <w:sz w:val="32"/>
          <w:szCs w:val="32"/>
        </w:rPr>
        <w:t>该指标分值30分，评价得分</w:t>
      </w:r>
      <w:r w:rsidR="001B4265" w:rsidRPr="007C34D1">
        <w:rPr>
          <w:rFonts w:ascii="仿宋_GB2312" w:eastAsia="仿宋_GB2312" w:hAnsi="仿宋" w:cs="Times New Roman" w:hint="eastAsia"/>
          <w:sz w:val="32"/>
          <w:szCs w:val="32"/>
        </w:rPr>
        <w:t>27</w:t>
      </w:r>
      <w:r w:rsidRPr="007C34D1">
        <w:rPr>
          <w:rFonts w:ascii="仿宋_GB2312" w:eastAsia="仿宋_GB2312" w:hAnsi="仿宋" w:cs="Times New Roman" w:hint="eastAsia"/>
          <w:sz w:val="32"/>
          <w:szCs w:val="32"/>
        </w:rPr>
        <w:t>分，得分率为</w:t>
      </w:r>
      <w:r w:rsidR="001B4265" w:rsidRPr="007C34D1">
        <w:rPr>
          <w:rFonts w:ascii="仿宋_GB2312" w:eastAsia="仿宋_GB2312" w:hAnsi="仿宋" w:cs="Times New Roman" w:hint="eastAsia"/>
          <w:sz w:val="32"/>
          <w:szCs w:val="32"/>
        </w:rPr>
        <w:t>90</w:t>
      </w:r>
      <w:r w:rsidRPr="007C34D1">
        <w:rPr>
          <w:rFonts w:ascii="仿宋_GB2312" w:eastAsia="仿宋_GB2312" w:hAnsi="仿宋" w:cs="Times New Roman" w:hint="eastAsia"/>
          <w:sz w:val="32"/>
          <w:szCs w:val="32"/>
        </w:rPr>
        <w:t>%。从评价指标得分情况看，社会效益、项目总体实施可持续发展和满意度方面完成较好，但在经济效益方面</w:t>
      </w:r>
      <w:r w:rsidR="001C7003" w:rsidRPr="007C34D1">
        <w:rPr>
          <w:rFonts w:ascii="仿宋_GB2312" w:eastAsia="仿宋_GB2312" w:hAnsi="仿宋" w:cs="Times New Roman" w:hint="eastAsia"/>
          <w:sz w:val="32"/>
          <w:szCs w:val="32"/>
        </w:rPr>
        <w:t>仍有不足</w:t>
      </w:r>
      <w:r w:rsidR="00DA09D4" w:rsidRPr="007C34D1">
        <w:rPr>
          <w:rFonts w:ascii="仿宋_GB2312" w:eastAsia="仿宋_GB2312" w:hAnsi="仿宋" w:cs="Times New Roman" w:hint="eastAsia"/>
          <w:sz w:val="32"/>
          <w:szCs w:val="32"/>
        </w:rPr>
        <w:t>。</w:t>
      </w:r>
      <w:r w:rsidR="00D72608" w:rsidRPr="007C34D1">
        <w:rPr>
          <w:rFonts w:ascii="仿宋_GB2312" w:eastAsia="仿宋_GB2312" w:hAnsi="仿宋" w:cs="Times New Roman" w:hint="eastAsia"/>
          <w:sz w:val="32"/>
          <w:szCs w:val="32"/>
        </w:rPr>
        <w:t>经济效益：</w:t>
      </w:r>
      <w:r w:rsidR="00DA09D4" w:rsidRPr="007C34D1">
        <w:rPr>
          <w:rFonts w:ascii="仿宋_GB2312" w:eastAsia="仿宋_GB2312" w:hAnsi="仿宋" w:cs="Times New Roman" w:hint="eastAsia"/>
          <w:sz w:val="32"/>
          <w:szCs w:val="32"/>
        </w:rPr>
        <w:t>无相关资料佐证是否实现</w:t>
      </w:r>
      <w:r w:rsidR="0057266B" w:rsidRPr="007C34D1">
        <w:rPr>
          <w:rFonts w:ascii="仿宋_GB2312" w:eastAsia="仿宋_GB2312" w:hAnsi="仿宋" w:cs="Times New Roman" w:hint="eastAsia"/>
          <w:sz w:val="32"/>
          <w:szCs w:val="32"/>
        </w:rPr>
        <w:t>方案中预计直接带动12万名游客，带动消费金额1.2亿元以上</w:t>
      </w:r>
      <w:r w:rsidR="00DA09D4" w:rsidRPr="007C34D1">
        <w:rPr>
          <w:rFonts w:ascii="仿宋_GB2312" w:eastAsia="仿宋_GB2312" w:hAnsi="仿宋" w:cs="Times New Roman" w:hint="eastAsia"/>
          <w:sz w:val="32"/>
          <w:szCs w:val="32"/>
        </w:rPr>
        <w:t>的目标，</w:t>
      </w:r>
      <w:r w:rsidR="00EB1564" w:rsidRPr="007C34D1">
        <w:rPr>
          <w:rFonts w:ascii="仿宋_GB2312" w:eastAsia="仿宋_GB2312" w:hAnsi="仿宋" w:cs="Times New Roman" w:hint="eastAsia"/>
          <w:sz w:val="32"/>
          <w:szCs w:val="32"/>
        </w:rPr>
        <w:t>此处</w:t>
      </w:r>
      <w:r w:rsidR="00DA09D4" w:rsidRPr="007C34D1">
        <w:rPr>
          <w:rFonts w:ascii="仿宋_GB2312" w:eastAsia="仿宋_GB2312" w:hAnsi="仿宋" w:cs="Times New Roman" w:hint="eastAsia"/>
          <w:sz w:val="32"/>
          <w:szCs w:val="32"/>
        </w:rPr>
        <w:t>扣</w:t>
      </w:r>
      <w:r w:rsidR="00DA09D4" w:rsidRPr="007C34D1">
        <w:rPr>
          <w:rFonts w:ascii="仿宋_GB2312" w:eastAsia="仿宋_GB2312" w:hAnsi="仿宋" w:cs="Times New Roman"/>
          <w:sz w:val="32"/>
          <w:szCs w:val="32"/>
        </w:rPr>
        <w:t>2</w:t>
      </w:r>
      <w:r w:rsidR="00DA09D4" w:rsidRPr="007C34D1">
        <w:rPr>
          <w:rFonts w:ascii="仿宋_GB2312" w:eastAsia="仿宋_GB2312" w:hAnsi="仿宋" w:cs="Times New Roman" w:hint="eastAsia"/>
          <w:sz w:val="32"/>
          <w:szCs w:val="32"/>
        </w:rPr>
        <w:t>分；</w:t>
      </w:r>
      <w:r w:rsidR="00EA5BE3" w:rsidRPr="007C34D1">
        <w:rPr>
          <w:rFonts w:ascii="仿宋_GB2312" w:eastAsia="仿宋_GB2312" w:hAnsi="仿宋" w:cs="Times New Roman" w:hint="eastAsia"/>
          <w:sz w:val="32"/>
          <w:szCs w:val="32"/>
        </w:rPr>
        <w:t>社会效益：发放调查问卷</w:t>
      </w:r>
      <w:r w:rsidR="00EA5BE3" w:rsidRPr="007C34D1">
        <w:rPr>
          <w:rFonts w:ascii="仿宋_GB2312" w:eastAsia="仿宋_GB2312" w:hAnsi="仿宋" w:cs="Times New Roman"/>
          <w:sz w:val="32"/>
          <w:szCs w:val="32"/>
        </w:rPr>
        <w:t>189份</w:t>
      </w:r>
      <w:r w:rsidR="00EA5BE3" w:rsidRPr="007C34D1">
        <w:rPr>
          <w:rFonts w:ascii="仿宋_GB2312" w:eastAsia="仿宋_GB2312" w:hAnsi="仿宋" w:cs="Times New Roman" w:hint="eastAsia"/>
          <w:sz w:val="32"/>
          <w:szCs w:val="32"/>
        </w:rPr>
        <w:t>，认为提升消费信心，繁荣消费市场效果</w:t>
      </w:r>
      <w:r w:rsidR="00EA5BE3" w:rsidRPr="007C34D1">
        <w:rPr>
          <w:rFonts w:ascii="仿宋_GB2312" w:eastAsia="仿宋_GB2312" w:hAnsi="仿宋" w:cs="Times New Roman"/>
          <w:sz w:val="32"/>
          <w:szCs w:val="32"/>
        </w:rPr>
        <w:t>一般的29份，占比15.34%</w:t>
      </w:r>
      <w:r w:rsidR="00DA09D4" w:rsidRPr="007C34D1">
        <w:rPr>
          <w:rFonts w:ascii="仿宋_GB2312" w:eastAsia="仿宋_GB2312" w:hAnsi="仿宋" w:cs="Times New Roman" w:hint="eastAsia"/>
          <w:sz w:val="32"/>
          <w:szCs w:val="32"/>
        </w:rPr>
        <w:t>，</w:t>
      </w:r>
      <w:r w:rsidR="00EB1564" w:rsidRPr="007C34D1">
        <w:rPr>
          <w:rFonts w:ascii="仿宋_GB2312" w:eastAsia="仿宋_GB2312" w:hAnsi="仿宋" w:cs="Times New Roman" w:hint="eastAsia"/>
          <w:sz w:val="32"/>
          <w:szCs w:val="32"/>
        </w:rPr>
        <w:t>此处</w:t>
      </w:r>
      <w:r w:rsidR="00DA09D4" w:rsidRPr="007C34D1">
        <w:rPr>
          <w:rFonts w:ascii="仿宋_GB2312" w:eastAsia="仿宋_GB2312" w:hAnsi="仿宋" w:cs="Times New Roman" w:hint="eastAsia"/>
          <w:sz w:val="32"/>
          <w:szCs w:val="32"/>
        </w:rPr>
        <w:t>扣1分</w:t>
      </w:r>
      <w:r w:rsidR="00EA5BE3" w:rsidRPr="007C34D1">
        <w:rPr>
          <w:rFonts w:ascii="仿宋_GB2312" w:eastAsia="仿宋_GB2312" w:hAnsi="仿宋" w:cs="Times New Roman"/>
          <w:sz w:val="32"/>
          <w:szCs w:val="32"/>
        </w:rPr>
        <w:t>。</w:t>
      </w:r>
    </w:p>
    <w:p w14:paraId="08155941" w14:textId="65CABCE8" w:rsidR="00CD420D" w:rsidRPr="007C34D1" w:rsidRDefault="00CD420D" w:rsidP="00CF1799">
      <w:pPr>
        <w:ind w:firstLineChars="200" w:firstLine="640"/>
        <w:rPr>
          <w:rFonts w:ascii="仿宋_GB2312" w:eastAsia="仿宋_GB2312" w:hAnsi="仿宋" w:cs="Times New Roman"/>
          <w:sz w:val="32"/>
          <w:szCs w:val="32"/>
        </w:rPr>
      </w:pPr>
      <w:r w:rsidRPr="007C34D1">
        <w:rPr>
          <w:rFonts w:ascii="仿宋_GB2312" w:eastAsia="仿宋_GB2312" w:hAnsi="仿宋" w:cs="Times New Roman" w:hint="eastAsia"/>
          <w:sz w:val="32"/>
          <w:szCs w:val="32"/>
        </w:rPr>
        <w:t>在实施效益分析过程中评价工作组向群众发放</w:t>
      </w:r>
      <w:r w:rsidR="0057266B" w:rsidRPr="007C34D1">
        <w:rPr>
          <w:rFonts w:ascii="仿宋_GB2312" w:eastAsia="仿宋_GB2312" w:hAnsi="仿宋" w:cs="Times New Roman" w:hint="eastAsia"/>
          <w:sz w:val="32"/>
          <w:szCs w:val="32"/>
        </w:rPr>
        <w:t>调查问卷189份，有效189份，其中：满意的183份，占比96.83%，不满意的6份，占比3.17%。</w:t>
      </w:r>
      <w:r w:rsidRPr="007C34D1">
        <w:rPr>
          <w:rFonts w:ascii="仿宋_GB2312" w:eastAsia="仿宋_GB2312" w:hAnsi="仿宋" w:cs="Times New Roman" w:hint="eastAsia"/>
          <w:sz w:val="32"/>
          <w:szCs w:val="32"/>
        </w:rPr>
        <w:t>总体满意度高。</w:t>
      </w:r>
    </w:p>
    <w:p w14:paraId="1841CB26" w14:textId="2DBE6455" w:rsidR="00A83CC8" w:rsidRPr="007C34D1" w:rsidRDefault="00A83CC8" w:rsidP="00142661">
      <w:pPr>
        <w:pStyle w:val="a6"/>
        <w:numPr>
          <w:ilvl w:val="0"/>
          <w:numId w:val="5"/>
        </w:numPr>
        <w:adjustRightInd w:val="0"/>
        <w:snapToGrid w:val="0"/>
        <w:spacing w:before="100" w:beforeAutospacing="1" w:line="360" w:lineRule="auto"/>
        <w:ind w:firstLineChars="0"/>
        <w:jc w:val="left"/>
        <w:outlineLvl w:val="0"/>
        <w:rPr>
          <w:rFonts w:ascii="黑体" w:eastAsia="黑体" w:hAnsi="黑体" w:cs="黑体"/>
          <w:b/>
          <w:bCs/>
          <w:snapToGrid w:val="0"/>
          <w:kern w:val="0"/>
          <w:sz w:val="32"/>
          <w:szCs w:val="30"/>
        </w:rPr>
      </w:pPr>
      <w:bookmarkStart w:id="30" w:name="_Toc118818883"/>
      <w:r w:rsidRPr="007C34D1">
        <w:rPr>
          <w:rFonts w:ascii="黑体" w:eastAsia="黑体" w:hAnsi="黑体" w:cs="黑体" w:hint="eastAsia"/>
          <w:b/>
          <w:bCs/>
          <w:snapToGrid w:val="0"/>
          <w:kern w:val="0"/>
          <w:sz w:val="32"/>
          <w:szCs w:val="30"/>
        </w:rPr>
        <w:t>主要绩效</w:t>
      </w:r>
      <w:bookmarkEnd w:id="30"/>
    </w:p>
    <w:p w14:paraId="0B074077" w14:textId="3623D425" w:rsidR="00A83CC8" w:rsidRPr="007C34D1" w:rsidRDefault="00C12D95" w:rsidP="00FB5705">
      <w:pPr>
        <w:topLinePunct/>
        <w:spacing w:line="560" w:lineRule="exact"/>
        <w:ind w:firstLineChars="200" w:firstLine="643"/>
        <w:outlineLvl w:val="1"/>
        <w:rPr>
          <w:rFonts w:ascii="楷体" w:eastAsia="楷体" w:hAnsi="楷体"/>
          <w:b/>
          <w:bCs/>
          <w:kern w:val="0"/>
          <w:sz w:val="32"/>
          <w:szCs w:val="32"/>
        </w:rPr>
      </w:pPr>
      <w:bookmarkStart w:id="31" w:name="_Toc118818884"/>
      <w:r w:rsidRPr="007C34D1">
        <w:rPr>
          <w:rFonts w:ascii="楷体" w:eastAsia="楷体" w:hAnsi="楷体" w:hint="eastAsia"/>
          <w:b/>
          <w:bCs/>
          <w:kern w:val="0"/>
          <w:sz w:val="32"/>
          <w:szCs w:val="32"/>
        </w:rPr>
        <w:t>（一）项目产出方面</w:t>
      </w:r>
      <w:bookmarkEnd w:id="31"/>
    </w:p>
    <w:p w14:paraId="39AC9FB9" w14:textId="1F5BFD9B" w:rsidR="00C12D95" w:rsidRPr="007C34D1" w:rsidRDefault="003C41B3" w:rsidP="005D2DB3">
      <w:pPr>
        <w:ind w:firstLineChars="200" w:firstLine="640"/>
        <w:rPr>
          <w:rFonts w:ascii="仿宋_GB2312" w:eastAsia="仿宋_GB2312" w:hAnsi="仿宋" w:cs="Times New Roman"/>
          <w:sz w:val="32"/>
          <w:szCs w:val="32"/>
        </w:rPr>
      </w:pPr>
      <w:r w:rsidRPr="007C34D1">
        <w:rPr>
          <w:rFonts w:ascii="仿宋_GB2312" w:eastAsia="仿宋_GB2312" w:hAnsi="仿宋" w:cs="Times New Roman" w:hint="eastAsia"/>
          <w:sz w:val="32"/>
          <w:szCs w:val="32"/>
        </w:rPr>
        <w:t>首先是该</w:t>
      </w:r>
      <w:r w:rsidR="00B30BC4" w:rsidRPr="007C34D1">
        <w:rPr>
          <w:rFonts w:ascii="仿宋_GB2312" w:eastAsia="仿宋_GB2312" w:hAnsi="仿宋" w:cs="Times New Roman" w:hint="eastAsia"/>
          <w:sz w:val="32"/>
          <w:szCs w:val="32"/>
        </w:rPr>
        <w:t>项目激发</w:t>
      </w:r>
      <w:r w:rsidRPr="007C34D1">
        <w:rPr>
          <w:rFonts w:ascii="仿宋_GB2312" w:eastAsia="仿宋_GB2312" w:hAnsi="仿宋" w:cs="Times New Roman" w:hint="eastAsia"/>
          <w:sz w:val="32"/>
          <w:szCs w:val="32"/>
        </w:rPr>
        <w:t>了政府补贴的</w:t>
      </w:r>
      <w:r w:rsidR="00B30BC4" w:rsidRPr="007C34D1">
        <w:rPr>
          <w:rFonts w:ascii="仿宋_GB2312" w:eastAsia="仿宋_GB2312" w:hAnsi="仿宋" w:cs="Times New Roman" w:hint="eastAsia"/>
          <w:sz w:val="32"/>
          <w:szCs w:val="32"/>
        </w:rPr>
        <w:t>“乘数效应”</w:t>
      </w:r>
      <w:r w:rsidR="00CF45A0" w:rsidRPr="007C34D1">
        <w:rPr>
          <w:rFonts w:ascii="仿宋_GB2312" w:eastAsia="仿宋_GB2312" w:hAnsi="仿宋" w:cs="Times New Roman" w:hint="eastAsia"/>
          <w:sz w:val="32"/>
          <w:szCs w:val="32"/>
        </w:rPr>
        <w:t>，</w:t>
      </w:r>
      <w:r w:rsidRPr="007C34D1">
        <w:rPr>
          <w:rFonts w:ascii="仿宋_GB2312" w:eastAsia="仿宋_GB2312" w:hAnsi="仿宋" w:cs="Times New Roman" w:hint="eastAsia"/>
          <w:sz w:val="32"/>
          <w:szCs w:val="32"/>
        </w:rPr>
        <w:t>此次活动</w:t>
      </w:r>
      <w:r w:rsidRPr="007C34D1">
        <w:rPr>
          <w:rFonts w:ascii="仿宋_GB2312" w:eastAsia="仿宋_GB2312" w:hAnsi="仿宋" w:cs="Times New Roman" w:hint="eastAsia"/>
          <w:sz w:val="32"/>
          <w:szCs w:val="32"/>
        </w:rPr>
        <w:lastRenderedPageBreak/>
        <w:t>选择的合作企业多是产业链上、下游带动作用强或横向关联行业多的品类，例如旅游、住宿、休闲娱乐、饮食等。</w:t>
      </w:r>
      <w:r w:rsidR="00F15D27" w:rsidRPr="007C34D1">
        <w:rPr>
          <w:rFonts w:ascii="仿宋_GB2312" w:eastAsia="仿宋_GB2312" w:hAnsi="仿宋" w:cs="Times New Roman" w:hint="eastAsia"/>
          <w:sz w:val="32"/>
          <w:szCs w:val="32"/>
        </w:rPr>
        <w:t>该项目</w:t>
      </w:r>
      <w:r w:rsidR="00B30BC4" w:rsidRPr="007C34D1">
        <w:rPr>
          <w:rFonts w:ascii="仿宋_GB2312" w:eastAsia="仿宋_GB2312" w:hAnsi="仿宋" w:cs="Times New Roman" w:hint="eastAsia"/>
          <w:sz w:val="32"/>
          <w:szCs w:val="32"/>
        </w:rPr>
        <w:t>实际</w:t>
      </w:r>
      <w:r w:rsidR="00F15D27" w:rsidRPr="007C34D1">
        <w:rPr>
          <w:rFonts w:ascii="仿宋_GB2312" w:eastAsia="仿宋_GB2312" w:hAnsi="仿宋" w:cs="Times New Roman" w:hint="eastAsia"/>
          <w:sz w:val="32"/>
          <w:szCs w:val="32"/>
        </w:rPr>
        <w:t>带动了</w:t>
      </w:r>
      <w:r w:rsidR="00F044D2" w:rsidRPr="007C34D1">
        <w:rPr>
          <w:rFonts w:ascii="仿宋_GB2312" w:eastAsia="仿宋_GB2312" w:hAnsi="仿宋" w:cs="Times New Roman" w:hint="eastAsia"/>
          <w:sz w:val="32"/>
          <w:szCs w:val="32"/>
        </w:rPr>
        <w:t>1</w:t>
      </w:r>
      <w:r w:rsidR="00600AE8" w:rsidRPr="007C34D1">
        <w:rPr>
          <w:rFonts w:ascii="仿宋_GB2312" w:eastAsia="仿宋_GB2312" w:hAnsi="仿宋" w:cs="Times New Roman" w:hint="eastAsia"/>
          <w:sz w:val="32"/>
          <w:szCs w:val="32"/>
        </w:rPr>
        <w:t>5</w:t>
      </w:r>
      <w:r w:rsidR="00F044D2" w:rsidRPr="007C34D1">
        <w:rPr>
          <w:rFonts w:ascii="仿宋_GB2312" w:eastAsia="仿宋_GB2312" w:hAnsi="仿宋" w:cs="Times New Roman" w:hint="eastAsia"/>
          <w:sz w:val="32"/>
          <w:szCs w:val="32"/>
        </w:rPr>
        <w:t>家景区、</w:t>
      </w:r>
      <w:r w:rsidR="00600AE8" w:rsidRPr="007C34D1">
        <w:rPr>
          <w:rFonts w:ascii="仿宋_GB2312" w:eastAsia="仿宋_GB2312" w:hAnsi="仿宋" w:cs="Times New Roman" w:hint="eastAsia"/>
          <w:sz w:val="32"/>
          <w:szCs w:val="32"/>
        </w:rPr>
        <w:t>4</w:t>
      </w:r>
      <w:r w:rsidR="00F044D2" w:rsidRPr="007C34D1">
        <w:rPr>
          <w:rFonts w:ascii="仿宋_GB2312" w:eastAsia="仿宋_GB2312" w:hAnsi="仿宋" w:cs="Times New Roman" w:hint="eastAsia"/>
          <w:sz w:val="32"/>
          <w:szCs w:val="32"/>
        </w:rPr>
        <w:t>家民宿、</w:t>
      </w:r>
      <w:r w:rsidR="00600AE8" w:rsidRPr="007C34D1">
        <w:rPr>
          <w:rFonts w:ascii="仿宋_GB2312" w:eastAsia="仿宋_GB2312" w:hAnsi="仿宋" w:cs="Times New Roman" w:hint="eastAsia"/>
          <w:sz w:val="32"/>
          <w:szCs w:val="32"/>
        </w:rPr>
        <w:t>1</w:t>
      </w:r>
      <w:r w:rsidR="00F044D2" w:rsidRPr="007C34D1">
        <w:rPr>
          <w:rFonts w:ascii="仿宋_GB2312" w:eastAsia="仿宋_GB2312" w:hAnsi="仿宋" w:cs="Times New Roman" w:hint="eastAsia"/>
          <w:sz w:val="32"/>
          <w:szCs w:val="32"/>
        </w:rPr>
        <w:t>8家餐饮、1家影院</w:t>
      </w:r>
      <w:r w:rsidR="006A2F80" w:rsidRPr="007C34D1">
        <w:rPr>
          <w:rFonts w:ascii="仿宋_GB2312" w:eastAsia="仿宋_GB2312" w:hAnsi="仿宋" w:cs="Times New Roman" w:hint="eastAsia"/>
          <w:sz w:val="32"/>
          <w:szCs w:val="32"/>
        </w:rPr>
        <w:t>以</w:t>
      </w:r>
      <w:r w:rsidR="00600AE8" w:rsidRPr="007C34D1">
        <w:rPr>
          <w:rFonts w:ascii="仿宋_GB2312" w:eastAsia="仿宋_GB2312" w:hAnsi="仿宋" w:cs="Times New Roman" w:hint="eastAsia"/>
          <w:sz w:val="32"/>
          <w:szCs w:val="32"/>
        </w:rPr>
        <w:t>及精品线路游中各景区景点</w:t>
      </w:r>
      <w:r w:rsidR="00F044D2" w:rsidRPr="007C34D1">
        <w:rPr>
          <w:rFonts w:ascii="仿宋_GB2312" w:eastAsia="仿宋_GB2312" w:hAnsi="仿宋" w:cs="Times New Roman" w:hint="eastAsia"/>
          <w:sz w:val="32"/>
          <w:szCs w:val="32"/>
        </w:rPr>
        <w:t>参与活动，</w:t>
      </w:r>
      <w:r w:rsidR="00B30BC4" w:rsidRPr="007C34D1">
        <w:rPr>
          <w:rFonts w:ascii="仿宋_GB2312" w:eastAsia="仿宋_GB2312" w:hAnsi="仿宋" w:cs="Times New Roman" w:hint="eastAsia"/>
          <w:sz w:val="32"/>
          <w:szCs w:val="32"/>
        </w:rPr>
        <w:t>带动的行业多，引起的“乘数效应”明显，既能达到定向帮扶特定行业的效果，也能吸引商家和企业推出更多个性化的让利优惠，进而带动上下游复苏，促进企业扩大生产和投资，实现经济和产业的良性循环。</w:t>
      </w:r>
    </w:p>
    <w:p w14:paraId="6AFE7AAE" w14:textId="3843ACC1" w:rsidR="00A171F3" w:rsidRPr="007C34D1" w:rsidRDefault="00B30BC4" w:rsidP="005D2DB3">
      <w:pPr>
        <w:ind w:firstLineChars="200" w:firstLine="640"/>
        <w:rPr>
          <w:rFonts w:ascii="仿宋_GB2312" w:eastAsia="仿宋_GB2312" w:hAnsi="仿宋" w:cs="Times New Roman"/>
          <w:sz w:val="32"/>
          <w:szCs w:val="32"/>
        </w:rPr>
      </w:pPr>
      <w:r w:rsidRPr="007C34D1">
        <w:rPr>
          <w:rFonts w:ascii="仿宋_GB2312" w:eastAsia="仿宋_GB2312" w:hAnsi="仿宋" w:cs="Times New Roman" w:hint="eastAsia"/>
          <w:sz w:val="32"/>
          <w:szCs w:val="32"/>
        </w:rPr>
        <w:t>其次是该项目</w:t>
      </w:r>
      <w:r w:rsidR="00F034B5" w:rsidRPr="007C34D1">
        <w:rPr>
          <w:rFonts w:ascii="仿宋_GB2312" w:eastAsia="仿宋_GB2312" w:hAnsi="仿宋" w:cs="Times New Roman" w:hint="eastAsia"/>
          <w:sz w:val="32"/>
          <w:szCs w:val="32"/>
        </w:rPr>
        <w:t>实现</w:t>
      </w:r>
      <w:r w:rsidRPr="007C34D1">
        <w:rPr>
          <w:rFonts w:ascii="仿宋_GB2312" w:eastAsia="仿宋_GB2312" w:hAnsi="仿宋" w:cs="Times New Roman" w:hint="eastAsia"/>
          <w:sz w:val="32"/>
          <w:szCs w:val="32"/>
        </w:rPr>
        <w:t>了政府补贴的</w:t>
      </w:r>
      <w:r w:rsidR="00996F09" w:rsidRPr="007C34D1">
        <w:rPr>
          <w:rFonts w:ascii="仿宋_GB2312" w:eastAsia="仿宋_GB2312" w:hAnsi="仿宋" w:cs="Times New Roman" w:hint="eastAsia"/>
          <w:sz w:val="32"/>
          <w:szCs w:val="32"/>
        </w:rPr>
        <w:t>“杠杆效应”</w:t>
      </w:r>
      <w:r w:rsidR="00CF45A0" w:rsidRPr="007C34D1">
        <w:rPr>
          <w:rFonts w:ascii="仿宋_GB2312" w:eastAsia="仿宋_GB2312" w:hAnsi="仿宋" w:cs="Times New Roman" w:hint="eastAsia"/>
          <w:sz w:val="32"/>
          <w:szCs w:val="32"/>
        </w:rPr>
        <w:t>，</w:t>
      </w:r>
      <w:r w:rsidR="00996F09" w:rsidRPr="007C34D1">
        <w:rPr>
          <w:rFonts w:ascii="仿宋_GB2312" w:eastAsia="仿宋_GB2312" w:hAnsi="仿宋" w:cs="Times New Roman" w:hint="eastAsia"/>
          <w:sz w:val="32"/>
          <w:szCs w:val="32"/>
        </w:rPr>
        <w:t>此次活动推出的补贴形式多种多样，且力度较大</w:t>
      </w:r>
      <w:r w:rsidR="001B7E45" w:rsidRPr="007C34D1">
        <w:rPr>
          <w:rFonts w:ascii="仿宋_GB2312" w:eastAsia="仿宋_GB2312" w:hAnsi="仿宋" w:cs="Times New Roman" w:hint="eastAsia"/>
          <w:sz w:val="32"/>
          <w:szCs w:val="32"/>
        </w:rPr>
        <w:t>。</w:t>
      </w:r>
      <w:r w:rsidR="00996F09" w:rsidRPr="007C34D1">
        <w:rPr>
          <w:rFonts w:ascii="仿宋_GB2312" w:eastAsia="仿宋_GB2312" w:hAnsi="仿宋" w:cs="Times New Roman" w:hint="eastAsia"/>
          <w:sz w:val="32"/>
          <w:szCs w:val="32"/>
        </w:rPr>
        <w:t>各企业结合实际，为消费者提供特别优惠政策让利</w:t>
      </w:r>
      <w:r w:rsidR="00A24A22" w:rsidRPr="007C34D1">
        <w:rPr>
          <w:rFonts w:ascii="仿宋_GB2312" w:eastAsia="仿宋_GB2312" w:hAnsi="仿宋" w:cs="Times New Roman" w:hint="eastAsia"/>
          <w:sz w:val="32"/>
          <w:szCs w:val="32"/>
        </w:rPr>
        <w:t>，带来了“杠杆效应”</w:t>
      </w:r>
      <w:r w:rsidR="00F034B5" w:rsidRPr="007C34D1">
        <w:rPr>
          <w:rFonts w:ascii="仿宋_GB2312" w:eastAsia="仿宋_GB2312" w:hAnsi="仿宋" w:cs="Times New Roman" w:hint="eastAsia"/>
          <w:sz w:val="32"/>
          <w:szCs w:val="32"/>
        </w:rPr>
        <w:t>，</w:t>
      </w:r>
      <w:r w:rsidR="00BC7950" w:rsidRPr="007C34D1">
        <w:rPr>
          <w:rFonts w:ascii="仿宋_GB2312" w:eastAsia="仿宋_GB2312" w:hAnsi="仿宋" w:cs="Times New Roman" w:hint="eastAsia"/>
          <w:sz w:val="32"/>
          <w:szCs w:val="32"/>
        </w:rPr>
        <w:t>极大的拉动了梅州市春季的</w:t>
      </w:r>
      <w:r w:rsidR="00996F09" w:rsidRPr="007C34D1">
        <w:rPr>
          <w:rFonts w:ascii="仿宋_GB2312" w:eastAsia="仿宋_GB2312" w:hAnsi="仿宋" w:cs="Times New Roman" w:hint="eastAsia"/>
          <w:sz w:val="32"/>
          <w:szCs w:val="32"/>
        </w:rPr>
        <w:t>消费</w:t>
      </w:r>
      <w:r w:rsidR="00E90939" w:rsidRPr="007C34D1">
        <w:rPr>
          <w:rFonts w:ascii="仿宋_GB2312" w:eastAsia="仿宋_GB2312" w:hAnsi="仿宋" w:cs="Times New Roman" w:hint="eastAsia"/>
          <w:sz w:val="32"/>
          <w:szCs w:val="32"/>
        </w:rPr>
        <w:t>增长，</w:t>
      </w:r>
      <w:r w:rsidR="00996F09" w:rsidRPr="007C34D1">
        <w:rPr>
          <w:rFonts w:ascii="仿宋_GB2312" w:eastAsia="仿宋_GB2312" w:hAnsi="仿宋" w:cs="Times New Roman" w:hint="eastAsia"/>
          <w:sz w:val="32"/>
          <w:szCs w:val="32"/>
        </w:rPr>
        <w:t>起到</w:t>
      </w:r>
      <w:r w:rsidR="00E90939" w:rsidRPr="007C34D1">
        <w:rPr>
          <w:rFonts w:ascii="仿宋_GB2312" w:eastAsia="仿宋_GB2312" w:hAnsi="仿宋" w:cs="Times New Roman" w:hint="eastAsia"/>
          <w:sz w:val="32"/>
          <w:szCs w:val="32"/>
        </w:rPr>
        <w:t>了</w:t>
      </w:r>
      <w:r w:rsidR="00996F09" w:rsidRPr="007C34D1">
        <w:rPr>
          <w:rFonts w:ascii="仿宋_GB2312" w:eastAsia="仿宋_GB2312" w:hAnsi="仿宋" w:cs="Times New Roman" w:hint="eastAsia"/>
          <w:sz w:val="32"/>
          <w:szCs w:val="32"/>
        </w:rPr>
        <w:t>刺激消费的明显成效，有力提升了人们的消费欲望，让人们能消费、愿消费、敢消费。</w:t>
      </w:r>
    </w:p>
    <w:p w14:paraId="58A6C63F" w14:textId="621DBB8B" w:rsidR="00C12D95" w:rsidRPr="007C34D1" w:rsidRDefault="00C12D95" w:rsidP="00FB5705">
      <w:pPr>
        <w:topLinePunct/>
        <w:spacing w:line="560" w:lineRule="exact"/>
        <w:ind w:firstLineChars="200" w:firstLine="643"/>
        <w:outlineLvl w:val="1"/>
        <w:rPr>
          <w:rFonts w:ascii="楷体" w:eastAsia="楷体" w:hAnsi="楷体"/>
          <w:b/>
          <w:bCs/>
          <w:kern w:val="0"/>
          <w:sz w:val="32"/>
          <w:szCs w:val="32"/>
        </w:rPr>
      </w:pPr>
      <w:bookmarkStart w:id="32" w:name="_Toc118818885"/>
      <w:r w:rsidRPr="007C34D1">
        <w:rPr>
          <w:rFonts w:ascii="楷体" w:eastAsia="楷体" w:hAnsi="楷体" w:hint="eastAsia"/>
          <w:b/>
          <w:bCs/>
          <w:kern w:val="0"/>
          <w:sz w:val="32"/>
          <w:szCs w:val="32"/>
        </w:rPr>
        <w:t>（二）项目效果性方面</w:t>
      </w:r>
      <w:bookmarkEnd w:id="32"/>
    </w:p>
    <w:p w14:paraId="728DC881" w14:textId="35BED242" w:rsidR="00C12D95" w:rsidRPr="007C34D1" w:rsidRDefault="00A171F3" w:rsidP="005D2DB3">
      <w:pPr>
        <w:ind w:firstLineChars="200" w:firstLine="640"/>
        <w:rPr>
          <w:rFonts w:ascii="仿宋_GB2312" w:eastAsia="仿宋_GB2312" w:hAnsi="仿宋" w:cs="Times New Roman"/>
          <w:sz w:val="32"/>
          <w:szCs w:val="32"/>
        </w:rPr>
      </w:pPr>
      <w:r w:rsidRPr="007C34D1">
        <w:rPr>
          <w:rFonts w:ascii="仿宋_GB2312" w:eastAsia="仿宋_GB2312" w:hAnsi="仿宋" w:cs="Times New Roman" w:hint="eastAsia"/>
          <w:sz w:val="32"/>
          <w:szCs w:val="32"/>
        </w:rPr>
        <w:t>一是实现了人文关怀，传播了客家文化。以“春节特惠大礼包”的形式，将具有梅州特色、优质闻名的“客都优选”产品呈献给</w:t>
      </w:r>
      <w:r w:rsidR="009F7641" w:rsidRPr="007C34D1">
        <w:rPr>
          <w:rFonts w:ascii="仿宋_GB2312" w:eastAsia="仿宋_GB2312" w:hAnsi="仿宋" w:cs="Times New Roman" w:hint="eastAsia"/>
          <w:sz w:val="32"/>
          <w:szCs w:val="32"/>
        </w:rPr>
        <w:t>外来</w:t>
      </w:r>
      <w:r w:rsidRPr="007C34D1">
        <w:rPr>
          <w:rFonts w:ascii="仿宋_GB2312" w:eastAsia="仿宋_GB2312" w:hAnsi="仿宋" w:cs="Times New Roman" w:hint="eastAsia"/>
          <w:sz w:val="32"/>
          <w:szCs w:val="32"/>
        </w:rPr>
        <w:t>务工人员，营造了春节的喜庆氛围，</w:t>
      </w:r>
      <w:r w:rsidR="009F7641" w:rsidRPr="007C34D1">
        <w:rPr>
          <w:rFonts w:ascii="仿宋_GB2312" w:eastAsia="仿宋_GB2312" w:hAnsi="仿宋" w:cs="Times New Roman" w:hint="eastAsia"/>
          <w:sz w:val="32"/>
          <w:szCs w:val="32"/>
        </w:rPr>
        <w:t>提升</w:t>
      </w:r>
      <w:proofErr w:type="gramStart"/>
      <w:r w:rsidR="009F7641" w:rsidRPr="007C34D1">
        <w:rPr>
          <w:rFonts w:ascii="仿宋_GB2312" w:eastAsia="仿宋_GB2312" w:hAnsi="仿宋" w:cs="Times New Roman" w:hint="eastAsia"/>
          <w:sz w:val="32"/>
          <w:szCs w:val="32"/>
        </w:rPr>
        <w:t>了留梅群体</w:t>
      </w:r>
      <w:proofErr w:type="gramEnd"/>
      <w:r w:rsidR="009F7641" w:rsidRPr="007C34D1">
        <w:rPr>
          <w:rFonts w:ascii="仿宋_GB2312" w:eastAsia="仿宋_GB2312" w:hAnsi="仿宋" w:cs="Times New Roman" w:hint="eastAsia"/>
          <w:sz w:val="32"/>
          <w:szCs w:val="32"/>
        </w:rPr>
        <w:t>尤其是外来务工人员</w:t>
      </w:r>
      <w:r w:rsidR="00725780" w:rsidRPr="007C34D1">
        <w:rPr>
          <w:rFonts w:ascii="仿宋_GB2312" w:eastAsia="仿宋_GB2312" w:hAnsi="仿宋" w:cs="Times New Roman" w:hint="eastAsia"/>
          <w:sz w:val="32"/>
          <w:szCs w:val="32"/>
        </w:rPr>
        <w:t>的幸福感</w:t>
      </w:r>
      <w:r w:rsidR="00257DDB" w:rsidRPr="007C34D1">
        <w:rPr>
          <w:rFonts w:ascii="仿宋_GB2312" w:eastAsia="仿宋_GB2312" w:hAnsi="仿宋" w:cs="Times New Roman" w:hint="eastAsia"/>
          <w:sz w:val="32"/>
          <w:szCs w:val="32"/>
        </w:rPr>
        <w:t>，同时也间接</w:t>
      </w:r>
      <w:r w:rsidRPr="007C34D1">
        <w:rPr>
          <w:rFonts w:ascii="仿宋_GB2312" w:eastAsia="仿宋_GB2312" w:hAnsi="仿宋" w:cs="Times New Roman" w:hint="eastAsia"/>
          <w:sz w:val="32"/>
          <w:szCs w:val="32"/>
        </w:rPr>
        <w:t>推广了梅州产品、传播</w:t>
      </w:r>
      <w:r w:rsidR="00257DDB" w:rsidRPr="007C34D1">
        <w:rPr>
          <w:rFonts w:ascii="仿宋_GB2312" w:eastAsia="仿宋_GB2312" w:hAnsi="仿宋" w:cs="Times New Roman" w:hint="eastAsia"/>
          <w:sz w:val="32"/>
          <w:szCs w:val="32"/>
        </w:rPr>
        <w:t>了</w:t>
      </w:r>
      <w:r w:rsidRPr="007C34D1">
        <w:rPr>
          <w:rFonts w:ascii="仿宋_GB2312" w:eastAsia="仿宋_GB2312" w:hAnsi="仿宋" w:cs="Times New Roman" w:hint="eastAsia"/>
          <w:sz w:val="32"/>
          <w:szCs w:val="32"/>
        </w:rPr>
        <w:t>客家文化。</w:t>
      </w:r>
    </w:p>
    <w:p w14:paraId="6CC2BE63" w14:textId="00398C12" w:rsidR="00C12D95" w:rsidRPr="007C34D1" w:rsidRDefault="00257DDB" w:rsidP="005D2DB3">
      <w:pPr>
        <w:ind w:firstLineChars="200" w:firstLine="640"/>
        <w:rPr>
          <w:rFonts w:ascii="仿宋_GB2312" w:eastAsia="仿宋_GB2312" w:hAnsi="仿宋" w:cs="Times New Roman"/>
          <w:sz w:val="32"/>
          <w:szCs w:val="32"/>
        </w:rPr>
      </w:pPr>
      <w:r w:rsidRPr="007C34D1">
        <w:rPr>
          <w:rFonts w:ascii="仿宋_GB2312" w:eastAsia="仿宋_GB2312" w:hAnsi="仿宋" w:cs="Times New Roman" w:hint="eastAsia"/>
          <w:sz w:val="32"/>
          <w:szCs w:val="32"/>
        </w:rPr>
        <w:t>二是景</w:t>
      </w:r>
      <w:r w:rsidR="00F034B5" w:rsidRPr="007C34D1">
        <w:rPr>
          <w:rFonts w:ascii="仿宋_GB2312" w:eastAsia="仿宋_GB2312" w:hAnsi="仿宋" w:cs="Times New Roman" w:hint="eastAsia"/>
          <w:sz w:val="32"/>
          <w:szCs w:val="32"/>
        </w:rPr>
        <w:t>区</w:t>
      </w:r>
      <w:r w:rsidRPr="007C34D1">
        <w:rPr>
          <w:rFonts w:ascii="仿宋_GB2312" w:eastAsia="仿宋_GB2312" w:hAnsi="仿宋" w:cs="Times New Roman" w:hint="eastAsia"/>
          <w:sz w:val="32"/>
          <w:szCs w:val="32"/>
        </w:rPr>
        <w:t>酒</w:t>
      </w:r>
      <w:r w:rsidR="00F034B5" w:rsidRPr="007C34D1">
        <w:rPr>
          <w:rFonts w:ascii="仿宋_GB2312" w:eastAsia="仿宋_GB2312" w:hAnsi="仿宋" w:cs="Times New Roman" w:hint="eastAsia"/>
          <w:sz w:val="32"/>
          <w:szCs w:val="32"/>
        </w:rPr>
        <w:t>店</w:t>
      </w:r>
      <w:r w:rsidRPr="007C34D1">
        <w:rPr>
          <w:rFonts w:ascii="仿宋_GB2312" w:eastAsia="仿宋_GB2312" w:hAnsi="仿宋" w:cs="Times New Roman" w:hint="eastAsia"/>
          <w:sz w:val="32"/>
          <w:szCs w:val="32"/>
        </w:rPr>
        <w:t>游客稳步增长</w:t>
      </w:r>
      <w:r w:rsidR="00076944" w:rsidRPr="007C34D1">
        <w:rPr>
          <w:rFonts w:ascii="仿宋_GB2312" w:eastAsia="仿宋_GB2312" w:hAnsi="仿宋" w:cs="Times New Roman" w:hint="eastAsia"/>
          <w:sz w:val="32"/>
          <w:szCs w:val="32"/>
        </w:rPr>
        <w:t>，</w:t>
      </w:r>
      <w:proofErr w:type="gramStart"/>
      <w:r w:rsidR="00076944" w:rsidRPr="007C34D1">
        <w:rPr>
          <w:rFonts w:ascii="仿宋_GB2312" w:eastAsia="仿宋_GB2312" w:hAnsi="仿宋" w:cs="Times New Roman" w:hint="eastAsia"/>
          <w:sz w:val="32"/>
          <w:szCs w:val="32"/>
        </w:rPr>
        <w:t>文旅产业</w:t>
      </w:r>
      <w:proofErr w:type="gramEnd"/>
      <w:r w:rsidR="00076944" w:rsidRPr="007C34D1">
        <w:rPr>
          <w:rFonts w:ascii="仿宋_GB2312" w:eastAsia="仿宋_GB2312" w:hAnsi="仿宋" w:cs="Times New Roman" w:hint="eastAsia"/>
          <w:sz w:val="32"/>
          <w:szCs w:val="32"/>
        </w:rPr>
        <w:t>积极复苏。</w:t>
      </w:r>
      <w:r w:rsidR="007712FE" w:rsidRPr="007C34D1">
        <w:rPr>
          <w:rFonts w:ascii="仿宋_GB2312" w:eastAsia="仿宋_GB2312" w:hAnsi="仿宋" w:cs="Times New Roman" w:hint="eastAsia"/>
          <w:sz w:val="32"/>
          <w:szCs w:val="32"/>
        </w:rPr>
        <w:t>此次</w:t>
      </w:r>
      <w:proofErr w:type="gramStart"/>
      <w:r w:rsidR="007712FE" w:rsidRPr="007C34D1">
        <w:rPr>
          <w:rFonts w:ascii="仿宋_GB2312" w:eastAsia="仿宋_GB2312" w:hAnsi="仿宋" w:cs="Times New Roman" w:hint="eastAsia"/>
          <w:sz w:val="32"/>
          <w:szCs w:val="32"/>
        </w:rPr>
        <w:t>促文旅消费</w:t>
      </w:r>
      <w:proofErr w:type="gramEnd"/>
      <w:r w:rsidR="007712FE" w:rsidRPr="007C34D1">
        <w:rPr>
          <w:rFonts w:ascii="仿宋_GB2312" w:eastAsia="仿宋_GB2312" w:hAnsi="仿宋" w:cs="Times New Roman" w:hint="eastAsia"/>
          <w:sz w:val="32"/>
          <w:szCs w:val="32"/>
        </w:rPr>
        <w:t>活动推出“景点+酒店”模式的补贴</w:t>
      </w:r>
      <w:r w:rsidR="00BD7A50" w:rsidRPr="007C34D1">
        <w:rPr>
          <w:rFonts w:ascii="仿宋_GB2312" w:eastAsia="仿宋_GB2312" w:hAnsi="仿宋" w:cs="Times New Roman" w:hint="eastAsia"/>
          <w:sz w:val="32"/>
          <w:szCs w:val="32"/>
        </w:rPr>
        <w:t>政策</w:t>
      </w:r>
      <w:r w:rsidR="007712FE" w:rsidRPr="007C34D1">
        <w:rPr>
          <w:rFonts w:ascii="仿宋_GB2312" w:eastAsia="仿宋_GB2312" w:hAnsi="仿宋" w:cs="Times New Roman" w:hint="eastAsia"/>
          <w:sz w:val="32"/>
          <w:szCs w:val="32"/>
        </w:rPr>
        <w:t>，</w:t>
      </w:r>
      <w:r w:rsidR="00BD7A50" w:rsidRPr="007C34D1">
        <w:rPr>
          <w:rFonts w:ascii="仿宋_GB2312" w:eastAsia="仿宋_GB2312" w:hAnsi="仿宋" w:cs="Times New Roman" w:hint="eastAsia"/>
          <w:sz w:val="32"/>
          <w:szCs w:val="32"/>
        </w:rPr>
        <w:t>一方面</w:t>
      </w:r>
      <w:r w:rsidR="00BD7A50" w:rsidRPr="007C34D1">
        <w:rPr>
          <w:rFonts w:ascii="仿宋_GB2312" w:eastAsia="仿宋_GB2312" w:hAnsi="仿宋" w:cs="Times New Roman" w:hint="eastAsia"/>
          <w:sz w:val="32"/>
          <w:szCs w:val="32"/>
        </w:rPr>
        <w:lastRenderedPageBreak/>
        <w:t>能够</w:t>
      </w:r>
      <w:r w:rsidR="007712FE" w:rsidRPr="007C34D1">
        <w:rPr>
          <w:rFonts w:ascii="仿宋_GB2312" w:eastAsia="仿宋_GB2312" w:hAnsi="仿宋" w:cs="Times New Roman" w:hint="eastAsia"/>
          <w:sz w:val="32"/>
          <w:szCs w:val="32"/>
        </w:rPr>
        <w:t>满足旅客的多元化的需求</w:t>
      </w:r>
      <w:r w:rsidR="00BD7A50" w:rsidRPr="007C34D1">
        <w:rPr>
          <w:rFonts w:ascii="仿宋_GB2312" w:eastAsia="仿宋_GB2312" w:hAnsi="仿宋" w:cs="Times New Roman" w:hint="eastAsia"/>
          <w:sz w:val="32"/>
          <w:szCs w:val="32"/>
        </w:rPr>
        <w:t>，景区景点人流量稳步增长</w:t>
      </w:r>
      <w:r w:rsidR="00C51553" w:rsidRPr="007C34D1">
        <w:rPr>
          <w:rFonts w:ascii="仿宋_GB2312" w:eastAsia="仿宋_GB2312" w:hAnsi="仿宋" w:cs="Times New Roman" w:hint="eastAsia"/>
          <w:sz w:val="32"/>
          <w:szCs w:val="32"/>
        </w:rPr>
        <w:t>，</w:t>
      </w:r>
      <w:r w:rsidR="00BD7A50" w:rsidRPr="007C34D1">
        <w:rPr>
          <w:rFonts w:ascii="仿宋_GB2312" w:eastAsia="仿宋_GB2312" w:hAnsi="仿宋" w:cs="Times New Roman" w:hint="eastAsia"/>
          <w:sz w:val="32"/>
          <w:szCs w:val="32"/>
        </w:rPr>
        <w:t>另一方面可以</w:t>
      </w:r>
      <w:proofErr w:type="gramStart"/>
      <w:r w:rsidR="00BD7A50" w:rsidRPr="007C34D1">
        <w:rPr>
          <w:rFonts w:ascii="仿宋_GB2312" w:eastAsia="仿宋_GB2312" w:hAnsi="仿宋" w:cs="Times New Roman" w:hint="eastAsia"/>
          <w:sz w:val="32"/>
          <w:szCs w:val="32"/>
        </w:rPr>
        <w:t>拉动文旅产业</w:t>
      </w:r>
      <w:proofErr w:type="gramEnd"/>
      <w:r w:rsidR="00BD7A50" w:rsidRPr="007C34D1">
        <w:rPr>
          <w:rFonts w:ascii="仿宋_GB2312" w:eastAsia="仿宋_GB2312" w:hAnsi="仿宋" w:cs="Times New Roman" w:hint="eastAsia"/>
          <w:sz w:val="32"/>
          <w:szCs w:val="32"/>
        </w:rPr>
        <w:t>上下游扩大产出，使得</w:t>
      </w:r>
      <w:r w:rsidR="00E639E2" w:rsidRPr="007C34D1">
        <w:rPr>
          <w:rFonts w:ascii="仿宋_GB2312" w:eastAsia="仿宋_GB2312" w:hAnsi="仿宋" w:cs="Times New Roman" w:hint="eastAsia"/>
          <w:sz w:val="32"/>
          <w:szCs w:val="32"/>
        </w:rPr>
        <w:t>梅州文化旅游市场呈现积极向上的复苏态势。</w:t>
      </w:r>
    </w:p>
    <w:p w14:paraId="7AC8BA7C" w14:textId="3ABF367A" w:rsidR="00076944" w:rsidRPr="007C34D1" w:rsidRDefault="00076944" w:rsidP="005D2DB3">
      <w:pPr>
        <w:ind w:firstLineChars="200" w:firstLine="640"/>
        <w:rPr>
          <w:rFonts w:ascii="仿宋_GB2312" w:eastAsia="仿宋_GB2312" w:hAnsi="仿宋" w:cs="Times New Roman"/>
          <w:sz w:val="32"/>
          <w:szCs w:val="32"/>
        </w:rPr>
      </w:pPr>
      <w:r w:rsidRPr="007C34D1">
        <w:rPr>
          <w:rFonts w:ascii="仿宋_GB2312" w:eastAsia="仿宋_GB2312" w:hAnsi="仿宋" w:cs="Times New Roman" w:hint="eastAsia"/>
          <w:sz w:val="32"/>
          <w:szCs w:val="32"/>
        </w:rPr>
        <w:t>三是</w:t>
      </w:r>
      <w:r w:rsidR="00C651B7" w:rsidRPr="007C34D1">
        <w:rPr>
          <w:rFonts w:ascii="仿宋_GB2312" w:eastAsia="仿宋_GB2312" w:hAnsi="仿宋" w:cs="Times New Roman" w:hint="eastAsia"/>
          <w:sz w:val="32"/>
          <w:szCs w:val="32"/>
        </w:rPr>
        <w:t>推出多套极具梅州特色的“精品线路游”，提供了</w:t>
      </w:r>
      <w:r w:rsidR="00EF0952" w:rsidRPr="007C34D1">
        <w:rPr>
          <w:rFonts w:ascii="仿宋_GB2312" w:eastAsia="仿宋_GB2312" w:hAnsi="仿宋" w:cs="Times New Roman" w:hint="eastAsia"/>
          <w:sz w:val="32"/>
          <w:szCs w:val="32"/>
        </w:rPr>
        <w:t>一批值得推广的高品质旅游目的地和旅游产品供游客选择，</w:t>
      </w:r>
      <w:r w:rsidR="009E3A9E" w:rsidRPr="007C34D1">
        <w:rPr>
          <w:rFonts w:ascii="仿宋_GB2312" w:eastAsia="仿宋_GB2312" w:hAnsi="仿宋" w:cs="Times New Roman" w:hint="eastAsia"/>
          <w:sz w:val="32"/>
          <w:szCs w:val="32"/>
        </w:rPr>
        <w:t>浓郁的客家文化旅游品牌特色尽显资源优势，持续拉高外地来</w:t>
      </w:r>
      <w:proofErr w:type="gramStart"/>
      <w:r w:rsidR="009E3A9E" w:rsidRPr="007C34D1">
        <w:rPr>
          <w:rFonts w:ascii="仿宋_GB2312" w:eastAsia="仿宋_GB2312" w:hAnsi="仿宋" w:cs="Times New Roman" w:hint="eastAsia"/>
          <w:sz w:val="32"/>
          <w:szCs w:val="32"/>
        </w:rPr>
        <w:t>梅游客</w:t>
      </w:r>
      <w:proofErr w:type="gramEnd"/>
      <w:r w:rsidR="009E3A9E" w:rsidRPr="007C34D1">
        <w:rPr>
          <w:rFonts w:ascii="仿宋_GB2312" w:eastAsia="仿宋_GB2312" w:hAnsi="仿宋" w:cs="Times New Roman" w:hint="eastAsia"/>
          <w:sz w:val="32"/>
          <w:szCs w:val="32"/>
        </w:rPr>
        <w:t>的消费热情</w:t>
      </w:r>
      <w:r w:rsidR="00C651B7" w:rsidRPr="007C34D1">
        <w:rPr>
          <w:rFonts w:ascii="仿宋_GB2312" w:eastAsia="仿宋_GB2312" w:hAnsi="仿宋" w:cs="Times New Roman" w:hint="eastAsia"/>
          <w:sz w:val="32"/>
          <w:szCs w:val="32"/>
        </w:rPr>
        <w:t>。</w:t>
      </w:r>
    </w:p>
    <w:p w14:paraId="7FE40590" w14:textId="0CCBA422" w:rsidR="00267D3D" w:rsidRPr="007C34D1" w:rsidRDefault="00267D3D" w:rsidP="005D2DB3">
      <w:pPr>
        <w:ind w:firstLineChars="200" w:firstLine="640"/>
        <w:rPr>
          <w:rFonts w:ascii="仿宋_GB2312" w:eastAsia="仿宋_GB2312" w:hAnsi="仿宋" w:cs="Times New Roman"/>
          <w:sz w:val="32"/>
          <w:szCs w:val="32"/>
        </w:rPr>
      </w:pPr>
      <w:r w:rsidRPr="007C34D1">
        <w:rPr>
          <w:rFonts w:ascii="仿宋_GB2312" w:eastAsia="仿宋_GB2312" w:hAnsi="仿宋" w:cs="Times New Roman" w:hint="eastAsia"/>
          <w:sz w:val="32"/>
          <w:szCs w:val="32"/>
        </w:rPr>
        <w:t>四是</w:t>
      </w:r>
      <w:r w:rsidR="003D06F2" w:rsidRPr="007C34D1">
        <w:rPr>
          <w:rFonts w:ascii="仿宋_GB2312" w:eastAsia="仿宋_GB2312" w:hAnsi="仿宋" w:cs="Times New Roman" w:hint="eastAsia"/>
          <w:sz w:val="32"/>
          <w:szCs w:val="32"/>
        </w:rPr>
        <w:t>精准匹配居民需求，消费潜力不断释放。</w:t>
      </w:r>
      <w:r w:rsidR="00BE4C30" w:rsidRPr="007C34D1">
        <w:rPr>
          <w:rFonts w:ascii="仿宋_GB2312" w:eastAsia="仿宋_GB2312" w:hAnsi="仿宋" w:cs="Times New Roman" w:hint="eastAsia"/>
          <w:sz w:val="32"/>
          <w:szCs w:val="32"/>
        </w:rPr>
        <w:t>此次</w:t>
      </w:r>
      <w:proofErr w:type="gramStart"/>
      <w:r w:rsidR="00BE4C30" w:rsidRPr="007C34D1">
        <w:rPr>
          <w:rFonts w:ascii="仿宋_GB2312" w:eastAsia="仿宋_GB2312" w:hAnsi="仿宋" w:cs="Times New Roman" w:hint="eastAsia"/>
          <w:sz w:val="32"/>
          <w:szCs w:val="32"/>
        </w:rPr>
        <w:t>促文旅消费</w:t>
      </w:r>
      <w:proofErr w:type="gramEnd"/>
      <w:r w:rsidR="00BE4C30" w:rsidRPr="007C34D1">
        <w:rPr>
          <w:rFonts w:ascii="仿宋_GB2312" w:eastAsia="仿宋_GB2312" w:hAnsi="仿宋" w:cs="Times New Roman" w:hint="eastAsia"/>
          <w:sz w:val="32"/>
          <w:szCs w:val="32"/>
        </w:rPr>
        <w:t>活动产品丰富，推出了配套的美食餐饮</w:t>
      </w:r>
      <w:proofErr w:type="gramStart"/>
      <w:r w:rsidR="00BE4C30" w:rsidRPr="007C34D1">
        <w:rPr>
          <w:rFonts w:ascii="仿宋_GB2312" w:eastAsia="仿宋_GB2312" w:hAnsi="仿宋" w:cs="Times New Roman" w:hint="eastAsia"/>
          <w:sz w:val="32"/>
          <w:szCs w:val="32"/>
        </w:rPr>
        <w:t>券</w:t>
      </w:r>
      <w:proofErr w:type="gramEnd"/>
      <w:r w:rsidR="00BE4C30" w:rsidRPr="007C34D1">
        <w:rPr>
          <w:rFonts w:ascii="仿宋_GB2312" w:eastAsia="仿宋_GB2312" w:hAnsi="仿宋" w:cs="Times New Roman" w:hint="eastAsia"/>
          <w:sz w:val="32"/>
          <w:szCs w:val="32"/>
        </w:rPr>
        <w:t>和文娱活动消费</w:t>
      </w:r>
      <w:proofErr w:type="gramStart"/>
      <w:r w:rsidR="00BE4C30" w:rsidRPr="007C34D1">
        <w:rPr>
          <w:rFonts w:ascii="仿宋_GB2312" w:eastAsia="仿宋_GB2312" w:hAnsi="仿宋" w:cs="Times New Roman" w:hint="eastAsia"/>
          <w:sz w:val="32"/>
          <w:szCs w:val="32"/>
        </w:rPr>
        <w:t>券</w:t>
      </w:r>
      <w:proofErr w:type="gramEnd"/>
      <w:r w:rsidR="00BE4C30" w:rsidRPr="007C34D1">
        <w:rPr>
          <w:rFonts w:ascii="仿宋_GB2312" w:eastAsia="仿宋_GB2312" w:hAnsi="仿宋" w:cs="Times New Roman" w:hint="eastAsia"/>
          <w:sz w:val="32"/>
          <w:szCs w:val="32"/>
        </w:rPr>
        <w:t>，既满足居民“必需型”消费场景，也能满足居民“享受型”消费场景</w:t>
      </w:r>
      <w:r w:rsidR="00E24100" w:rsidRPr="007C34D1">
        <w:rPr>
          <w:rFonts w:ascii="仿宋_GB2312" w:eastAsia="仿宋_GB2312" w:hAnsi="仿宋" w:cs="Times New Roman" w:hint="eastAsia"/>
          <w:sz w:val="32"/>
          <w:szCs w:val="32"/>
        </w:rPr>
        <w:t>。同时，消费</w:t>
      </w:r>
      <w:proofErr w:type="gramStart"/>
      <w:r w:rsidR="00E24100" w:rsidRPr="007C34D1">
        <w:rPr>
          <w:rFonts w:ascii="仿宋_GB2312" w:eastAsia="仿宋_GB2312" w:hAnsi="仿宋" w:cs="Times New Roman" w:hint="eastAsia"/>
          <w:sz w:val="32"/>
          <w:szCs w:val="32"/>
        </w:rPr>
        <w:t>券</w:t>
      </w:r>
      <w:proofErr w:type="gramEnd"/>
      <w:r w:rsidR="00E24100" w:rsidRPr="007C34D1">
        <w:rPr>
          <w:rFonts w:ascii="仿宋_GB2312" w:eastAsia="仿宋_GB2312" w:hAnsi="仿宋" w:cs="Times New Roman" w:hint="eastAsia"/>
          <w:sz w:val="32"/>
          <w:szCs w:val="32"/>
        </w:rPr>
        <w:t>面额设计也充分考虑了居民多元化需求，</w:t>
      </w:r>
      <w:r w:rsidR="005E331D" w:rsidRPr="007C34D1">
        <w:rPr>
          <w:rFonts w:ascii="仿宋_GB2312" w:eastAsia="仿宋_GB2312" w:hAnsi="仿宋" w:cs="Times New Roman" w:hint="eastAsia"/>
          <w:sz w:val="32"/>
          <w:szCs w:val="32"/>
        </w:rPr>
        <w:t>消费潜力进一步得到释放。</w:t>
      </w:r>
    </w:p>
    <w:p w14:paraId="03C22821" w14:textId="3F2F2D91" w:rsidR="00C12D95" w:rsidRPr="007C34D1" w:rsidRDefault="00C12D95" w:rsidP="00142661">
      <w:pPr>
        <w:pStyle w:val="a6"/>
        <w:numPr>
          <w:ilvl w:val="0"/>
          <w:numId w:val="5"/>
        </w:numPr>
        <w:adjustRightInd w:val="0"/>
        <w:snapToGrid w:val="0"/>
        <w:spacing w:before="100" w:beforeAutospacing="1" w:line="360" w:lineRule="auto"/>
        <w:ind w:firstLineChars="0"/>
        <w:jc w:val="left"/>
        <w:outlineLvl w:val="0"/>
        <w:rPr>
          <w:rFonts w:ascii="黑体" w:eastAsia="黑体" w:hAnsi="黑体" w:cs="黑体"/>
          <w:b/>
          <w:bCs/>
          <w:snapToGrid w:val="0"/>
          <w:kern w:val="0"/>
          <w:sz w:val="32"/>
          <w:szCs w:val="30"/>
        </w:rPr>
      </w:pPr>
      <w:bookmarkStart w:id="33" w:name="_Toc118818886"/>
      <w:r w:rsidRPr="007C34D1">
        <w:rPr>
          <w:rFonts w:ascii="黑体" w:eastAsia="黑体" w:hAnsi="黑体" w:cs="黑体"/>
          <w:b/>
          <w:bCs/>
          <w:snapToGrid w:val="0"/>
          <w:kern w:val="0"/>
          <w:sz w:val="32"/>
          <w:szCs w:val="30"/>
        </w:rPr>
        <w:t>存在的主要问题及相关建议</w:t>
      </w:r>
      <w:bookmarkEnd w:id="33"/>
    </w:p>
    <w:p w14:paraId="312321E8" w14:textId="55379A19" w:rsidR="00E73CA5" w:rsidRPr="007C34D1" w:rsidRDefault="00D6338B" w:rsidP="00FB5705">
      <w:pPr>
        <w:topLinePunct/>
        <w:spacing w:line="560" w:lineRule="exact"/>
        <w:ind w:firstLineChars="200" w:firstLine="643"/>
        <w:outlineLvl w:val="1"/>
        <w:rPr>
          <w:rFonts w:ascii="楷体" w:eastAsia="楷体" w:hAnsi="楷体"/>
          <w:b/>
          <w:bCs/>
          <w:kern w:val="0"/>
          <w:sz w:val="32"/>
          <w:szCs w:val="32"/>
        </w:rPr>
      </w:pPr>
      <w:bookmarkStart w:id="34" w:name="_Toc118818887"/>
      <w:r w:rsidRPr="007C34D1">
        <w:rPr>
          <w:rFonts w:ascii="楷体" w:eastAsia="楷体" w:hAnsi="楷体" w:hint="eastAsia"/>
          <w:b/>
          <w:bCs/>
          <w:kern w:val="0"/>
          <w:sz w:val="32"/>
          <w:szCs w:val="32"/>
        </w:rPr>
        <w:t>（一）</w:t>
      </w:r>
      <w:r w:rsidR="00E73CA5" w:rsidRPr="007C34D1">
        <w:rPr>
          <w:rFonts w:ascii="楷体" w:eastAsia="楷体" w:hAnsi="楷体" w:hint="eastAsia"/>
          <w:b/>
          <w:bCs/>
          <w:kern w:val="0"/>
          <w:sz w:val="32"/>
          <w:szCs w:val="32"/>
        </w:rPr>
        <w:t>项目保障措施</w:t>
      </w:r>
      <w:r w:rsidR="000102B6" w:rsidRPr="007C34D1">
        <w:rPr>
          <w:rFonts w:ascii="楷体" w:eastAsia="楷体" w:hAnsi="楷体" w:hint="eastAsia"/>
          <w:b/>
          <w:bCs/>
          <w:kern w:val="0"/>
          <w:sz w:val="32"/>
          <w:szCs w:val="32"/>
        </w:rPr>
        <w:t>和计划</w:t>
      </w:r>
      <w:r w:rsidR="00E73CA5" w:rsidRPr="007C34D1">
        <w:rPr>
          <w:rFonts w:ascii="楷体" w:eastAsia="楷体" w:hAnsi="楷体"/>
          <w:b/>
          <w:bCs/>
          <w:kern w:val="0"/>
          <w:sz w:val="32"/>
          <w:szCs w:val="32"/>
        </w:rPr>
        <w:t>不</w:t>
      </w:r>
      <w:r w:rsidR="00E73CA5" w:rsidRPr="007C34D1">
        <w:rPr>
          <w:rFonts w:ascii="楷体" w:eastAsia="楷体" w:hAnsi="楷体" w:hint="eastAsia"/>
          <w:b/>
          <w:bCs/>
          <w:kern w:val="0"/>
          <w:sz w:val="32"/>
          <w:szCs w:val="32"/>
        </w:rPr>
        <w:t>完善</w:t>
      </w:r>
      <w:bookmarkEnd w:id="34"/>
    </w:p>
    <w:p w14:paraId="2BD890DB" w14:textId="696799F1" w:rsidR="00E73CA5" w:rsidRPr="007C34D1" w:rsidRDefault="00E73CA5" w:rsidP="006A2F80">
      <w:pPr>
        <w:ind w:firstLineChars="200" w:firstLine="640"/>
        <w:rPr>
          <w:rFonts w:ascii="仿宋_GB2312" w:eastAsia="仿宋_GB2312" w:hAnsi="仿宋" w:cs="Times New Roman"/>
          <w:sz w:val="32"/>
          <w:szCs w:val="32"/>
        </w:rPr>
      </w:pPr>
      <w:r w:rsidRPr="007C34D1">
        <w:rPr>
          <w:rFonts w:ascii="仿宋_GB2312" w:eastAsia="仿宋_GB2312" w:hAnsi="仿宋" w:cs="Times New Roman" w:hint="eastAsia"/>
          <w:sz w:val="32"/>
          <w:szCs w:val="32"/>
        </w:rPr>
        <w:t>经</w:t>
      </w:r>
      <w:r w:rsidR="006A2F80" w:rsidRPr="007C34D1">
        <w:rPr>
          <w:rFonts w:ascii="仿宋_GB2312" w:eastAsia="仿宋_GB2312" w:hAnsi="仿宋" w:cs="Times New Roman" w:hint="eastAsia"/>
          <w:sz w:val="32"/>
          <w:szCs w:val="32"/>
        </w:rPr>
        <w:t>核查</w:t>
      </w:r>
      <w:r w:rsidRPr="007C34D1">
        <w:rPr>
          <w:rFonts w:ascii="仿宋_GB2312" w:eastAsia="仿宋_GB2312" w:hAnsi="仿宋" w:cs="Times New Roman" w:hint="eastAsia"/>
          <w:sz w:val="32"/>
          <w:szCs w:val="32"/>
        </w:rPr>
        <w:t>发现，</w:t>
      </w:r>
      <w:r w:rsidR="006A2F80" w:rsidRPr="007C34D1">
        <w:rPr>
          <w:rFonts w:ascii="仿宋_GB2312" w:eastAsia="仿宋_GB2312" w:hAnsi="仿宋" w:cs="Times New Roman" w:hint="eastAsia"/>
          <w:sz w:val="32"/>
          <w:szCs w:val="32"/>
        </w:rPr>
        <w:t>项目在实施过程中</w:t>
      </w:r>
      <w:r w:rsidR="00DB6C20" w:rsidRPr="007C34D1">
        <w:rPr>
          <w:rFonts w:ascii="仿宋_GB2312" w:eastAsia="仿宋_GB2312" w:hAnsi="仿宋" w:cs="Times New Roman" w:hint="eastAsia"/>
          <w:sz w:val="32"/>
          <w:szCs w:val="32"/>
        </w:rPr>
        <w:t>存在保障措施</w:t>
      </w:r>
      <w:r w:rsidR="006A2F80" w:rsidRPr="007C34D1">
        <w:rPr>
          <w:rFonts w:ascii="仿宋_GB2312" w:eastAsia="仿宋_GB2312" w:hAnsi="仿宋" w:cs="Times New Roman" w:hint="eastAsia"/>
          <w:sz w:val="32"/>
          <w:szCs w:val="32"/>
        </w:rPr>
        <w:t>不够完善</w:t>
      </w:r>
      <w:r w:rsidR="00DB6C20" w:rsidRPr="007C34D1">
        <w:rPr>
          <w:rFonts w:ascii="仿宋_GB2312" w:eastAsia="仿宋_GB2312" w:hAnsi="仿宋" w:cs="Times New Roman" w:hint="eastAsia"/>
          <w:sz w:val="32"/>
          <w:szCs w:val="32"/>
        </w:rPr>
        <w:t>的问题</w:t>
      </w:r>
      <w:bookmarkStart w:id="35" w:name="_Hlk117065074"/>
      <w:r w:rsidR="00605457" w:rsidRPr="007C34D1">
        <w:rPr>
          <w:rFonts w:ascii="仿宋_GB2312" w:eastAsia="仿宋_GB2312" w:hAnsi="仿宋" w:cs="Times New Roman" w:hint="eastAsia"/>
          <w:sz w:val="32"/>
          <w:szCs w:val="32"/>
        </w:rPr>
        <w:t>：未见项目实施的相关违约责任、追责措施的制度</w:t>
      </w:r>
      <w:bookmarkStart w:id="36" w:name="_Hlk117065090"/>
      <w:bookmarkEnd w:id="35"/>
      <w:r w:rsidR="002760D7">
        <w:rPr>
          <w:rFonts w:ascii="仿宋_GB2312" w:eastAsia="仿宋_GB2312" w:hAnsi="仿宋" w:cs="Times New Roman" w:hint="eastAsia"/>
          <w:sz w:val="32"/>
          <w:szCs w:val="32"/>
        </w:rPr>
        <w:t>等</w:t>
      </w:r>
      <w:bookmarkEnd w:id="36"/>
      <w:r w:rsidR="00677C1D" w:rsidRPr="007C34D1">
        <w:rPr>
          <w:rFonts w:ascii="仿宋_GB2312" w:eastAsia="仿宋_GB2312" w:hAnsi="仿宋" w:cs="Times New Roman" w:hint="eastAsia"/>
          <w:sz w:val="32"/>
          <w:szCs w:val="32"/>
        </w:rPr>
        <w:t>。</w:t>
      </w:r>
      <w:r w:rsidR="00677C1D" w:rsidRPr="007C34D1">
        <w:rPr>
          <w:rFonts w:ascii="仿宋_GB2312" w:eastAsia="仿宋_GB2312" w:hAnsi="仿宋" w:cs="Times New Roman"/>
          <w:sz w:val="32"/>
          <w:szCs w:val="32"/>
        </w:rPr>
        <w:t xml:space="preserve"> </w:t>
      </w:r>
    </w:p>
    <w:p w14:paraId="688AE6E0" w14:textId="48630040" w:rsidR="00E73CA5" w:rsidRPr="007C34D1" w:rsidRDefault="00E73CA5" w:rsidP="005D2DB3">
      <w:pPr>
        <w:ind w:firstLineChars="200" w:firstLine="640"/>
        <w:rPr>
          <w:rFonts w:ascii="仿宋_GB2312" w:eastAsia="仿宋_GB2312" w:hAnsi="仿宋" w:cs="Times New Roman"/>
          <w:sz w:val="32"/>
          <w:szCs w:val="32"/>
        </w:rPr>
      </w:pPr>
      <w:r w:rsidRPr="007C34D1">
        <w:rPr>
          <w:rFonts w:ascii="仿宋_GB2312" w:eastAsia="仿宋_GB2312" w:hAnsi="仿宋" w:cs="Times New Roman" w:hint="eastAsia"/>
          <w:sz w:val="32"/>
          <w:szCs w:val="32"/>
        </w:rPr>
        <w:t>建议项目实施单位合理设立项目具体实施计划</w:t>
      </w:r>
      <w:r w:rsidR="00DB6C20" w:rsidRPr="007C34D1">
        <w:rPr>
          <w:rFonts w:ascii="仿宋_GB2312" w:eastAsia="仿宋_GB2312" w:hAnsi="仿宋" w:cs="Times New Roman" w:hint="eastAsia"/>
          <w:sz w:val="32"/>
          <w:szCs w:val="32"/>
        </w:rPr>
        <w:t>及资金分配</w:t>
      </w:r>
      <w:r w:rsidRPr="007C34D1">
        <w:rPr>
          <w:rFonts w:ascii="仿宋_GB2312" w:eastAsia="仿宋_GB2312" w:hAnsi="仿宋" w:cs="Times New Roman" w:hint="eastAsia"/>
          <w:sz w:val="32"/>
          <w:szCs w:val="32"/>
        </w:rPr>
        <w:t>，项目实施应按计划的内容和时间节点有序开展，保证项目进度按计划有序、高质量完成</w:t>
      </w:r>
      <w:r w:rsidR="00F96F3F" w:rsidRPr="007C34D1">
        <w:rPr>
          <w:rFonts w:ascii="仿宋_GB2312" w:eastAsia="仿宋_GB2312" w:hAnsi="仿宋" w:cs="Times New Roman" w:hint="eastAsia"/>
          <w:sz w:val="32"/>
          <w:szCs w:val="32"/>
        </w:rPr>
        <w:t>，以及</w:t>
      </w:r>
      <w:r w:rsidRPr="007C34D1">
        <w:rPr>
          <w:rFonts w:ascii="仿宋_GB2312" w:eastAsia="仿宋_GB2312" w:hAnsi="仿宋" w:cs="Times New Roman" w:hint="eastAsia"/>
          <w:sz w:val="32"/>
          <w:szCs w:val="32"/>
        </w:rPr>
        <w:t>合理编制项目资金分配表，合理分配专项资金，使资金效用最大化。</w:t>
      </w:r>
      <w:r w:rsidR="00DB6C20" w:rsidRPr="007C34D1">
        <w:rPr>
          <w:rFonts w:ascii="仿宋_GB2312" w:eastAsia="仿宋_GB2312" w:hAnsi="仿宋" w:cs="Times New Roman" w:hint="eastAsia"/>
          <w:sz w:val="32"/>
          <w:szCs w:val="32"/>
        </w:rPr>
        <w:t>制定对协办单位项目实施的监管及保障制度或办法，明确相关违约责任、追责措施等以保障项目的顺利进展。</w:t>
      </w:r>
    </w:p>
    <w:p w14:paraId="6793D311" w14:textId="4118DD4E" w:rsidR="00082EB5" w:rsidRPr="007C34D1" w:rsidRDefault="00082EB5" w:rsidP="00FB5705">
      <w:pPr>
        <w:topLinePunct/>
        <w:spacing w:line="560" w:lineRule="exact"/>
        <w:ind w:firstLineChars="200" w:firstLine="643"/>
        <w:outlineLvl w:val="1"/>
        <w:rPr>
          <w:rFonts w:ascii="仿宋" w:eastAsia="仿宋" w:hAnsi="仿宋"/>
          <w:b/>
          <w:bCs/>
          <w:kern w:val="0"/>
          <w:sz w:val="32"/>
          <w:szCs w:val="32"/>
        </w:rPr>
      </w:pPr>
      <w:bookmarkStart w:id="37" w:name="_Toc118818888"/>
      <w:r w:rsidRPr="007C34D1">
        <w:rPr>
          <w:rFonts w:ascii="楷体" w:eastAsia="楷体" w:hAnsi="楷体" w:hint="eastAsia"/>
          <w:b/>
          <w:bCs/>
          <w:kern w:val="0"/>
          <w:sz w:val="32"/>
          <w:szCs w:val="32"/>
        </w:rPr>
        <w:lastRenderedPageBreak/>
        <w:t>（</w:t>
      </w:r>
      <w:r w:rsidR="000102B6" w:rsidRPr="007C34D1">
        <w:rPr>
          <w:rFonts w:ascii="楷体" w:eastAsia="楷体" w:hAnsi="楷体" w:hint="eastAsia"/>
          <w:b/>
          <w:bCs/>
          <w:kern w:val="0"/>
          <w:sz w:val="32"/>
          <w:szCs w:val="32"/>
        </w:rPr>
        <w:t>二</w:t>
      </w:r>
      <w:r w:rsidRPr="007C34D1">
        <w:rPr>
          <w:rFonts w:ascii="楷体" w:eastAsia="楷体" w:hAnsi="楷体" w:hint="eastAsia"/>
          <w:b/>
          <w:bCs/>
          <w:kern w:val="0"/>
          <w:sz w:val="32"/>
          <w:szCs w:val="32"/>
        </w:rPr>
        <w:t>）</w:t>
      </w:r>
      <w:r w:rsidR="00F31D82" w:rsidRPr="007C34D1">
        <w:rPr>
          <w:rFonts w:ascii="楷体" w:eastAsia="楷体" w:hAnsi="楷体" w:hint="eastAsia"/>
          <w:b/>
          <w:bCs/>
          <w:kern w:val="0"/>
          <w:sz w:val="32"/>
          <w:szCs w:val="32"/>
        </w:rPr>
        <w:t>协办单位</w:t>
      </w:r>
      <w:r w:rsidRPr="007C34D1">
        <w:rPr>
          <w:rFonts w:ascii="楷体" w:eastAsia="楷体" w:hAnsi="楷体" w:hint="eastAsia"/>
          <w:b/>
          <w:bCs/>
          <w:kern w:val="0"/>
          <w:sz w:val="32"/>
          <w:szCs w:val="32"/>
        </w:rPr>
        <w:t>项目支出规范性管理有待加强</w:t>
      </w:r>
      <w:bookmarkEnd w:id="37"/>
      <w:r w:rsidRPr="007C34D1">
        <w:rPr>
          <w:rFonts w:ascii="楷体" w:eastAsia="楷体" w:hAnsi="楷体" w:hint="eastAsia"/>
          <w:b/>
          <w:bCs/>
          <w:kern w:val="0"/>
          <w:sz w:val="32"/>
          <w:szCs w:val="32"/>
        </w:rPr>
        <w:t xml:space="preserve"> </w:t>
      </w:r>
    </w:p>
    <w:p w14:paraId="4F7ABDA9" w14:textId="07E34E17" w:rsidR="00E00DEE" w:rsidRPr="007C34D1" w:rsidRDefault="00E00DEE" w:rsidP="00296815">
      <w:pPr>
        <w:ind w:firstLineChars="200" w:firstLine="640"/>
        <w:rPr>
          <w:rFonts w:ascii="仿宋_GB2312" w:eastAsia="仿宋_GB2312" w:hAnsi="仿宋" w:cs="Times New Roman"/>
          <w:sz w:val="32"/>
          <w:szCs w:val="32"/>
        </w:rPr>
      </w:pPr>
      <w:r w:rsidRPr="007C34D1">
        <w:rPr>
          <w:rFonts w:ascii="仿宋_GB2312" w:eastAsia="仿宋_GB2312" w:hAnsi="仿宋" w:cs="Times New Roman" w:hint="eastAsia"/>
          <w:sz w:val="32"/>
          <w:szCs w:val="32"/>
        </w:rPr>
        <w:t>经</w:t>
      </w:r>
      <w:r w:rsidR="006A2F80" w:rsidRPr="007C34D1">
        <w:rPr>
          <w:rFonts w:ascii="仿宋_GB2312" w:eastAsia="仿宋_GB2312" w:hAnsi="仿宋" w:cs="Times New Roman" w:hint="eastAsia"/>
          <w:sz w:val="32"/>
          <w:szCs w:val="32"/>
        </w:rPr>
        <w:t>核</w:t>
      </w:r>
      <w:r w:rsidRPr="007C34D1">
        <w:rPr>
          <w:rFonts w:ascii="仿宋_GB2312" w:eastAsia="仿宋_GB2312" w:hAnsi="仿宋" w:cs="Times New Roman" w:hint="eastAsia"/>
          <w:sz w:val="32"/>
          <w:szCs w:val="32"/>
        </w:rPr>
        <w:t>查发现，2021年</w:t>
      </w:r>
      <w:r w:rsidR="00205441" w:rsidRPr="007C34D1">
        <w:rPr>
          <w:rFonts w:ascii="仿宋_GB2312" w:eastAsia="仿宋_GB2312" w:hAnsi="仿宋" w:cs="Times New Roman" w:hint="eastAsia"/>
          <w:sz w:val="32"/>
          <w:szCs w:val="32"/>
        </w:rPr>
        <w:t>度</w:t>
      </w:r>
      <w:r w:rsidRPr="007C34D1">
        <w:rPr>
          <w:rFonts w:ascii="仿宋_GB2312" w:eastAsia="仿宋_GB2312" w:hAnsi="仿宋" w:cs="Times New Roman" w:hint="eastAsia"/>
          <w:sz w:val="32"/>
          <w:szCs w:val="32"/>
        </w:rPr>
        <w:t>春季</w:t>
      </w:r>
      <w:proofErr w:type="gramStart"/>
      <w:r w:rsidRPr="007C34D1">
        <w:rPr>
          <w:rFonts w:ascii="仿宋_GB2312" w:eastAsia="仿宋_GB2312" w:hAnsi="仿宋" w:cs="Times New Roman" w:hint="eastAsia"/>
          <w:sz w:val="32"/>
          <w:szCs w:val="32"/>
        </w:rPr>
        <w:t>促文旅消费</w:t>
      </w:r>
      <w:proofErr w:type="gramEnd"/>
      <w:r w:rsidRPr="007C34D1">
        <w:rPr>
          <w:rFonts w:ascii="仿宋_GB2312" w:eastAsia="仿宋_GB2312" w:hAnsi="仿宋" w:cs="Times New Roman" w:hint="eastAsia"/>
          <w:sz w:val="32"/>
          <w:szCs w:val="32"/>
        </w:rPr>
        <w:t>活动项目支出规范性存在以下问题：</w:t>
      </w:r>
    </w:p>
    <w:p w14:paraId="241BE0D9" w14:textId="14DFFCB6" w:rsidR="00A925CC" w:rsidRPr="007C34D1" w:rsidRDefault="00677C1D" w:rsidP="00296815">
      <w:pPr>
        <w:ind w:firstLineChars="200" w:firstLine="640"/>
        <w:rPr>
          <w:rFonts w:ascii="仿宋_GB2312" w:eastAsia="仿宋_GB2312" w:hAnsi="仿宋" w:cs="Times New Roman"/>
          <w:sz w:val="32"/>
          <w:szCs w:val="32"/>
        </w:rPr>
      </w:pPr>
      <w:r w:rsidRPr="007C34D1">
        <w:rPr>
          <w:rFonts w:ascii="仿宋_GB2312" w:eastAsia="仿宋_GB2312" w:hAnsi="仿宋" w:cs="Times New Roman"/>
          <w:sz w:val="32"/>
          <w:szCs w:val="32"/>
        </w:rPr>
        <w:t>1</w:t>
      </w:r>
      <w:r w:rsidR="00B067B4" w:rsidRPr="007C34D1">
        <w:rPr>
          <w:rFonts w:ascii="仿宋_GB2312" w:eastAsia="仿宋_GB2312" w:hAnsi="仿宋" w:cs="Times New Roman" w:hint="eastAsia"/>
          <w:sz w:val="32"/>
          <w:szCs w:val="32"/>
        </w:rPr>
        <w:t>.</w:t>
      </w:r>
      <w:r w:rsidR="00A925CC" w:rsidRPr="007C34D1">
        <w:rPr>
          <w:rFonts w:ascii="仿宋_GB2312" w:eastAsia="仿宋_GB2312" w:hAnsi="仿宋" w:cs="Times New Roman" w:hint="eastAsia"/>
          <w:sz w:val="32"/>
          <w:szCs w:val="32"/>
        </w:rPr>
        <w:t>“春</w:t>
      </w:r>
      <w:r w:rsidR="00367B01" w:rsidRPr="007C34D1">
        <w:rPr>
          <w:rFonts w:ascii="仿宋_GB2312" w:eastAsia="仿宋_GB2312" w:hAnsi="仿宋" w:cs="Times New Roman" w:hint="eastAsia"/>
          <w:sz w:val="32"/>
          <w:szCs w:val="32"/>
        </w:rPr>
        <w:t>节</w:t>
      </w:r>
      <w:r w:rsidR="00A925CC" w:rsidRPr="007C34D1">
        <w:rPr>
          <w:rFonts w:ascii="仿宋_GB2312" w:eastAsia="仿宋_GB2312" w:hAnsi="仿宋" w:cs="Times New Roman" w:hint="eastAsia"/>
          <w:sz w:val="32"/>
          <w:szCs w:val="32"/>
        </w:rPr>
        <w:t>特惠大礼包”活动</w:t>
      </w:r>
      <w:r w:rsidR="002A0118" w:rsidRPr="007C34D1">
        <w:rPr>
          <w:rFonts w:ascii="仿宋_GB2312" w:eastAsia="仿宋_GB2312" w:hAnsi="仿宋" w:cs="Times New Roman" w:hint="eastAsia"/>
          <w:sz w:val="32"/>
          <w:szCs w:val="32"/>
        </w:rPr>
        <w:t>销售</w:t>
      </w:r>
      <w:r w:rsidR="00A925CC" w:rsidRPr="007C34D1">
        <w:rPr>
          <w:rFonts w:ascii="仿宋_GB2312" w:eastAsia="仿宋_GB2312" w:hAnsi="仿宋" w:cs="Times New Roman" w:hint="eastAsia"/>
          <w:sz w:val="32"/>
          <w:szCs w:val="32"/>
        </w:rPr>
        <w:t>礼包内的产品</w:t>
      </w:r>
      <w:r w:rsidR="00C70E56" w:rsidRPr="007C34D1">
        <w:rPr>
          <w:rFonts w:ascii="仿宋_GB2312" w:eastAsia="仿宋_GB2312" w:hAnsi="仿宋" w:cs="Times New Roman" w:hint="eastAsia"/>
          <w:sz w:val="32"/>
          <w:szCs w:val="32"/>
        </w:rPr>
        <w:t>，</w:t>
      </w:r>
      <w:proofErr w:type="gramStart"/>
      <w:r w:rsidR="00C70E56" w:rsidRPr="007C34D1">
        <w:rPr>
          <w:rFonts w:ascii="仿宋_GB2312" w:eastAsia="仿宋_GB2312" w:hAnsi="仿宋" w:cs="Times New Roman" w:hint="eastAsia"/>
          <w:sz w:val="32"/>
          <w:szCs w:val="32"/>
        </w:rPr>
        <w:t>由</w:t>
      </w:r>
      <w:r w:rsidR="00A925CC" w:rsidRPr="007C34D1">
        <w:rPr>
          <w:rFonts w:ascii="仿宋_GB2312" w:eastAsia="仿宋_GB2312" w:hAnsi="仿宋" w:cs="Times New Roman" w:hint="eastAsia"/>
          <w:sz w:val="32"/>
          <w:szCs w:val="32"/>
        </w:rPr>
        <w:t>客都农创</w:t>
      </w:r>
      <w:proofErr w:type="gramEnd"/>
      <w:r w:rsidR="00A925CC" w:rsidRPr="007C34D1">
        <w:rPr>
          <w:rFonts w:ascii="仿宋_GB2312" w:eastAsia="仿宋_GB2312" w:hAnsi="仿宋" w:cs="Times New Roman" w:hint="eastAsia"/>
          <w:sz w:val="32"/>
          <w:szCs w:val="32"/>
        </w:rPr>
        <w:t>（梅州）产业发展有限公司</w:t>
      </w:r>
      <w:r w:rsidR="002F6B86" w:rsidRPr="007C34D1">
        <w:rPr>
          <w:rFonts w:ascii="仿宋_GB2312" w:eastAsia="仿宋_GB2312" w:hAnsi="仿宋" w:cs="Times New Roman" w:hint="eastAsia"/>
          <w:sz w:val="32"/>
          <w:szCs w:val="32"/>
        </w:rPr>
        <w:t>销售</w:t>
      </w:r>
      <w:r w:rsidR="00A925CC" w:rsidRPr="007C34D1">
        <w:rPr>
          <w:rFonts w:ascii="仿宋_GB2312" w:eastAsia="仿宋_GB2312" w:hAnsi="仿宋" w:cs="Times New Roman" w:hint="eastAsia"/>
          <w:sz w:val="32"/>
          <w:szCs w:val="32"/>
        </w:rPr>
        <w:t>，提供的发票中列示的产品数量及金额与</w:t>
      </w:r>
      <w:proofErr w:type="gramStart"/>
      <w:r w:rsidR="00A925CC" w:rsidRPr="007C34D1">
        <w:rPr>
          <w:rFonts w:ascii="仿宋_GB2312" w:eastAsia="仿宋_GB2312" w:hAnsi="仿宋" w:cs="Times New Roman" w:hint="eastAsia"/>
          <w:sz w:val="32"/>
          <w:szCs w:val="32"/>
        </w:rPr>
        <w:t>方案中礼包</w:t>
      </w:r>
      <w:proofErr w:type="gramEnd"/>
      <w:r w:rsidR="00A925CC" w:rsidRPr="007C34D1">
        <w:rPr>
          <w:rFonts w:ascii="仿宋_GB2312" w:eastAsia="仿宋_GB2312" w:hAnsi="仿宋" w:cs="Times New Roman" w:hint="eastAsia"/>
          <w:sz w:val="32"/>
          <w:szCs w:val="32"/>
        </w:rPr>
        <w:t>内含产品的数量及金额未能对应，且未见赠送礼</w:t>
      </w:r>
      <w:proofErr w:type="gramStart"/>
      <w:r w:rsidR="00A925CC" w:rsidRPr="007C34D1">
        <w:rPr>
          <w:rFonts w:ascii="仿宋_GB2312" w:eastAsia="仿宋_GB2312" w:hAnsi="仿宋" w:cs="Times New Roman" w:hint="eastAsia"/>
          <w:sz w:val="32"/>
          <w:szCs w:val="32"/>
        </w:rPr>
        <w:t>包相关</w:t>
      </w:r>
      <w:proofErr w:type="gramEnd"/>
      <w:r w:rsidR="00A925CC" w:rsidRPr="007C34D1">
        <w:rPr>
          <w:rFonts w:ascii="仿宋_GB2312" w:eastAsia="仿宋_GB2312" w:hAnsi="仿宋" w:cs="Times New Roman" w:hint="eastAsia"/>
          <w:sz w:val="32"/>
          <w:szCs w:val="32"/>
        </w:rPr>
        <w:t>的产品明细，</w:t>
      </w:r>
      <w:r w:rsidR="00C70E56" w:rsidRPr="007C34D1">
        <w:rPr>
          <w:rFonts w:ascii="仿宋_GB2312" w:eastAsia="仿宋_GB2312" w:hAnsi="仿宋" w:cs="Times New Roman" w:hint="eastAsia"/>
          <w:sz w:val="32"/>
          <w:szCs w:val="32"/>
        </w:rPr>
        <w:t>未能确定每份礼包价值</w:t>
      </w:r>
      <w:r w:rsidR="00A641E7" w:rsidRPr="007C34D1">
        <w:rPr>
          <w:rFonts w:ascii="仿宋_GB2312" w:eastAsia="仿宋_GB2312" w:hAnsi="仿宋" w:cs="Times New Roman" w:hint="eastAsia"/>
          <w:sz w:val="32"/>
          <w:szCs w:val="32"/>
        </w:rPr>
        <w:t>。</w:t>
      </w:r>
    </w:p>
    <w:p w14:paraId="079FD4DC" w14:textId="2EAFD110" w:rsidR="007553BA" w:rsidRPr="007C34D1" w:rsidRDefault="00677C1D" w:rsidP="00296815">
      <w:pPr>
        <w:ind w:firstLineChars="200" w:firstLine="640"/>
        <w:rPr>
          <w:rFonts w:ascii="仿宋_GB2312" w:eastAsia="仿宋_GB2312" w:hAnsi="仿宋" w:cs="Times New Roman"/>
          <w:sz w:val="32"/>
          <w:szCs w:val="32"/>
        </w:rPr>
      </w:pPr>
      <w:r w:rsidRPr="007C34D1">
        <w:rPr>
          <w:rFonts w:ascii="仿宋_GB2312" w:eastAsia="仿宋_GB2312" w:hAnsi="仿宋" w:cs="Times New Roman"/>
          <w:sz w:val="32"/>
          <w:szCs w:val="32"/>
        </w:rPr>
        <w:t>2</w:t>
      </w:r>
      <w:r w:rsidR="00B067B4" w:rsidRPr="007C34D1">
        <w:rPr>
          <w:rFonts w:ascii="仿宋_GB2312" w:eastAsia="仿宋_GB2312" w:hAnsi="仿宋" w:cs="Times New Roman" w:hint="eastAsia"/>
          <w:sz w:val="32"/>
          <w:szCs w:val="32"/>
        </w:rPr>
        <w:t>.</w:t>
      </w:r>
      <w:r w:rsidR="007553BA" w:rsidRPr="007C34D1">
        <w:rPr>
          <w:rFonts w:ascii="仿宋_GB2312" w:eastAsia="仿宋_GB2312" w:hAnsi="仿宋" w:cs="Times New Roman" w:hint="eastAsia"/>
          <w:sz w:val="32"/>
          <w:szCs w:val="32"/>
        </w:rPr>
        <w:t>“春</w:t>
      </w:r>
      <w:r w:rsidR="00367B01" w:rsidRPr="007C34D1">
        <w:rPr>
          <w:rFonts w:ascii="仿宋_GB2312" w:eastAsia="仿宋_GB2312" w:hAnsi="仿宋" w:cs="Times New Roman" w:hint="eastAsia"/>
          <w:sz w:val="32"/>
          <w:szCs w:val="32"/>
        </w:rPr>
        <w:t>节</w:t>
      </w:r>
      <w:r w:rsidR="007553BA" w:rsidRPr="007C34D1">
        <w:rPr>
          <w:rFonts w:ascii="仿宋_GB2312" w:eastAsia="仿宋_GB2312" w:hAnsi="仿宋" w:cs="Times New Roman" w:hint="eastAsia"/>
          <w:sz w:val="32"/>
          <w:szCs w:val="32"/>
        </w:rPr>
        <w:t>特惠大礼包”开具发票</w:t>
      </w:r>
      <w:r w:rsidR="00A66C54" w:rsidRPr="007C34D1">
        <w:rPr>
          <w:rFonts w:ascii="仿宋_GB2312" w:eastAsia="仿宋_GB2312" w:hAnsi="仿宋" w:cs="Times New Roman" w:hint="eastAsia"/>
          <w:sz w:val="32"/>
          <w:szCs w:val="32"/>
        </w:rPr>
        <w:t>单个商品的</w:t>
      </w:r>
      <w:r w:rsidR="007553BA" w:rsidRPr="007C34D1">
        <w:rPr>
          <w:rFonts w:ascii="仿宋_GB2312" w:eastAsia="仿宋_GB2312" w:hAnsi="仿宋" w:cs="Times New Roman" w:hint="eastAsia"/>
          <w:sz w:val="32"/>
          <w:szCs w:val="32"/>
        </w:rPr>
        <w:t>单价超</w:t>
      </w:r>
      <w:r w:rsidR="00A641E7" w:rsidRPr="007C34D1">
        <w:rPr>
          <w:rFonts w:ascii="仿宋_GB2312" w:eastAsia="仿宋_GB2312" w:hAnsi="仿宋" w:cs="Times New Roman" w:hint="eastAsia"/>
          <w:sz w:val="32"/>
          <w:szCs w:val="32"/>
        </w:rPr>
        <w:t>出</w:t>
      </w:r>
      <w:r w:rsidR="007553BA" w:rsidRPr="007C34D1">
        <w:rPr>
          <w:rFonts w:ascii="仿宋_GB2312" w:eastAsia="仿宋_GB2312" w:hAnsi="仿宋" w:cs="Times New Roman" w:hint="eastAsia"/>
          <w:sz w:val="32"/>
          <w:szCs w:val="32"/>
        </w:rPr>
        <w:t>方案每份价值300元规定。如：2021年6月30日开具发票号：19587205，数量304盒，金额99</w:t>
      </w:r>
      <w:r w:rsidR="00204D53" w:rsidRPr="007C34D1">
        <w:rPr>
          <w:rFonts w:ascii="仿宋_GB2312" w:eastAsia="仿宋_GB2312" w:hAnsi="仿宋" w:cs="Times New Roman"/>
          <w:sz w:val="32"/>
          <w:szCs w:val="32"/>
        </w:rPr>
        <w:t>,</w:t>
      </w:r>
      <w:r w:rsidR="007553BA" w:rsidRPr="007C34D1">
        <w:rPr>
          <w:rFonts w:ascii="仿宋_GB2312" w:eastAsia="仿宋_GB2312" w:hAnsi="仿宋" w:cs="Times New Roman" w:hint="eastAsia"/>
          <w:sz w:val="32"/>
          <w:szCs w:val="32"/>
        </w:rPr>
        <w:t>712元，茶叶一盒单价328元。发票号：19587207，数量196盒，金额64</w:t>
      </w:r>
      <w:r w:rsidR="00204D53" w:rsidRPr="007C34D1">
        <w:rPr>
          <w:rFonts w:ascii="仿宋_GB2312" w:eastAsia="仿宋_GB2312" w:hAnsi="仿宋" w:cs="Times New Roman"/>
          <w:sz w:val="32"/>
          <w:szCs w:val="32"/>
        </w:rPr>
        <w:t>,</w:t>
      </w:r>
      <w:r w:rsidR="007553BA" w:rsidRPr="007C34D1">
        <w:rPr>
          <w:rFonts w:ascii="仿宋_GB2312" w:eastAsia="仿宋_GB2312" w:hAnsi="仿宋" w:cs="Times New Roman" w:hint="eastAsia"/>
          <w:sz w:val="32"/>
          <w:szCs w:val="32"/>
        </w:rPr>
        <w:t>288元，茶叶一盒单价328元。</w:t>
      </w:r>
    </w:p>
    <w:p w14:paraId="398F38FD" w14:textId="5A19802F" w:rsidR="007553BA" w:rsidRPr="007C34D1" w:rsidRDefault="00677C1D" w:rsidP="00296815">
      <w:pPr>
        <w:ind w:firstLineChars="200" w:firstLine="640"/>
        <w:rPr>
          <w:rFonts w:ascii="仿宋_GB2312" w:eastAsia="仿宋_GB2312" w:hAnsi="仿宋" w:cs="Times New Roman"/>
          <w:sz w:val="32"/>
          <w:szCs w:val="32"/>
        </w:rPr>
      </w:pPr>
      <w:r w:rsidRPr="007C34D1">
        <w:rPr>
          <w:rFonts w:ascii="仿宋_GB2312" w:eastAsia="仿宋_GB2312" w:hAnsi="仿宋" w:cs="Times New Roman"/>
          <w:sz w:val="32"/>
          <w:szCs w:val="32"/>
        </w:rPr>
        <w:t>3</w:t>
      </w:r>
      <w:r w:rsidR="007553BA" w:rsidRPr="007C34D1">
        <w:rPr>
          <w:rFonts w:ascii="仿宋_GB2312" w:eastAsia="仿宋_GB2312" w:hAnsi="仿宋" w:cs="Times New Roman" w:hint="eastAsia"/>
          <w:sz w:val="32"/>
          <w:szCs w:val="32"/>
        </w:rPr>
        <w:t>.</w:t>
      </w:r>
      <w:r w:rsidR="00A66C54" w:rsidRPr="007C34D1">
        <w:rPr>
          <w:rFonts w:ascii="仿宋_GB2312" w:eastAsia="仿宋_GB2312" w:hAnsi="仿宋" w:cs="Times New Roman" w:hint="eastAsia"/>
          <w:sz w:val="32"/>
          <w:szCs w:val="32"/>
        </w:rPr>
        <w:t>协办单位</w:t>
      </w:r>
      <w:r w:rsidR="007553BA" w:rsidRPr="007C34D1">
        <w:rPr>
          <w:rFonts w:ascii="仿宋_GB2312" w:eastAsia="仿宋_GB2312" w:hAnsi="仿宋" w:cs="Times New Roman" w:hint="eastAsia"/>
          <w:sz w:val="32"/>
          <w:szCs w:val="32"/>
        </w:rPr>
        <w:t>会计核算规范方面：未按活动的四个项目设置明细，未能从账上细化四个项目资金使用情况。</w:t>
      </w:r>
    </w:p>
    <w:p w14:paraId="2764E2E4" w14:textId="0BC10ECD" w:rsidR="00082EB5" w:rsidRPr="007C34D1" w:rsidRDefault="006E755F" w:rsidP="00296815">
      <w:pPr>
        <w:ind w:firstLineChars="200" w:firstLine="640"/>
        <w:rPr>
          <w:rFonts w:ascii="仿宋_GB2312" w:eastAsia="仿宋_GB2312" w:hAnsi="仿宋" w:cs="Times New Roman"/>
          <w:sz w:val="32"/>
          <w:szCs w:val="32"/>
        </w:rPr>
      </w:pPr>
      <w:r w:rsidRPr="007C34D1">
        <w:rPr>
          <w:rFonts w:ascii="仿宋_GB2312" w:eastAsia="仿宋_GB2312" w:hAnsi="仿宋" w:cs="Times New Roman" w:hint="eastAsia"/>
          <w:sz w:val="32"/>
          <w:szCs w:val="32"/>
        </w:rPr>
        <w:t>建议项目实施单位严格按照相关文件要求，</w:t>
      </w:r>
      <w:r w:rsidR="00751DF7" w:rsidRPr="007C34D1">
        <w:rPr>
          <w:rFonts w:ascii="仿宋_GB2312" w:eastAsia="仿宋_GB2312" w:hAnsi="仿宋" w:cs="Times New Roman" w:hint="eastAsia"/>
          <w:sz w:val="32"/>
          <w:szCs w:val="32"/>
        </w:rPr>
        <w:t>对专项资金的使用以及项目实施的过程进行严格的规范，</w:t>
      </w:r>
      <w:r w:rsidRPr="007C34D1">
        <w:rPr>
          <w:rFonts w:ascii="仿宋_GB2312" w:eastAsia="仿宋_GB2312" w:hAnsi="仿宋" w:cs="Times New Roman" w:hint="eastAsia"/>
          <w:sz w:val="32"/>
          <w:szCs w:val="32"/>
        </w:rPr>
        <w:t>明确项目资金使用项目</w:t>
      </w:r>
      <w:r w:rsidR="006A2F80" w:rsidRPr="007C34D1">
        <w:rPr>
          <w:rFonts w:ascii="仿宋_GB2312" w:eastAsia="仿宋_GB2312" w:hAnsi="仿宋" w:cs="Times New Roman" w:hint="eastAsia"/>
          <w:sz w:val="32"/>
          <w:szCs w:val="32"/>
        </w:rPr>
        <w:t>主体、</w:t>
      </w:r>
      <w:r w:rsidRPr="007C34D1">
        <w:rPr>
          <w:rFonts w:ascii="仿宋_GB2312" w:eastAsia="仿宋_GB2312" w:hAnsi="仿宋" w:cs="Times New Roman" w:hint="eastAsia"/>
          <w:sz w:val="32"/>
          <w:szCs w:val="32"/>
        </w:rPr>
        <w:t>内容、金额，合理使用资金，加强项目支出规范性。</w:t>
      </w:r>
    </w:p>
    <w:p w14:paraId="45A233F6" w14:textId="71FD54C7" w:rsidR="00A925CC" w:rsidRPr="007C34D1" w:rsidRDefault="00A925CC" w:rsidP="00FB5705">
      <w:pPr>
        <w:topLinePunct/>
        <w:spacing w:line="560" w:lineRule="exact"/>
        <w:ind w:firstLineChars="200" w:firstLine="643"/>
        <w:outlineLvl w:val="1"/>
        <w:rPr>
          <w:rFonts w:ascii="楷体" w:eastAsia="楷体" w:hAnsi="楷体"/>
          <w:b/>
          <w:bCs/>
          <w:kern w:val="0"/>
          <w:sz w:val="32"/>
          <w:szCs w:val="32"/>
        </w:rPr>
      </w:pPr>
      <w:bookmarkStart w:id="38" w:name="_Toc118818889"/>
      <w:r w:rsidRPr="007C34D1">
        <w:rPr>
          <w:rFonts w:ascii="楷体" w:eastAsia="楷体" w:hAnsi="楷体" w:hint="eastAsia"/>
          <w:b/>
          <w:bCs/>
          <w:kern w:val="0"/>
          <w:sz w:val="32"/>
          <w:szCs w:val="32"/>
        </w:rPr>
        <w:t>（</w:t>
      </w:r>
      <w:r w:rsidR="003E6C98" w:rsidRPr="007C34D1">
        <w:rPr>
          <w:rFonts w:ascii="楷体" w:eastAsia="楷体" w:hAnsi="楷体" w:hint="eastAsia"/>
          <w:b/>
          <w:bCs/>
          <w:kern w:val="0"/>
          <w:sz w:val="32"/>
          <w:szCs w:val="32"/>
        </w:rPr>
        <w:t>三</w:t>
      </w:r>
      <w:r w:rsidRPr="007C34D1">
        <w:rPr>
          <w:rFonts w:ascii="楷体" w:eastAsia="楷体" w:hAnsi="楷体" w:hint="eastAsia"/>
          <w:b/>
          <w:bCs/>
          <w:kern w:val="0"/>
          <w:sz w:val="32"/>
          <w:szCs w:val="32"/>
        </w:rPr>
        <w:t>）项目实施程序规范性有待加强</w:t>
      </w:r>
      <w:bookmarkEnd w:id="38"/>
    </w:p>
    <w:p w14:paraId="1910A908" w14:textId="3806E2FE" w:rsidR="00183A4B" w:rsidRPr="007C34D1" w:rsidRDefault="00183A4B" w:rsidP="00771BE1">
      <w:pPr>
        <w:ind w:firstLineChars="200" w:firstLine="640"/>
        <w:rPr>
          <w:rFonts w:ascii="仿宋_GB2312" w:eastAsia="仿宋_GB2312" w:hAnsi="仿宋" w:cs="Times New Roman"/>
          <w:sz w:val="32"/>
          <w:szCs w:val="32"/>
        </w:rPr>
      </w:pPr>
      <w:r w:rsidRPr="007C34D1">
        <w:rPr>
          <w:rFonts w:ascii="仿宋_GB2312" w:eastAsia="仿宋_GB2312" w:hAnsi="仿宋" w:cs="Times New Roman" w:hint="eastAsia"/>
          <w:sz w:val="32"/>
          <w:szCs w:val="32"/>
        </w:rPr>
        <w:t>1.项目方案中四大主题活动的实施都要通过“智游梅州”平台进行，但“春</w:t>
      </w:r>
      <w:r w:rsidR="00A641E7" w:rsidRPr="007C34D1">
        <w:rPr>
          <w:rFonts w:ascii="仿宋_GB2312" w:eastAsia="仿宋_GB2312" w:hAnsi="仿宋" w:cs="Times New Roman" w:hint="eastAsia"/>
          <w:sz w:val="32"/>
          <w:szCs w:val="32"/>
        </w:rPr>
        <w:t>节</w:t>
      </w:r>
      <w:r w:rsidRPr="007C34D1">
        <w:rPr>
          <w:rFonts w:ascii="仿宋_GB2312" w:eastAsia="仿宋_GB2312" w:hAnsi="仿宋" w:cs="Times New Roman" w:hint="eastAsia"/>
          <w:sz w:val="32"/>
          <w:szCs w:val="32"/>
        </w:rPr>
        <w:t>特惠大礼包”和“精品路线游”活动在</w:t>
      </w:r>
      <w:r w:rsidRPr="007C34D1">
        <w:rPr>
          <w:rFonts w:ascii="仿宋_GB2312" w:eastAsia="仿宋_GB2312" w:hAnsi="仿宋" w:cs="Times New Roman" w:hint="eastAsia"/>
          <w:sz w:val="32"/>
          <w:szCs w:val="32"/>
        </w:rPr>
        <w:lastRenderedPageBreak/>
        <w:t>具体实施时改成了线下渠道赠送以及销售，进行了方案的调整，</w:t>
      </w:r>
      <w:r w:rsidR="00771BE1" w:rsidRPr="007C34D1">
        <w:rPr>
          <w:rFonts w:ascii="仿宋_GB2312" w:eastAsia="仿宋_GB2312" w:hAnsi="仿宋" w:cs="Times New Roman" w:hint="eastAsia"/>
          <w:sz w:val="32"/>
          <w:szCs w:val="32"/>
        </w:rPr>
        <w:t>“春</w:t>
      </w:r>
      <w:r w:rsidR="00A641E7" w:rsidRPr="007C34D1">
        <w:rPr>
          <w:rFonts w:ascii="仿宋_GB2312" w:eastAsia="仿宋_GB2312" w:hAnsi="仿宋" w:cs="Times New Roman" w:hint="eastAsia"/>
          <w:sz w:val="32"/>
          <w:szCs w:val="32"/>
        </w:rPr>
        <w:t>节</w:t>
      </w:r>
      <w:r w:rsidR="00771BE1" w:rsidRPr="007C34D1">
        <w:rPr>
          <w:rFonts w:ascii="仿宋_GB2312" w:eastAsia="仿宋_GB2312" w:hAnsi="仿宋" w:cs="Times New Roman" w:hint="eastAsia"/>
          <w:sz w:val="32"/>
          <w:szCs w:val="32"/>
        </w:rPr>
        <w:t>特惠大礼包”</w:t>
      </w:r>
      <w:r w:rsidR="00771BE1" w:rsidRPr="007C34D1">
        <w:rPr>
          <w:rFonts w:ascii="仿宋_GB2312" w:eastAsia="仿宋_GB2312" w:hAnsi="仿宋" w:cs="Times New Roman"/>
          <w:sz w:val="32"/>
          <w:szCs w:val="32"/>
        </w:rPr>
        <w:t xml:space="preserve"> </w:t>
      </w:r>
      <w:r w:rsidR="00771BE1" w:rsidRPr="007C34D1">
        <w:rPr>
          <w:rFonts w:ascii="仿宋_GB2312" w:eastAsia="仿宋_GB2312" w:hAnsi="仿宋" w:cs="Times New Roman" w:hint="eastAsia"/>
          <w:sz w:val="32"/>
          <w:szCs w:val="32"/>
        </w:rPr>
        <w:t>中</w:t>
      </w:r>
      <w:r w:rsidR="00771BE1" w:rsidRPr="007C34D1">
        <w:rPr>
          <w:rFonts w:ascii="仿宋_GB2312" w:eastAsia="仿宋_GB2312" w:hAnsi="仿宋" w:cs="Times New Roman"/>
          <w:sz w:val="32"/>
          <w:szCs w:val="32"/>
        </w:rPr>
        <w:t>面向大众销售客都优选年味礼包，消费者可享受财政补贴10万元</w:t>
      </w:r>
      <w:r w:rsidR="00771BE1" w:rsidRPr="007C34D1">
        <w:rPr>
          <w:rFonts w:ascii="仿宋_GB2312" w:eastAsia="仿宋_GB2312" w:hAnsi="仿宋" w:cs="Times New Roman" w:hint="eastAsia"/>
          <w:sz w:val="32"/>
          <w:szCs w:val="32"/>
        </w:rPr>
        <w:t>的</w:t>
      </w:r>
      <w:r w:rsidR="00771BE1" w:rsidRPr="007C34D1">
        <w:rPr>
          <w:rFonts w:ascii="仿宋_GB2312" w:eastAsia="仿宋_GB2312" w:hAnsi="仿宋" w:cs="Times New Roman"/>
          <w:sz w:val="32"/>
          <w:szCs w:val="32"/>
        </w:rPr>
        <w:t>子项目未见实施</w:t>
      </w:r>
      <w:r w:rsidR="00245C7D" w:rsidRPr="007C34D1">
        <w:rPr>
          <w:rFonts w:ascii="仿宋_GB2312" w:eastAsia="仿宋_GB2312" w:hAnsi="仿宋" w:cs="Times New Roman" w:hint="eastAsia"/>
          <w:sz w:val="32"/>
          <w:szCs w:val="32"/>
        </w:rPr>
        <w:t>完成</w:t>
      </w:r>
      <w:r w:rsidR="00771BE1" w:rsidRPr="007C34D1">
        <w:rPr>
          <w:rFonts w:ascii="仿宋_GB2312" w:eastAsia="仿宋_GB2312" w:hAnsi="仿宋" w:cs="Times New Roman" w:hint="eastAsia"/>
          <w:sz w:val="32"/>
          <w:szCs w:val="32"/>
        </w:rPr>
        <w:t>。上述</w:t>
      </w:r>
      <w:r w:rsidRPr="007C34D1">
        <w:rPr>
          <w:rFonts w:ascii="仿宋_GB2312" w:eastAsia="仿宋_GB2312" w:hAnsi="仿宋" w:cs="Times New Roman" w:hint="eastAsia"/>
          <w:sz w:val="32"/>
          <w:szCs w:val="32"/>
        </w:rPr>
        <w:t>未见调整工作实施方案相关资料，未按规定履行</w:t>
      </w:r>
      <w:r w:rsidR="00A66C54" w:rsidRPr="007C34D1">
        <w:rPr>
          <w:rFonts w:ascii="仿宋_GB2312" w:eastAsia="仿宋_GB2312" w:hAnsi="仿宋" w:cs="Times New Roman" w:hint="eastAsia"/>
          <w:sz w:val="32"/>
          <w:szCs w:val="32"/>
        </w:rPr>
        <w:t>方案变更</w:t>
      </w:r>
      <w:r w:rsidRPr="007C34D1">
        <w:rPr>
          <w:rFonts w:ascii="仿宋_GB2312" w:eastAsia="仿宋_GB2312" w:hAnsi="仿宋" w:cs="Times New Roman" w:hint="eastAsia"/>
          <w:sz w:val="32"/>
          <w:szCs w:val="32"/>
        </w:rPr>
        <w:t>报批手续。</w:t>
      </w:r>
    </w:p>
    <w:p w14:paraId="154790AF" w14:textId="24F52843" w:rsidR="00183A4B" w:rsidRPr="007C34D1" w:rsidRDefault="00183A4B" w:rsidP="005D2DB3">
      <w:pPr>
        <w:ind w:firstLineChars="200" w:firstLine="640"/>
        <w:rPr>
          <w:rFonts w:ascii="仿宋_GB2312" w:eastAsia="仿宋_GB2312" w:hAnsi="仿宋" w:cs="Times New Roman"/>
          <w:sz w:val="32"/>
          <w:szCs w:val="32"/>
        </w:rPr>
      </w:pPr>
      <w:r w:rsidRPr="007C34D1">
        <w:rPr>
          <w:rFonts w:ascii="仿宋_GB2312" w:eastAsia="仿宋_GB2312" w:hAnsi="仿宋" w:cs="Times New Roman" w:hint="eastAsia"/>
          <w:sz w:val="32"/>
          <w:szCs w:val="32"/>
        </w:rPr>
        <w:t>2.原项目方案中外来务工人员“春节专属礼包券”中100元可用于购买客都优选年味礼包，200元可用于购买“智游梅州”平台所有旅游产品。实际执行中全部换成价值300元的客都优选年味礼包</w:t>
      </w:r>
      <w:r w:rsidR="00675E64" w:rsidRPr="007C34D1">
        <w:rPr>
          <w:rFonts w:ascii="仿宋_GB2312" w:eastAsia="仿宋_GB2312" w:hAnsi="仿宋" w:cs="Times New Roman" w:hint="eastAsia"/>
          <w:sz w:val="32"/>
          <w:szCs w:val="32"/>
        </w:rPr>
        <w:t>的</w:t>
      </w:r>
      <w:r w:rsidRPr="007C34D1">
        <w:rPr>
          <w:rFonts w:ascii="仿宋_GB2312" w:eastAsia="仿宋_GB2312" w:hAnsi="仿宋" w:cs="Times New Roman" w:hint="eastAsia"/>
          <w:sz w:val="32"/>
          <w:szCs w:val="32"/>
        </w:rPr>
        <w:t>，未见相关申请和审批手续，且发放过程未见礼包数量、品种、价值相关依据，如：发放“春</w:t>
      </w:r>
      <w:r w:rsidR="00A641E7" w:rsidRPr="007C34D1">
        <w:rPr>
          <w:rFonts w:ascii="仿宋_GB2312" w:eastAsia="仿宋_GB2312" w:hAnsi="仿宋" w:cs="Times New Roman" w:hint="eastAsia"/>
          <w:sz w:val="32"/>
          <w:szCs w:val="32"/>
        </w:rPr>
        <w:t>节</w:t>
      </w:r>
      <w:r w:rsidRPr="007C34D1">
        <w:rPr>
          <w:rFonts w:ascii="仿宋_GB2312" w:eastAsia="仿宋_GB2312" w:hAnsi="仿宋" w:cs="Times New Roman" w:hint="eastAsia"/>
          <w:sz w:val="32"/>
          <w:szCs w:val="32"/>
        </w:rPr>
        <w:t xml:space="preserve">特惠大礼包”未见3000份每份礼包中物品、品种明细和价值。 </w:t>
      </w:r>
    </w:p>
    <w:p w14:paraId="6211F1E5" w14:textId="30CB6EB5" w:rsidR="00183A4B" w:rsidRPr="007C34D1" w:rsidRDefault="00245C7D" w:rsidP="005D2DB3">
      <w:pPr>
        <w:ind w:firstLineChars="200" w:firstLine="640"/>
        <w:rPr>
          <w:rFonts w:ascii="仿宋_GB2312" w:eastAsia="仿宋_GB2312" w:hAnsi="仿宋" w:cs="Times New Roman"/>
          <w:sz w:val="32"/>
          <w:szCs w:val="32"/>
        </w:rPr>
      </w:pPr>
      <w:r w:rsidRPr="007C34D1">
        <w:rPr>
          <w:rFonts w:ascii="仿宋_GB2312" w:eastAsia="仿宋_GB2312" w:hAnsi="仿宋" w:cs="Times New Roman"/>
          <w:sz w:val="32"/>
          <w:szCs w:val="32"/>
        </w:rPr>
        <w:t>3</w:t>
      </w:r>
      <w:r w:rsidR="00183A4B" w:rsidRPr="007C34D1">
        <w:rPr>
          <w:rFonts w:ascii="仿宋_GB2312" w:eastAsia="仿宋_GB2312" w:hAnsi="仿宋" w:cs="Times New Roman" w:hint="eastAsia"/>
          <w:sz w:val="32"/>
          <w:szCs w:val="32"/>
        </w:rPr>
        <w:t>.发放</w:t>
      </w:r>
      <w:r w:rsidR="00675E64" w:rsidRPr="007C34D1">
        <w:rPr>
          <w:rFonts w:ascii="仿宋_GB2312" w:eastAsia="仿宋_GB2312" w:hAnsi="仿宋" w:cs="Times New Roman" w:hint="eastAsia"/>
          <w:sz w:val="32"/>
          <w:szCs w:val="32"/>
        </w:rPr>
        <w:t>“春</w:t>
      </w:r>
      <w:r w:rsidR="00A641E7" w:rsidRPr="007C34D1">
        <w:rPr>
          <w:rFonts w:ascii="仿宋_GB2312" w:eastAsia="仿宋_GB2312" w:hAnsi="仿宋" w:cs="Times New Roman" w:hint="eastAsia"/>
          <w:sz w:val="32"/>
          <w:szCs w:val="32"/>
        </w:rPr>
        <w:t>节</w:t>
      </w:r>
      <w:r w:rsidR="00675E64" w:rsidRPr="007C34D1">
        <w:rPr>
          <w:rFonts w:ascii="仿宋_GB2312" w:eastAsia="仿宋_GB2312" w:hAnsi="仿宋" w:cs="Times New Roman" w:hint="eastAsia"/>
          <w:sz w:val="32"/>
          <w:szCs w:val="32"/>
        </w:rPr>
        <w:t>特惠大礼包”</w:t>
      </w:r>
      <w:r w:rsidR="00A641E7" w:rsidRPr="007C34D1">
        <w:rPr>
          <w:rFonts w:ascii="仿宋_GB2312" w:eastAsia="仿宋_GB2312" w:hAnsi="仿宋" w:cs="Times New Roman" w:hint="eastAsia"/>
          <w:sz w:val="32"/>
          <w:szCs w:val="32"/>
        </w:rPr>
        <w:t>名单</w:t>
      </w:r>
      <w:r w:rsidR="00183A4B" w:rsidRPr="007C34D1">
        <w:rPr>
          <w:rFonts w:ascii="仿宋_GB2312" w:eastAsia="仿宋_GB2312" w:hAnsi="仿宋" w:cs="Times New Roman" w:hint="eastAsia"/>
          <w:sz w:val="32"/>
          <w:szCs w:val="32"/>
        </w:rPr>
        <w:t>中，出现“4414”梅州籍身份证号，与方案中发放给外来务工人员不符，未按方案要求执行。</w:t>
      </w:r>
    </w:p>
    <w:p w14:paraId="58745039" w14:textId="77777777" w:rsidR="00A925CC" w:rsidRPr="007C34D1" w:rsidRDefault="00A925CC" w:rsidP="005D2DB3">
      <w:pPr>
        <w:pStyle w:val="12"/>
        <w:ind w:firstLine="640"/>
        <w:rPr>
          <w:rFonts w:ascii="仿宋_GB2312" w:eastAsia="仿宋_GB2312" w:hAnsi="仿宋_GB2312" w:cs="仿宋_GB2312"/>
          <w:strike/>
          <w:kern w:val="0"/>
          <w:sz w:val="32"/>
          <w:szCs w:val="32"/>
        </w:rPr>
      </w:pPr>
      <w:r w:rsidRPr="007C34D1">
        <w:rPr>
          <w:rFonts w:ascii="仿宋_GB2312" w:eastAsia="仿宋_GB2312" w:hAnsi="仿宋_GB2312" w:cs="仿宋_GB2312" w:hint="eastAsia"/>
          <w:kern w:val="0"/>
          <w:sz w:val="32"/>
          <w:szCs w:val="32"/>
        </w:rPr>
        <w:t>建议及时根据适当方案调整程序调整工作实施方案，确保工作实施方案的及时性、动态性，以利于更有序的指导、推进项目工作进度、完成工作任务、实现工作目标。</w:t>
      </w:r>
    </w:p>
    <w:p w14:paraId="3C27E22A" w14:textId="0407E307" w:rsidR="00183A4B" w:rsidRPr="007C34D1" w:rsidRDefault="00183A4B" w:rsidP="00FB5705">
      <w:pPr>
        <w:topLinePunct/>
        <w:spacing w:line="560" w:lineRule="exact"/>
        <w:ind w:firstLineChars="200" w:firstLine="643"/>
        <w:outlineLvl w:val="1"/>
        <w:rPr>
          <w:rFonts w:ascii="楷体" w:eastAsia="楷体" w:hAnsi="楷体"/>
          <w:b/>
          <w:bCs/>
          <w:kern w:val="0"/>
          <w:sz w:val="32"/>
          <w:szCs w:val="32"/>
        </w:rPr>
      </w:pPr>
      <w:bookmarkStart w:id="39" w:name="_Toc118818890"/>
      <w:r w:rsidRPr="007C34D1">
        <w:rPr>
          <w:rFonts w:ascii="楷体" w:eastAsia="楷体" w:hAnsi="楷体" w:hint="eastAsia"/>
          <w:b/>
          <w:bCs/>
          <w:kern w:val="0"/>
          <w:sz w:val="32"/>
          <w:szCs w:val="32"/>
        </w:rPr>
        <w:t>（</w:t>
      </w:r>
      <w:r w:rsidR="003E6C98" w:rsidRPr="007C34D1">
        <w:rPr>
          <w:rFonts w:ascii="楷体" w:eastAsia="楷体" w:hAnsi="楷体" w:hint="eastAsia"/>
          <w:b/>
          <w:bCs/>
          <w:kern w:val="0"/>
          <w:sz w:val="32"/>
          <w:szCs w:val="32"/>
        </w:rPr>
        <w:t>四</w:t>
      </w:r>
      <w:r w:rsidRPr="007C34D1">
        <w:rPr>
          <w:rFonts w:ascii="楷体" w:eastAsia="楷体" w:hAnsi="楷体" w:hint="eastAsia"/>
          <w:b/>
          <w:bCs/>
          <w:kern w:val="0"/>
          <w:sz w:val="32"/>
          <w:szCs w:val="32"/>
        </w:rPr>
        <w:t>）事项管理不规范，监督管理机制有待加强</w:t>
      </w:r>
      <w:bookmarkEnd w:id="39"/>
    </w:p>
    <w:p w14:paraId="13CFF196" w14:textId="4739A22B" w:rsidR="00D37F23" w:rsidRPr="007C34D1" w:rsidRDefault="00D37F23" w:rsidP="005C1BE3">
      <w:pPr>
        <w:ind w:firstLineChars="200" w:firstLine="640"/>
        <w:rPr>
          <w:rFonts w:ascii="仿宋_GB2312" w:eastAsia="仿宋_GB2312"/>
          <w:sz w:val="32"/>
          <w:szCs w:val="32"/>
        </w:rPr>
      </w:pPr>
      <w:r w:rsidRPr="007C34D1">
        <w:rPr>
          <w:rFonts w:ascii="仿宋_GB2312" w:eastAsia="仿宋_GB2312" w:hint="eastAsia"/>
          <w:sz w:val="32"/>
          <w:szCs w:val="32"/>
        </w:rPr>
        <w:t>项目方案中有各单位的职责分工，但</w:t>
      </w:r>
      <w:r w:rsidR="00EC53BF" w:rsidRPr="007C34D1">
        <w:rPr>
          <w:rFonts w:ascii="仿宋_GB2312" w:eastAsia="仿宋_GB2312" w:hint="eastAsia"/>
          <w:sz w:val="32"/>
          <w:szCs w:val="32"/>
        </w:rPr>
        <w:t>未见管理机制应用及项目检查、监督的相关轨迹材料</w:t>
      </w:r>
      <w:r w:rsidRPr="007C34D1">
        <w:rPr>
          <w:rFonts w:ascii="仿宋_GB2312" w:eastAsia="仿宋_GB2312" w:hint="eastAsia"/>
          <w:sz w:val="32"/>
          <w:szCs w:val="32"/>
        </w:rPr>
        <w:t>。</w:t>
      </w:r>
    </w:p>
    <w:p w14:paraId="0FDE7E46" w14:textId="2AAD7909" w:rsidR="0062663A" w:rsidRPr="007C34D1" w:rsidRDefault="0062663A" w:rsidP="005C1BE3">
      <w:pPr>
        <w:pStyle w:val="a6"/>
        <w:spacing w:line="600" w:lineRule="exact"/>
        <w:ind w:firstLine="640"/>
        <w:rPr>
          <w:rFonts w:ascii="仿宋_GB2312" w:eastAsia="仿宋_GB2312"/>
          <w:sz w:val="32"/>
          <w:szCs w:val="32"/>
        </w:rPr>
      </w:pPr>
      <w:r w:rsidRPr="007C34D1">
        <w:rPr>
          <w:rFonts w:ascii="仿宋" w:eastAsia="仿宋" w:hAnsi="仿宋" w:cs="仿宋" w:hint="eastAsia"/>
          <w:sz w:val="32"/>
          <w:szCs w:val="32"/>
        </w:rPr>
        <w:t>建议按相关文件要求，主管单位加强对项目管理，确保</w:t>
      </w:r>
      <w:r w:rsidRPr="007C34D1">
        <w:rPr>
          <w:rFonts w:ascii="仿宋" w:eastAsia="仿宋" w:hAnsi="仿宋" w:cs="仿宋" w:hint="eastAsia"/>
          <w:sz w:val="32"/>
          <w:szCs w:val="32"/>
        </w:rPr>
        <w:lastRenderedPageBreak/>
        <w:t>管理机制有效运行。相关</w:t>
      </w:r>
      <w:r w:rsidRPr="007C34D1">
        <w:rPr>
          <w:rFonts w:ascii="仿宋_GB2312" w:eastAsia="仿宋_GB2312" w:hint="eastAsia"/>
          <w:sz w:val="32"/>
          <w:szCs w:val="32"/>
        </w:rPr>
        <w:t>各级业务主管部门</w:t>
      </w:r>
      <w:r w:rsidRPr="007C34D1">
        <w:rPr>
          <w:rFonts w:ascii="仿宋" w:eastAsia="仿宋" w:hAnsi="仿宋" w:cs="仿宋" w:hint="eastAsia"/>
          <w:sz w:val="32"/>
          <w:szCs w:val="32"/>
        </w:rPr>
        <w:t>对项目实施过程开展有效的检查、监控，对未按</w:t>
      </w:r>
      <w:r w:rsidR="00014333" w:rsidRPr="007C34D1">
        <w:rPr>
          <w:rFonts w:ascii="仿宋" w:eastAsia="仿宋" w:hAnsi="仿宋" w:cs="仿宋" w:hint="eastAsia"/>
          <w:sz w:val="32"/>
          <w:szCs w:val="32"/>
        </w:rPr>
        <w:t>方案</w:t>
      </w:r>
      <w:r w:rsidRPr="007C34D1">
        <w:rPr>
          <w:rFonts w:ascii="仿宋" w:eastAsia="仿宋" w:hAnsi="仿宋" w:cs="仿宋" w:hint="eastAsia"/>
          <w:sz w:val="32"/>
          <w:szCs w:val="32"/>
        </w:rPr>
        <w:t>要求</w:t>
      </w:r>
      <w:r w:rsidR="00014333" w:rsidRPr="007C34D1">
        <w:rPr>
          <w:rFonts w:ascii="仿宋" w:eastAsia="仿宋" w:hAnsi="仿宋" w:cs="仿宋" w:hint="eastAsia"/>
          <w:sz w:val="32"/>
          <w:szCs w:val="32"/>
        </w:rPr>
        <w:t>实施和实施过程不合</w:t>
      </w:r>
      <w:proofErr w:type="gramStart"/>
      <w:r w:rsidR="00014333" w:rsidRPr="007C34D1">
        <w:rPr>
          <w:rFonts w:ascii="仿宋" w:eastAsia="仿宋" w:hAnsi="仿宋" w:cs="仿宋" w:hint="eastAsia"/>
          <w:sz w:val="32"/>
          <w:szCs w:val="32"/>
        </w:rPr>
        <w:t>规</w:t>
      </w:r>
      <w:proofErr w:type="gramEnd"/>
      <w:r w:rsidR="00014333" w:rsidRPr="007C34D1">
        <w:rPr>
          <w:rFonts w:ascii="仿宋" w:eastAsia="仿宋" w:hAnsi="仿宋" w:cs="仿宋" w:hint="eastAsia"/>
          <w:sz w:val="32"/>
          <w:szCs w:val="32"/>
        </w:rPr>
        <w:t>的</w:t>
      </w:r>
      <w:r w:rsidRPr="007C34D1">
        <w:rPr>
          <w:rFonts w:ascii="仿宋" w:eastAsia="仿宋" w:hAnsi="仿宋" w:cs="仿宋" w:hint="eastAsia"/>
          <w:sz w:val="32"/>
          <w:szCs w:val="32"/>
        </w:rPr>
        <w:t>及时更正，对确需更改实施方案</w:t>
      </w:r>
      <w:r w:rsidR="00014333" w:rsidRPr="007C34D1">
        <w:rPr>
          <w:rFonts w:ascii="仿宋" w:eastAsia="仿宋" w:hAnsi="仿宋" w:cs="仿宋" w:hint="eastAsia"/>
          <w:sz w:val="32"/>
          <w:szCs w:val="32"/>
        </w:rPr>
        <w:t>的及时</w:t>
      </w:r>
      <w:r w:rsidRPr="007C34D1">
        <w:rPr>
          <w:rFonts w:ascii="仿宋" w:eastAsia="仿宋" w:hAnsi="仿宋" w:cs="仿宋" w:hint="eastAsia"/>
          <w:sz w:val="32"/>
          <w:szCs w:val="32"/>
        </w:rPr>
        <w:t>报批，以保证项目合法合</w:t>
      </w:r>
      <w:proofErr w:type="gramStart"/>
      <w:r w:rsidRPr="007C34D1">
        <w:rPr>
          <w:rFonts w:ascii="仿宋" w:eastAsia="仿宋" w:hAnsi="仿宋" w:cs="仿宋" w:hint="eastAsia"/>
          <w:sz w:val="32"/>
          <w:szCs w:val="32"/>
        </w:rPr>
        <w:t>规</w:t>
      </w:r>
      <w:proofErr w:type="gramEnd"/>
      <w:r w:rsidRPr="007C34D1">
        <w:rPr>
          <w:rFonts w:ascii="仿宋" w:eastAsia="仿宋" w:hAnsi="仿宋" w:cs="仿宋" w:hint="eastAsia"/>
          <w:sz w:val="32"/>
          <w:szCs w:val="32"/>
        </w:rPr>
        <w:t>实施。</w:t>
      </w:r>
    </w:p>
    <w:p w14:paraId="180BBF98" w14:textId="5409A457" w:rsidR="00FE3521" w:rsidRPr="007C34D1" w:rsidRDefault="00FE3521" w:rsidP="00FB5705">
      <w:pPr>
        <w:topLinePunct/>
        <w:spacing w:line="560" w:lineRule="exact"/>
        <w:ind w:firstLineChars="200" w:firstLine="643"/>
        <w:outlineLvl w:val="1"/>
        <w:rPr>
          <w:rFonts w:ascii="楷体" w:eastAsia="楷体" w:hAnsi="楷体"/>
          <w:b/>
          <w:bCs/>
          <w:kern w:val="0"/>
          <w:sz w:val="32"/>
          <w:szCs w:val="32"/>
        </w:rPr>
      </w:pPr>
      <w:bookmarkStart w:id="40" w:name="_Toc118818891"/>
      <w:r w:rsidRPr="007C34D1">
        <w:rPr>
          <w:rFonts w:ascii="楷体" w:eastAsia="楷体" w:hAnsi="楷体" w:hint="eastAsia"/>
          <w:b/>
          <w:bCs/>
          <w:kern w:val="0"/>
          <w:sz w:val="32"/>
          <w:szCs w:val="32"/>
        </w:rPr>
        <w:t>（</w:t>
      </w:r>
      <w:r w:rsidR="003E6C98" w:rsidRPr="007C34D1">
        <w:rPr>
          <w:rFonts w:ascii="楷体" w:eastAsia="楷体" w:hAnsi="楷体" w:hint="eastAsia"/>
          <w:b/>
          <w:bCs/>
          <w:kern w:val="0"/>
          <w:sz w:val="32"/>
          <w:szCs w:val="32"/>
        </w:rPr>
        <w:t>五</w:t>
      </w:r>
      <w:r w:rsidRPr="007C34D1">
        <w:rPr>
          <w:rFonts w:ascii="楷体" w:eastAsia="楷体" w:hAnsi="楷体" w:hint="eastAsia"/>
          <w:b/>
          <w:bCs/>
          <w:kern w:val="0"/>
          <w:sz w:val="32"/>
          <w:szCs w:val="32"/>
        </w:rPr>
        <w:t>）项目产出方面，项目的</w:t>
      </w:r>
      <w:r w:rsidR="00E64C08" w:rsidRPr="007C34D1">
        <w:rPr>
          <w:rFonts w:ascii="楷体" w:eastAsia="楷体" w:hAnsi="楷体" w:hint="eastAsia"/>
          <w:b/>
          <w:bCs/>
          <w:kern w:val="0"/>
          <w:sz w:val="32"/>
          <w:szCs w:val="32"/>
        </w:rPr>
        <w:t>成本控制、</w:t>
      </w:r>
      <w:r w:rsidRPr="007C34D1">
        <w:rPr>
          <w:rFonts w:ascii="楷体" w:eastAsia="楷体" w:hAnsi="楷体" w:hint="eastAsia"/>
          <w:b/>
          <w:bCs/>
          <w:kern w:val="0"/>
          <w:sz w:val="32"/>
          <w:szCs w:val="32"/>
        </w:rPr>
        <w:t>完成质量有待提高</w:t>
      </w:r>
      <w:bookmarkEnd w:id="40"/>
    </w:p>
    <w:p w14:paraId="2B08960C" w14:textId="0270468D" w:rsidR="00E64C08" w:rsidRPr="007C34D1" w:rsidRDefault="00E64C08" w:rsidP="00E64C08">
      <w:pPr>
        <w:ind w:firstLineChars="200" w:firstLine="640"/>
        <w:rPr>
          <w:rFonts w:ascii="仿宋_GB2312" w:eastAsia="仿宋_GB2312"/>
          <w:sz w:val="32"/>
          <w:szCs w:val="32"/>
        </w:rPr>
      </w:pPr>
      <w:r w:rsidRPr="007C34D1">
        <w:rPr>
          <w:rFonts w:ascii="仿宋_GB2312" w:eastAsia="仿宋_GB2312" w:hint="eastAsia"/>
          <w:sz w:val="32"/>
          <w:szCs w:val="32"/>
        </w:rPr>
        <w:t>1.“春节特惠大礼包”存在的问题：</w:t>
      </w:r>
      <w:r w:rsidR="008A4C6A" w:rsidRPr="007C34D1">
        <w:rPr>
          <w:rFonts w:ascii="仿宋_GB2312" w:eastAsia="仿宋_GB2312" w:hint="eastAsia"/>
          <w:sz w:val="32"/>
          <w:szCs w:val="32"/>
        </w:rPr>
        <w:t>（1）</w:t>
      </w:r>
      <w:r w:rsidR="008A4C6A" w:rsidRPr="007C34D1">
        <w:rPr>
          <w:rFonts w:ascii="仿宋_GB2312" w:eastAsia="仿宋_GB2312" w:hAnsi="仿宋" w:cs="Times New Roman" w:hint="eastAsia"/>
          <w:sz w:val="32"/>
          <w:szCs w:val="32"/>
        </w:rPr>
        <w:t>受开工时间限制，线上“春节专属礼品</w:t>
      </w:r>
      <w:proofErr w:type="gramStart"/>
      <w:r w:rsidR="008A4C6A" w:rsidRPr="007C34D1">
        <w:rPr>
          <w:rFonts w:ascii="仿宋_GB2312" w:eastAsia="仿宋_GB2312" w:hAnsi="仿宋" w:cs="Times New Roman" w:hint="eastAsia"/>
          <w:sz w:val="32"/>
          <w:szCs w:val="32"/>
        </w:rPr>
        <w:t>券</w:t>
      </w:r>
      <w:proofErr w:type="gramEnd"/>
      <w:r w:rsidR="008A4C6A" w:rsidRPr="007C34D1">
        <w:rPr>
          <w:rFonts w:ascii="仿宋_GB2312" w:eastAsia="仿宋_GB2312" w:hAnsi="仿宋" w:cs="Times New Roman" w:hint="eastAsia"/>
          <w:sz w:val="32"/>
          <w:szCs w:val="32"/>
        </w:rPr>
        <w:t>”领取情况未达到预期效果，</w:t>
      </w:r>
      <w:r w:rsidR="00A641E7" w:rsidRPr="007C34D1">
        <w:rPr>
          <w:rFonts w:ascii="仿宋_GB2312" w:eastAsia="仿宋_GB2312" w:hAnsi="仿宋" w:cs="Times New Roman" w:hint="eastAsia"/>
          <w:sz w:val="32"/>
          <w:szCs w:val="32"/>
        </w:rPr>
        <w:t>广东</w:t>
      </w:r>
      <w:r w:rsidR="008A4C6A" w:rsidRPr="007C34D1">
        <w:rPr>
          <w:rFonts w:ascii="仿宋_GB2312" w:eastAsia="仿宋_GB2312" w:hAnsi="仿宋" w:cs="Times New Roman" w:hint="eastAsia"/>
          <w:sz w:val="32"/>
          <w:szCs w:val="32"/>
        </w:rPr>
        <w:t>客都文旅有限公司从而调整为线下直接赠送</w:t>
      </w:r>
      <w:r w:rsidR="006A2F80" w:rsidRPr="007C34D1">
        <w:rPr>
          <w:rFonts w:ascii="仿宋_GB2312" w:eastAsia="仿宋_GB2312" w:hAnsi="仿宋" w:cs="Times New Roman" w:hint="eastAsia"/>
          <w:sz w:val="32"/>
          <w:szCs w:val="32"/>
        </w:rPr>
        <w:t>；</w:t>
      </w:r>
      <w:r w:rsidRPr="007C34D1">
        <w:rPr>
          <w:rFonts w:ascii="仿宋_GB2312" w:eastAsia="仿宋_GB2312" w:hint="eastAsia"/>
          <w:sz w:val="32"/>
          <w:szCs w:val="32"/>
        </w:rPr>
        <w:t>（</w:t>
      </w:r>
      <w:r w:rsidR="008A4C6A" w:rsidRPr="007C34D1">
        <w:rPr>
          <w:rFonts w:ascii="仿宋_GB2312" w:eastAsia="仿宋_GB2312" w:hint="eastAsia"/>
          <w:sz w:val="32"/>
          <w:szCs w:val="32"/>
        </w:rPr>
        <w:t>2</w:t>
      </w:r>
      <w:r w:rsidRPr="007C34D1">
        <w:rPr>
          <w:rFonts w:ascii="仿宋_GB2312" w:eastAsia="仿宋_GB2312" w:hint="eastAsia"/>
          <w:sz w:val="32"/>
          <w:szCs w:val="32"/>
        </w:rPr>
        <w:t>）</w:t>
      </w:r>
      <w:r w:rsidR="002F6B86" w:rsidRPr="007C34D1">
        <w:rPr>
          <w:rFonts w:ascii="仿宋_GB2312" w:eastAsia="仿宋_GB2312" w:hint="eastAsia"/>
          <w:sz w:val="32"/>
          <w:szCs w:val="32"/>
        </w:rPr>
        <w:t>由</w:t>
      </w:r>
      <w:r w:rsidRPr="007C34D1">
        <w:rPr>
          <w:rFonts w:ascii="仿宋_GB2312" w:eastAsia="仿宋_GB2312" w:hint="eastAsia"/>
          <w:sz w:val="32"/>
          <w:szCs w:val="32"/>
        </w:rPr>
        <w:t>关联公司客</w:t>
      </w:r>
      <w:proofErr w:type="gramStart"/>
      <w:r w:rsidRPr="007C34D1">
        <w:rPr>
          <w:rFonts w:ascii="仿宋_GB2312" w:eastAsia="仿宋_GB2312" w:hint="eastAsia"/>
          <w:sz w:val="32"/>
          <w:szCs w:val="32"/>
        </w:rPr>
        <w:t>都农创</w:t>
      </w:r>
      <w:proofErr w:type="gramEnd"/>
      <w:r w:rsidRPr="007C34D1">
        <w:rPr>
          <w:rFonts w:ascii="仿宋_GB2312" w:eastAsia="仿宋_GB2312" w:hint="eastAsia"/>
          <w:sz w:val="32"/>
          <w:szCs w:val="32"/>
        </w:rPr>
        <w:t>（梅州）产业发展有限公司</w:t>
      </w:r>
      <w:r w:rsidR="002F6B86" w:rsidRPr="007C34D1">
        <w:rPr>
          <w:rFonts w:ascii="仿宋_GB2312" w:eastAsia="仿宋_GB2312" w:hint="eastAsia"/>
          <w:sz w:val="32"/>
          <w:szCs w:val="32"/>
        </w:rPr>
        <w:t>销售</w:t>
      </w:r>
      <w:r w:rsidRPr="007C34D1">
        <w:rPr>
          <w:rFonts w:ascii="仿宋_GB2312" w:eastAsia="仿宋_GB2312" w:hint="eastAsia"/>
          <w:sz w:val="32"/>
          <w:szCs w:val="32"/>
        </w:rPr>
        <w:t>，存在关联交易，未见相关采购合同</w:t>
      </w:r>
      <w:r w:rsidR="006A2F80" w:rsidRPr="007C34D1">
        <w:rPr>
          <w:rFonts w:ascii="仿宋_GB2312" w:eastAsia="仿宋_GB2312" w:hint="eastAsia"/>
          <w:sz w:val="32"/>
          <w:szCs w:val="32"/>
        </w:rPr>
        <w:t>；</w:t>
      </w:r>
      <w:r w:rsidRPr="007C34D1">
        <w:rPr>
          <w:rFonts w:ascii="仿宋_GB2312" w:eastAsia="仿宋_GB2312" w:hint="eastAsia"/>
          <w:sz w:val="32"/>
          <w:szCs w:val="32"/>
        </w:rPr>
        <w:t>（</w:t>
      </w:r>
      <w:r w:rsidR="008A4C6A" w:rsidRPr="007C34D1">
        <w:rPr>
          <w:rFonts w:ascii="仿宋_GB2312" w:eastAsia="仿宋_GB2312" w:hint="eastAsia"/>
          <w:sz w:val="32"/>
          <w:szCs w:val="32"/>
        </w:rPr>
        <w:t>3</w:t>
      </w:r>
      <w:r w:rsidRPr="007C34D1">
        <w:rPr>
          <w:rFonts w:ascii="仿宋_GB2312" w:eastAsia="仿宋_GB2312" w:hint="eastAsia"/>
          <w:sz w:val="32"/>
          <w:szCs w:val="32"/>
        </w:rPr>
        <w:t>）发放礼包未见每个礼包</w:t>
      </w:r>
      <w:r w:rsidR="00A66C54" w:rsidRPr="007C34D1">
        <w:rPr>
          <w:rFonts w:ascii="仿宋_GB2312" w:eastAsia="仿宋_GB2312" w:hint="eastAsia"/>
          <w:sz w:val="32"/>
          <w:szCs w:val="32"/>
        </w:rPr>
        <w:t>所</w:t>
      </w:r>
      <w:r w:rsidRPr="007C34D1">
        <w:rPr>
          <w:rFonts w:ascii="仿宋_GB2312" w:eastAsia="仿宋_GB2312" w:hint="eastAsia"/>
          <w:sz w:val="32"/>
          <w:szCs w:val="32"/>
        </w:rPr>
        <w:t>含品种数量和金额，未能确定每个礼包价值</w:t>
      </w:r>
      <w:r w:rsidR="006A2F80" w:rsidRPr="007C34D1">
        <w:rPr>
          <w:rFonts w:ascii="仿宋_GB2312" w:eastAsia="仿宋_GB2312" w:hint="eastAsia"/>
          <w:sz w:val="32"/>
          <w:szCs w:val="32"/>
        </w:rPr>
        <w:t>；</w:t>
      </w:r>
      <w:r w:rsidR="008A4C6A" w:rsidRPr="007C34D1">
        <w:rPr>
          <w:rFonts w:ascii="仿宋_GB2312" w:eastAsia="仿宋_GB2312" w:hint="eastAsia"/>
          <w:sz w:val="32"/>
          <w:szCs w:val="32"/>
        </w:rPr>
        <w:t>（4）</w:t>
      </w:r>
      <w:r w:rsidR="008A4C6A" w:rsidRPr="007C34D1">
        <w:rPr>
          <w:rFonts w:ascii="仿宋_GB2312" w:eastAsia="仿宋_GB2312" w:hAnsi="仿宋" w:cs="Times New Roman" w:hint="eastAsia"/>
          <w:sz w:val="32"/>
          <w:szCs w:val="32"/>
        </w:rPr>
        <w:t>礼包签领表存在部分未签名的情况且签领表中存在部分身份证号码为“4414”开头的梅州户籍人员，</w:t>
      </w:r>
      <w:r w:rsidR="006A2F80" w:rsidRPr="007C34D1">
        <w:rPr>
          <w:rFonts w:ascii="仿宋_GB2312" w:eastAsia="仿宋_GB2312" w:hAnsi="仿宋" w:cs="Times New Roman" w:hint="eastAsia"/>
          <w:sz w:val="32"/>
          <w:szCs w:val="32"/>
        </w:rPr>
        <w:t>与</w:t>
      </w:r>
      <w:r w:rsidR="008A4C6A" w:rsidRPr="007C34D1">
        <w:rPr>
          <w:rFonts w:ascii="仿宋_GB2312" w:eastAsia="仿宋_GB2312" w:hAnsi="仿宋" w:cs="Times New Roman" w:hint="eastAsia"/>
          <w:sz w:val="32"/>
          <w:szCs w:val="32"/>
        </w:rPr>
        <w:t>项目方案礼包发放对象为外来务工人员</w:t>
      </w:r>
      <w:r w:rsidR="006A2F80" w:rsidRPr="007C34D1">
        <w:rPr>
          <w:rFonts w:ascii="仿宋_GB2312" w:eastAsia="仿宋_GB2312" w:hAnsi="仿宋" w:cs="Times New Roman" w:hint="eastAsia"/>
          <w:sz w:val="32"/>
          <w:szCs w:val="32"/>
        </w:rPr>
        <w:t>的要求不符</w:t>
      </w:r>
      <w:r w:rsidR="008A4C6A" w:rsidRPr="007C34D1">
        <w:rPr>
          <w:rFonts w:ascii="仿宋_GB2312" w:eastAsia="仿宋_GB2312" w:hAnsi="仿宋" w:cs="Times New Roman" w:hint="eastAsia"/>
          <w:sz w:val="32"/>
          <w:szCs w:val="32"/>
        </w:rPr>
        <w:t>（方案中的定义：参加活动的外地务工人员指市级重点项目、重点工程、市属园区(东升工业园、</w:t>
      </w:r>
      <w:proofErr w:type="gramStart"/>
      <w:r w:rsidR="008A4C6A" w:rsidRPr="007C34D1">
        <w:rPr>
          <w:rFonts w:ascii="仿宋_GB2312" w:eastAsia="仿宋_GB2312" w:hAnsi="仿宋" w:cs="Times New Roman" w:hint="eastAsia"/>
          <w:sz w:val="32"/>
          <w:szCs w:val="32"/>
        </w:rPr>
        <w:t>畲江工业</w:t>
      </w:r>
      <w:proofErr w:type="gramEnd"/>
      <w:r w:rsidR="008A4C6A" w:rsidRPr="007C34D1">
        <w:rPr>
          <w:rFonts w:ascii="仿宋_GB2312" w:eastAsia="仿宋_GB2312" w:hAnsi="仿宋" w:cs="Times New Roman" w:hint="eastAsia"/>
          <w:sz w:val="32"/>
          <w:szCs w:val="32"/>
        </w:rPr>
        <w:t>园)、A级以上景区、星级酒店以及春节期间因防疫工作要求加班的企业外地务工人员）</w:t>
      </w:r>
      <w:r w:rsidR="006A2F80" w:rsidRPr="007C34D1">
        <w:rPr>
          <w:rFonts w:ascii="仿宋_GB2312" w:eastAsia="仿宋_GB2312" w:hAnsi="仿宋" w:cs="Times New Roman" w:hint="eastAsia"/>
          <w:sz w:val="32"/>
          <w:szCs w:val="32"/>
        </w:rPr>
        <w:t>；</w:t>
      </w:r>
      <w:r w:rsidR="00ED7849" w:rsidRPr="007C34D1">
        <w:rPr>
          <w:rFonts w:ascii="仿宋_GB2312" w:eastAsia="仿宋_GB2312" w:hAnsi="仿宋" w:cs="Times New Roman" w:hint="eastAsia"/>
          <w:sz w:val="32"/>
          <w:szCs w:val="32"/>
        </w:rPr>
        <w:t>（</w:t>
      </w:r>
      <w:r w:rsidR="00ED7849" w:rsidRPr="007C34D1">
        <w:rPr>
          <w:rFonts w:ascii="仿宋_GB2312" w:eastAsia="仿宋_GB2312" w:hAnsi="仿宋" w:cs="Times New Roman"/>
          <w:sz w:val="32"/>
          <w:szCs w:val="32"/>
        </w:rPr>
        <w:t>5）面向大众销售客都优选年味礼包，消费者可享受财政补贴10万元子项目未见实施</w:t>
      </w:r>
      <w:r w:rsidR="00E74C4B" w:rsidRPr="007C34D1">
        <w:rPr>
          <w:rFonts w:ascii="仿宋_GB2312" w:eastAsia="仿宋_GB2312" w:hAnsi="仿宋" w:cs="Times New Roman" w:hint="eastAsia"/>
          <w:sz w:val="32"/>
          <w:szCs w:val="32"/>
        </w:rPr>
        <w:t>完成</w:t>
      </w:r>
      <w:r w:rsidR="00ED7849" w:rsidRPr="007C34D1">
        <w:rPr>
          <w:rFonts w:ascii="仿宋_GB2312" w:eastAsia="仿宋_GB2312" w:hAnsi="仿宋" w:cs="Times New Roman"/>
          <w:sz w:val="32"/>
          <w:szCs w:val="32"/>
        </w:rPr>
        <w:t>。</w:t>
      </w:r>
    </w:p>
    <w:p w14:paraId="0F2DA89E" w14:textId="28064469" w:rsidR="008A4C6A" w:rsidRPr="007C34D1" w:rsidRDefault="00296815" w:rsidP="00E64C08">
      <w:pPr>
        <w:ind w:firstLineChars="200" w:firstLine="640"/>
        <w:rPr>
          <w:rFonts w:ascii="仿宋_GB2312" w:eastAsia="仿宋_GB2312"/>
          <w:sz w:val="32"/>
          <w:szCs w:val="32"/>
        </w:rPr>
      </w:pPr>
      <w:r w:rsidRPr="007C34D1">
        <w:rPr>
          <w:rFonts w:ascii="仿宋_GB2312" w:eastAsia="仿宋_GB2312" w:hint="eastAsia"/>
          <w:sz w:val="32"/>
          <w:szCs w:val="32"/>
        </w:rPr>
        <w:t>2</w:t>
      </w:r>
      <w:r w:rsidR="008A4C6A" w:rsidRPr="007C34D1">
        <w:rPr>
          <w:rFonts w:ascii="仿宋_GB2312" w:eastAsia="仿宋_GB2312" w:hint="eastAsia"/>
          <w:sz w:val="32"/>
          <w:szCs w:val="32"/>
        </w:rPr>
        <w:t>.根据</w:t>
      </w:r>
      <w:r w:rsidR="00991C05" w:rsidRPr="007C34D1">
        <w:rPr>
          <w:rFonts w:ascii="仿宋_GB2312" w:eastAsia="仿宋_GB2312" w:hAnsi="仿宋" w:hint="eastAsia"/>
          <w:kern w:val="0"/>
          <w:sz w:val="32"/>
          <w:szCs w:val="32"/>
        </w:rPr>
        <w:t>广东客都文旅有限公司</w:t>
      </w:r>
      <w:r w:rsidR="008A4C6A" w:rsidRPr="007C34D1">
        <w:rPr>
          <w:rFonts w:ascii="仿宋_GB2312" w:eastAsia="仿宋_GB2312" w:hint="eastAsia"/>
          <w:sz w:val="32"/>
          <w:szCs w:val="32"/>
        </w:rPr>
        <w:t>提供的“智游梅州”导出数据显示，“智游梅州”未按方案中四大项目进行版面设计或实施，“智游梅州”平台未能体现四大项目的实施明细情况。</w:t>
      </w:r>
    </w:p>
    <w:p w14:paraId="4E820627" w14:textId="653F8011" w:rsidR="00E367CF" w:rsidRPr="007C34D1" w:rsidRDefault="00296815" w:rsidP="007D2004">
      <w:pPr>
        <w:ind w:firstLineChars="200" w:firstLine="640"/>
        <w:rPr>
          <w:rFonts w:ascii="仿宋_GB2312" w:eastAsia="仿宋_GB2312" w:hAnsi="仿宋" w:cs="Times New Roman"/>
          <w:sz w:val="32"/>
          <w:szCs w:val="32"/>
        </w:rPr>
      </w:pPr>
      <w:r w:rsidRPr="007C34D1">
        <w:rPr>
          <w:rFonts w:ascii="仿宋_GB2312" w:eastAsia="仿宋_GB2312" w:hAnsi="仿宋" w:cs="Times New Roman" w:hint="eastAsia"/>
          <w:sz w:val="32"/>
          <w:szCs w:val="32"/>
        </w:rPr>
        <w:lastRenderedPageBreak/>
        <w:t>3</w:t>
      </w:r>
      <w:r w:rsidR="00CC7BCF" w:rsidRPr="007C34D1">
        <w:rPr>
          <w:rFonts w:ascii="仿宋_GB2312" w:eastAsia="仿宋_GB2312" w:hAnsi="仿宋" w:cs="Times New Roman" w:hint="eastAsia"/>
          <w:sz w:val="32"/>
          <w:szCs w:val="32"/>
        </w:rPr>
        <w:t>．针对“精品线路游”板块，根据项目方案，活动中所有精品线路游产品均应上线</w:t>
      </w:r>
      <w:proofErr w:type="gramStart"/>
      <w:r w:rsidR="00CC7BCF" w:rsidRPr="007C34D1">
        <w:rPr>
          <w:rFonts w:ascii="仿宋_GB2312" w:eastAsia="仿宋_GB2312" w:hAnsi="仿宋" w:cs="Times New Roman" w:hint="eastAsia"/>
          <w:sz w:val="32"/>
          <w:szCs w:val="32"/>
        </w:rPr>
        <w:t>到智游梅州</w:t>
      </w:r>
      <w:proofErr w:type="gramEnd"/>
      <w:r w:rsidR="00CC7BCF" w:rsidRPr="007C34D1">
        <w:rPr>
          <w:rFonts w:ascii="仿宋_GB2312" w:eastAsia="仿宋_GB2312" w:hAnsi="仿宋" w:cs="Times New Roman" w:hint="eastAsia"/>
          <w:sz w:val="32"/>
          <w:szCs w:val="32"/>
        </w:rPr>
        <w:t>平台进行抢购，但是受成团条件限制，客人必须在平台挑选线路产品，然后具体咨询在线客</w:t>
      </w:r>
      <w:proofErr w:type="gramStart"/>
      <w:r w:rsidR="00CC7BCF" w:rsidRPr="007C34D1">
        <w:rPr>
          <w:rFonts w:ascii="仿宋_GB2312" w:eastAsia="仿宋_GB2312" w:hAnsi="仿宋" w:cs="Times New Roman" w:hint="eastAsia"/>
          <w:sz w:val="32"/>
          <w:szCs w:val="32"/>
        </w:rPr>
        <w:t>服是否</w:t>
      </w:r>
      <w:proofErr w:type="gramEnd"/>
      <w:r w:rsidR="00CC7BCF" w:rsidRPr="007C34D1">
        <w:rPr>
          <w:rFonts w:ascii="仿宋_GB2312" w:eastAsia="仿宋_GB2312" w:hAnsi="仿宋" w:cs="Times New Roman" w:hint="eastAsia"/>
          <w:sz w:val="32"/>
          <w:szCs w:val="32"/>
        </w:rPr>
        <w:t>成团，否则下单付款未成团的话也无法出行，因此平台未开通付款渠道，是通过客服指引消费者线下付款。在方案制定时未考虑到</w:t>
      </w:r>
      <w:r w:rsidR="006F7FB7" w:rsidRPr="007C34D1">
        <w:rPr>
          <w:rFonts w:ascii="仿宋_GB2312" w:eastAsia="仿宋_GB2312" w:hAnsi="仿宋" w:cs="Times New Roman" w:hint="eastAsia"/>
          <w:sz w:val="32"/>
          <w:szCs w:val="32"/>
        </w:rPr>
        <w:t>该</w:t>
      </w:r>
      <w:r w:rsidR="00CC7BCF" w:rsidRPr="007C34D1">
        <w:rPr>
          <w:rFonts w:ascii="仿宋_GB2312" w:eastAsia="仿宋_GB2312" w:hAnsi="仿宋" w:cs="Times New Roman" w:hint="eastAsia"/>
          <w:sz w:val="32"/>
          <w:szCs w:val="32"/>
        </w:rPr>
        <w:t>主题活动实际实施的</w:t>
      </w:r>
      <w:r w:rsidR="006F7FB7" w:rsidRPr="007C34D1">
        <w:rPr>
          <w:rFonts w:ascii="仿宋_GB2312" w:eastAsia="仿宋_GB2312" w:hAnsi="仿宋" w:cs="Times New Roman" w:hint="eastAsia"/>
          <w:sz w:val="32"/>
          <w:szCs w:val="32"/>
        </w:rPr>
        <w:t>有效性，导致后期实际实施时难以有效开展，降低了项目实施的效率。</w:t>
      </w:r>
    </w:p>
    <w:p w14:paraId="430AA5C4" w14:textId="53A346B2" w:rsidR="00174432" w:rsidRPr="007C34D1" w:rsidRDefault="00190FF4" w:rsidP="00174432">
      <w:pPr>
        <w:ind w:firstLineChars="200" w:firstLine="640"/>
        <w:rPr>
          <w:rFonts w:ascii="仿宋_GB2312" w:eastAsia="仿宋_GB2312" w:hAnsi="仿宋" w:cs="Times New Roman"/>
          <w:sz w:val="32"/>
          <w:szCs w:val="32"/>
        </w:rPr>
      </w:pPr>
      <w:r w:rsidRPr="007C34D1">
        <w:rPr>
          <w:rFonts w:ascii="仿宋_GB2312" w:eastAsia="仿宋_GB2312" w:hAnsi="仿宋" w:cs="Times New Roman" w:hint="eastAsia"/>
          <w:sz w:val="32"/>
          <w:szCs w:val="32"/>
        </w:rPr>
        <w:t>建议</w:t>
      </w:r>
      <w:r w:rsidR="00174432" w:rsidRPr="007C34D1">
        <w:rPr>
          <w:rFonts w:ascii="仿宋_GB2312" w:eastAsia="仿宋_GB2312" w:hAnsi="仿宋" w:cs="Times New Roman" w:hint="eastAsia"/>
          <w:sz w:val="32"/>
          <w:szCs w:val="32"/>
        </w:rPr>
        <w:t>建立项目实施的日常检查机制，对项目实施进度、合</w:t>
      </w:r>
      <w:proofErr w:type="gramStart"/>
      <w:r w:rsidR="00174432" w:rsidRPr="007C34D1">
        <w:rPr>
          <w:rFonts w:ascii="仿宋_GB2312" w:eastAsia="仿宋_GB2312" w:hAnsi="仿宋" w:cs="Times New Roman" w:hint="eastAsia"/>
          <w:sz w:val="32"/>
          <w:szCs w:val="32"/>
        </w:rPr>
        <w:t>规</w:t>
      </w:r>
      <w:proofErr w:type="gramEnd"/>
      <w:r w:rsidR="00174432" w:rsidRPr="007C34D1">
        <w:rPr>
          <w:rFonts w:ascii="仿宋_GB2312" w:eastAsia="仿宋_GB2312" w:hAnsi="仿宋" w:cs="Times New Roman" w:hint="eastAsia"/>
          <w:sz w:val="32"/>
          <w:szCs w:val="32"/>
        </w:rPr>
        <w:t>性、效果性开展日常检查，确保项目实施的效果。</w:t>
      </w:r>
      <w:r w:rsidRPr="007C34D1">
        <w:rPr>
          <w:rFonts w:ascii="仿宋_GB2312" w:eastAsia="仿宋_GB2312" w:hAnsi="仿宋" w:cs="Times New Roman" w:hint="eastAsia"/>
          <w:sz w:val="32"/>
          <w:szCs w:val="32"/>
        </w:rPr>
        <w:t>项目立项前期充分考虑各种因素，</w:t>
      </w:r>
      <w:r w:rsidR="00EE5688" w:rsidRPr="007C34D1">
        <w:rPr>
          <w:rFonts w:ascii="仿宋_GB2312" w:eastAsia="仿宋_GB2312" w:hAnsi="仿宋" w:cs="Times New Roman" w:hint="eastAsia"/>
          <w:sz w:val="32"/>
          <w:szCs w:val="32"/>
        </w:rPr>
        <w:t>按方案优化</w:t>
      </w:r>
      <w:r w:rsidR="00EE5688" w:rsidRPr="007C34D1">
        <w:rPr>
          <w:rFonts w:ascii="仿宋_GB2312" w:eastAsia="仿宋_GB2312" w:hint="eastAsia"/>
          <w:sz w:val="32"/>
          <w:szCs w:val="32"/>
        </w:rPr>
        <w:t>“智游梅州”平台，</w:t>
      </w:r>
      <w:r w:rsidR="00174432" w:rsidRPr="007C34D1">
        <w:rPr>
          <w:rFonts w:ascii="仿宋_GB2312" w:eastAsia="仿宋_GB2312" w:hint="eastAsia"/>
          <w:sz w:val="32"/>
          <w:szCs w:val="32"/>
        </w:rPr>
        <w:t>使平台体现四大项目的实施明细情况。</w:t>
      </w:r>
      <w:r w:rsidR="00506B79" w:rsidRPr="007C34D1">
        <w:rPr>
          <w:rFonts w:ascii="仿宋_GB2312" w:eastAsia="仿宋_GB2312" w:hAnsi="仿宋" w:cs="Times New Roman" w:hint="eastAsia"/>
          <w:sz w:val="32"/>
          <w:szCs w:val="32"/>
        </w:rPr>
        <w:t>针对疫情形势等不确定性因素，要尽可能的提前做好</w:t>
      </w:r>
      <w:r w:rsidR="00A641E7" w:rsidRPr="007C34D1">
        <w:rPr>
          <w:rFonts w:ascii="仿宋_GB2312" w:eastAsia="仿宋_GB2312" w:hAnsi="仿宋" w:cs="Times New Roman" w:hint="eastAsia"/>
          <w:sz w:val="32"/>
          <w:szCs w:val="32"/>
        </w:rPr>
        <w:t>应对</w:t>
      </w:r>
      <w:r w:rsidR="00506B79" w:rsidRPr="007C34D1">
        <w:rPr>
          <w:rFonts w:ascii="仿宋_GB2312" w:eastAsia="仿宋_GB2312" w:hAnsi="仿宋" w:cs="Times New Roman" w:hint="eastAsia"/>
          <w:sz w:val="32"/>
          <w:szCs w:val="32"/>
        </w:rPr>
        <w:t>措施，制定灵活的活动策划方案或者备选方案，尽量防止活动难以有效开展的情况</w:t>
      </w:r>
      <w:r w:rsidR="00174432" w:rsidRPr="007C34D1">
        <w:rPr>
          <w:rFonts w:ascii="仿宋_GB2312" w:eastAsia="仿宋_GB2312" w:hAnsi="仿宋" w:cs="Times New Roman" w:hint="eastAsia"/>
          <w:sz w:val="32"/>
          <w:szCs w:val="32"/>
        </w:rPr>
        <w:t>。</w:t>
      </w:r>
    </w:p>
    <w:p w14:paraId="23C7CDA2" w14:textId="513BC96C" w:rsidR="00C12D95" w:rsidRPr="007C34D1" w:rsidRDefault="00C12D95" w:rsidP="00142661">
      <w:pPr>
        <w:pStyle w:val="a6"/>
        <w:numPr>
          <w:ilvl w:val="0"/>
          <w:numId w:val="5"/>
        </w:numPr>
        <w:adjustRightInd w:val="0"/>
        <w:snapToGrid w:val="0"/>
        <w:spacing w:before="100" w:beforeAutospacing="1" w:line="360" w:lineRule="auto"/>
        <w:ind w:firstLineChars="0"/>
        <w:jc w:val="left"/>
        <w:outlineLvl w:val="0"/>
        <w:rPr>
          <w:rFonts w:ascii="黑体" w:eastAsia="黑体" w:hAnsi="黑体" w:cs="黑体"/>
          <w:b/>
          <w:bCs/>
          <w:snapToGrid w:val="0"/>
          <w:kern w:val="0"/>
          <w:sz w:val="32"/>
          <w:szCs w:val="30"/>
        </w:rPr>
      </w:pPr>
      <w:bookmarkStart w:id="41" w:name="_Toc118818892"/>
      <w:r w:rsidRPr="007C34D1">
        <w:rPr>
          <w:rFonts w:ascii="黑体" w:eastAsia="黑体" w:hAnsi="黑体" w:cs="黑体"/>
          <w:b/>
          <w:bCs/>
          <w:snapToGrid w:val="0"/>
          <w:kern w:val="0"/>
          <w:sz w:val="32"/>
          <w:szCs w:val="30"/>
        </w:rPr>
        <w:t>其他需要说明的</w:t>
      </w:r>
      <w:r w:rsidR="00E11410" w:rsidRPr="007C34D1">
        <w:rPr>
          <w:rFonts w:ascii="黑体" w:eastAsia="黑体" w:hAnsi="黑体" w:cs="黑体" w:hint="eastAsia"/>
          <w:b/>
          <w:bCs/>
          <w:snapToGrid w:val="0"/>
          <w:kern w:val="0"/>
          <w:sz w:val="32"/>
          <w:szCs w:val="30"/>
        </w:rPr>
        <w:t>事项</w:t>
      </w:r>
      <w:bookmarkEnd w:id="41"/>
    </w:p>
    <w:p w14:paraId="31CC04D3" w14:textId="77777777" w:rsidR="00F96F3F" w:rsidRPr="007C34D1" w:rsidRDefault="00F96F3F" w:rsidP="005C1BE3">
      <w:pPr>
        <w:ind w:firstLineChars="200" w:firstLine="640"/>
        <w:rPr>
          <w:rFonts w:ascii="仿宋_GB2312" w:eastAsia="仿宋_GB2312" w:hAnsi="仿宋" w:cs="Times New Roman"/>
          <w:sz w:val="32"/>
          <w:szCs w:val="32"/>
        </w:rPr>
      </w:pPr>
      <w:r w:rsidRPr="007C34D1">
        <w:rPr>
          <w:rFonts w:ascii="仿宋_GB2312" w:eastAsia="仿宋_GB2312" w:hAnsi="仿宋" w:cs="Times New Roman" w:hint="eastAsia"/>
          <w:sz w:val="32"/>
          <w:szCs w:val="32"/>
        </w:rPr>
        <w:t>（一）绩效评价指标体系中部分评价点采用抽查的结果，由于受抽查范围的限制，评价情况与实际可能存在偏差。</w:t>
      </w:r>
    </w:p>
    <w:p w14:paraId="7AE1E05A" w14:textId="77777777" w:rsidR="00F96F3F" w:rsidRPr="007C34D1" w:rsidRDefault="00F96F3F" w:rsidP="005C1BE3">
      <w:pPr>
        <w:ind w:firstLineChars="200" w:firstLine="640"/>
        <w:rPr>
          <w:rFonts w:ascii="仿宋_GB2312" w:eastAsia="仿宋_GB2312" w:hAnsi="仿宋" w:cs="Times New Roman"/>
          <w:sz w:val="32"/>
          <w:szCs w:val="32"/>
        </w:rPr>
      </w:pPr>
      <w:r w:rsidRPr="007C34D1">
        <w:rPr>
          <w:rFonts w:ascii="仿宋_GB2312" w:eastAsia="仿宋_GB2312" w:hAnsi="仿宋" w:cs="Times New Roman" w:hint="eastAsia"/>
          <w:sz w:val="32"/>
          <w:szCs w:val="32"/>
        </w:rPr>
        <w:t>（二）部分指标评价结果，其可靠性取决于项目执行单位提供的资料的真实性、有效性和正确性，同时也受绩效评价工作组人员专业判断能力的限制，可能会对评价结论产生一定影响。</w:t>
      </w:r>
    </w:p>
    <w:p w14:paraId="5E4BFA22" w14:textId="4668CFE6" w:rsidR="00C12D95" w:rsidRPr="007C34D1" w:rsidRDefault="00F96F3F" w:rsidP="005C1BE3">
      <w:pPr>
        <w:ind w:firstLineChars="200" w:firstLine="640"/>
        <w:rPr>
          <w:rFonts w:ascii="仿宋_GB2312" w:eastAsia="仿宋_GB2312" w:hAnsi="仿宋" w:cs="Times New Roman"/>
          <w:sz w:val="32"/>
          <w:szCs w:val="32"/>
        </w:rPr>
      </w:pPr>
      <w:r w:rsidRPr="007C34D1">
        <w:rPr>
          <w:rFonts w:ascii="仿宋_GB2312" w:eastAsia="仿宋_GB2312" w:hAnsi="仿宋" w:cs="Times New Roman" w:hint="eastAsia"/>
          <w:sz w:val="32"/>
          <w:szCs w:val="32"/>
        </w:rPr>
        <w:t>（三）本绩效评价报告仅对项目财政支出绩效发表评价意见，不应视为对项目实施、管理单位工作的全面评价，也</w:t>
      </w:r>
      <w:r w:rsidRPr="007C34D1">
        <w:rPr>
          <w:rFonts w:ascii="仿宋_GB2312" w:eastAsia="仿宋_GB2312" w:hAnsi="仿宋" w:cs="Times New Roman" w:hint="eastAsia"/>
          <w:sz w:val="32"/>
          <w:szCs w:val="32"/>
        </w:rPr>
        <w:lastRenderedPageBreak/>
        <w:t>不应视为对项目实施单位财务报表发表的审计意见。因使用不当造成的不利事项，与执行评价的第三方机构和评价人员无关。</w:t>
      </w:r>
    </w:p>
    <w:p w14:paraId="54D017BC" w14:textId="77777777" w:rsidR="0064143A" w:rsidRPr="007C34D1" w:rsidRDefault="0064143A" w:rsidP="00A83CC8">
      <w:pPr>
        <w:jc w:val="left"/>
        <w:rPr>
          <w:rFonts w:ascii="仿宋" w:eastAsia="仿宋_GB2312" w:hAnsi="仿宋" w:cs="Times New Roman"/>
          <w:sz w:val="30"/>
          <w:szCs w:val="30"/>
        </w:rPr>
      </w:pPr>
    </w:p>
    <w:p w14:paraId="36058346" w14:textId="7FDDEF02" w:rsidR="0064143A" w:rsidRPr="00D936BF" w:rsidRDefault="0064143A" w:rsidP="00D936BF">
      <w:pPr>
        <w:topLinePunct/>
        <w:spacing w:line="560" w:lineRule="exact"/>
        <w:outlineLvl w:val="1"/>
        <w:rPr>
          <w:rFonts w:ascii="仿宋" w:eastAsia="仿宋" w:hAnsi="仿宋"/>
          <w:kern w:val="0"/>
          <w:sz w:val="32"/>
          <w:szCs w:val="32"/>
        </w:rPr>
      </w:pPr>
      <w:bookmarkStart w:id="42" w:name="_Toc118818893"/>
      <w:r w:rsidRPr="007C34D1">
        <w:rPr>
          <w:rFonts w:ascii="仿宋" w:eastAsia="仿宋" w:hAnsi="仿宋" w:hint="eastAsia"/>
          <w:kern w:val="0"/>
          <w:sz w:val="32"/>
          <w:szCs w:val="32"/>
        </w:rPr>
        <w:t>附件</w:t>
      </w:r>
      <w:r w:rsidR="002D367C" w:rsidRPr="007C34D1">
        <w:rPr>
          <w:rFonts w:ascii="仿宋" w:eastAsia="仿宋" w:hAnsi="仿宋"/>
          <w:kern w:val="0"/>
          <w:sz w:val="32"/>
          <w:szCs w:val="32"/>
        </w:rPr>
        <w:t>:</w:t>
      </w:r>
      <w:r w:rsidR="00825728" w:rsidRPr="007C34D1">
        <w:rPr>
          <w:rFonts w:ascii="仿宋" w:eastAsia="仿宋" w:hAnsi="仿宋"/>
          <w:kern w:val="0"/>
          <w:sz w:val="32"/>
          <w:szCs w:val="32"/>
        </w:rPr>
        <w:t xml:space="preserve"> </w:t>
      </w:r>
      <w:r w:rsidRPr="007C34D1">
        <w:rPr>
          <w:rFonts w:ascii="仿宋" w:eastAsia="仿宋" w:hAnsi="仿宋" w:hint="eastAsia"/>
          <w:kern w:val="0"/>
          <w:sz w:val="32"/>
          <w:szCs w:val="32"/>
        </w:rPr>
        <w:t>梅州市商务局2</w:t>
      </w:r>
      <w:r w:rsidRPr="007C34D1">
        <w:rPr>
          <w:rFonts w:ascii="仿宋" w:eastAsia="仿宋" w:hAnsi="仿宋"/>
          <w:kern w:val="0"/>
          <w:sz w:val="32"/>
          <w:szCs w:val="32"/>
        </w:rPr>
        <w:t>021</w:t>
      </w:r>
      <w:r w:rsidRPr="007C34D1">
        <w:rPr>
          <w:rFonts w:ascii="仿宋" w:eastAsia="仿宋" w:hAnsi="仿宋" w:hint="eastAsia"/>
          <w:kern w:val="0"/>
          <w:sz w:val="32"/>
          <w:szCs w:val="32"/>
        </w:rPr>
        <w:t>年</w:t>
      </w:r>
      <w:r w:rsidR="002D367C" w:rsidRPr="007C34D1">
        <w:rPr>
          <w:rFonts w:ascii="仿宋" w:eastAsia="仿宋" w:hAnsi="仿宋" w:hint="eastAsia"/>
          <w:kern w:val="0"/>
          <w:sz w:val="32"/>
          <w:szCs w:val="32"/>
        </w:rPr>
        <w:t>度</w:t>
      </w:r>
      <w:r w:rsidRPr="007C34D1">
        <w:rPr>
          <w:rFonts w:ascii="仿宋" w:eastAsia="仿宋" w:hAnsi="仿宋" w:hint="eastAsia"/>
          <w:kern w:val="0"/>
          <w:sz w:val="32"/>
          <w:szCs w:val="32"/>
        </w:rPr>
        <w:t>春季</w:t>
      </w:r>
      <w:proofErr w:type="gramStart"/>
      <w:r w:rsidRPr="007C34D1">
        <w:rPr>
          <w:rFonts w:ascii="仿宋" w:eastAsia="仿宋" w:hAnsi="仿宋" w:hint="eastAsia"/>
          <w:kern w:val="0"/>
          <w:sz w:val="32"/>
          <w:szCs w:val="32"/>
        </w:rPr>
        <w:t>促文旅消费</w:t>
      </w:r>
      <w:proofErr w:type="gramEnd"/>
      <w:r w:rsidRPr="007C34D1">
        <w:rPr>
          <w:rFonts w:ascii="仿宋" w:eastAsia="仿宋" w:hAnsi="仿宋" w:hint="eastAsia"/>
          <w:kern w:val="0"/>
          <w:sz w:val="32"/>
          <w:szCs w:val="32"/>
        </w:rPr>
        <w:t>活动项目</w:t>
      </w:r>
      <w:r w:rsidRPr="007C34D1">
        <w:rPr>
          <w:rFonts w:ascii="仿宋" w:eastAsia="仿宋" w:hAnsi="仿宋"/>
          <w:kern w:val="0"/>
          <w:sz w:val="32"/>
          <w:szCs w:val="32"/>
        </w:rPr>
        <w:t>绩效评价指标</w:t>
      </w:r>
      <w:r w:rsidR="00712126" w:rsidRPr="007C34D1">
        <w:rPr>
          <w:rFonts w:ascii="仿宋" w:eastAsia="仿宋" w:hAnsi="仿宋" w:hint="eastAsia"/>
          <w:kern w:val="0"/>
          <w:sz w:val="32"/>
          <w:szCs w:val="32"/>
        </w:rPr>
        <w:t>评</w:t>
      </w:r>
      <w:r w:rsidRPr="007C34D1">
        <w:rPr>
          <w:rFonts w:ascii="仿宋" w:eastAsia="仿宋" w:hAnsi="仿宋"/>
          <w:kern w:val="0"/>
          <w:sz w:val="32"/>
          <w:szCs w:val="32"/>
        </w:rPr>
        <w:t>分表</w:t>
      </w:r>
      <w:bookmarkEnd w:id="42"/>
      <w:r w:rsidR="005E3D09">
        <w:rPr>
          <w:rFonts w:ascii="仿宋" w:eastAsia="仿宋" w:hAnsi="仿宋" w:hint="eastAsia"/>
          <w:kern w:val="0"/>
          <w:sz w:val="32"/>
          <w:szCs w:val="32"/>
        </w:rPr>
        <w:t xml:space="preserve"> </w:t>
      </w:r>
    </w:p>
    <w:sectPr w:rsidR="0064143A" w:rsidRPr="00D936BF" w:rsidSect="005C1BE3">
      <w:footerReference w:type="default" r:id="rId14"/>
      <w:pgSz w:w="11906" w:h="16838" w:code="9"/>
      <w:pgMar w:top="1361" w:right="1814" w:bottom="1440" w:left="1588" w:header="851" w:footer="992"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9A22E" w14:textId="77777777" w:rsidR="00464647" w:rsidRDefault="00464647" w:rsidP="00CD01ED">
      <w:r>
        <w:separator/>
      </w:r>
    </w:p>
  </w:endnote>
  <w:endnote w:type="continuationSeparator" w:id="0">
    <w:p w14:paraId="5332B7E2" w14:textId="77777777" w:rsidR="00464647" w:rsidRDefault="00464647" w:rsidP="00CD0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4E575" w14:textId="77777777" w:rsidR="005346EB" w:rsidRDefault="005346E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C0A8E" w14:textId="0801BCD3" w:rsidR="0051596D" w:rsidRPr="0051596D" w:rsidRDefault="0051596D">
    <w:pPr>
      <w:pStyle w:val="aa"/>
      <w:jc w:val="center"/>
      <w:rPr>
        <w:rFonts w:ascii="Times New Roman" w:hAnsi="Times New Roman" w:cs="Times New Roman"/>
        <w:b/>
        <w:bCs/>
      </w:rPr>
    </w:pPr>
  </w:p>
  <w:p w14:paraId="0544A1EB" w14:textId="77777777" w:rsidR="0051596D" w:rsidRDefault="0051596D">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2EEE3" w14:textId="77777777" w:rsidR="005346EB" w:rsidRDefault="005346EB">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bCs/>
      </w:rPr>
      <w:id w:val="2064065409"/>
      <w:docPartObj>
        <w:docPartGallery w:val="Page Numbers (Bottom of Page)"/>
        <w:docPartUnique/>
      </w:docPartObj>
    </w:sdtPr>
    <w:sdtEndPr/>
    <w:sdtContent>
      <w:sdt>
        <w:sdtPr>
          <w:rPr>
            <w:rFonts w:ascii="Times New Roman" w:hAnsi="Times New Roman" w:cs="Times New Roman"/>
            <w:b/>
            <w:bCs/>
          </w:rPr>
          <w:id w:val="1345985730"/>
          <w:docPartObj>
            <w:docPartGallery w:val="Page Numbers (Top of Page)"/>
            <w:docPartUnique/>
          </w:docPartObj>
        </w:sdtPr>
        <w:sdtEndPr/>
        <w:sdtContent>
          <w:p w14:paraId="3DA9729C" w14:textId="43D167ED" w:rsidR="005C1BE3" w:rsidRPr="0051596D" w:rsidRDefault="005C1BE3">
            <w:pPr>
              <w:pStyle w:val="aa"/>
              <w:jc w:val="center"/>
              <w:rPr>
                <w:rFonts w:ascii="Times New Roman" w:hAnsi="Times New Roman" w:cs="Times New Roman"/>
                <w:b/>
                <w:bCs/>
              </w:rPr>
            </w:pPr>
            <w:r w:rsidRPr="0051596D">
              <w:rPr>
                <w:rFonts w:ascii="Times New Roman" w:hAnsi="Times New Roman" w:cs="Times New Roman"/>
                <w:b/>
                <w:bCs/>
                <w:lang w:val="zh-CN"/>
              </w:rPr>
              <w:t xml:space="preserve"> </w:t>
            </w:r>
            <w:r w:rsidRPr="005C1BE3">
              <w:rPr>
                <w:rFonts w:ascii="Times New Roman" w:hAnsi="Times New Roman" w:cs="Times New Roman"/>
                <w:b/>
                <w:bCs/>
                <w:lang w:val="zh-CN"/>
              </w:rPr>
              <w:fldChar w:fldCharType="begin"/>
            </w:r>
            <w:r w:rsidRPr="005C1BE3">
              <w:rPr>
                <w:rFonts w:ascii="Times New Roman" w:hAnsi="Times New Roman" w:cs="Times New Roman"/>
                <w:b/>
                <w:bCs/>
                <w:lang w:val="zh-CN"/>
              </w:rPr>
              <w:instrText>PAGE</w:instrText>
            </w:r>
            <w:r w:rsidRPr="005C1BE3">
              <w:rPr>
                <w:rFonts w:ascii="Times New Roman" w:hAnsi="Times New Roman" w:cs="Times New Roman"/>
                <w:b/>
                <w:bCs/>
                <w:lang w:val="zh-CN"/>
              </w:rPr>
              <w:fldChar w:fldCharType="separate"/>
            </w:r>
            <w:r w:rsidR="00A02679">
              <w:rPr>
                <w:rFonts w:ascii="Times New Roman" w:hAnsi="Times New Roman" w:cs="Times New Roman"/>
                <w:b/>
                <w:bCs/>
                <w:noProof/>
                <w:lang w:val="zh-CN"/>
              </w:rPr>
              <w:t>18</w:t>
            </w:r>
            <w:r w:rsidRPr="005C1BE3">
              <w:rPr>
                <w:rFonts w:ascii="Times New Roman" w:hAnsi="Times New Roman" w:cs="Times New Roman"/>
                <w:b/>
                <w:bCs/>
                <w:lang w:val="zh-CN"/>
              </w:rPr>
              <w:fldChar w:fldCharType="end"/>
            </w:r>
            <w:r w:rsidRPr="0051596D">
              <w:rPr>
                <w:rFonts w:ascii="Times New Roman" w:hAnsi="Times New Roman" w:cs="Times New Roman"/>
                <w:b/>
                <w:bCs/>
                <w:lang w:val="zh-CN"/>
              </w:rPr>
              <w:t xml:space="preserve"> /</w:t>
            </w:r>
            <w:r w:rsidRPr="005C1BE3">
              <w:rPr>
                <w:rFonts w:ascii="Times New Roman" w:hAnsi="Times New Roman" w:cs="Times New Roman"/>
                <w:b/>
                <w:bCs/>
                <w:lang w:val="zh-CN"/>
              </w:rPr>
              <w:t>18</w:t>
            </w:r>
          </w:p>
        </w:sdtContent>
      </w:sdt>
    </w:sdtContent>
  </w:sdt>
  <w:p w14:paraId="289EAE67" w14:textId="77777777" w:rsidR="005C1BE3" w:rsidRDefault="005C1BE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80C31" w14:textId="77777777" w:rsidR="00464647" w:rsidRDefault="00464647" w:rsidP="00CD01ED">
      <w:r>
        <w:separator/>
      </w:r>
    </w:p>
  </w:footnote>
  <w:footnote w:type="continuationSeparator" w:id="0">
    <w:p w14:paraId="3DF7DB59" w14:textId="77777777" w:rsidR="00464647" w:rsidRDefault="00464647" w:rsidP="00CD0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324A8" w14:textId="77777777" w:rsidR="005346EB" w:rsidRDefault="005346EB">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CBF84" w14:textId="553FF496" w:rsidR="00635C7C" w:rsidRPr="005346EB" w:rsidRDefault="00635C7C" w:rsidP="005346EB">
    <w:pPr>
      <w:pStyle w:val="a8"/>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CC20D" w14:textId="77777777" w:rsidR="005346EB" w:rsidRDefault="005346E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06CC0"/>
    <w:multiLevelType w:val="hybridMultilevel"/>
    <w:tmpl w:val="7C183C54"/>
    <w:lvl w:ilvl="0" w:tplc="04090013">
      <w:start w:val="1"/>
      <w:numFmt w:val="chineseCountingThousand"/>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15:restartNumberingAfterBreak="0">
    <w:nsid w:val="242E0C03"/>
    <w:multiLevelType w:val="singleLevel"/>
    <w:tmpl w:val="242E0C03"/>
    <w:lvl w:ilvl="0">
      <w:start w:val="4"/>
      <w:numFmt w:val="chineseCounting"/>
      <w:suff w:val="nothing"/>
      <w:lvlText w:val="%1、"/>
      <w:lvlJc w:val="left"/>
      <w:rPr>
        <w:rFonts w:hint="eastAsia"/>
      </w:rPr>
    </w:lvl>
  </w:abstractNum>
  <w:abstractNum w:abstractNumId="2" w15:restartNumberingAfterBreak="0">
    <w:nsid w:val="33212647"/>
    <w:multiLevelType w:val="hybridMultilevel"/>
    <w:tmpl w:val="A9C21D62"/>
    <w:lvl w:ilvl="0" w:tplc="F89654B2">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4E636C15"/>
    <w:multiLevelType w:val="hybridMultilevel"/>
    <w:tmpl w:val="9552F9A2"/>
    <w:lvl w:ilvl="0" w:tplc="A48E4D7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15:restartNumberingAfterBreak="0">
    <w:nsid w:val="5BC31668"/>
    <w:multiLevelType w:val="hybridMultilevel"/>
    <w:tmpl w:val="4002005A"/>
    <w:lvl w:ilvl="0" w:tplc="CB6C7774">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35E"/>
    <w:rsid w:val="00004BD5"/>
    <w:rsid w:val="00005DA3"/>
    <w:rsid w:val="000102B6"/>
    <w:rsid w:val="0001179A"/>
    <w:rsid w:val="000130C7"/>
    <w:rsid w:val="00014333"/>
    <w:rsid w:val="000158C2"/>
    <w:rsid w:val="0002553A"/>
    <w:rsid w:val="000275C8"/>
    <w:rsid w:val="00032FBB"/>
    <w:rsid w:val="000360B7"/>
    <w:rsid w:val="000578C3"/>
    <w:rsid w:val="000612CB"/>
    <w:rsid w:val="0006618E"/>
    <w:rsid w:val="0006688B"/>
    <w:rsid w:val="00076944"/>
    <w:rsid w:val="00077F72"/>
    <w:rsid w:val="00081D95"/>
    <w:rsid w:val="00082EB5"/>
    <w:rsid w:val="0009126F"/>
    <w:rsid w:val="000923F9"/>
    <w:rsid w:val="00096982"/>
    <w:rsid w:val="00097833"/>
    <w:rsid w:val="000B50F2"/>
    <w:rsid w:val="000D24B3"/>
    <w:rsid w:val="000D5BA7"/>
    <w:rsid w:val="000E66D3"/>
    <w:rsid w:val="00103894"/>
    <w:rsid w:val="00106FE5"/>
    <w:rsid w:val="00114762"/>
    <w:rsid w:val="00123363"/>
    <w:rsid w:val="00136FCD"/>
    <w:rsid w:val="00137284"/>
    <w:rsid w:val="00142365"/>
    <w:rsid w:val="00142661"/>
    <w:rsid w:val="00142736"/>
    <w:rsid w:val="00147656"/>
    <w:rsid w:val="001571D0"/>
    <w:rsid w:val="0016055A"/>
    <w:rsid w:val="0016157A"/>
    <w:rsid w:val="00164F7D"/>
    <w:rsid w:val="00165F09"/>
    <w:rsid w:val="00174432"/>
    <w:rsid w:val="00183876"/>
    <w:rsid w:val="00183A4B"/>
    <w:rsid w:val="00185813"/>
    <w:rsid w:val="001879B4"/>
    <w:rsid w:val="00190EEE"/>
    <w:rsid w:val="00190FF4"/>
    <w:rsid w:val="00191F0F"/>
    <w:rsid w:val="00191FDB"/>
    <w:rsid w:val="001A2E4B"/>
    <w:rsid w:val="001B3187"/>
    <w:rsid w:val="001B4265"/>
    <w:rsid w:val="001B7E45"/>
    <w:rsid w:val="001C3938"/>
    <w:rsid w:val="001C7003"/>
    <w:rsid w:val="001C74FE"/>
    <w:rsid w:val="001D77F5"/>
    <w:rsid w:val="001E4B51"/>
    <w:rsid w:val="001E688C"/>
    <w:rsid w:val="00203110"/>
    <w:rsid w:val="00204D53"/>
    <w:rsid w:val="00205441"/>
    <w:rsid w:val="0021224A"/>
    <w:rsid w:val="00227371"/>
    <w:rsid w:val="00234071"/>
    <w:rsid w:val="00234DCB"/>
    <w:rsid w:val="00235C94"/>
    <w:rsid w:val="00244F2C"/>
    <w:rsid w:val="00245C7D"/>
    <w:rsid w:val="00250A8C"/>
    <w:rsid w:val="00251FF7"/>
    <w:rsid w:val="0025229C"/>
    <w:rsid w:val="00257DDB"/>
    <w:rsid w:val="00260D88"/>
    <w:rsid w:val="002659FA"/>
    <w:rsid w:val="002673E8"/>
    <w:rsid w:val="00267D3D"/>
    <w:rsid w:val="00275711"/>
    <w:rsid w:val="002760D7"/>
    <w:rsid w:val="00287CF7"/>
    <w:rsid w:val="00296815"/>
    <w:rsid w:val="002A0118"/>
    <w:rsid w:val="002B7C3A"/>
    <w:rsid w:val="002D367C"/>
    <w:rsid w:val="002D3DFC"/>
    <w:rsid w:val="002F308B"/>
    <w:rsid w:val="002F6B86"/>
    <w:rsid w:val="003002FF"/>
    <w:rsid w:val="00301923"/>
    <w:rsid w:val="00301F6C"/>
    <w:rsid w:val="00322B0F"/>
    <w:rsid w:val="003244F3"/>
    <w:rsid w:val="003246E8"/>
    <w:rsid w:val="00331D17"/>
    <w:rsid w:val="00332110"/>
    <w:rsid w:val="00332C84"/>
    <w:rsid w:val="0033302D"/>
    <w:rsid w:val="00333C4E"/>
    <w:rsid w:val="00342204"/>
    <w:rsid w:val="00342362"/>
    <w:rsid w:val="003457AD"/>
    <w:rsid w:val="003547B9"/>
    <w:rsid w:val="00355FF1"/>
    <w:rsid w:val="00357D55"/>
    <w:rsid w:val="003611F1"/>
    <w:rsid w:val="00367B01"/>
    <w:rsid w:val="00377DFC"/>
    <w:rsid w:val="00386059"/>
    <w:rsid w:val="00391029"/>
    <w:rsid w:val="003948F4"/>
    <w:rsid w:val="003A5BEF"/>
    <w:rsid w:val="003A6C0F"/>
    <w:rsid w:val="003B249E"/>
    <w:rsid w:val="003B49E3"/>
    <w:rsid w:val="003C3D3B"/>
    <w:rsid w:val="003C41B3"/>
    <w:rsid w:val="003D06F2"/>
    <w:rsid w:val="003D1AA8"/>
    <w:rsid w:val="003D4D54"/>
    <w:rsid w:val="003E3E0F"/>
    <w:rsid w:val="003E6C98"/>
    <w:rsid w:val="00410DC9"/>
    <w:rsid w:val="004212A9"/>
    <w:rsid w:val="0042670D"/>
    <w:rsid w:val="00434936"/>
    <w:rsid w:val="00434CF0"/>
    <w:rsid w:val="00436C80"/>
    <w:rsid w:val="00441A4B"/>
    <w:rsid w:val="004429DC"/>
    <w:rsid w:val="004455BD"/>
    <w:rsid w:val="00453EA8"/>
    <w:rsid w:val="00461CB2"/>
    <w:rsid w:val="00464647"/>
    <w:rsid w:val="00466E00"/>
    <w:rsid w:val="00485027"/>
    <w:rsid w:val="00486438"/>
    <w:rsid w:val="004B6FE7"/>
    <w:rsid w:val="004D2550"/>
    <w:rsid w:val="004E1BF1"/>
    <w:rsid w:val="004F1B82"/>
    <w:rsid w:val="004F3D36"/>
    <w:rsid w:val="004F3F8F"/>
    <w:rsid w:val="00505EDF"/>
    <w:rsid w:val="00506B79"/>
    <w:rsid w:val="00513806"/>
    <w:rsid w:val="00513F5B"/>
    <w:rsid w:val="00514B16"/>
    <w:rsid w:val="0051596D"/>
    <w:rsid w:val="005209DC"/>
    <w:rsid w:val="00525225"/>
    <w:rsid w:val="005257D2"/>
    <w:rsid w:val="00531347"/>
    <w:rsid w:val="00533A00"/>
    <w:rsid w:val="005346EB"/>
    <w:rsid w:val="00552130"/>
    <w:rsid w:val="00557493"/>
    <w:rsid w:val="00557538"/>
    <w:rsid w:val="00566E0A"/>
    <w:rsid w:val="0057266B"/>
    <w:rsid w:val="005728BC"/>
    <w:rsid w:val="005742CE"/>
    <w:rsid w:val="005775D0"/>
    <w:rsid w:val="00596C70"/>
    <w:rsid w:val="005A2E3C"/>
    <w:rsid w:val="005B066D"/>
    <w:rsid w:val="005B3F6B"/>
    <w:rsid w:val="005B5BC0"/>
    <w:rsid w:val="005B6267"/>
    <w:rsid w:val="005B71CB"/>
    <w:rsid w:val="005C1BE3"/>
    <w:rsid w:val="005D2DB3"/>
    <w:rsid w:val="005D736C"/>
    <w:rsid w:val="005D79E4"/>
    <w:rsid w:val="005E331D"/>
    <w:rsid w:val="005E3D09"/>
    <w:rsid w:val="005E4ECA"/>
    <w:rsid w:val="005E60D6"/>
    <w:rsid w:val="00600AE8"/>
    <w:rsid w:val="00605457"/>
    <w:rsid w:val="00614D9F"/>
    <w:rsid w:val="0062663A"/>
    <w:rsid w:val="0063556D"/>
    <w:rsid w:val="00635C7C"/>
    <w:rsid w:val="0064143A"/>
    <w:rsid w:val="00642AF6"/>
    <w:rsid w:val="00645278"/>
    <w:rsid w:val="00657835"/>
    <w:rsid w:val="00657F7A"/>
    <w:rsid w:val="00660B20"/>
    <w:rsid w:val="00664919"/>
    <w:rsid w:val="00666884"/>
    <w:rsid w:val="00675E64"/>
    <w:rsid w:val="00677C1D"/>
    <w:rsid w:val="00686FD3"/>
    <w:rsid w:val="00693451"/>
    <w:rsid w:val="006A0A12"/>
    <w:rsid w:val="006A26EF"/>
    <w:rsid w:val="006A2F80"/>
    <w:rsid w:val="006A3858"/>
    <w:rsid w:val="006A4C76"/>
    <w:rsid w:val="006B28EA"/>
    <w:rsid w:val="006B67D5"/>
    <w:rsid w:val="006C0337"/>
    <w:rsid w:val="006C5239"/>
    <w:rsid w:val="006C6C4E"/>
    <w:rsid w:val="006D0144"/>
    <w:rsid w:val="006E755F"/>
    <w:rsid w:val="006F1C32"/>
    <w:rsid w:val="006F7FB7"/>
    <w:rsid w:val="0070529C"/>
    <w:rsid w:val="00712126"/>
    <w:rsid w:val="007149ED"/>
    <w:rsid w:val="00725780"/>
    <w:rsid w:val="00726960"/>
    <w:rsid w:val="0073316F"/>
    <w:rsid w:val="00733993"/>
    <w:rsid w:val="00736E93"/>
    <w:rsid w:val="00743B0D"/>
    <w:rsid w:val="00743FCD"/>
    <w:rsid w:val="00744586"/>
    <w:rsid w:val="00747BD7"/>
    <w:rsid w:val="00751DF7"/>
    <w:rsid w:val="00752B35"/>
    <w:rsid w:val="007553BA"/>
    <w:rsid w:val="00763F9C"/>
    <w:rsid w:val="00764F31"/>
    <w:rsid w:val="007712FE"/>
    <w:rsid w:val="00771BE1"/>
    <w:rsid w:val="007728CC"/>
    <w:rsid w:val="00786177"/>
    <w:rsid w:val="007A1397"/>
    <w:rsid w:val="007A3A17"/>
    <w:rsid w:val="007B6701"/>
    <w:rsid w:val="007C34D1"/>
    <w:rsid w:val="007D2004"/>
    <w:rsid w:val="007D59BB"/>
    <w:rsid w:val="007D5E23"/>
    <w:rsid w:val="008151C8"/>
    <w:rsid w:val="00820820"/>
    <w:rsid w:val="00825728"/>
    <w:rsid w:val="00826619"/>
    <w:rsid w:val="00843DDE"/>
    <w:rsid w:val="00863E22"/>
    <w:rsid w:val="00873F68"/>
    <w:rsid w:val="00877EEE"/>
    <w:rsid w:val="008859D8"/>
    <w:rsid w:val="008861E6"/>
    <w:rsid w:val="00892922"/>
    <w:rsid w:val="008956A8"/>
    <w:rsid w:val="008A36A4"/>
    <w:rsid w:val="008A3F6F"/>
    <w:rsid w:val="008A4C6A"/>
    <w:rsid w:val="008A61BE"/>
    <w:rsid w:val="008B56F9"/>
    <w:rsid w:val="008D275D"/>
    <w:rsid w:val="008D4FA7"/>
    <w:rsid w:val="008D535F"/>
    <w:rsid w:val="008E6450"/>
    <w:rsid w:val="008F129D"/>
    <w:rsid w:val="0090593C"/>
    <w:rsid w:val="00914140"/>
    <w:rsid w:val="009157DA"/>
    <w:rsid w:val="00917C67"/>
    <w:rsid w:val="00920874"/>
    <w:rsid w:val="0092186C"/>
    <w:rsid w:val="00923574"/>
    <w:rsid w:val="009272F8"/>
    <w:rsid w:val="0093206D"/>
    <w:rsid w:val="00932577"/>
    <w:rsid w:val="00935FE3"/>
    <w:rsid w:val="00942307"/>
    <w:rsid w:val="00946521"/>
    <w:rsid w:val="009540C4"/>
    <w:rsid w:val="009572A0"/>
    <w:rsid w:val="009723F4"/>
    <w:rsid w:val="009734D6"/>
    <w:rsid w:val="00975BAE"/>
    <w:rsid w:val="00976943"/>
    <w:rsid w:val="0098017C"/>
    <w:rsid w:val="009870ED"/>
    <w:rsid w:val="00991C05"/>
    <w:rsid w:val="00996F09"/>
    <w:rsid w:val="009A1BB8"/>
    <w:rsid w:val="009A3201"/>
    <w:rsid w:val="009A45F2"/>
    <w:rsid w:val="009B25F9"/>
    <w:rsid w:val="009B4313"/>
    <w:rsid w:val="009E3A9E"/>
    <w:rsid w:val="009F1057"/>
    <w:rsid w:val="009F4A63"/>
    <w:rsid w:val="009F7641"/>
    <w:rsid w:val="00A02636"/>
    <w:rsid w:val="00A02679"/>
    <w:rsid w:val="00A0493E"/>
    <w:rsid w:val="00A06F06"/>
    <w:rsid w:val="00A07745"/>
    <w:rsid w:val="00A124FF"/>
    <w:rsid w:val="00A171F3"/>
    <w:rsid w:val="00A24A22"/>
    <w:rsid w:val="00A304A1"/>
    <w:rsid w:val="00A334BC"/>
    <w:rsid w:val="00A3649F"/>
    <w:rsid w:val="00A40F83"/>
    <w:rsid w:val="00A5584F"/>
    <w:rsid w:val="00A57138"/>
    <w:rsid w:val="00A5746E"/>
    <w:rsid w:val="00A641E7"/>
    <w:rsid w:val="00A66C54"/>
    <w:rsid w:val="00A7335E"/>
    <w:rsid w:val="00A80202"/>
    <w:rsid w:val="00A83CC8"/>
    <w:rsid w:val="00A878FC"/>
    <w:rsid w:val="00A925CC"/>
    <w:rsid w:val="00A977A8"/>
    <w:rsid w:val="00AA3DA7"/>
    <w:rsid w:val="00AA512E"/>
    <w:rsid w:val="00AB09DE"/>
    <w:rsid w:val="00AD13BD"/>
    <w:rsid w:val="00AD308B"/>
    <w:rsid w:val="00AD5D0D"/>
    <w:rsid w:val="00AF212C"/>
    <w:rsid w:val="00B0429F"/>
    <w:rsid w:val="00B067B4"/>
    <w:rsid w:val="00B25C11"/>
    <w:rsid w:val="00B26ABE"/>
    <w:rsid w:val="00B30BC4"/>
    <w:rsid w:val="00B56745"/>
    <w:rsid w:val="00B578FF"/>
    <w:rsid w:val="00B712FA"/>
    <w:rsid w:val="00B8675E"/>
    <w:rsid w:val="00B96501"/>
    <w:rsid w:val="00BB76FE"/>
    <w:rsid w:val="00BC0550"/>
    <w:rsid w:val="00BC679B"/>
    <w:rsid w:val="00BC7950"/>
    <w:rsid w:val="00BD1159"/>
    <w:rsid w:val="00BD6615"/>
    <w:rsid w:val="00BD7A50"/>
    <w:rsid w:val="00BE4C30"/>
    <w:rsid w:val="00C02E91"/>
    <w:rsid w:val="00C12D95"/>
    <w:rsid w:val="00C15A12"/>
    <w:rsid w:val="00C2301A"/>
    <w:rsid w:val="00C36C13"/>
    <w:rsid w:val="00C5033B"/>
    <w:rsid w:val="00C51553"/>
    <w:rsid w:val="00C5471D"/>
    <w:rsid w:val="00C56CF0"/>
    <w:rsid w:val="00C64DEA"/>
    <w:rsid w:val="00C651B7"/>
    <w:rsid w:val="00C65B57"/>
    <w:rsid w:val="00C66D73"/>
    <w:rsid w:val="00C67A40"/>
    <w:rsid w:val="00C70E56"/>
    <w:rsid w:val="00C74059"/>
    <w:rsid w:val="00C8637B"/>
    <w:rsid w:val="00C927DD"/>
    <w:rsid w:val="00C92896"/>
    <w:rsid w:val="00CB5AB3"/>
    <w:rsid w:val="00CC0110"/>
    <w:rsid w:val="00CC7BCF"/>
    <w:rsid w:val="00CD01ED"/>
    <w:rsid w:val="00CD2DE9"/>
    <w:rsid w:val="00CD420D"/>
    <w:rsid w:val="00CD5298"/>
    <w:rsid w:val="00CD7D08"/>
    <w:rsid w:val="00CE7A88"/>
    <w:rsid w:val="00CF09AE"/>
    <w:rsid w:val="00CF1799"/>
    <w:rsid w:val="00CF45A0"/>
    <w:rsid w:val="00CF7547"/>
    <w:rsid w:val="00D1635B"/>
    <w:rsid w:val="00D30A77"/>
    <w:rsid w:val="00D338E8"/>
    <w:rsid w:val="00D34B4F"/>
    <w:rsid w:val="00D37DF2"/>
    <w:rsid w:val="00D37F23"/>
    <w:rsid w:val="00D410BC"/>
    <w:rsid w:val="00D50EBD"/>
    <w:rsid w:val="00D54CD4"/>
    <w:rsid w:val="00D6338B"/>
    <w:rsid w:val="00D64AC2"/>
    <w:rsid w:val="00D658BF"/>
    <w:rsid w:val="00D70A5B"/>
    <w:rsid w:val="00D7181A"/>
    <w:rsid w:val="00D72608"/>
    <w:rsid w:val="00D750A7"/>
    <w:rsid w:val="00D936BF"/>
    <w:rsid w:val="00D943BD"/>
    <w:rsid w:val="00DA011D"/>
    <w:rsid w:val="00DA09D4"/>
    <w:rsid w:val="00DA1BED"/>
    <w:rsid w:val="00DB046A"/>
    <w:rsid w:val="00DB6C20"/>
    <w:rsid w:val="00DB7958"/>
    <w:rsid w:val="00DC0AE9"/>
    <w:rsid w:val="00DC433B"/>
    <w:rsid w:val="00DD4D1B"/>
    <w:rsid w:val="00DE0DA6"/>
    <w:rsid w:val="00DE7168"/>
    <w:rsid w:val="00E00DEE"/>
    <w:rsid w:val="00E01A23"/>
    <w:rsid w:val="00E10F08"/>
    <w:rsid w:val="00E11410"/>
    <w:rsid w:val="00E12F02"/>
    <w:rsid w:val="00E2370B"/>
    <w:rsid w:val="00E24100"/>
    <w:rsid w:val="00E321E2"/>
    <w:rsid w:val="00E328A6"/>
    <w:rsid w:val="00E3329C"/>
    <w:rsid w:val="00E367CF"/>
    <w:rsid w:val="00E42985"/>
    <w:rsid w:val="00E50063"/>
    <w:rsid w:val="00E51B6C"/>
    <w:rsid w:val="00E61464"/>
    <w:rsid w:val="00E639E2"/>
    <w:rsid w:val="00E63C08"/>
    <w:rsid w:val="00E64C08"/>
    <w:rsid w:val="00E658EB"/>
    <w:rsid w:val="00E66536"/>
    <w:rsid w:val="00E73CA5"/>
    <w:rsid w:val="00E74C4B"/>
    <w:rsid w:val="00E75284"/>
    <w:rsid w:val="00E77785"/>
    <w:rsid w:val="00E87072"/>
    <w:rsid w:val="00E90229"/>
    <w:rsid w:val="00E90939"/>
    <w:rsid w:val="00E90FC5"/>
    <w:rsid w:val="00E93E8F"/>
    <w:rsid w:val="00EA139A"/>
    <w:rsid w:val="00EA1FE4"/>
    <w:rsid w:val="00EA5BE3"/>
    <w:rsid w:val="00EB1564"/>
    <w:rsid w:val="00EB2BD2"/>
    <w:rsid w:val="00EB46C2"/>
    <w:rsid w:val="00EB476C"/>
    <w:rsid w:val="00EB514B"/>
    <w:rsid w:val="00EB6F17"/>
    <w:rsid w:val="00EC53BF"/>
    <w:rsid w:val="00EC6D5D"/>
    <w:rsid w:val="00ED0004"/>
    <w:rsid w:val="00ED54A5"/>
    <w:rsid w:val="00ED7849"/>
    <w:rsid w:val="00EE010D"/>
    <w:rsid w:val="00EE0DC8"/>
    <w:rsid w:val="00EE4973"/>
    <w:rsid w:val="00EE53D1"/>
    <w:rsid w:val="00EE5688"/>
    <w:rsid w:val="00EE634B"/>
    <w:rsid w:val="00EF0292"/>
    <w:rsid w:val="00EF0952"/>
    <w:rsid w:val="00EF15C7"/>
    <w:rsid w:val="00EF651F"/>
    <w:rsid w:val="00EF6600"/>
    <w:rsid w:val="00F034B5"/>
    <w:rsid w:val="00F044D2"/>
    <w:rsid w:val="00F14B62"/>
    <w:rsid w:val="00F15D27"/>
    <w:rsid w:val="00F24D7F"/>
    <w:rsid w:val="00F27104"/>
    <w:rsid w:val="00F31D82"/>
    <w:rsid w:val="00F34F0A"/>
    <w:rsid w:val="00F41891"/>
    <w:rsid w:val="00F418A9"/>
    <w:rsid w:val="00F57682"/>
    <w:rsid w:val="00F65E1D"/>
    <w:rsid w:val="00F73B1B"/>
    <w:rsid w:val="00F74533"/>
    <w:rsid w:val="00F80B1E"/>
    <w:rsid w:val="00F81158"/>
    <w:rsid w:val="00F840CD"/>
    <w:rsid w:val="00F9042F"/>
    <w:rsid w:val="00F930F8"/>
    <w:rsid w:val="00F96F3F"/>
    <w:rsid w:val="00FA28DA"/>
    <w:rsid w:val="00FB5705"/>
    <w:rsid w:val="00FC6DCD"/>
    <w:rsid w:val="00FC7B86"/>
    <w:rsid w:val="00FC7DAC"/>
    <w:rsid w:val="00FD49F2"/>
    <w:rsid w:val="00FD4DD9"/>
    <w:rsid w:val="00FE3521"/>
    <w:rsid w:val="00FE5669"/>
    <w:rsid w:val="00FE6E58"/>
    <w:rsid w:val="00FE75E4"/>
    <w:rsid w:val="00FF1488"/>
    <w:rsid w:val="00FF3C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6B81C"/>
  <w15:docId w15:val="{6EE260C2-79D6-4FAA-9B7B-F9DA32A05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BED"/>
    <w:pPr>
      <w:widowControl w:val="0"/>
      <w:jc w:val="both"/>
    </w:pPr>
  </w:style>
  <w:style w:type="paragraph" w:styleId="1">
    <w:name w:val="heading 1"/>
    <w:basedOn w:val="a"/>
    <w:next w:val="a"/>
    <w:link w:val="10"/>
    <w:uiPriority w:val="9"/>
    <w:qFormat/>
    <w:rsid w:val="00A7335E"/>
    <w:pPr>
      <w:keepNext/>
      <w:keepLines/>
      <w:spacing w:before="340" w:after="330" w:line="578" w:lineRule="auto"/>
      <w:outlineLvl w:val="0"/>
    </w:pPr>
    <w:rPr>
      <w:rFonts w:ascii="Calibri" w:eastAsia="黑体" w:hAnsi="Calibri" w:cs="Times New Roman"/>
      <w:b/>
      <w:bCs/>
      <w:kern w:val="44"/>
      <w:sz w:val="28"/>
      <w:szCs w:val="44"/>
    </w:rPr>
  </w:style>
  <w:style w:type="paragraph" w:styleId="2">
    <w:name w:val="heading 2"/>
    <w:basedOn w:val="a"/>
    <w:next w:val="a"/>
    <w:link w:val="20"/>
    <w:uiPriority w:val="9"/>
    <w:semiHidden/>
    <w:unhideWhenUsed/>
    <w:qFormat/>
    <w:rsid w:val="00136FC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qFormat/>
    <w:rsid w:val="00A7335E"/>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A7335E"/>
    <w:rPr>
      <w:rFonts w:ascii="Calibri" w:eastAsia="黑体" w:hAnsi="Calibri" w:cs="Times New Roman"/>
      <w:b/>
      <w:bCs/>
      <w:kern w:val="44"/>
      <w:sz w:val="28"/>
      <w:szCs w:val="44"/>
    </w:rPr>
  </w:style>
  <w:style w:type="character" w:customStyle="1" w:styleId="30">
    <w:name w:val="标题 3 字符"/>
    <w:basedOn w:val="a0"/>
    <w:link w:val="3"/>
    <w:uiPriority w:val="9"/>
    <w:qFormat/>
    <w:rsid w:val="00A7335E"/>
    <w:rPr>
      <w:rFonts w:ascii="Calibri" w:eastAsia="宋体" w:hAnsi="Calibri" w:cs="Times New Roman"/>
      <w:b/>
      <w:bCs/>
      <w:sz w:val="32"/>
      <w:szCs w:val="32"/>
    </w:rPr>
  </w:style>
  <w:style w:type="character" w:customStyle="1" w:styleId="a3">
    <w:name w:val="纯文本 字符"/>
    <w:link w:val="a4"/>
    <w:qFormat/>
    <w:rsid w:val="00A7335E"/>
    <w:rPr>
      <w:rFonts w:ascii="宋体" w:hAnsi="Courier New" w:cs="Courier New"/>
      <w:szCs w:val="21"/>
    </w:rPr>
  </w:style>
  <w:style w:type="paragraph" w:styleId="a4">
    <w:name w:val="Plain Text"/>
    <w:basedOn w:val="a"/>
    <w:link w:val="a3"/>
    <w:qFormat/>
    <w:rsid w:val="00A7335E"/>
    <w:rPr>
      <w:rFonts w:ascii="宋体" w:hAnsi="Courier New" w:cs="Courier New"/>
      <w:szCs w:val="21"/>
    </w:rPr>
  </w:style>
  <w:style w:type="character" w:customStyle="1" w:styleId="11">
    <w:name w:val="纯文本 字符1"/>
    <w:basedOn w:val="a0"/>
    <w:uiPriority w:val="99"/>
    <w:semiHidden/>
    <w:rsid w:val="00A7335E"/>
    <w:rPr>
      <w:rFonts w:asciiTheme="minorEastAsia" w:hAnsi="Courier New" w:cs="Courier New"/>
    </w:rPr>
  </w:style>
  <w:style w:type="paragraph" w:styleId="a5">
    <w:name w:val="Revision"/>
    <w:hidden/>
    <w:uiPriority w:val="99"/>
    <w:semiHidden/>
    <w:rsid w:val="00A7335E"/>
  </w:style>
  <w:style w:type="paragraph" w:styleId="a6">
    <w:name w:val="List Paragraph"/>
    <w:basedOn w:val="a"/>
    <w:uiPriority w:val="34"/>
    <w:qFormat/>
    <w:rsid w:val="004429DC"/>
    <w:pPr>
      <w:ind w:firstLineChars="200" w:firstLine="420"/>
    </w:pPr>
    <w:rPr>
      <w:rFonts w:ascii="Calibri" w:eastAsia="宋体" w:hAnsi="Calibri" w:cs="Times New Roman"/>
    </w:rPr>
  </w:style>
  <w:style w:type="paragraph" w:customStyle="1" w:styleId="12">
    <w:name w:val="列表段落1"/>
    <w:basedOn w:val="a"/>
    <w:uiPriority w:val="34"/>
    <w:qFormat/>
    <w:rsid w:val="004429DC"/>
    <w:pPr>
      <w:ind w:firstLineChars="200" w:firstLine="420"/>
    </w:pPr>
    <w:rPr>
      <w:rFonts w:ascii="Calibri" w:eastAsia="宋体" w:hAnsi="Calibri" w:cs="Times New Roman"/>
    </w:rPr>
  </w:style>
  <w:style w:type="table" w:styleId="a7">
    <w:name w:val="Table Grid"/>
    <w:basedOn w:val="a1"/>
    <w:uiPriority w:val="39"/>
    <w:rsid w:val="00434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D01E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CD01ED"/>
    <w:rPr>
      <w:sz w:val="18"/>
      <w:szCs w:val="18"/>
    </w:rPr>
  </w:style>
  <w:style w:type="paragraph" w:styleId="aa">
    <w:name w:val="footer"/>
    <w:basedOn w:val="a"/>
    <w:link w:val="ab"/>
    <w:uiPriority w:val="99"/>
    <w:unhideWhenUsed/>
    <w:rsid w:val="00CD01ED"/>
    <w:pPr>
      <w:tabs>
        <w:tab w:val="center" w:pos="4153"/>
        <w:tab w:val="right" w:pos="8306"/>
      </w:tabs>
      <w:snapToGrid w:val="0"/>
      <w:jc w:val="left"/>
    </w:pPr>
    <w:rPr>
      <w:sz w:val="18"/>
      <w:szCs w:val="18"/>
    </w:rPr>
  </w:style>
  <w:style w:type="character" w:customStyle="1" w:styleId="ab">
    <w:name w:val="页脚 字符"/>
    <w:basedOn w:val="a0"/>
    <w:link w:val="aa"/>
    <w:uiPriority w:val="99"/>
    <w:rsid w:val="00CD01ED"/>
    <w:rPr>
      <w:sz w:val="18"/>
      <w:szCs w:val="18"/>
    </w:rPr>
  </w:style>
  <w:style w:type="character" w:customStyle="1" w:styleId="20">
    <w:name w:val="标题 2 字符"/>
    <w:basedOn w:val="a0"/>
    <w:link w:val="2"/>
    <w:uiPriority w:val="9"/>
    <w:semiHidden/>
    <w:rsid w:val="00136FCD"/>
    <w:rPr>
      <w:rFonts w:asciiTheme="majorHAnsi" w:eastAsiaTheme="majorEastAsia" w:hAnsiTheme="majorHAnsi" w:cstheme="majorBidi"/>
      <w:b/>
      <w:bCs/>
      <w:sz w:val="32"/>
      <w:szCs w:val="32"/>
    </w:rPr>
  </w:style>
  <w:style w:type="character" w:styleId="ac">
    <w:name w:val="annotation reference"/>
    <w:basedOn w:val="a0"/>
    <w:uiPriority w:val="99"/>
    <w:semiHidden/>
    <w:unhideWhenUsed/>
    <w:rsid w:val="00BD1159"/>
    <w:rPr>
      <w:sz w:val="21"/>
      <w:szCs w:val="21"/>
    </w:rPr>
  </w:style>
  <w:style w:type="paragraph" w:styleId="ad">
    <w:name w:val="annotation text"/>
    <w:basedOn w:val="a"/>
    <w:link w:val="ae"/>
    <w:uiPriority w:val="99"/>
    <w:semiHidden/>
    <w:unhideWhenUsed/>
    <w:rsid w:val="00BD1159"/>
    <w:pPr>
      <w:jc w:val="left"/>
    </w:pPr>
  </w:style>
  <w:style w:type="character" w:customStyle="1" w:styleId="ae">
    <w:name w:val="批注文字 字符"/>
    <w:basedOn w:val="a0"/>
    <w:link w:val="ad"/>
    <w:uiPriority w:val="99"/>
    <w:semiHidden/>
    <w:rsid w:val="00BD1159"/>
  </w:style>
  <w:style w:type="paragraph" w:styleId="af">
    <w:name w:val="annotation subject"/>
    <w:basedOn w:val="ad"/>
    <w:next w:val="ad"/>
    <w:link w:val="af0"/>
    <w:uiPriority w:val="99"/>
    <w:semiHidden/>
    <w:unhideWhenUsed/>
    <w:rsid w:val="00BD1159"/>
    <w:rPr>
      <w:b/>
      <w:bCs/>
    </w:rPr>
  </w:style>
  <w:style w:type="character" w:customStyle="1" w:styleId="af0">
    <w:name w:val="批注主题 字符"/>
    <w:basedOn w:val="ae"/>
    <w:link w:val="af"/>
    <w:uiPriority w:val="99"/>
    <w:semiHidden/>
    <w:rsid w:val="00BD1159"/>
    <w:rPr>
      <w:b/>
      <w:bCs/>
    </w:rPr>
  </w:style>
  <w:style w:type="paragraph" w:styleId="TOC">
    <w:name w:val="TOC Heading"/>
    <w:basedOn w:val="1"/>
    <w:next w:val="a"/>
    <w:uiPriority w:val="39"/>
    <w:unhideWhenUsed/>
    <w:qFormat/>
    <w:rsid w:val="004D2550"/>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13">
    <w:name w:val="toc 1"/>
    <w:basedOn w:val="a"/>
    <w:next w:val="a"/>
    <w:autoRedefine/>
    <w:uiPriority w:val="39"/>
    <w:unhideWhenUsed/>
    <w:rsid w:val="004D2550"/>
  </w:style>
  <w:style w:type="paragraph" w:styleId="21">
    <w:name w:val="toc 2"/>
    <w:basedOn w:val="a"/>
    <w:next w:val="a"/>
    <w:autoRedefine/>
    <w:uiPriority w:val="39"/>
    <w:unhideWhenUsed/>
    <w:rsid w:val="004D2550"/>
    <w:pPr>
      <w:ind w:leftChars="200" w:left="420"/>
    </w:pPr>
  </w:style>
  <w:style w:type="paragraph" w:styleId="31">
    <w:name w:val="toc 3"/>
    <w:basedOn w:val="a"/>
    <w:next w:val="a"/>
    <w:autoRedefine/>
    <w:uiPriority w:val="39"/>
    <w:unhideWhenUsed/>
    <w:rsid w:val="004D2550"/>
    <w:pPr>
      <w:ind w:leftChars="400" w:left="840"/>
    </w:pPr>
  </w:style>
  <w:style w:type="character" w:styleId="af1">
    <w:name w:val="Hyperlink"/>
    <w:basedOn w:val="a0"/>
    <w:uiPriority w:val="99"/>
    <w:unhideWhenUsed/>
    <w:rsid w:val="004D2550"/>
    <w:rPr>
      <w:color w:val="0563C1" w:themeColor="hyperlink"/>
      <w:u w:val="single"/>
    </w:rPr>
  </w:style>
  <w:style w:type="paragraph" w:styleId="af2">
    <w:name w:val="Balloon Text"/>
    <w:basedOn w:val="a"/>
    <w:link w:val="af3"/>
    <w:uiPriority w:val="99"/>
    <w:semiHidden/>
    <w:unhideWhenUsed/>
    <w:rsid w:val="00EF651F"/>
    <w:rPr>
      <w:sz w:val="18"/>
      <w:szCs w:val="18"/>
    </w:rPr>
  </w:style>
  <w:style w:type="character" w:customStyle="1" w:styleId="af3">
    <w:name w:val="批注框文本 字符"/>
    <w:basedOn w:val="a0"/>
    <w:link w:val="af2"/>
    <w:uiPriority w:val="99"/>
    <w:semiHidden/>
    <w:rsid w:val="00EF65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7EA7D-AF19-4EC8-8154-F21672D67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1721</Words>
  <Characters>9811</Characters>
  <Application>Microsoft Office Word</Application>
  <DocSecurity>0</DocSecurity>
  <Lines>81</Lines>
  <Paragraphs>23</Paragraphs>
  <ScaleCrop>false</ScaleCrop>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 熙媛</dc:creator>
  <cp:keywords/>
  <dc:description/>
  <cp:lastModifiedBy>ASUS</cp:lastModifiedBy>
  <cp:revision>30</cp:revision>
  <cp:lastPrinted>2022-11-08T08:58:00Z</cp:lastPrinted>
  <dcterms:created xsi:type="dcterms:W3CDTF">2022-11-05T02:39:00Z</dcterms:created>
  <dcterms:modified xsi:type="dcterms:W3CDTF">2022-12-27T03:14:00Z</dcterms:modified>
</cp:coreProperties>
</file>