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宋体" w:cs="Times New Roman"/>
          <w:b/>
          <w:bCs/>
          <w:sz w:val="44"/>
          <w:szCs w:val="44"/>
        </w:rPr>
      </w:pPr>
      <w:bookmarkStart w:id="0" w:name="_Toc22524"/>
    </w:p>
    <w:p>
      <w:pPr>
        <w:ind w:firstLine="0" w:firstLineChars="0"/>
        <w:rPr>
          <w:rFonts w:eastAsia="宋体" w:cs="Times New Roman"/>
          <w:b/>
          <w:bCs/>
          <w:sz w:val="44"/>
          <w:szCs w:val="44"/>
        </w:rPr>
      </w:pPr>
    </w:p>
    <w:p>
      <w:pPr>
        <w:ind w:firstLine="0" w:firstLineChars="0"/>
        <w:rPr>
          <w:rFonts w:cs="Times New Roman"/>
          <w:b/>
          <w:bCs/>
          <w:sz w:val="44"/>
          <w:szCs w:val="44"/>
        </w:rPr>
      </w:pPr>
    </w:p>
    <w:bookmarkEnd w:id="0"/>
    <w:p>
      <w:pPr>
        <w:widowControl w:val="0"/>
        <w:adjustRightInd w:val="0"/>
        <w:snapToGrid w:val="0"/>
        <w:spacing w:line="240" w:lineRule="auto"/>
        <w:ind w:left="0"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梅州市2021年度市十件民生实事</w:t>
      </w:r>
    </w:p>
    <w:p>
      <w:pPr>
        <w:widowControl w:val="0"/>
        <w:adjustRightInd w:val="0"/>
        <w:snapToGrid w:val="0"/>
        <w:spacing w:line="240" w:lineRule="auto"/>
        <w:ind w:left="0"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实施公共文化惠民工程项目</w:t>
      </w:r>
    </w:p>
    <w:p>
      <w:pPr>
        <w:widowControl w:val="0"/>
        <w:adjustRightInd w:val="0"/>
        <w:snapToGrid w:val="0"/>
        <w:spacing w:line="240" w:lineRule="auto"/>
        <w:ind w:left="0"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评价报告</w:t>
      </w:r>
    </w:p>
    <w:p>
      <w:pPr>
        <w:spacing w:line="240" w:lineRule="auto"/>
        <w:ind w:firstLine="0" w:firstLineChars="0"/>
        <w:jc w:val="center"/>
        <w:rPr>
          <w:rFonts w:eastAsia="方正小标宋简体" w:cs="Times New Roman"/>
          <w:b/>
          <w:sz w:val="52"/>
          <w:szCs w:val="52"/>
        </w:rPr>
      </w:pPr>
    </w:p>
    <w:p>
      <w:pPr>
        <w:ind w:firstLine="1145"/>
        <w:jc w:val="center"/>
        <w:rPr>
          <w:rFonts w:cs="Times New Roman"/>
          <w:b/>
          <w:sz w:val="52"/>
          <w:szCs w:val="52"/>
        </w:rPr>
      </w:pPr>
    </w:p>
    <w:p>
      <w:pPr>
        <w:ind w:firstLine="968"/>
        <w:rPr>
          <w:rFonts w:cs="Times New Roman"/>
          <w:sz w:val="44"/>
          <w:szCs w:val="44"/>
        </w:rPr>
      </w:pPr>
    </w:p>
    <w:p>
      <w:pPr>
        <w:pStyle w:val="20"/>
        <w:tabs>
          <w:tab w:val="center" w:leader="dot" w:pos="8298"/>
        </w:tabs>
        <w:adjustRightInd w:val="0"/>
        <w:snapToGrid w:val="0"/>
        <w:spacing w:line="360" w:lineRule="auto"/>
        <w:ind w:leftChars="400"/>
        <w:jc w:val="both"/>
        <w:rPr>
          <w:rFonts w:hint="eastAsia" w:hAnsi="Times New Roman" w:eastAsia="仿宋_GB2312" w:cs="Times New Roman"/>
          <w:b/>
          <w:bCs/>
          <w:sz w:val="32"/>
          <w:szCs w:val="32"/>
          <w:lang w:eastAsia="zh-CN"/>
        </w:rPr>
      </w:pPr>
    </w:p>
    <w:p>
      <w:pPr>
        <w:pStyle w:val="20"/>
        <w:tabs>
          <w:tab w:val="center" w:leader="dot" w:pos="8298"/>
        </w:tabs>
        <w:adjustRightInd w:val="0"/>
        <w:snapToGrid w:val="0"/>
        <w:spacing w:line="360" w:lineRule="auto"/>
        <w:ind w:leftChars="400"/>
        <w:jc w:val="both"/>
        <w:rPr>
          <w:rFonts w:hint="eastAsia" w:hAnsi="Times New Roman" w:eastAsia="仿宋_GB2312" w:cs="Times New Roman"/>
          <w:b/>
          <w:bCs/>
          <w:sz w:val="32"/>
          <w:szCs w:val="32"/>
          <w:lang w:eastAsia="zh-CN"/>
        </w:rPr>
      </w:pPr>
    </w:p>
    <w:p>
      <w:pPr>
        <w:rPr>
          <w:rFonts w:hint="eastAsia"/>
          <w:lang w:eastAsia="zh-CN"/>
        </w:rPr>
      </w:pPr>
    </w:p>
    <w:p>
      <w:pPr>
        <w:pStyle w:val="20"/>
        <w:tabs>
          <w:tab w:val="center" w:leader="dot" w:pos="8298"/>
        </w:tabs>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评价机构：深圳佳评绩效评价咨询有限公司</w:t>
      </w:r>
    </w:p>
    <w:p>
      <w:pPr>
        <w:pStyle w:val="20"/>
        <w:tabs>
          <w:tab w:val="center" w:leader="dot" w:pos="8298"/>
        </w:tabs>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机构负责人：</w:t>
      </w:r>
    </w:p>
    <w:p>
      <w:pPr>
        <w:pStyle w:val="20"/>
        <w:tabs>
          <w:tab w:val="center" w:leader="dot" w:pos="8298"/>
        </w:tabs>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项目负责人：</w:t>
      </w:r>
    </w:p>
    <w:p>
      <w:pPr>
        <w:pStyle w:val="20"/>
        <w:tabs>
          <w:tab w:val="center" w:leader="dot" w:pos="8298"/>
        </w:tabs>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评价日期：2022年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lang w:eastAsia="zh-CN"/>
        </w:rPr>
        <w:t>月</w:t>
      </w:r>
    </w:p>
    <w:p>
      <w:pPr>
        <w:adjustRightInd w:val="0"/>
        <w:snapToGrid w:val="0"/>
        <w:ind w:left="0" w:firstLine="0" w:firstLineChars="0"/>
        <w:jc w:val="center"/>
        <w:rPr>
          <w:rFonts w:hint="eastAsia" w:ascii="方正小标宋简体" w:hAnsi="方正小标宋简体" w:eastAsia="方正小标宋简体" w:cs="方正小标宋简体"/>
          <w:sz w:val="44"/>
        </w:rPr>
      </w:pPr>
    </w:p>
    <w:p>
      <w:pPr>
        <w:adjustRightInd w:val="0"/>
        <w:snapToGrid w:val="0"/>
        <w:ind w:left="0" w:firstLine="0" w:firstLineChars="0"/>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  录</w:t>
      </w:r>
    </w:p>
    <w:sdt>
      <w:sdtPr>
        <w:rPr>
          <w:rFonts w:ascii="宋体" w:hAnsi="宋体" w:eastAsia="宋体" w:cstheme="minorHAnsi"/>
          <w:bCs/>
          <w:caps/>
          <w:sz w:val="21"/>
        </w:rPr>
        <w:id w:val="147461626"/>
        <w:docPartObj>
          <w:docPartGallery w:val="Table of Contents"/>
          <w:docPartUnique/>
        </w:docPartObj>
      </w:sdtPr>
      <w:sdtEndPr>
        <w:rPr>
          <w:rFonts w:ascii="仿宋_GB2312" w:eastAsia="仿宋_GB2312" w:hAnsiTheme="minorHAnsi" w:cstheme="minorHAnsi"/>
          <w:bCs/>
          <w:caps/>
          <w:sz w:val="32"/>
        </w:rPr>
      </w:sdtEndPr>
      <w:sdtContent>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lang w:val="en-US" w:eastAsia="zh-CN"/>
            </w:rPr>
          </w:pPr>
          <w:r>
            <w:fldChar w:fldCharType="begin"/>
          </w:r>
          <w:r>
            <w:instrText xml:space="preserve">TOC \o "1-3" \h \u </w:instrText>
          </w:r>
          <w:r>
            <w:fldChar w:fldCharType="separate"/>
          </w:r>
          <w:r>
            <w:fldChar w:fldCharType="begin"/>
          </w:r>
          <w:r>
            <w:instrText xml:space="preserve"> HYPERLINK \l "_Toc18943" </w:instrText>
          </w:r>
          <w:r>
            <w:fldChar w:fldCharType="separate"/>
          </w:r>
          <w:r>
            <w:rPr>
              <w:rFonts w:hint="eastAsia" w:ascii="方正小标宋简体" w:hAnsi="方正小标宋简体" w:eastAsia="方正小标宋简体" w:cs="方正小标宋简体"/>
              <w:szCs w:val="22"/>
            </w:rPr>
            <w:t>摘  要</w:t>
          </w:r>
          <w:r>
            <w:rPr>
              <w:rFonts w:hint="eastAsia" w:ascii="方正小标宋简体" w:hAnsi="方正小标宋简体" w:eastAsia="方正小标宋简体" w:cs="方正小标宋简体"/>
              <w:szCs w:val="22"/>
            </w:rPr>
            <w:fldChar w:fldCharType="end"/>
          </w:r>
          <w:r>
            <w:rPr>
              <w:rFonts w:hint="eastAsia" w:ascii="方正小标宋简体" w:hAnsi="方正小标宋简体" w:eastAsia="方正小标宋简体" w:cs="方正小标宋简体"/>
              <w:szCs w:val="22"/>
              <w:lang w:val="en-US" w:eastAsia="zh-CN"/>
            </w:rPr>
            <w:t xml:space="preserve">. . . . . . . . . . . . . . . . . . . . . . . . . . . . . . . . . . . . . . . . . </w:t>
          </w:r>
          <w:r>
            <w:rPr>
              <w:rFonts w:hint="eastAsia" w:ascii="仿宋" w:hAnsi="仿宋" w:eastAsia="仿宋" w:cs="仿宋"/>
              <w:szCs w:val="22"/>
              <w:lang w:val="en-US" w:eastAsia="zh-CN"/>
            </w:rPr>
            <w:fldChar w:fldCharType="begin"/>
          </w:r>
          <w:r>
            <w:rPr>
              <w:rFonts w:hint="eastAsia" w:ascii="仿宋" w:hAnsi="仿宋" w:eastAsia="仿宋" w:cs="仿宋"/>
              <w:szCs w:val="22"/>
              <w:lang w:val="en-US" w:eastAsia="zh-CN"/>
            </w:rPr>
            <w:instrText xml:space="preserve"> = 1 \* ROMAN \* MERGEFORMAT </w:instrText>
          </w:r>
          <w:r>
            <w:rPr>
              <w:rFonts w:hint="eastAsia" w:ascii="仿宋" w:hAnsi="仿宋" w:eastAsia="仿宋" w:cs="仿宋"/>
              <w:szCs w:val="22"/>
              <w:lang w:val="en-US" w:eastAsia="zh-CN"/>
            </w:rPr>
            <w:fldChar w:fldCharType="separate"/>
          </w:r>
          <w:r>
            <w:rPr>
              <w:rFonts w:hint="eastAsia" w:ascii="仿宋" w:hAnsi="仿宋" w:eastAsia="仿宋" w:cs="仿宋"/>
            </w:rPr>
            <w:t>I</w:t>
          </w:r>
          <w:r>
            <w:rPr>
              <w:rFonts w:hint="eastAsia" w:ascii="仿宋" w:hAnsi="仿宋" w:eastAsia="仿宋" w:cs="仿宋"/>
              <w:szCs w:val="22"/>
              <w:lang w:val="en-US" w:eastAsia="zh-CN"/>
            </w:rPr>
            <w:fldChar w:fldCharType="end"/>
          </w:r>
        </w:p>
        <w:p>
          <w:pPr>
            <w:pStyle w:val="20"/>
            <w:tabs>
              <w:tab w:val="right" w:leader="dot" w:pos="8363"/>
            </w:tabs>
            <w:spacing w:before="0" w:after="0" w:line="312" w:lineRule="auto"/>
          </w:pPr>
          <w:r>
            <w:fldChar w:fldCharType="begin"/>
          </w:r>
          <w:r>
            <w:instrText xml:space="preserve"> HYPERLINK \l "_Toc15559" </w:instrText>
          </w:r>
          <w:r>
            <w:fldChar w:fldCharType="separate"/>
          </w:r>
          <w:r>
            <w:rPr>
              <w:rFonts w:cs="Times New Roman"/>
            </w:rPr>
            <w:t>一、项目概况</w:t>
          </w:r>
          <w:r>
            <w:tab/>
          </w:r>
          <w:r>
            <w:rPr>
              <w:rFonts w:hint="eastAsia" w:ascii="仿宋" w:hAnsi="仿宋" w:eastAsia="仿宋" w:cs="仿宋"/>
            </w:rPr>
            <w:fldChar w:fldCharType="begin"/>
          </w:r>
          <w:r>
            <w:rPr>
              <w:rFonts w:hint="eastAsia" w:ascii="仿宋" w:hAnsi="仿宋" w:eastAsia="仿宋" w:cs="仿宋"/>
            </w:rPr>
            <w:instrText xml:space="preserve"> PAGEREF _Toc15559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"_Toc14920" </w:instrText>
          </w:r>
          <w:r>
            <w:fldChar w:fldCharType="separate"/>
          </w:r>
          <w:r>
            <w:rPr>
              <w:rFonts w:ascii="Times New Roman" w:hAnsi="Times New Roman" w:cs="Times New Roman"/>
            </w:rPr>
            <w:t>（一）项目基本情况</w:t>
          </w:r>
          <w:r>
            <w:tab/>
          </w:r>
          <w:r>
            <w:fldChar w:fldCharType="end"/>
          </w:r>
          <w:r>
            <w:rPr>
              <w:rFonts w:hint="eastAsia" w:ascii="仿宋" w:hAnsi="仿宋" w:eastAsia="仿宋" w:cs="仿宋"/>
              <w:lang w:val="en-US" w:eastAsia="zh-CN"/>
            </w:rPr>
            <w:t>1</w:t>
          </w:r>
        </w:p>
        <w:p>
          <w:pPr>
            <w:pStyle w:val="25"/>
            <w:tabs>
              <w:tab w:val="right" w:leader="dot" w:pos="8363"/>
            </w:tabs>
            <w:spacing w:line="312" w:lineRule="auto"/>
            <w:ind w:left="0" w:firstLine="640" w:firstLineChars="200"/>
          </w:pPr>
          <w:r>
            <w:fldChar w:fldCharType="begin"/>
          </w:r>
          <w:r>
            <w:instrText xml:space="preserve"> HYPERLINK \l "_Toc24148" </w:instrText>
          </w:r>
          <w:r>
            <w:fldChar w:fldCharType="separate"/>
          </w:r>
          <w:r>
            <w:rPr>
              <w:rFonts w:ascii="Times New Roman" w:hAnsi="Times New Roman" w:cs="Times New Roman"/>
            </w:rPr>
            <w:t>（二）项目决策情况</w:t>
          </w:r>
          <w:r>
            <w:tab/>
          </w:r>
          <w:r>
            <w:rPr>
              <w:rFonts w:hint="eastAsia" w:ascii="仿宋" w:hAnsi="仿宋" w:eastAsia="仿宋" w:cs="仿宋"/>
              <w:lang w:val="en-US" w:eastAsia="zh-CN"/>
            </w:rPr>
            <w:t>5</w:t>
          </w:r>
          <w:r>
            <w:fldChar w:fldCharType="end"/>
          </w:r>
        </w:p>
        <w:p>
          <w:pPr>
            <w:pStyle w:val="25"/>
            <w:tabs>
              <w:tab w:val="right" w:leader="dot" w:pos="8363"/>
            </w:tabs>
            <w:spacing w:line="312" w:lineRule="auto"/>
            <w:ind w:left="0" w:firstLine="640" w:firstLineChars="200"/>
          </w:pPr>
          <w:r>
            <w:fldChar w:fldCharType="begin"/>
          </w:r>
          <w:r>
            <w:instrText xml:space="preserve"> HYPERLINK \l "_Toc6455" </w:instrText>
          </w:r>
          <w:r>
            <w:fldChar w:fldCharType="separate"/>
          </w:r>
          <w:r>
            <w:rPr>
              <w:rFonts w:ascii="Times New Roman" w:hAnsi="Times New Roman" w:cs="Times New Roman"/>
            </w:rPr>
            <w:t>（三）项目绩效目标情况</w:t>
          </w:r>
          <w:r>
            <w:tab/>
          </w:r>
          <w:r>
            <w:rPr>
              <w:rFonts w:hint="eastAsia" w:ascii="仿宋_GB2312" w:hAnsi="仿宋_GB2312" w:eastAsia="黑体" w:cstheme="minorHAnsi"/>
              <w:b w:val="0"/>
              <w:bCs/>
              <w:caps/>
              <w:smallCaps w:val="0"/>
              <w:kern w:val="2"/>
              <w:sz w:val="32"/>
              <w:szCs w:val="32"/>
              <w:lang w:val="en-US" w:eastAsia="zh-CN" w:bidi="ar-SA"/>
            </w:rPr>
            <w:t>6</w:t>
          </w:r>
          <w:r>
            <w:fldChar w:fldCharType="end"/>
          </w:r>
        </w:p>
        <w:p>
          <w:pPr>
            <w:pStyle w:val="20"/>
            <w:tabs>
              <w:tab w:val="right" w:leader="dot" w:pos="8363"/>
            </w:tabs>
            <w:spacing w:before="0" w:after="0" w:line="312" w:lineRule="auto"/>
          </w:pPr>
          <w:r>
            <w:fldChar w:fldCharType="begin"/>
          </w:r>
          <w:r>
            <w:instrText xml:space="preserve"> HYPERLINK \l "_Toc26771" </w:instrText>
          </w:r>
          <w:r>
            <w:fldChar w:fldCharType="separate"/>
          </w:r>
          <w:r>
            <w:rPr>
              <w:rFonts w:cs="Times New Roman"/>
            </w:rPr>
            <w:t>二、评价结论</w:t>
          </w:r>
          <w:r>
            <w:tab/>
          </w:r>
          <w:r>
            <w:rPr>
              <w:rFonts w:hint="eastAsia"/>
              <w:b w:val="0"/>
              <w:bCs/>
              <w:lang w:val="en-US" w:eastAsia="zh-CN"/>
            </w:rPr>
            <w:t>7</w:t>
          </w:r>
          <w:r>
            <w:fldChar w:fldCharType="end"/>
          </w:r>
        </w:p>
        <w:p>
          <w:pPr>
            <w:pStyle w:val="20"/>
            <w:tabs>
              <w:tab w:val="right" w:leader="dot" w:pos="8363"/>
            </w:tabs>
            <w:spacing w:before="0" w:after="0" w:line="312" w:lineRule="auto"/>
          </w:pPr>
          <w:r>
            <w:fldChar w:fldCharType="begin"/>
          </w:r>
          <w:r>
            <w:instrText xml:space="preserve"> HYPERLINK \l "_Toc1278" </w:instrText>
          </w:r>
          <w:r>
            <w:fldChar w:fldCharType="separate"/>
          </w:r>
          <w:r>
            <w:rPr>
              <w:rFonts w:cs="Times New Roman"/>
            </w:rPr>
            <w:t>三、项目绩效指标分析</w:t>
          </w:r>
          <w:r>
            <w:tab/>
          </w:r>
          <w:r>
            <w:fldChar w:fldCharType="begin"/>
          </w:r>
          <w:r>
            <w:instrText xml:space="preserve"> PAGEREF _Toc1278 \h </w:instrText>
          </w:r>
          <w:r>
            <w:fldChar w:fldCharType="separate"/>
          </w:r>
          <w:r>
            <w:t>8</w:t>
          </w:r>
          <w:r>
            <w:fldChar w:fldCharType="end"/>
          </w:r>
          <w:r>
            <w:fldChar w:fldCharType="end"/>
          </w:r>
        </w:p>
        <w:p>
          <w:pPr>
            <w:pStyle w:val="25"/>
            <w:tabs>
              <w:tab w:val="right" w:leader="dot" w:pos="8363"/>
            </w:tabs>
            <w:spacing w:line="312" w:lineRule="auto"/>
            <w:ind w:left="0" w:firstLine="640" w:firstLineChars="200"/>
          </w:pPr>
          <w:r>
            <w:fldChar w:fldCharType="begin"/>
          </w:r>
          <w:r>
            <w:instrText xml:space="preserve"> HYPERLINK \l "_Toc17178" </w:instrText>
          </w:r>
          <w:r>
            <w:fldChar w:fldCharType="separate"/>
          </w:r>
          <w:r>
            <w:rPr>
              <w:rFonts w:ascii="Times New Roman" w:hAnsi="Times New Roman" w:cs="Times New Roman"/>
            </w:rPr>
            <w:t>（一）决策分析</w:t>
          </w:r>
          <w:r>
            <w:tab/>
          </w:r>
          <w:r>
            <w:rPr>
              <w:rFonts w:hint="eastAsia" w:ascii="仿宋" w:hAnsi="仿宋" w:eastAsia="仿宋" w:cs="仿宋"/>
            </w:rPr>
            <w:fldChar w:fldCharType="begin"/>
          </w:r>
          <w:r>
            <w:rPr>
              <w:rFonts w:hint="eastAsia" w:ascii="仿宋" w:hAnsi="仿宋" w:eastAsia="仿宋" w:cs="仿宋"/>
            </w:rPr>
            <w:instrText xml:space="preserve"> PAGEREF _Toc17178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pPr>
          <w:r>
            <w:fldChar w:fldCharType="begin"/>
          </w:r>
          <w:r>
            <w:instrText xml:space="preserve"> HYPERLINK \l "_Toc5884" </w:instrText>
          </w:r>
          <w:r>
            <w:fldChar w:fldCharType="separate"/>
          </w:r>
          <w:r>
            <w:rPr>
              <w:rFonts w:ascii="Times New Roman" w:hAnsi="Times New Roman" w:cs="Times New Roman"/>
            </w:rPr>
            <w:t>（二）管理分析</w:t>
          </w:r>
          <w:r>
            <w:tab/>
          </w:r>
          <w:r>
            <w:rPr>
              <w:rFonts w:hint="eastAsia" w:ascii="仿宋" w:hAnsi="仿宋" w:eastAsia="仿宋" w:cs="仿宋"/>
            </w:rPr>
            <w:fldChar w:fldCharType="begin"/>
          </w:r>
          <w:r>
            <w:rPr>
              <w:rFonts w:hint="eastAsia" w:ascii="仿宋" w:hAnsi="仿宋" w:eastAsia="仿宋" w:cs="仿宋"/>
            </w:rPr>
            <w:instrText xml:space="preserve"> PAGEREF _Toc5884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"_Toc21695" </w:instrText>
          </w:r>
          <w:r>
            <w:fldChar w:fldCharType="separate"/>
          </w:r>
          <w:r>
            <w:rPr>
              <w:rFonts w:ascii="Times New Roman" w:hAnsi="Times New Roman" w:cs="Times New Roman"/>
            </w:rPr>
            <w:t>（三）产出分析</w:t>
          </w:r>
          <w:r>
            <w:tab/>
          </w:r>
          <w:r>
            <w:rPr>
              <w:rFonts w:hint="eastAsia" w:ascii="仿宋" w:hAnsi="仿宋" w:eastAsia="仿宋" w:cs="仿宋"/>
              <w:lang w:val="en-US" w:eastAsia="zh-CN"/>
            </w:rPr>
            <w:t>2</w:t>
          </w:r>
          <w:r>
            <w:fldChar w:fldCharType="end"/>
          </w:r>
          <w:r>
            <w:rPr>
              <w:rFonts w:hint="eastAsia" w:ascii="仿宋" w:hAnsi="仿宋" w:eastAsia="仿宋" w:cs="仿宋"/>
              <w:lang w:val="en-US" w:eastAsia="zh-CN"/>
            </w:rPr>
            <w:t>0</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"_Toc1852" </w:instrText>
          </w:r>
          <w:r>
            <w:fldChar w:fldCharType="separate"/>
          </w:r>
          <w:r>
            <w:rPr>
              <w:rFonts w:ascii="Times New Roman" w:hAnsi="Times New Roman" w:cs="Times New Roman"/>
            </w:rPr>
            <w:t>（四）效益分析</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1</w:t>
          </w:r>
        </w:p>
        <w:p>
          <w:pPr>
            <w:pStyle w:val="20"/>
            <w:tabs>
              <w:tab w:val="right" w:leader="dot" w:pos="8363"/>
            </w:tabs>
            <w:spacing w:before="0" w:after="0" w:line="312" w:lineRule="auto"/>
            <w:rPr>
              <w:rFonts w:hint="eastAsia" w:eastAsia="黑体"/>
              <w:lang w:val="en-US" w:eastAsia="zh-CN"/>
            </w:rPr>
          </w:pPr>
          <w:r>
            <w:fldChar w:fldCharType="begin"/>
          </w:r>
          <w:r>
            <w:instrText xml:space="preserve"> HYPERLINK \l "_Toc14590" </w:instrText>
          </w:r>
          <w:r>
            <w:fldChar w:fldCharType="separate"/>
          </w:r>
          <w:r>
            <w:rPr>
              <w:rFonts w:cs="Times New Roman"/>
            </w:rPr>
            <w:t>四、主要绩效</w:t>
          </w:r>
          <w:r>
            <w:tab/>
          </w:r>
          <w:r>
            <w:rPr>
              <w:rFonts w:hint="eastAsia"/>
              <w:lang w:val="en-US" w:eastAsia="zh-CN"/>
            </w:rPr>
            <w:t>3</w:t>
          </w:r>
          <w:r>
            <w:fldChar w:fldCharType="end"/>
          </w:r>
          <w:r>
            <w:rPr>
              <w:rFonts w:hint="eastAsia"/>
              <w:lang w:val="en-US" w:eastAsia="zh-CN"/>
            </w:rPr>
            <w:t>3</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"_Toc11638" </w:instrText>
          </w:r>
          <w:r>
            <w:fldChar w:fldCharType="separate"/>
          </w:r>
          <w:r>
            <w:rPr>
              <w:rFonts w:ascii="Times New Roman" w:hAnsi="Times New Roman" w:cs="Times New Roman"/>
            </w:rPr>
            <w:t>（一）</w:t>
          </w:r>
          <w:r>
            <w:rPr>
              <w:rFonts w:hint="eastAsia" w:ascii="Times New Roman" w:hAnsi="Times New Roman" w:cs="Times New Roman"/>
              <w:lang w:eastAsia="zh-CN"/>
            </w:rPr>
            <w:t>助力了我市文化产业和旅游业的发展，促进当地经济发展</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3</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"_Toc13672" </w:instrText>
          </w:r>
          <w:r>
            <w:fldChar w:fldCharType="separate"/>
          </w:r>
          <w:r>
            <w:rPr>
              <w:rFonts w:ascii="Times New Roman" w:hAnsi="Times New Roman" w:cs="Times New Roman"/>
            </w:rPr>
            <w:t>（二）</w:t>
          </w:r>
          <w:r>
            <w:rPr>
              <w:rFonts w:hint="eastAsia" w:ascii="Times New Roman" w:hAnsi="Times New Roman" w:cs="Times New Roman"/>
              <w:lang w:eastAsia="zh-CN"/>
            </w:rPr>
            <w:t>助力营造了尊重、支持、服务传承人的良好社会氛围，推动我市公共文化服务高质量发展</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3</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"_Toc30579" </w:instrText>
          </w:r>
          <w:r>
            <w:fldChar w:fldCharType="separate"/>
          </w:r>
          <w:r>
            <w:rPr>
              <w:rFonts w:ascii="Times New Roman" w:hAnsi="Times New Roman" w:cs="Times New Roman"/>
            </w:rPr>
            <w:t>（三）</w:t>
          </w:r>
          <w:r>
            <w:rPr>
              <w:rFonts w:hint="eastAsia" w:ascii="Times New Roman" w:hAnsi="Times New Roman" w:cs="Times New Roman"/>
              <w:lang w:eastAsia="zh-CN"/>
            </w:rPr>
            <w:t>丰富了群众精神文化生活，提升了人民群众的文化获得感、幸福感</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4</w:t>
          </w:r>
        </w:p>
        <w:p>
          <w:pPr>
            <w:pStyle w:val="20"/>
            <w:tabs>
              <w:tab w:val="right" w:leader="dot" w:pos="8363"/>
            </w:tabs>
            <w:spacing w:before="0" w:after="0" w:line="312" w:lineRule="auto"/>
            <w:rPr>
              <w:rFonts w:hint="eastAsia" w:eastAsia="黑体"/>
              <w:lang w:val="en-US" w:eastAsia="zh-CN"/>
            </w:rPr>
          </w:pPr>
          <w:r>
            <w:fldChar w:fldCharType="begin"/>
          </w:r>
          <w:r>
            <w:instrText xml:space="preserve"> HYPERLINK \l "_Toc17882" </w:instrText>
          </w:r>
          <w:r>
            <w:fldChar w:fldCharType="separate"/>
          </w:r>
          <w:r>
            <w:rPr>
              <w:rFonts w:cs="Times New Roman"/>
            </w:rPr>
            <w:t>五、存在问题</w:t>
          </w:r>
          <w:r>
            <w:rPr>
              <w:rFonts w:hint="eastAsia" w:ascii="方正小标宋简体" w:hAnsi="方正小标宋简体" w:eastAsia="方正小标宋简体" w:cs="方正小标宋简体"/>
              <w:szCs w:val="22"/>
              <w:lang w:val="en-US" w:eastAsia="zh-CN"/>
            </w:rPr>
            <w:t xml:space="preserve"> . . . . . . . . . . . . . . . . . . . . . . . . . . . .</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4</w:t>
          </w:r>
        </w:p>
        <w:p>
          <w:pPr>
            <w:pStyle w:val="25"/>
            <w:tabs>
              <w:tab w:val="right" w:leader="dot" w:pos="8363"/>
            </w:tabs>
            <w:spacing w:line="312" w:lineRule="auto"/>
            <w:ind w:left="0" w:firstLine="640" w:firstLineChars="200"/>
          </w:pPr>
          <w:r>
            <w:fldChar w:fldCharType="begin"/>
          </w:r>
          <w:r>
            <w:instrText xml:space="preserve"> HYPERLINK \l "_Toc30334" </w:instrText>
          </w:r>
          <w:r>
            <w:fldChar w:fldCharType="separate"/>
          </w:r>
          <w:r>
            <w:rPr>
              <w:rFonts w:ascii="Times New Roman" w:hAnsi="Times New Roman" w:cs="Times New Roman"/>
            </w:rPr>
            <w:t>（一）</w:t>
          </w:r>
          <w:r>
            <w:rPr>
              <w:rFonts w:hint="eastAsia" w:ascii="Times New Roman" w:hAnsi="Times New Roman" w:cs="Times New Roman"/>
              <w:lang w:eastAsia="zh-CN"/>
            </w:rPr>
            <w:t>绩效目标设置不合理，绩效指标体系不够系统</w:t>
          </w:r>
          <w:r>
            <w:tab/>
          </w:r>
        </w:p>
        <w:p>
          <w:pPr>
            <w:pStyle w:val="25"/>
            <w:tabs>
              <w:tab w:val="right" w:leader="dot" w:pos="8363"/>
            </w:tabs>
            <w:spacing w:line="312" w:lineRule="auto"/>
            <w:ind w:left="0" w:firstLine="640" w:firstLineChars="200"/>
            <w:rPr>
              <w:rFonts w:hint="eastAsia" w:eastAsia="楷体"/>
              <w:lang w:val="en-US" w:eastAsia="zh-CN"/>
            </w:rPr>
          </w:pP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4</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"_Toc17590" </w:instrText>
          </w:r>
          <w:r>
            <w:fldChar w:fldCharType="separate"/>
          </w:r>
          <w:r>
            <w:rPr>
              <w:rFonts w:ascii="Times New Roman" w:hAnsi="Times New Roman" w:cs="Times New Roman"/>
            </w:rPr>
            <w:t>（二）</w:t>
          </w:r>
          <w:r>
            <w:rPr>
              <w:rFonts w:hint="eastAsia" w:ascii="Times New Roman" w:hAnsi="Times New Roman" w:cs="Times New Roman"/>
              <w:lang w:eastAsia="zh-CN"/>
            </w:rPr>
            <w:t>项目支出不合规，项目监管不到位</w:t>
          </w:r>
          <w:r>
            <w:tab/>
          </w:r>
          <w:r>
            <w:rPr>
              <w:rFonts w:hint="eastAsia" w:ascii="仿宋" w:hAnsi="仿宋" w:eastAsia="仿宋" w:cs="仿宋"/>
            </w:rPr>
            <w:fldChar w:fldCharType="begin"/>
          </w:r>
          <w:r>
            <w:rPr>
              <w:rFonts w:hint="eastAsia" w:ascii="仿宋" w:hAnsi="仿宋" w:eastAsia="仿宋" w:cs="仿宋"/>
            </w:rPr>
            <w:instrText xml:space="preserve"> PAGEREF _Toc17590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"_Toc24210" </w:instrText>
          </w:r>
          <w:r>
            <w:fldChar w:fldCharType="separate"/>
          </w:r>
          <w:r>
            <w:rPr>
              <w:rFonts w:ascii="Times New Roman" w:hAnsi="Times New Roman" w:cs="Times New Roman"/>
            </w:rPr>
            <w:t>（三）</w:t>
          </w:r>
          <w:r>
            <w:rPr>
              <w:rFonts w:hint="eastAsia" w:ascii="Times New Roman" w:hAnsi="Times New Roman" w:cs="Times New Roman"/>
              <w:lang w:eastAsia="zh-CN"/>
            </w:rPr>
            <w:t>项目完成效率较低，项目质量有待提升</w:t>
          </w:r>
          <w:r>
            <w:tab/>
          </w:r>
          <w:r>
            <w:rPr>
              <w:rFonts w:hint="eastAsia" w:ascii="仿宋" w:hAnsi="仿宋" w:eastAsia="仿宋" w:cs="仿宋"/>
            </w:rPr>
            <w:fldChar w:fldCharType="begin"/>
          </w:r>
          <w:r>
            <w:rPr>
              <w:rFonts w:hint="eastAsia" w:ascii="仿宋" w:hAnsi="仿宋" w:eastAsia="仿宋" w:cs="仿宋"/>
            </w:rPr>
            <w:instrText xml:space="preserve"> PAGEREF _Toc24210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lang w:val="en-US" w:eastAsia="zh-CN"/>
            </w:rPr>
            <w:t>5</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lang w:val="en-US" w:eastAsia="zh-CN"/>
            </w:rPr>
          </w:pPr>
          <w:r>
            <w:rPr>
              <w:rFonts w:hint="eastAsia"/>
              <w:lang w:val="en-US" w:eastAsia="zh-CN"/>
            </w:rPr>
            <w:t>（四）项目经济效益较少，项目经济运行成本有待降低</w:t>
          </w:r>
        </w:p>
        <w:p>
          <w:pPr>
            <w:pStyle w:val="25"/>
            <w:tabs>
              <w:tab w:val="right" w:leader="dot" w:pos="8363"/>
            </w:tabs>
            <w:spacing w:line="312" w:lineRule="auto"/>
            <w:ind w:left="0" w:firstLine="640" w:firstLineChars="200"/>
            <w:rPr>
              <w:rFonts w:hint="eastAsia" w:eastAsia="楷体" w:asciiTheme="minorHAnsi" w:hAnsiTheme="minorHAnsi" w:cstheme="minorHAnsi"/>
              <w:smallCaps/>
              <w:kern w:val="2"/>
              <w:sz w:val="32"/>
              <w:szCs w:val="20"/>
              <w:lang w:val="en-US" w:eastAsia="zh-CN" w:bidi="ar-SA"/>
            </w:rPr>
          </w:pPr>
          <w:r>
            <w:tab/>
          </w:r>
          <w:r>
            <w:rPr>
              <w:rFonts w:hint="eastAsia" w:ascii="仿宋" w:hAnsi="仿宋" w:eastAsia="仿宋" w:cs="仿宋"/>
            </w:rPr>
            <w:fldChar w:fldCharType="begin"/>
          </w:r>
          <w:r>
            <w:rPr>
              <w:rFonts w:hint="eastAsia" w:ascii="仿宋" w:hAnsi="仿宋" w:eastAsia="仿宋" w:cs="仿宋"/>
            </w:rPr>
            <w:instrText xml:space="preserve"> PAGEREF _Toc24210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p>
        <w:p>
          <w:pPr>
            <w:pStyle w:val="20"/>
            <w:tabs>
              <w:tab w:val="right" w:leader="dot" w:pos="8363"/>
            </w:tabs>
            <w:spacing w:before="0" w:after="0" w:line="312" w:lineRule="auto"/>
            <w:rPr>
              <w:rFonts w:hint="eastAsia" w:ascii="仿宋" w:hAnsi="仿宋" w:eastAsia="仿宋" w:cs="仿宋"/>
              <w:lang w:val="en-US" w:eastAsia="zh-CN"/>
            </w:rPr>
          </w:pPr>
          <w:r>
            <w:fldChar w:fldCharType="begin"/>
          </w:r>
          <w:r>
            <w:instrText xml:space="preserve"> HYPERLINK \l "_Toc21669" </w:instrText>
          </w:r>
          <w:r>
            <w:fldChar w:fldCharType="separate"/>
          </w:r>
          <w:r>
            <w:rPr>
              <w:rFonts w:cs="Times New Roman"/>
            </w:rPr>
            <w:t>六、相关建议</w:t>
          </w:r>
          <w:r>
            <w:tab/>
          </w:r>
          <w:r>
            <w:rPr>
              <w:rFonts w:hint="eastAsia" w:ascii="仿宋" w:hAnsi="仿宋" w:eastAsia="仿宋" w:cs="仿宋"/>
              <w:lang w:val="en-US" w:eastAsia="zh-CN"/>
            </w:rPr>
            <w:t>3</w:t>
          </w:r>
          <w:r>
            <w:fldChar w:fldCharType="end"/>
          </w:r>
          <w:r>
            <w:rPr>
              <w:rFonts w:hint="eastAsia" w:ascii="仿宋" w:hAnsi="仿宋" w:eastAsia="仿宋" w:cs="仿宋"/>
              <w:lang w:val="en-US" w:eastAsia="zh-CN"/>
            </w:rPr>
            <w:t>6</w:t>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"_Toc29669" </w:instrText>
          </w:r>
          <w:r>
            <w:fldChar w:fldCharType="separate"/>
          </w:r>
          <w:r>
            <w:rPr>
              <w:rFonts w:ascii="Times New Roman" w:hAnsi="Times New Roman" w:cs="Times New Roman"/>
            </w:rPr>
            <w:t>（一）合理</w:t>
          </w:r>
          <w:r>
            <w:rPr>
              <w:rFonts w:hint="eastAsia" w:ascii="Times New Roman" w:hAnsi="Times New Roman" w:cs="Times New Roman"/>
              <w:lang w:eastAsia="zh-CN"/>
            </w:rPr>
            <w:t>设置绩效目标，科学设置绩效指标</w:t>
          </w:r>
          <w:r>
            <w:tab/>
          </w:r>
          <w:r>
            <w:rPr>
              <w:rFonts w:hint="eastAsia" w:ascii="仿宋" w:hAnsi="仿宋" w:eastAsia="仿宋" w:cs="仿宋"/>
            </w:rPr>
            <w:fldChar w:fldCharType="begin"/>
          </w:r>
          <w:r>
            <w:rPr>
              <w:rFonts w:hint="eastAsia" w:ascii="仿宋" w:hAnsi="仿宋" w:eastAsia="仿宋" w:cs="仿宋"/>
            </w:rPr>
            <w:instrText xml:space="preserve"> PAGEREF _Toc29669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"_Toc27759" </w:instrText>
          </w:r>
          <w:r>
            <w:fldChar w:fldCharType="separate"/>
          </w:r>
          <w:r>
            <w:rPr>
              <w:rFonts w:ascii="Times New Roman" w:hAnsi="Times New Roman" w:cs="Times New Roman"/>
            </w:rPr>
            <w:t>（二）</w:t>
          </w:r>
          <w:r>
            <w:rPr>
              <w:rFonts w:hint="eastAsia" w:ascii="Times New Roman" w:hAnsi="Times New Roman" w:cs="Times New Roman"/>
              <w:lang w:eastAsia="zh-CN"/>
            </w:rPr>
            <w:t>规范项目支出，加大项目监管力度</w:t>
          </w:r>
          <w:r>
            <w:tab/>
          </w:r>
          <w:r>
            <w:rPr>
              <w:rFonts w:hint="eastAsia" w:ascii="仿宋" w:hAnsi="仿宋" w:eastAsia="仿宋" w:cs="仿宋"/>
            </w:rPr>
            <w:fldChar w:fldCharType="begin"/>
          </w:r>
          <w:r>
            <w:rPr>
              <w:rFonts w:hint="eastAsia" w:ascii="仿宋" w:hAnsi="仿宋" w:eastAsia="仿宋" w:cs="仿宋"/>
            </w:rPr>
            <w:instrText xml:space="preserve"> PAGEREF _Toc27759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eastAsia" w:eastAsia="楷体"/>
              <w:lang w:val="en-US" w:eastAsia="zh-CN"/>
            </w:rPr>
          </w:pPr>
          <w:r>
            <w:fldChar w:fldCharType="begin"/>
          </w:r>
          <w:r>
            <w:instrText xml:space="preserve"> HYPERLINK \l "_Toc12254" </w:instrText>
          </w:r>
          <w:r>
            <w:fldChar w:fldCharType="separate"/>
          </w:r>
          <w:r>
            <w:rPr>
              <w:rFonts w:ascii="Times New Roman" w:hAnsi="Times New Roman" w:cs="Times New Roman"/>
            </w:rPr>
            <w:t>（三）</w:t>
          </w:r>
          <w:r>
            <w:rPr>
              <w:rFonts w:hint="eastAsia" w:ascii="Times New Roman" w:hAnsi="Times New Roman" w:cs="Times New Roman"/>
              <w:lang w:eastAsia="zh-CN"/>
            </w:rPr>
            <w:t>提高项目完成效率，提升项目质量</w:t>
          </w:r>
          <w:r>
            <w:tab/>
          </w:r>
          <w:r>
            <w:rPr>
              <w:rFonts w:hint="eastAsia" w:ascii="仿宋" w:hAnsi="仿宋" w:eastAsia="仿宋" w:cs="仿宋"/>
            </w:rPr>
            <w:fldChar w:fldCharType="begin"/>
          </w:r>
          <w:r>
            <w:rPr>
              <w:rFonts w:hint="eastAsia" w:ascii="仿宋" w:hAnsi="仿宋" w:eastAsia="仿宋" w:cs="仿宋"/>
            </w:rPr>
            <w:instrText xml:space="preserve"> PAGEREF _Toc12254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fldChar w:fldCharType="end"/>
          </w:r>
        </w:p>
        <w:p>
          <w:pPr>
            <w:pStyle w:val="25"/>
            <w:tabs>
              <w:tab w:val="right" w:leader="dot" w:pos="8363"/>
            </w:tabs>
            <w:spacing w:line="312" w:lineRule="auto"/>
            <w:ind w:left="0" w:firstLine="640" w:firstLineChars="200"/>
            <w:rPr>
              <w:rFonts w:hint="default" w:eastAsia="楷体"/>
              <w:lang w:val="en-US" w:eastAsia="zh-CN"/>
            </w:rPr>
          </w:pPr>
          <w:r>
            <w:rPr>
              <w:rFonts w:hint="eastAsia"/>
              <w:lang w:val="en-US" w:eastAsia="zh-CN"/>
            </w:rPr>
            <w:t>（四）提高项目经济效益，降低项目经济运行成本</w:t>
          </w:r>
          <w:r>
            <w:tab/>
          </w:r>
          <w:r>
            <w:rPr>
              <w:rFonts w:hint="eastAsia" w:ascii="仿宋" w:hAnsi="仿宋" w:eastAsia="仿宋" w:cs="仿宋"/>
              <w:lang w:val="en-US" w:eastAsia="zh-CN"/>
            </w:rPr>
            <w:t>38</w:t>
          </w:r>
        </w:p>
        <w:p>
          <w:pPr>
            <w:pStyle w:val="20"/>
            <w:tabs>
              <w:tab w:val="right" w:leader="dot" w:pos="8363"/>
            </w:tabs>
            <w:spacing w:before="0" w:after="0" w:line="312" w:lineRule="auto"/>
            <w:rPr>
              <w:rFonts w:hint="eastAsia" w:eastAsia="黑体"/>
              <w:lang w:val="en-US" w:eastAsia="zh-CN"/>
            </w:rPr>
          </w:pPr>
          <w:r>
            <w:fldChar w:fldCharType="begin"/>
          </w:r>
          <w:r>
            <w:instrText xml:space="preserve"> HYPERLINK \l "_Toc3735" </w:instrText>
          </w:r>
          <w:r>
            <w:fldChar w:fldCharType="separate"/>
          </w:r>
          <w:r>
            <w:rPr>
              <w:rFonts w:cs="Times New Roman"/>
            </w:rPr>
            <w:t>附件1：绩效评价工作开展情况</w:t>
          </w:r>
          <w:r>
            <w:tab/>
          </w:r>
          <w:r>
            <w:rPr>
              <w:rFonts w:hint="eastAsia" w:ascii="仿宋" w:hAnsi="仿宋" w:eastAsia="仿宋" w:cs="仿宋"/>
              <w:lang w:val="en-US" w:eastAsia="zh-CN"/>
            </w:rPr>
            <w:t>4</w:t>
          </w:r>
          <w:r>
            <w:fldChar w:fldCharType="end"/>
          </w:r>
          <w:r>
            <w:rPr>
              <w:rFonts w:hint="eastAsia" w:ascii="仿宋" w:hAnsi="仿宋" w:eastAsia="仿宋" w:cs="仿宋"/>
              <w:lang w:val="en-US" w:eastAsia="zh-CN"/>
            </w:rPr>
            <w:t>0</w:t>
          </w:r>
        </w:p>
        <w:p>
          <w:pPr>
            <w:pStyle w:val="20"/>
            <w:tabs>
              <w:tab w:val="right" w:leader="dot" w:pos="8363"/>
            </w:tabs>
            <w:spacing w:before="0" w:after="0" w:line="312" w:lineRule="auto"/>
            <w:rPr>
              <w:rFonts w:hint="eastAsia" w:eastAsia="黑体"/>
              <w:lang w:val="en-US" w:eastAsia="zh-CN"/>
            </w:rPr>
          </w:pPr>
          <w:r>
            <w:fldChar w:fldCharType="begin"/>
          </w:r>
          <w:r>
            <w:instrText xml:space="preserve"> HYPERLINK \l "_Toc9934" </w:instrText>
          </w:r>
          <w:r>
            <w:fldChar w:fldCharType="separate"/>
          </w:r>
          <w:r>
            <w:rPr>
              <w:rFonts w:cs="Times New Roman"/>
            </w:rPr>
            <w:t>附件2：梅州市财政支出项目重点绩效评价指标评分表</w:t>
          </w:r>
          <w:r>
            <w:tab/>
          </w:r>
          <w:r>
            <w:rPr>
              <w:rFonts w:hint="eastAsia" w:ascii="仿宋" w:hAnsi="仿宋" w:eastAsia="仿宋" w:cs="仿宋"/>
            </w:rPr>
            <w:fldChar w:fldCharType="begin"/>
          </w:r>
          <w:r>
            <w:rPr>
              <w:rFonts w:hint="eastAsia" w:ascii="仿宋" w:hAnsi="仿宋" w:eastAsia="仿宋" w:cs="仿宋"/>
            </w:rPr>
            <w:instrText xml:space="preserve"> PAGEREF _Toc9934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fldChar w:fldCharType="end"/>
          </w:r>
        </w:p>
        <w:p>
          <w:pPr>
            <w:pStyle w:val="20"/>
            <w:tabs>
              <w:tab w:val="right" w:leader="dot" w:pos="8363"/>
            </w:tabs>
            <w:spacing w:before="0" w:after="0" w:line="312" w:lineRule="auto"/>
            <w:rPr>
              <w:rFonts w:hint="eastAsia" w:eastAsia="黑体"/>
              <w:lang w:val="en-US" w:eastAsia="zh-CN"/>
            </w:rPr>
          </w:pPr>
          <w:r>
            <w:fldChar w:fldCharType="begin"/>
          </w:r>
          <w:r>
            <w:instrText xml:space="preserve"> HYPERLINK \l "_Toc29366" </w:instrText>
          </w:r>
          <w:r>
            <w:fldChar w:fldCharType="separate"/>
          </w:r>
          <w:r>
            <w:rPr>
              <w:rFonts w:cs="Times New Roman"/>
            </w:rPr>
            <w:t>附件3：公众或服务对象满意度调查结果</w:t>
          </w:r>
          <w:r>
            <w:tab/>
          </w:r>
          <w:r>
            <w:rPr>
              <w:rFonts w:hint="eastAsia" w:ascii="仿宋" w:hAnsi="仿宋" w:eastAsia="仿宋" w:cs="仿宋"/>
            </w:rPr>
            <w:fldChar w:fldCharType="begin"/>
          </w:r>
          <w:r>
            <w:rPr>
              <w:rFonts w:hint="eastAsia" w:ascii="仿宋" w:hAnsi="仿宋" w:eastAsia="仿宋" w:cs="仿宋"/>
            </w:rPr>
            <w:instrText xml:space="preserve"> PAGEREF _Toc29366 \h </w:instrText>
          </w:r>
          <w:r>
            <w:rPr>
              <w:rFonts w:hint="eastAsia" w:ascii="仿宋" w:hAnsi="仿宋" w:eastAsia="仿宋" w:cs="仿宋"/>
            </w:rPr>
            <w:fldChar w:fldCharType="separate"/>
          </w:r>
          <w:r>
            <w:rPr>
              <w:rFonts w:hint="eastAsia" w:ascii="仿宋" w:hAnsi="仿宋" w:eastAsia="仿宋" w:cs="仿宋"/>
            </w:rPr>
            <w:t>85</w:t>
          </w:r>
          <w:r>
            <w:rPr>
              <w:rFonts w:hint="eastAsia" w:ascii="仿宋" w:hAnsi="仿宋" w:eastAsia="仿宋" w:cs="仿宋"/>
            </w:rPr>
            <w:fldChar w:fldCharType="end"/>
          </w:r>
          <w:r>
            <w:fldChar w:fldCharType="end"/>
          </w:r>
        </w:p>
        <w:p>
          <w:pPr>
            <w:pStyle w:val="20"/>
            <w:spacing w:line="26" w:lineRule="atLeast"/>
            <w:jc w:val="both"/>
          </w:pPr>
          <w:r>
            <w:fldChar w:fldCharType="end"/>
          </w:r>
        </w:p>
      </w:sdtContent>
    </w:sdt>
    <w:p>
      <w:pPr>
        <w:pStyle w:val="25"/>
        <w:tabs>
          <w:tab w:val="right" w:leader="dot" w:pos="8353"/>
        </w:tabs>
        <w:spacing w:line="288" w:lineRule="auto"/>
        <w:ind w:left="0" w:firstLine="0" w:firstLineChars="0"/>
        <w:rPr>
          <w:rFonts w:ascii="华文中宋D..." w:hAnsi="Times New Roman" w:eastAsia="华文中宋D..." w:cs="华文中宋D..."/>
          <w:b/>
          <w:color w:val="000000"/>
          <w:sz w:val="24"/>
          <w:szCs w:val="24"/>
        </w:rPr>
      </w:pPr>
      <w:r>
        <w:fldChar w:fldCharType="begin"/>
      </w:r>
      <w:r>
        <w:instrText xml:space="preserve"> TOC \o "1-2" \h \z \u </w:instrText>
      </w:r>
      <w:r>
        <w:fldChar w:fldCharType="separate"/>
      </w:r>
    </w:p>
    <w:p>
      <w:pPr>
        <w:pStyle w:val="2"/>
        <w:rPr>
          <w:b/>
        </w:rPr>
        <w:sectPr>
          <w:headerReference r:id="rId5" w:type="default"/>
          <w:footerReference r:id="rId6" w:type="default"/>
          <w:pgSz w:w="11906" w:h="16838"/>
          <w:pgMar w:top="1440" w:right="1700" w:bottom="1440" w:left="1843" w:header="851" w:footer="992" w:gutter="0"/>
          <w:pgBorders>
            <w:top w:val="none" w:sz="0" w:space="0"/>
            <w:left w:val="none" w:sz="0" w:space="0"/>
            <w:bottom w:val="none" w:sz="0" w:space="0"/>
            <w:right w:val="none" w:sz="0" w:space="0"/>
          </w:pgBorders>
          <w:cols w:space="425" w:num="1"/>
          <w:docGrid w:type="lines" w:linePitch="435" w:charSpace="0"/>
        </w:sectPr>
      </w:pPr>
    </w:p>
    <w:p>
      <w:pPr>
        <w:adjustRightInd w:val="0"/>
        <w:snapToGrid w:val="0"/>
        <w:ind w:left="0" w:firstLine="0" w:firstLineChars="0"/>
        <w:jc w:val="center"/>
        <w:outlineLvl w:val="0"/>
        <w:rPr>
          <w:rFonts w:ascii="方正小标宋简体" w:hAnsi="方正小标宋简体" w:eastAsia="方正小标宋简体" w:cs="方正小标宋简体"/>
          <w:sz w:val="44"/>
          <w:szCs w:val="44"/>
        </w:rPr>
      </w:pPr>
      <w:bookmarkStart w:id="1" w:name="_Toc18943"/>
      <w:r>
        <w:rPr>
          <w:rFonts w:cs="Times New Roman"/>
        </w:rPr>
        <w:fldChar w:fldCharType="end"/>
      </w:r>
      <w:bookmarkStart w:id="2" w:name="_Toc99813890"/>
      <w:bookmarkStart w:id="3" w:name="_Toc21297"/>
      <w:bookmarkStart w:id="4" w:name="_Toc99814039"/>
      <w:bookmarkStart w:id="5" w:name="_Toc99814312"/>
      <w:r>
        <w:rPr>
          <w:rFonts w:hint="eastAsia" w:ascii="方正小标宋简体" w:hAnsi="方正小标宋简体" w:eastAsia="方正小标宋简体" w:cs="方正小标宋简体"/>
          <w:sz w:val="44"/>
          <w:szCs w:val="44"/>
        </w:rPr>
        <w:t>摘  要</w:t>
      </w:r>
      <w:bookmarkEnd w:id="1"/>
      <w:bookmarkEnd w:id="2"/>
      <w:bookmarkEnd w:id="3"/>
      <w:bookmarkEnd w:id="4"/>
      <w:bookmarkEnd w:id="5"/>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rPr>
      </w:pPr>
      <w:r>
        <w:rPr>
          <w:rFonts w:hint="eastAsia" w:ascii="仿宋" w:hAnsi="仿宋" w:eastAsia="仿宋" w:cs="仿宋"/>
        </w:rPr>
        <w:t>为贯彻落实党的十九大关于全面实施绩效管理的精神,根据《梅州市财政局关于做好202</w:t>
      </w:r>
      <w:r>
        <w:rPr>
          <w:rFonts w:hint="eastAsia" w:ascii="仿宋" w:hAnsi="仿宋" w:eastAsia="仿宋" w:cs="仿宋"/>
          <w:lang w:val="en-US" w:eastAsia="zh-CN"/>
        </w:rPr>
        <w:t>2</w:t>
      </w:r>
      <w:r>
        <w:rPr>
          <w:rFonts w:hint="eastAsia" w:ascii="仿宋" w:hAnsi="仿宋" w:eastAsia="仿宋" w:cs="仿宋"/>
        </w:rPr>
        <w:t>年市级财政重点绩效评价工作的通知》（</w:t>
      </w:r>
      <w:bookmarkStart w:id="6" w:name="_Hlk54172886"/>
      <w:r>
        <w:rPr>
          <w:rFonts w:hint="eastAsia" w:ascii="仿宋" w:hAnsi="仿宋" w:eastAsia="仿宋" w:cs="仿宋"/>
        </w:rPr>
        <w:t>梅市财评</w:t>
      </w:r>
      <w:r>
        <w:rPr>
          <w:rFonts w:hint="eastAsia" w:ascii="仿宋" w:hAnsi="仿宋" w:eastAsia="仿宋" w:cs="仿宋"/>
          <w:lang w:val="en-US" w:eastAsia="zh-CN"/>
        </w:rPr>
        <w:t>〔</w:t>
      </w:r>
      <w:r>
        <w:rPr>
          <w:rFonts w:hint="eastAsia" w:ascii="仿宋" w:hAnsi="仿宋" w:eastAsia="仿宋" w:cs="仿宋"/>
        </w:rPr>
        <w:t>202</w:t>
      </w:r>
      <w:r>
        <w:rPr>
          <w:rFonts w:hint="eastAsia" w:ascii="仿宋" w:hAnsi="仿宋" w:eastAsia="仿宋" w:cs="仿宋"/>
          <w:lang w:val="en-US" w:eastAsia="zh-CN"/>
        </w:rPr>
        <w:t>2〕5</w:t>
      </w:r>
      <w:r>
        <w:rPr>
          <w:rFonts w:hint="eastAsia" w:ascii="仿宋" w:hAnsi="仿宋" w:eastAsia="仿宋" w:cs="仿宋"/>
        </w:rPr>
        <w:t>号</w:t>
      </w:r>
      <w:bookmarkEnd w:id="6"/>
      <w:r>
        <w:rPr>
          <w:rFonts w:hint="eastAsia" w:ascii="仿宋" w:hAnsi="仿宋" w:eastAsia="仿宋" w:cs="仿宋"/>
        </w:rPr>
        <w:t>）的要求，梅州市财政局（以下简称为“市财政局”）委托</w:t>
      </w:r>
      <w:r>
        <w:rPr>
          <w:rFonts w:hint="eastAsia" w:ascii="仿宋" w:hAnsi="仿宋" w:eastAsia="仿宋" w:cs="仿宋"/>
          <w:lang w:eastAsia="zh-CN"/>
        </w:rPr>
        <w:t>深圳佳评绩效评价咨询</w:t>
      </w:r>
      <w:r>
        <w:rPr>
          <w:rFonts w:hint="eastAsia" w:ascii="仿宋" w:hAnsi="仿宋" w:eastAsia="仿宋" w:cs="仿宋"/>
        </w:rPr>
        <w:t>有限公司（以下简称“我方”）开展2021年度市十件民生实事重点项目绩效评价工作。</w:t>
      </w:r>
    </w:p>
    <w:p>
      <w:pPr>
        <w:keepNext w:val="0"/>
        <w:keepLines w:val="0"/>
        <w:pageBreakBefore w:val="0"/>
        <w:widowControl/>
        <w:kinsoku/>
        <w:wordWrap/>
        <w:overflowPunct/>
        <w:topLinePunct w:val="0"/>
        <w:autoSpaceDE/>
        <w:autoSpaceDN/>
        <w:bidi w:val="0"/>
        <w:adjustRightInd w:val="0"/>
        <w:snapToGrid w:val="0"/>
        <w:ind w:left="0" w:firstLine="640" w:firstLineChars="200"/>
        <w:textAlignment w:val="auto"/>
        <w:rPr>
          <w:rFonts w:hint="eastAsia" w:ascii="仿宋" w:hAnsi="仿宋" w:eastAsia="仿宋" w:cs="仿宋"/>
        </w:rPr>
      </w:pPr>
      <w:r>
        <w:rPr>
          <w:rFonts w:hint="eastAsia" w:ascii="仿宋" w:hAnsi="仿宋" w:eastAsia="仿宋" w:cs="仿宋"/>
        </w:rPr>
        <w:t>本次对梅州</w:t>
      </w:r>
      <w:r>
        <w:rPr>
          <w:rFonts w:hint="eastAsia" w:ascii="仿宋" w:hAnsi="仿宋" w:eastAsia="仿宋" w:cs="仿宋"/>
          <w:lang w:eastAsia="zh-CN"/>
        </w:rPr>
        <w:t>市文化广电旅游局</w:t>
      </w:r>
      <w:r>
        <w:rPr>
          <w:rFonts w:hint="eastAsia" w:ascii="仿宋" w:hAnsi="仿宋" w:eastAsia="仿宋" w:cs="仿宋"/>
        </w:rPr>
        <w:t>（以下简称“市文</w:t>
      </w:r>
      <w:r>
        <w:rPr>
          <w:rFonts w:hint="eastAsia" w:ascii="仿宋" w:hAnsi="仿宋" w:eastAsia="仿宋" w:cs="仿宋"/>
          <w:lang w:eastAsia="zh-CN"/>
        </w:rPr>
        <w:t>旅</w:t>
      </w:r>
      <w:r>
        <w:rPr>
          <w:rFonts w:hint="eastAsia" w:ascii="仿宋" w:hAnsi="仿宋" w:eastAsia="仿宋" w:cs="仿宋"/>
        </w:rPr>
        <w:t>局”）2021年实施公共文化惠民工程项目进行绩效评价，</w:t>
      </w:r>
      <w:r>
        <w:rPr>
          <w:rFonts w:hint="eastAsia" w:ascii="仿宋" w:hAnsi="仿宋" w:eastAsia="仿宋" w:cs="仿宋"/>
          <w:u w:val="none"/>
        </w:rPr>
        <w:t>预算总金额为</w:t>
      </w:r>
      <w:r>
        <w:rPr>
          <w:rFonts w:hint="eastAsia" w:ascii="仿宋" w:hAnsi="仿宋" w:eastAsia="仿宋" w:cs="仿宋"/>
          <w:u w:val="none"/>
          <w:lang w:val="en-US" w:eastAsia="zh-CN"/>
        </w:rPr>
        <w:t>998</w:t>
      </w:r>
      <w:r>
        <w:rPr>
          <w:rFonts w:hint="eastAsia" w:ascii="仿宋" w:hAnsi="仿宋" w:eastAsia="仿宋" w:cs="仿宋"/>
          <w:u w:val="none"/>
        </w:rPr>
        <w:t>万元，本次绩效评价范围内的</w:t>
      </w:r>
      <w:r>
        <w:rPr>
          <w:rFonts w:hint="eastAsia" w:ascii="仿宋" w:hAnsi="仿宋" w:eastAsia="仿宋" w:cs="仿宋"/>
          <w:highlight w:val="none"/>
          <w:u w:val="none"/>
        </w:rPr>
        <w:t>实际支出金额为</w:t>
      </w:r>
      <w:r>
        <w:rPr>
          <w:rFonts w:hint="eastAsia" w:ascii="仿宋" w:hAnsi="仿宋" w:eastAsia="仿宋" w:cs="仿宋"/>
          <w:highlight w:val="none"/>
          <w:u w:val="none"/>
          <w:lang w:val="en-US" w:eastAsia="zh-CN"/>
        </w:rPr>
        <w:t>774.09</w:t>
      </w:r>
      <w:r>
        <w:rPr>
          <w:rFonts w:hint="eastAsia" w:ascii="仿宋" w:hAnsi="仿宋" w:eastAsia="仿宋" w:cs="仿宋"/>
          <w:highlight w:val="none"/>
          <w:u w:val="none"/>
        </w:rPr>
        <w:t>万元。</w:t>
      </w:r>
      <w:r>
        <w:rPr>
          <w:rFonts w:hint="eastAsia" w:ascii="仿宋" w:hAnsi="仿宋" w:eastAsia="仿宋" w:cs="仿宋"/>
        </w:rPr>
        <w:t>本项目评价基准日为2021年12月31日。</w:t>
      </w:r>
    </w:p>
    <w:p>
      <w:pPr>
        <w:keepNext w:val="0"/>
        <w:keepLines w:val="0"/>
        <w:pageBreakBefore w:val="0"/>
        <w:widowControl/>
        <w:kinsoku/>
        <w:wordWrap/>
        <w:overflowPunct/>
        <w:topLinePunct w:val="0"/>
        <w:autoSpaceDE/>
        <w:autoSpaceDN/>
        <w:bidi w:val="0"/>
        <w:adjustRightInd w:val="0"/>
        <w:snapToGrid w:val="0"/>
        <w:ind w:left="0" w:firstLine="640" w:firstLineChars="200"/>
        <w:textAlignment w:val="auto"/>
        <w:rPr>
          <w:rFonts w:hint="eastAsia" w:ascii="仿宋" w:hAnsi="仿宋" w:eastAsia="仿宋" w:cs="仿宋"/>
        </w:rPr>
      </w:pPr>
      <w:r>
        <w:rPr>
          <w:rFonts w:hint="eastAsia" w:ascii="仿宋" w:hAnsi="仿宋" w:eastAsia="仿宋" w:cs="仿宋"/>
        </w:rPr>
        <w:t>根据市财政局要求以及合同约定，我方遵循“客观、公正、科学、规范”的原则，</w:t>
      </w:r>
      <w:r>
        <w:rPr>
          <w:rFonts w:hint="eastAsia" w:ascii="仿宋" w:hAnsi="仿宋" w:eastAsia="仿宋" w:cs="仿宋"/>
          <w:szCs w:val="32"/>
        </w:rPr>
        <w:t>组织</w:t>
      </w:r>
      <w:r>
        <w:rPr>
          <w:rFonts w:hint="eastAsia" w:ascii="仿宋" w:hAnsi="仿宋" w:eastAsia="仿宋" w:cs="仿宋"/>
          <w:szCs w:val="32"/>
          <w:lang w:val="en-US" w:eastAsia="zh-CN"/>
        </w:rPr>
        <w:t>5名成员成立</w:t>
      </w:r>
      <w:r>
        <w:rPr>
          <w:rFonts w:hint="eastAsia" w:ascii="仿宋" w:hAnsi="仿宋" w:eastAsia="仿宋" w:cs="仿宋"/>
          <w:szCs w:val="32"/>
          <w:lang w:eastAsia="zh-CN"/>
        </w:rPr>
        <w:t>绩效评价小</w:t>
      </w:r>
      <w:r>
        <w:rPr>
          <w:rFonts w:hint="eastAsia" w:ascii="仿宋" w:hAnsi="仿宋" w:eastAsia="仿宋" w:cs="仿宋"/>
          <w:szCs w:val="32"/>
        </w:rPr>
        <w:t>组</w:t>
      </w:r>
      <w:r>
        <w:rPr>
          <w:rFonts w:hint="eastAsia" w:ascii="仿宋" w:hAnsi="仿宋" w:eastAsia="仿宋" w:cs="仿宋"/>
        </w:rPr>
        <w:t>，对项目的决策、管理、产出、效益等方面进行综合评价。本次财政资金支出项目绩效评价等级分为优、良、中、差四个等级，我方对项目单位报送的自评</w:t>
      </w:r>
      <w:r>
        <w:rPr>
          <w:rFonts w:hint="eastAsia" w:ascii="仿宋" w:hAnsi="仿宋" w:eastAsia="仿宋" w:cs="仿宋"/>
          <w:lang w:eastAsia="zh-CN"/>
        </w:rPr>
        <w:t>材料</w:t>
      </w:r>
      <w:r>
        <w:rPr>
          <w:rFonts w:hint="eastAsia" w:ascii="仿宋" w:hAnsi="仿宋" w:eastAsia="仿宋" w:cs="仿宋"/>
        </w:rPr>
        <w:t>及相关佐证材料进行整理后，通过书面评价、现场评价等程序形成</w:t>
      </w:r>
      <w:r>
        <w:rPr>
          <w:rFonts w:hint="eastAsia" w:ascii="仿宋" w:hAnsi="仿宋" w:eastAsia="仿宋" w:cs="仿宋"/>
          <w:lang w:eastAsia="zh-CN"/>
        </w:rPr>
        <w:t>评价</w:t>
      </w:r>
      <w:r>
        <w:rPr>
          <w:rFonts w:hint="eastAsia" w:ascii="仿宋" w:hAnsi="仿宋" w:eastAsia="仿宋" w:cs="仿宋"/>
        </w:rPr>
        <w:t>组意见和绩效评价报告。项目单位对所报送的自评</w:t>
      </w:r>
      <w:r>
        <w:rPr>
          <w:rFonts w:hint="eastAsia" w:ascii="仿宋" w:hAnsi="仿宋" w:eastAsia="仿宋" w:cs="仿宋"/>
          <w:lang w:eastAsia="zh-CN"/>
        </w:rPr>
        <w:t>材料</w:t>
      </w:r>
      <w:r>
        <w:rPr>
          <w:rFonts w:hint="eastAsia" w:ascii="仿宋" w:hAnsi="仿宋" w:eastAsia="仿宋" w:cs="仿宋"/>
        </w:rPr>
        <w:t>及相关佐证材料的合法性、真实性、完整性负责。</w:t>
      </w:r>
    </w:p>
    <w:p>
      <w:pPr>
        <w:pStyle w:val="5"/>
        <w:keepNext w:val="0"/>
        <w:keepLines w:val="0"/>
        <w:pageBreakBefore w:val="0"/>
        <w:widowControl/>
        <w:numPr>
          <w:ilvl w:val="0"/>
          <w:numId w:val="0"/>
        </w:numPr>
        <w:kinsoku/>
        <w:wordWrap/>
        <w:overflowPunct/>
        <w:topLinePunct w:val="0"/>
        <w:autoSpaceDE/>
        <w:autoSpaceDN/>
        <w:bidi w:val="0"/>
        <w:adjustRightInd w:val="0"/>
        <w:snapToGrid w:val="0"/>
        <w:ind w:leftChars="0" w:firstLine="640" w:firstLineChars="200"/>
        <w:textAlignment w:val="auto"/>
        <w:rPr>
          <w:rFonts w:hint="eastAsia" w:ascii="仿宋" w:hAnsi="仿宋" w:eastAsia="仿宋" w:cs="仿宋"/>
          <w:lang w:eastAsia="zh-CN"/>
        </w:rPr>
      </w:pPr>
      <w:r>
        <w:rPr>
          <w:rFonts w:hint="eastAsia" w:ascii="仿宋" w:hAnsi="仿宋" w:eastAsia="仿宋" w:cs="仿宋"/>
          <w:b w:val="0"/>
          <w:kern w:val="2"/>
          <w:sz w:val="32"/>
          <w:szCs w:val="32"/>
          <w:lang w:val="en-US" w:eastAsia="zh-CN" w:bidi="ar-SA"/>
        </w:rPr>
        <w:t>结合评价组书面评价意见与现场评价情况，本项目绩效评价综合得分为80.7分，等级为良。本项目在实施的过程中存在如下问题：</w:t>
      </w:r>
      <w:bookmarkStart w:id="7" w:name="_Hlk88852805"/>
      <w:r>
        <w:rPr>
          <w:rFonts w:hint="eastAsia" w:ascii="仿宋" w:hAnsi="仿宋" w:eastAsia="仿宋" w:cs="仿宋"/>
          <w:b/>
        </w:rPr>
        <w:t>一是</w:t>
      </w:r>
      <w:r>
        <w:rPr>
          <w:rFonts w:hint="eastAsia" w:ascii="仿宋" w:hAnsi="仿宋" w:eastAsia="仿宋" w:cs="仿宋"/>
          <w:b/>
          <w:lang w:eastAsia="zh-CN"/>
        </w:rPr>
        <w:t>绩效目标设置不合理，</w:t>
      </w:r>
      <w:r>
        <w:rPr>
          <w:rFonts w:hint="eastAsia" w:ascii="仿宋" w:hAnsi="仿宋" w:eastAsia="仿宋" w:cs="仿宋"/>
          <w:b/>
        </w:rPr>
        <w:t>绩效指标体系不够系统；二</w:t>
      </w:r>
      <w:r>
        <w:rPr>
          <w:rFonts w:hint="eastAsia" w:ascii="仿宋" w:hAnsi="仿宋" w:eastAsia="仿宋" w:cs="仿宋"/>
          <w:b/>
          <w:lang w:eastAsia="zh-CN"/>
        </w:rPr>
        <w:t>是项目支出不合规，项目监管不到位</w:t>
      </w:r>
      <w:r>
        <w:rPr>
          <w:rFonts w:hint="eastAsia" w:ascii="仿宋" w:hAnsi="仿宋" w:eastAsia="仿宋" w:cs="仿宋"/>
          <w:b/>
        </w:rPr>
        <w:t>；三是</w:t>
      </w:r>
      <w:r>
        <w:rPr>
          <w:rFonts w:hint="eastAsia" w:ascii="仿宋" w:hAnsi="仿宋" w:eastAsia="仿宋" w:cs="仿宋"/>
          <w:b/>
          <w:lang w:eastAsia="zh-CN"/>
        </w:rPr>
        <w:t>项目完成效率较低，项目质量有待提升；四是</w:t>
      </w:r>
      <w:r>
        <w:rPr>
          <w:rFonts w:hint="eastAsia" w:ascii="仿宋" w:hAnsi="仿宋" w:eastAsia="仿宋" w:cs="仿宋"/>
          <w:lang w:eastAsia="zh-CN"/>
        </w:rPr>
        <w:t>项目经济效益较少，项目经济运行成本有待降低。</w:t>
      </w:r>
    </w:p>
    <w:p>
      <w:pPr>
        <w:keepNext w:val="0"/>
        <w:keepLines w:val="0"/>
        <w:pageBreakBefore w:val="0"/>
        <w:widowControl/>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b/>
          <w:kern w:val="2"/>
          <w:sz w:val="32"/>
          <w:szCs w:val="32"/>
          <w:lang w:val="en-US" w:eastAsia="zh-CN" w:bidi="ar-SA"/>
        </w:rPr>
      </w:pPr>
      <w:r>
        <w:rPr>
          <w:rFonts w:hint="eastAsia" w:ascii="仿宋" w:hAnsi="仿宋" w:eastAsia="仿宋" w:cs="仿宋"/>
        </w:rPr>
        <w:t>针对问题，我方建议：</w:t>
      </w:r>
      <w:r>
        <w:rPr>
          <w:rFonts w:hint="eastAsia" w:ascii="仿宋" w:hAnsi="仿宋" w:eastAsia="仿宋" w:cs="仿宋"/>
          <w:b/>
          <w:kern w:val="2"/>
          <w:sz w:val="32"/>
          <w:szCs w:val="32"/>
          <w:lang w:val="en-US" w:eastAsia="zh-CN" w:bidi="ar-SA"/>
        </w:rPr>
        <w:t>一是合理设置绩效目标，科学设置绩效指标；二是规范项目支出，加大项目监管力度；三是</w:t>
      </w:r>
      <w:bookmarkEnd w:id="7"/>
      <w:r>
        <w:rPr>
          <w:rFonts w:hint="eastAsia" w:ascii="仿宋" w:hAnsi="仿宋" w:eastAsia="仿宋" w:cs="仿宋"/>
          <w:b/>
          <w:kern w:val="2"/>
          <w:sz w:val="32"/>
          <w:szCs w:val="32"/>
          <w:lang w:val="en-US" w:eastAsia="zh-CN" w:bidi="ar-SA"/>
        </w:rPr>
        <w:t>提高项目完成效率，提升项目质量；四是提高项目经济效益，降低项目经济运行成本。</w:t>
      </w:r>
    </w:p>
    <w:p>
      <w:pPr>
        <w:adjustRightInd w:val="0"/>
        <w:snapToGrid w:val="0"/>
        <w:ind w:left="0" w:firstLine="640" w:firstLineChars="200"/>
        <w:rPr>
          <w:rFonts w:cs="Times New Roman"/>
        </w:rPr>
      </w:pPr>
    </w:p>
    <w:p>
      <w:pPr>
        <w:adjustRightInd w:val="0"/>
        <w:snapToGrid w:val="0"/>
        <w:ind w:left="0" w:firstLine="640" w:firstLineChars="200"/>
        <w:rPr>
          <w:rFonts w:cs="Times New Roman"/>
        </w:rPr>
      </w:pPr>
    </w:p>
    <w:p>
      <w:pPr>
        <w:adjustRightInd w:val="0"/>
        <w:snapToGrid w:val="0"/>
        <w:ind w:left="0" w:firstLine="640" w:firstLineChars="200"/>
        <w:rPr>
          <w:rFonts w:cs="Times New Roman"/>
        </w:rPr>
      </w:pPr>
    </w:p>
    <w:p>
      <w:pPr>
        <w:adjustRightInd w:val="0"/>
        <w:snapToGrid w:val="0"/>
        <w:ind w:left="0" w:firstLine="640" w:firstLineChars="200"/>
        <w:rPr>
          <w:rFonts w:cs="Times New Roma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700" w:bottom="1440" w:left="1843" w:header="851" w:footer="992" w:gutter="0"/>
          <w:pgBorders>
            <w:top w:val="none" w:sz="0" w:space="0"/>
            <w:left w:val="none" w:sz="0" w:space="0"/>
            <w:bottom w:val="none" w:sz="0" w:space="0"/>
            <w:right w:val="none" w:sz="0" w:space="0"/>
          </w:pgBorders>
          <w:pgNumType w:fmt="upperRoman" w:start="1"/>
          <w:cols w:space="425" w:num="1"/>
          <w:docGrid w:type="lines" w:linePitch="435" w:charSpace="0"/>
        </w:sectPr>
      </w:pPr>
    </w:p>
    <w:p>
      <w:pPr>
        <w:adjustRightInd w:val="0"/>
        <w:snapToGrid w:val="0"/>
        <w:spacing w:line="240" w:lineRule="auto"/>
        <w:ind w:left="0" w:firstLine="0" w:firstLineChars="0"/>
        <w:jc w:val="center"/>
        <w:rPr>
          <w:rFonts w:eastAsia="方正小标宋简体" w:cs="Times New Roman"/>
          <w:b/>
          <w:sz w:val="44"/>
          <w:szCs w:val="44"/>
        </w:rPr>
      </w:pPr>
      <w:bookmarkStart w:id="8" w:name="_Toc23366"/>
      <w:r>
        <w:rPr>
          <w:rFonts w:hint="eastAsia" w:eastAsia="方正小标宋简体" w:cs="Times New Roman"/>
          <w:b/>
          <w:sz w:val="44"/>
          <w:szCs w:val="44"/>
        </w:rPr>
        <w:t>梅州市2021年度市十件民生实事</w:t>
      </w:r>
      <w:bookmarkEnd w:id="8"/>
    </w:p>
    <w:p>
      <w:pPr>
        <w:adjustRightInd w:val="0"/>
        <w:snapToGrid w:val="0"/>
        <w:spacing w:line="240" w:lineRule="auto"/>
        <w:ind w:left="0" w:firstLine="0" w:firstLineChars="0"/>
        <w:jc w:val="center"/>
        <w:rPr>
          <w:rFonts w:hint="eastAsia" w:eastAsia="方正小标宋简体" w:cs="Times New Roman"/>
          <w:b/>
          <w:sz w:val="44"/>
          <w:szCs w:val="44"/>
        </w:rPr>
      </w:pPr>
      <w:bookmarkStart w:id="9" w:name="_Toc946"/>
      <w:r>
        <w:rPr>
          <w:rFonts w:hint="eastAsia" w:eastAsia="方正小标宋简体" w:cs="Times New Roman"/>
          <w:b/>
          <w:sz w:val="44"/>
          <w:szCs w:val="44"/>
        </w:rPr>
        <w:t>实施公共文化惠民工程项目</w:t>
      </w:r>
    </w:p>
    <w:p>
      <w:pPr>
        <w:adjustRightInd w:val="0"/>
        <w:snapToGrid w:val="0"/>
        <w:spacing w:line="240" w:lineRule="auto"/>
        <w:ind w:left="0" w:firstLine="0" w:firstLineChars="0"/>
        <w:jc w:val="center"/>
        <w:rPr>
          <w:rFonts w:eastAsia="方正小标宋简体" w:cs="Times New Roman"/>
          <w:b/>
          <w:sz w:val="44"/>
          <w:szCs w:val="44"/>
        </w:rPr>
      </w:pPr>
      <w:r>
        <w:rPr>
          <w:rFonts w:hint="eastAsia" w:eastAsia="方正小标宋简体" w:cs="Times New Roman"/>
          <w:b/>
          <w:sz w:val="44"/>
          <w:szCs w:val="44"/>
        </w:rPr>
        <w:t>评价报告</w:t>
      </w:r>
      <w:bookmarkEnd w:id="9"/>
    </w:p>
    <w:p>
      <w:pPr>
        <w:adjustRightInd w:val="0"/>
        <w:snapToGrid w:val="0"/>
        <w:spacing w:before="240"/>
        <w:ind w:left="0" w:firstLine="640" w:firstLineChars="200"/>
        <w:rPr>
          <w:rFonts w:hint="eastAsia" w:ascii="仿宋" w:hAnsi="仿宋" w:eastAsia="仿宋" w:cs="仿宋"/>
        </w:rPr>
      </w:pPr>
      <w:r>
        <w:rPr>
          <w:rFonts w:hint="eastAsia" w:ascii="仿宋" w:hAnsi="仿宋" w:eastAsia="仿宋" w:cs="仿宋"/>
        </w:rPr>
        <w:t>为全面检验财政资金使用绩效，考核资金预期绩效目标的实现程度、资金支出效率和使用效果，进一步提高财政支出的管理水平，根据《梅州市财政局关于做好202</w:t>
      </w:r>
      <w:r>
        <w:rPr>
          <w:rFonts w:hint="eastAsia" w:ascii="仿宋" w:hAnsi="仿宋" w:eastAsia="仿宋" w:cs="仿宋"/>
          <w:lang w:val="en-US" w:eastAsia="zh-CN"/>
        </w:rPr>
        <w:t>2</w:t>
      </w:r>
      <w:r>
        <w:rPr>
          <w:rFonts w:hint="eastAsia" w:ascii="仿宋" w:hAnsi="仿宋" w:eastAsia="仿宋" w:cs="仿宋"/>
        </w:rPr>
        <w:t>年市级财政重点绩效评价工作的通知》（梅市财评</w:t>
      </w:r>
      <w:r>
        <w:rPr>
          <w:rFonts w:hint="eastAsia" w:ascii="仿宋" w:hAnsi="仿宋" w:eastAsia="仿宋" w:cs="仿宋"/>
          <w:lang w:val="en-US" w:eastAsia="zh-CN"/>
        </w:rPr>
        <w:t>〔</w:t>
      </w:r>
      <w:r>
        <w:rPr>
          <w:rFonts w:hint="eastAsia" w:ascii="仿宋" w:hAnsi="仿宋" w:eastAsia="仿宋" w:cs="仿宋"/>
        </w:rPr>
        <w:t>202</w:t>
      </w:r>
      <w:r>
        <w:rPr>
          <w:rFonts w:hint="eastAsia" w:ascii="仿宋" w:hAnsi="仿宋" w:eastAsia="仿宋" w:cs="仿宋"/>
          <w:lang w:val="en-US" w:eastAsia="zh-CN"/>
        </w:rPr>
        <w:t>2〕5</w:t>
      </w:r>
      <w:r>
        <w:rPr>
          <w:rFonts w:hint="eastAsia" w:ascii="仿宋" w:hAnsi="仿宋" w:eastAsia="仿宋" w:cs="仿宋"/>
        </w:rPr>
        <w:t>号）等有关规定，市财政局委托我方组织形成评价组，对市文旅局牵头实施的2021年度市十件民生实事项目“实施公共文化惠民工程”开展重点绩效评价。本评价报告是在审阅市文旅局提交的相关佐证材料，组织</w:t>
      </w:r>
      <w:r>
        <w:rPr>
          <w:rFonts w:hint="eastAsia" w:ascii="仿宋" w:hAnsi="仿宋" w:eastAsia="仿宋" w:cs="仿宋"/>
          <w:lang w:eastAsia="zh-CN"/>
        </w:rPr>
        <w:t>评价</w:t>
      </w:r>
      <w:r>
        <w:rPr>
          <w:rFonts w:hint="eastAsia" w:ascii="仿宋" w:hAnsi="仿宋" w:eastAsia="仿宋" w:cs="仿宋"/>
        </w:rPr>
        <w:t>组进行书面评审、现场评价等相关工作，以及与市文旅局反复沟通基础上形成的。市文旅局对所提供的相关佐证材料的真实性、完整性、准确性和合法性负责。</w:t>
      </w:r>
    </w:p>
    <w:p>
      <w:pPr>
        <w:pStyle w:val="3"/>
        <w:rPr>
          <w:rFonts w:hint="eastAsia" w:ascii="仿宋" w:hAnsi="仿宋" w:eastAsia="仿宋" w:cs="仿宋"/>
        </w:rPr>
      </w:pPr>
      <w:bookmarkStart w:id="10" w:name="_Toc99552749"/>
      <w:bookmarkStart w:id="11" w:name="_Toc99814040"/>
      <w:bookmarkStart w:id="12" w:name="_Toc99813891"/>
      <w:bookmarkStart w:id="13" w:name="_Toc28817"/>
      <w:bookmarkStart w:id="14" w:name="_Toc99814313"/>
      <w:bookmarkStart w:id="15" w:name="_Toc15559"/>
      <w:r>
        <w:rPr>
          <w:rFonts w:hint="eastAsia" w:ascii="仿宋" w:hAnsi="仿宋" w:eastAsia="仿宋" w:cs="仿宋"/>
        </w:rPr>
        <w:t>一、项目概况</w:t>
      </w:r>
      <w:bookmarkEnd w:id="10"/>
      <w:bookmarkEnd w:id="11"/>
      <w:bookmarkEnd w:id="12"/>
      <w:bookmarkEnd w:id="13"/>
      <w:bookmarkEnd w:id="14"/>
      <w:bookmarkEnd w:id="15"/>
    </w:p>
    <w:p>
      <w:pPr>
        <w:pStyle w:val="5"/>
        <w:rPr>
          <w:rFonts w:hint="eastAsia" w:ascii="仿宋" w:hAnsi="仿宋" w:eastAsia="仿宋" w:cs="仿宋"/>
        </w:rPr>
      </w:pPr>
      <w:bookmarkStart w:id="16" w:name="_Toc14920"/>
      <w:bookmarkStart w:id="17" w:name="_Toc99814314"/>
      <w:bookmarkStart w:id="18" w:name="_Toc99552750"/>
      <w:bookmarkStart w:id="19" w:name="_Toc99813892"/>
      <w:bookmarkStart w:id="20" w:name="_Toc99814041"/>
      <w:bookmarkStart w:id="21" w:name="_Toc6477"/>
      <w:r>
        <w:rPr>
          <w:rFonts w:hint="eastAsia" w:ascii="仿宋" w:hAnsi="仿宋" w:eastAsia="仿宋" w:cs="仿宋"/>
        </w:rPr>
        <w:t>（一）项目基本情况</w:t>
      </w:r>
      <w:bookmarkEnd w:id="16"/>
      <w:bookmarkEnd w:id="17"/>
      <w:bookmarkEnd w:id="18"/>
      <w:bookmarkEnd w:id="19"/>
      <w:bookmarkEnd w:id="20"/>
      <w:bookmarkEnd w:id="21"/>
    </w:p>
    <w:p>
      <w:pPr>
        <w:pStyle w:val="6"/>
        <w:ind w:firstLine="640"/>
        <w:rPr>
          <w:rFonts w:hint="eastAsia" w:ascii="仿宋" w:hAnsi="仿宋" w:eastAsia="仿宋" w:cs="仿宋"/>
          <w:highlight w:val="none"/>
        </w:rPr>
      </w:pPr>
      <w:bookmarkStart w:id="22" w:name="_Toc99814042"/>
      <w:bookmarkStart w:id="23" w:name="_Toc99552751"/>
      <w:bookmarkStart w:id="24" w:name="_Toc99813893"/>
      <w:bookmarkStart w:id="25" w:name="_Toc8938"/>
      <w:r>
        <w:rPr>
          <w:rFonts w:hint="eastAsia" w:ascii="仿宋" w:hAnsi="仿宋" w:eastAsia="仿宋" w:cs="仿宋"/>
          <w:highlight w:val="none"/>
        </w:rPr>
        <w:t>1.项目背景</w:t>
      </w:r>
      <w:bookmarkEnd w:id="22"/>
      <w:bookmarkEnd w:id="23"/>
      <w:bookmarkEnd w:id="24"/>
      <w:bookmarkEnd w:id="25"/>
    </w:p>
    <w:p>
      <w:pPr>
        <w:pStyle w:val="6"/>
        <w:ind w:firstLine="640"/>
        <w:rPr>
          <w:rFonts w:hint="eastAsia" w:ascii="仿宋" w:hAnsi="仿宋" w:eastAsia="仿宋" w:cs="仿宋"/>
          <w:b w:val="0"/>
          <w:kern w:val="2"/>
          <w:sz w:val="32"/>
          <w:szCs w:val="32"/>
          <w:highlight w:val="none"/>
          <w:lang w:val="en-US" w:eastAsia="zh-CN" w:bidi="ar-SA"/>
        </w:rPr>
      </w:pPr>
      <w:bookmarkStart w:id="26" w:name="_Toc23941"/>
      <w:bookmarkStart w:id="27" w:name="_Toc99552752"/>
      <w:bookmarkStart w:id="28" w:name="_Toc99814043"/>
      <w:bookmarkStart w:id="29" w:name="_Toc99813894"/>
      <w:r>
        <w:rPr>
          <w:rFonts w:hint="eastAsia" w:ascii="仿宋" w:hAnsi="仿宋" w:eastAsia="仿宋" w:cs="仿宋"/>
          <w:b w:val="0"/>
          <w:kern w:val="2"/>
          <w:sz w:val="32"/>
          <w:szCs w:val="32"/>
          <w:highlight w:val="none"/>
          <w:lang w:val="en-US" w:eastAsia="zh-CN" w:bidi="ar-SA"/>
        </w:rPr>
        <w:t>公共文化惠民工程是市文旅局承办的梅州市十件民生实事任务之一，是市文旅局“我为群众办实事”实践活动重点民生项目。党史学习教育开展以来，市文旅局按照“便民、利民、惠民”原则，坚持以提升人民群众获得感、满意度为目标，通过提前谋划、制订方案、重点督办、狠抓落实等强力措施，着力把公共文化惠民民生实事做成“民心工程”，集中解决了一批群众最关心、最直接、最现实的利益问题。</w:t>
      </w:r>
    </w:p>
    <w:p>
      <w:pPr>
        <w:pStyle w:val="6"/>
        <w:ind w:firstLine="640"/>
        <w:rPr>
          <w:rFonts w:hint="eastAsia" w:ascii="仿宋" w:hAnsi="仿宋" w:eastAsia="仿宋" w:cs="仿宋"/>
          <w:highlight w:val="none"/>
        </w:rPr>
      </w:pPr>
      <w:r>
        <w:rPr>
          <w:rFonts w:hint="eastAsia" w:ascii="仿宋" w:hAnsi="仿宋" w:eastAsia="仿宋" w:cs="仿宋"/>
          <w:highlight w:val="none"/>
        </w:rPr>
        <w:t>2.项目实施内容</w:t>
      </w:r>
      <w:bookmarkEnd w:id="26"/>
      <w:bookmarkEnd w:id="27"/>
      <w:bookmarkEnd w:id="28"/>
      <w:bookmarkEnd w:id="29"/>
    </w:p>
    <w:p>
      <w:pPr>
        <w:adjustRightInd w:val="0"/>
        <w:snapToGrid w:val="0"/>
        <w:ind w:left="0" w:firstLine="640" w:firstLineChars="200"/>
        <w:rPr>
          <w:rFonts w:hint="eastAsia" w:ascii="仿宋" w:hAnsi="仿宋" w:eastAsia="仿宋" w:cs="仿宋"/>
        </w:rPr>
      </w:pPr>
      <w:r>
        <w:rPr>
          <w:rFonts w:hint="eastAsia" w:ascii="仿宋" w:hAnsi="仿宋" w:eastAsia="仿宋" w:cs="仿宋"/>
          <w:b w:val="0"/>
          <w:kern w:val="2"/>
          <w:sz w:val="32"/>
          <w:szCs w:val="32"/>
          <w:highlight w:val="none"/>
          <w:lang w:val="en-US" w:eastAsia="zh-CN" w:bidi="ar-SA"/>
        </w:rPr>
        <w:t>梅州市2021年公共文化惠民工程项目实施内容为：开展公益讲堂；补助梅州市文物保护；举办20场非物质文化遗产宣传展示活动；补助国家级、省级代表性传承人经费；开展文化惠民演出；推进旅游“厕所革命”；推广粤书吧类新型阅读空间；开展公共文化旅游服务“三百工程”；开展省级以上文物保护单位日常管理维护；补助华侨馆运营经费；实施客家文化（梅州）生态保护实验区建设。</w:t>
      </w:r>
    </w:p>
    <w:p>
      <w:pPr>
        <w:pStyle w:val="6"/>
        <w:ind w:firstLine="640"/>
        <w:rPr>
          <w:rFonts w:hint="eastAsia" w:ascii="仿宋" w:hAnsi="仿宋" w:eastAsia="仿宋" w:cs="仿宋"/>
        </w:rPr>
      </w:pPr>
      <w:bookmarkStart w:id="30" w:name="_Toc99552753"/>
      <w:bookmarkStart w:id="31" w:name="_Toc99814044"/>
      <w:bookmarkStart w:id="32" w:name="_Toc18530"/>
      <w:bookmarkStart w:id="33" w:name="_Toc99813895"/>
      <w:r>
        <w:rPr>
          <w:rFonts w:hint="eastAsia" w:ascii="仿宋" w:hAnsi="仿宋" w:eastAsia="仿宋" w:cs="仿宋"/>
        </w:rPr>
        <w:t>3.项目资金概况</w:t>
      </w:r>
      <w:bookmarkEnd w:id="30"/>
      <w:bookmarkEnd w:id="31"/>
      <w:bookmarkEnd w:id="32"/>
      <w:bookmarkEnd w:id="33"/>
    </w:p>
    <w:p>
      <w:pPr>
        <w:adjustRightInd w:val="0"/>
        <w:snapToGrid w:val="0"/>
        <w:ind w:left="0" w:firstLine="643" w:firstLineChars="200"/>
        <w:rPr>
          <w:rFonts w:hint="eastAsia" w:ascii="仿宋" w:hAnsi="仿宋" w:eastAsia="仿宋" w:cs="仿宋"/>
          <w:b/>
          <w:bCs/>
        </w:rPr>
      </w:pPr>
      <w:r>
        <w:rPr>
          <w:rFonts w:hint="eastAsia" w:ascii="仿宋" w:hAnsi="仿宋" w:eastAsia="仿宋" w:cs="仿宋"/>
          <w:b/>
          <w:bCs/>
        </w:rPr>
        <w:t>（1）资金安排情况</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资金安排情况：根据</w:t>
      </w:r>
      <w:r>
        <w:rPr>
          <w:rFonts w:hint="eastAsia" w:ascii="仿宋" w:hAnsi="仿宋" w:eastAsia="仿宋" w:cs="仿宋"/>
          <w:lang w:eastAsia="zh-CN"/>
        </w:rPr>
        <w:t>市文旅局</w:t>
      </w:r>
      <w:r>
        <w:rPr>
          <w:rFonts w:hint="eastAsia" w:ascii="仿宋" w:hAnsi="仿宋" w:eastAsia="仿宋" w:cs="仿宋"/>
        </w:rPr>
        <w:t>提交的项目绩效自评报告，截至评价基准日，202</w:t>
      </w:r>
      <w:r>
        <w:rPr>
          <w:rFonts w:hint="eastAsia" w:ascii="仿宋" w:hAnsi="仿宋" w:eastAsia="仿宋" w:cs="仿宋"/>
          <w:lang w:val="en-US" w:eastAsia="zh-CN"/>
        </w:rPr>
        <w:t>1</w:t>
      </w:r>
      <w:r>
        <w:rPr>
          <w:rFonts w:hint="eastAsia" w:ascii="仿宋" w:hAnsi="仿宋" w:eastAsia="仿宋" w:cs="仿宋"/>
        </w:rPr>
        <w:t>年</w:t>
      </w:r>
      <w:r>
        <w:rPr>
          <w:rFonts w:hint="eastAsia" w:ascii="仿宋" w:hAnsi="仿宋" w:eastAsia="仿宋" w:cs="仿宋"/>
          <w:sz w:val="32"/>
          <w:szCs w:val="32"/>
          <w:lang w:val="en-US" w:eastAsia="zh-CN"/>
        </w:rPr>
        <w:t>公益讲堂活动经费</w:t>
      </w:r>
      <w:r>
        <w:rPr>
          <w:rFonts w:hint="eastAsia" w:ascii="仿宋" w:hAnsi="仿宋" w:eastAsia="仿宋" w:cs="仿宋"/>
          <w:lang w:val="en-US" w:eastAsia="zh-CN"/>
        </w:rPr>
        <w:t>10</w:t>
      </w:r>
      <w:r>
        <w:rPr>
          <w:rFonts w:hint="eastAsia" w:ascii="仿宋" w:hAnsi="仿宋" w:eastAsia="仿宋" w:cs="仿宋"/>
        </w:rPr>
        <w:t>万元；202</w:t>
      </w:r>
      <w:r>
        <w:rPr>
          <w:rFonts w:hint="eastAsia" w:ascii="仿宋" w:hAnsi="仿宋" w:eastAsia="仿宋" w:cs="仿宋"/>
          <w:lang w:val="en-US" w:eastAsia="zh-CN"/>
        </w:rPr>
        <w:t>1</w:t>
      </w:r>
      <w:r>
        <w:rPr>
          <w:rFonts w:hint="eastAsia" w:ascii="仿宋" w:hAnsi="仿宋" w:eastAsia="仿宋" w:cs="仿宋"/>
        </w:rPr>
        <w:t>年</w:t>
      </w:r>
      <w:r>
        <w:rPr>
          <w:rFonts w:hint="eastAsia" w:ascii="仿宋" w:hAnsi="仿宋" w:eastAsia="仿宋" w:cs="仿宋"/>
          <w:sz w:val="32"/>
          <w:szCs w:val="32"/>
        </w:rPr>
        <w:t>客家文化（梅州）生态保护实验区建设专项经费</w:t>
      </w:r>
      <w:r>
        <w:rPr>
          <w:rFonts w:hint="eastAsia" w:ascii="仿宋" w:hAnsi="仿宋" w:eastAsia="仿宋" w:cs="仿宋"/>
          <w:lang w:val="en-US" w:eastAsia="zh-CN"/>
        </w:rPr>
        <w:t>50万元</w:t>
      </w:r>
      <w:r>
        <w:rPr>
          <w:rFonts w:hint="eastAsia" w:ascii="仿宋" w:hAnsi="仿宋" w:eastAsia="仿宋" w:cs="仿宋"/>
        </w:rPr>
        <w:t>；</w:t>
      </w:r>
      <w:r>
        <w:rPr>
          <w:rFonts w:hint="eastAsia" w:ascii="仿宋" w:hAnsi="仿宋" w:eastAsia="仿宋" w:cs="仿宋"/>
          <w:lang w:val="en-US" w:eastAsia="zh-CN"/>
        </w:rPr>
        <w:t>2021年梅州市文物保护专项经费100万元；2021年文化惠民演出经费114万元；2021年</w:t>
      </w:r>
      <w:r>
        <w:rPr>
          <w:rFonts w:hint="eastAsia" w:ascii="仿宋" w:hAnsi="仿宋" w:eastAsia="仿宋" w:cs="仿宋"/>
          <w:lang w:eastAsia="zh-CN"/>
        </w:rPr>
        <w:t>举办20场非物质文化遗产宣传展示活动经费</w:t>
      </w:r>
      <w:r>
        <w:rPr>
          <w:rFonts w:hint="eastAsia" w:ascii="仿宋" w:hAnsi="仿宋" w:eastAsia="仿宋" w:cs="仿宋"/>
          <w:lang w:val="en-US" w:eastAsia="zh-CN"/>
        </w:rPr>
        <w:t>20万元；2021年华侨馆运营经费120万元</w:t>
      </w:r>
      <w:r>
        <w:rPr>
          <w:rFonts w:hint="eastAsia" w:ascii="仿宋" w:hAnsi="仿宋" w:eastAsia="仿宋" w:cs="仿宋"/>
        </w:rPr>
        <w:t>；</w:t>
      </w:r>
      <w:r>
        <w:rPr>
          <w:rFonts w:hint="eastAsia" w:ascii="仿宋" w:hAnsi="仿宋" w:eastAsia="仿宋" w:cs="仿宋"/>
          <w:lang w:val="en-US" w:eastAsia="zh-CN"/>
        </w:rPr>
        <w:t>2021年</w:t>
      </w:r>
      <w:r>
        <w:rPr>
          <w:rFonts w:hint="eastAsia" w:ascii="仿宋" w:hAnsi="仿宋" w:eastAsia="仿宋" w:cs="仿宋"/>
          <w:sz w:val="32"/>
          <w:szCs w:val="32"/>
          <w:lang w:eastAsia="zh-CN"/>
        </w:rPr>
        <w:t>推广粤书吧类新型阅读空间</w:t>
      </w:r>
      <w:r>
        <w:rPr>
          <w:rFonts w:hint="eastAsia" w:ascii="仿宋" w:hAnsi="仿宋" w:eastAsia="仿宋" w:cs="仿宋"/>
          <w:sz w:val="32"/>
          <w:szCs w:val="32"/>
        </w:rPr>
        <w:t>项目</w:t>
      </w:r>
      <w:r>
        <w:rPr>
          <w:rFonts w:hint="eastAsia" w:ascii="仿宋" w:hAnsi="仿宋" w:eastAsia="仿宋" w:cs="仿宋"/>
          <w:sz w:val="32"/>
          <w:szCs w:val="32"/>
          <w:lang w:eastAsia="zh-CN"/>
        </w:rPr>
        <w:t>经费</w:t>
      </w:r>
      <w:r>
        <w:rPr>
          <w:rFonts w:hint="eastAsia" w:ascii="仿宋" w:hAnsi="仿宋" w:eastAsia="仿宋" w:cs="仿宋"/>
          <w:sz w:val="32"/>
          <w:szCs w:val="32"/>
          <w:lang w:val="en-US" w:eastAsia="zh-CN"/>
        </w:rPr>
        <w:t>90万元；</w:t>
      </w:r>
      <w:r>
        <w:rPr>
          <w:rFonts w:hint="eastAsia" w:ascii="仿宋" w:hAnsi="仿宋" w:eastAsia="仿宋" w:cs="仿宋"/>
          <w:lang w:val="en-US" w:eastAsia="zh-CN"/>
        </w:rPr>
        <w:t>2021年推进旅游“厕所革命”项目经费20万元；2021年</w:t>
      </w:r>
      <w:r>
        <w:rPr>
          <w:rFonts w:hint="eastAsia" w:ascii="仿宋" w:hAnsi="仿宋" w:eastAsia="仿宋" w:cs="仿宋"/>
          <w:sz w:val="32"/>
          <w:szCs w:val="32"/>
        </w:rPr>
        <w:t>公共文化旅游服务</w:t>
      </w:r>
      <w:r>
        <w:rPr>
          <w:rFonts w:hint="eastAsia" w:ascii="仿宋" w:hAnsi="仿宋" w:eastAsia="仿宋" w:cs="仿宋"/>
          <w:sz w:val="32"/>
          <w:szCs w:val="32"/>
          <w:lang w:eastAsia="zh-CN"/>
        </w:rPr>
        <w:t>“</w:t>
      </w:r>
      <w:r>
        <w:rPr>
          <w:rFonts w:hint="eastAsia" w:ascii="仿宋" w:hAnsi="仿宋" w:eastAsia="仿宋" w:cs="仿宋"/>
          <w:sz w:val="32"/>
          <w:szCs w:val="32"/>
        </w:rPr>
        <w:t>三百工程</w:t>
      </w:r>
      <w:r>
        <w:rPr>
          <w:rFonts w:hint="eastAsia" w:ascii="仿宋" w:hAnsi="仿宋" w:eastAsia="仿宋" w:cs="仿宋"/>
          <w:sz w:val="32"/>
          <w:szCs w:val="32"/>
          <w:lang w:eastAsia="zh-CN"/>
        </w:rPr>
        <w:t>”项目经</w:t>
      </w:r>
      <w:r>
        <w:rPr>
          <w:rFonts w:hint="eastAsia" w:ascii="仿宋" w:hAnsi="仿宋" w:eastAsia="仿宋" w:cs="仿宋"/>
          <w:lang w:val="en-US" w:eastAsia="zh-CN"/>
        </w:rPr>
        <w:t>费110万元</w:t>
      </w:r>
      <w:r>
        <w:rPr>
          <w:rFonts w:hint="eastAsia" w:ascii="仿宋" w:hAnsi="仿宋" w:eastAsia="仿宋" w:cs="仿宋"/>
          <w:sz w:val="32"/>
          <w:szCs w:val="32"/>
          <w:lang w:val="en-US" w:eastAsia="zh-CN"/>
        </w:rPr>
        <w:t>；</w:t>
      </w:r>
      <w:r>
        <w:rPr>
          <w:rFonts w:hint="eastAsia" w:ascii="仿宋" w:hAnsi="仿宋" w:eastAsia="仿宋" w:cs="仿宋"/>
          <w:lang w:val="en-US" w:eastAsia="zh-CN"/>
        </w:rPr>
        <w:t>2021年国家级、省级代表性传承人补助经费70万元；2021省级以上文物保护单位日常管理维护项目经费294万元；合</w:t>
      </w:r>
      <w:r>
        <w:rPr>
          <w:rFonts w:hint="eastAsia" w:ascii="仿宋" w:hAnsi="仿宋" w:eastAsia="仿宋" w:cs="仿宋"/>
        </w:rPr>
        <w:t>计</w:t>
      </w:r>
      <w:r>
        <w:rPr>
          <w:rFonts w:hint="eastAsia" w:ascii="仿宋" w:hAnsi="仿宋" w:eastAsia="仿宋" w:cs="仿宋"/>
          <w:lang w:val="en-US" w:eastAsia="zh-CN"/>
        </w:rPr>
        <w:t>998</w:t>
      </w:r>
      <w:r>
        <w:rPr>
          <w:rFonts w:hint="eastAsia" w:ascii="仿宋" w:hAnsi="仿宋" w:eastAsia="仿宋" w:cs="仿宋"/>
        </w:rPr>
        <w:t>万元均用于补助202</w:t>
      </w:r>
      <w:r>
        <w:rPr>
          <w:rFonts w:hint="eastAsia" w:ascii="仿宋" w:hAnsi="仿宋" w:eastAsia="仿宋" w:cs="仿宋"/>
          <w:lang w:val="en-US" w:eastAsia="zh-CN"/>
        </w:rPr>
        <w:t>1</w:t>
      </w:r>
      <w:r>
        <w:rPr>
          <w:rFonts w:hint="eastAsia" w:ascii="仿宋" w:hAnsi="仿宋" w:eastAsia="仿宋" w:cs="仿宋"/>
        </w:rPr>
        <w:t>年实施公共文化惠民工程项目，市十件民生实事任务在上述资金中统筹支付，不足部分由县自筹解决。</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我方根据各项目单位提交的实施公共文化惠民工程项目材料合计得出，截至绩效评价基准日，各单位实际到位资金合计</w:t>
      </w:r>
      <w:r>
        <w:rPr>
          <w:rFonts w:hint="eastAsia" w:ascii="仿宋" w:hAnsi="仿宋" w:eastAsia="仿宋" w:cs="仿宋"/>
          <w:sz w:val="30"/>
          <w:szCs w:val="30"/>
          <w:highlight w:val="none"/>
          <w:lang w:val="en-US" w:eastAsia="zh-CN"/>
        </w:rPr>
        <w:t>642.75万</w:t>
      </w:r>
      <w:r>
        <w:rPr>
          <w:rFonts w:hint="eastAsia" w:ascii="仿宋" w:hAnsi="仿宋" w:eastAsia="仿宋" w:cs="仿宋"/>
        </w:rPr>
        <w:t>元</w:t>
      </w:r>
      <w:r>
        <w:rPr>
          <w:rFonts w:hint="eastAsia" w:ascii="仿宋" w:hAnsi="仿宋" w:eastAsia="仿宋" w:cs="仿宋"/>
          <w:lang w:eastAsia="zh-CN"/>
        </w:rPr>
        <w:t>，其中省级资金</w:t>
      </w:r>
      <w:r>
        <w:rPr>
          <w:rFonts w:hint="eastAsia" w:ascii="仿宋" w:hAnsi="仿宋" w:eastAsia="仿宋" w:cs="仿宋"/>
          <w:lang w:val="en-US" w:eastAsia="zh-CN"/>
        </w:rPr>
        <w:t>362.75万元，市级资金280万元</w:t>
      </w:r>
      <w:r>
        <w:rPr>
          <w:rFonts w:hint="eastAsia" w:ascii="仿宋" w:hAnsi="仿宋" w:eastAsia="仿宋" w:cs="仿宋"/>
        </w:rPr>
        <w:t>。</w:t>
      </w:r>
    </w:p>
    <w:p>
      <w:pPr>
        <w:adjustRightInd w:val="0"/>
        <w:snapToGrid w:val="0"/>
        <w:ind w:left="0" w:firstLine="643" w:firstLineChars="200"/>
        <w:rPr>
          <w:rFonts w:hint="eastAsia" w:ascii="仿宋" w:hAnsi="仿宋" w:eastAsia="仿宋" w:cs="仿宋"/>
          <w:b/>
        </w:rPr>
      </w:pPr>
      <w:r>
        <w:rPr>
          <w:rFonts w:hint="eastAsia" w:ascii="仿宋" w:hAnsi="仿宋" w:eastAsia="仿宋" w:cs="仿宋"/>
          <w:b/>
        </w:rPr>
        <w:t>（2）资金使用情况</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截至202</w:t>
      </w:r>
      <w:r>
        <w:rPr>
          <w:rFonts w:hint="eastAsia" w:ascii="仿宋" w:hAnsi="仿宋" w:eastAsia="仿宋" w:cs="仿宋"/>
          <w:lang w:val="en-US" w:eastAsia="zh-CN"/>
        </w:rPr>
        <w:t>1</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月3</w:t>
      </w:r>
      <w:r>
        <w:rPr>
          <w:rFonts w:hint="eastAsia" w:ascii="仿宋" w:hAnsi="仿宋" w:eastAsia="仿宋" w:cs="仿宋"/>
          <w:lang w:val="en-US" w:eastAsia="zh-CN"/>
        </w:rPr>
        <w:t>1</w:t>
      </w:r>
      <w:r>
        <w:rPr>
          <w:rFonts w:hint="eastAsia" w:ascii="仿宋" w:hAnsi="仿宋" w:eastAsia="仿宋" w:cs="仿宋"/>
        </w:rPr>
        <w:t>日，根据各项目单位提交的项目支出明细，</w:t>
      </w:r>
      <w:r>
        <w:rPr>
          <w:rFonts w:hint="eastAsia" w:ascii="仿宋" w:hAnsi="仿宋" w:eastAsia="仿宋" w:cs="仿宋"/>
          <w:lang w:eastAsia="zh-CN"/>
        </w:rPr>
        <w:t>市文旅局</w:t>
      </w:r>
      <w:r>
        <w:rPr>
          <w:rFonts w:hint="eastAsia" w:ascii="仿宋" w:hAnsi="仿宋" w:eastAsia="仿宋" w:cs="仿宋"/>
        </w:rPr>
        <w:t>到位资金</w:t>
      </w:r>
      <w:r>
        <w:rPr>
          <w:rFonts w:hint="eastAsia" w:ascii="仿宋" w:hAnsi="仿宋" w:eastAsia="仿宋" w:cs="仿宋"/>
          <w:lang w:val="en-US" w:eastAsia="zh-CN"/>
        </w:rPr>
        <w:t>260</w:t>
      </w:r>
      <w:r>
        <w:rPr>
          <w:rFonts w:hint="eastAsia" w:ascii="仿宋" w:hAnsi="仿宋" w:eastAsia="仿宋" w:cs="仿宋"/>
        </w:rPr>
        <w:t>万元，实际支出</w:t>
      </w:r>
      <w:r>
        <w:rPr>
          <w:rFonts w:hint="eastAsia" w:ascii="仿宋" w:hAnsi="仿宋" w:eastAsia="仿宋" w:cs="仿宋"/>
          <w:lang w:val="en-US" w:eastAsia="zh-CN"/>
        </w:rPr>
        <w:t>230.24</w:t>
      </w:r>
      <w:r>
        <w:rPr>
          <w:rFonts w:hint="eastAsia" w:ascii="仿宋" w:hAnsi="仿宋" w:eastAsia="仿宋" w:cs="仿宋"/>
        </w:rPr>
        <w:t>万元，支出率</w:t>
      </w:r>
      <w:r>
        <w:rPr>
          <w:rFonts w:hint="eastAsia" w:ascii="仿宋" w:hAnsi="仿宋" w:eastAsia="仿宋" w:cs="仿宋"/>
          <w:lang w:val="en-US" w:eastAsia="zh-CN"/>
        </w:rPr>
        <w:t>88.6</w:t>
      </w:r>
      <w:r>
        <w:rPr>
          <w:rFonts w:hint="eastAsia" w:ascii="仿宋" w:hAnsi="仿宋" w:eastAsia="仿宋" w:cs="仿宋"/>
        </w:rPr>
        <w:t>%；</w:t>
      </w:r>
      <w:r>
        <w:rPr>
          <w:rFonts w:hint="eastAsia" w:ascii="仿宋" w:hAnsi="仿宋" w:eastAsia="仿宋" w:cs="仿宋"/>
          <w:lang w:eastAsia="zh-CN"/>
        </w:rPr>
        <w:t>梅州市剑英图书馆</w:t>
      </w:r>
      <w:r>
        <w:rPr>
          <w:rFonts w:hint="eastAsia" w:ascii="仿宋" w:hAnsi="仿宋" w:eastAsia="仿宋" w:cs="仿宋"/>
        </w:rPr>
        <w:t>到位资金1</w:t>
      </w:r>
      <w:r>
        <w:rPr>
          <w:rFonts w:hint="eastAsia" w:ascii="仿宋" w:hAnsi="仿宋" w:eastAsia="仿宋" w:cs="仿宋"/>
          <w:lang w:val="en-US" w:eastAsia="zh-CN"/>
        </w:rPr>
        <w:t>0</w:t>
      </w:r>
      <w:r>
        <w:rPr>
          <w:rFonts w:hint="eastAsia" w:ascii="仿宋" w:hAnsi="仿宋" w:eastAsia="仿宋" w:cs="仿宋"/>
        </w:rPr>
        <w:t>万元，实际支出</w:t>
      </w:r>
      <w:r>
        <w:rPr>
          <w:rFonts w:hint="eastAsia" w:ascii="仿宋" w:hAnsi="仿宋" w:eastAsia="仿宋" w:cs="仿宋"/>
          <w:lang w:val="en-US" w:eastAsia="zh-CN"/>
        </w:rPr>
        <w:t>8.07</w:t>
      </w:r>
      <w:r>
        <w:rPr>
          <w:rFonts w:hint="eastAsia" w:ascii="仿宋" w:hAnsi="仿宋" w:eastAsia="仿宋" w:cs="仿宋"/>
        </w:rPr>
        <w:t>万元，支出率</w:t>
      </w:r>
      <w:r>
        <w:rPr>
          <w:rFonts w:hint="eastAsia" w:ascii="仿宋" w:hAnsi="仿宋" w:eastAsia="仿宋" w:cs="仿宋"/>
          <w:lang w:val="en-US" w:eastAsia="zh-CN"/>
        </w:rPr>
        <w:t>80.7</w:t>
      </w:r>
      <w:r>
        <w:rPr>
          <w:rFonts w:hint="eastAsia" w:ascii="仿宋" w:hAnsi="仿宋" w:eastAsia="仿宋" w:cs="仿宋"/>
        </w:rPr>
        <w:t>%；</w:t>
      </w:r>
      <w:r>
        <w:rPr>
          <w:rFonts w:hint="eastAsia" w:ascii="仿宋" w:hAnsi="仿宋" w:eastAsia="仿宋" w:cs="仿宋"/>
          <w:lang w:eastAsia="zh-CN"/>
        </w:rPr>
        <w:t>广东中国客家博物馆</w:t>
      </w:r>
      <w:r>
        <w:rPr>
          <w:rFonts w:hint="eastAsia" w:ascii="仿宋" w:hAnsi="仿宋" w:eastAsia="仿宋" w:cs="仿宋"/>
        </w:rPr>
        <w:t>到位资金</w:t>
      </w:r>
      <w:r>
        <w:rPr>
          <w:rFonts w:hint="eastAsia" w:ascii="仿宋" w:hAnsi="仿宋" w:eastAsia="仿宋" w:cs="仿宋"/>
          <w:lang w:val="en-US" w:eastAsia="zh-CN"/>
        </w:rPr>
        <w:t>126</w:t>
      </w:r>
      <w:r>
        <w:rPr>
          <w:rFonts w:hint="eastAsia" w:ascii="仿宋" w:hAnsi="仿宋" w:eastAsia="仿宋" w:cs="仿宋"/>
        </w:rPr>
        <w:t>万元，实际支出</w:t>
      </w:r>
      <w:r>
        <w:rPr>
          <w:rFonts w:hint="eastAsia" w:ascii="仿宋" w:hAnsi="仿宋" w:eastAsia="仿宋" w:cs="仿宋"/>
          <w:lang w:val="en-US" w:eastAsia="zh-CN"/>
        </w:rPr>
        <w:t>120</w:t>
      </w:r>
      <w:r>
        <w:rPr>
          <w:rFonts w:hint="eastAsia" w:ascii="仿宋" w:hAnsi="仿宋" w:eastAsia="仿宋" w:cs="仿宋"/>
        </w:rPr>
        <w:t>万元，支出率</w:t>
      </w:r>
      <w:r>
        <w:rPr>
          <w:rFonts w:hint="eastAsia" w:ascii="仿宋" w:hAnsi="仿宋" w:eastAsia="仿宋" w:cs="仿宋"/>
          <w:lang w:val="en-US" w:eastAsia="zh-CN"/>
        </w:rPr>
        <w:t>95.2</w:t>
      </w:r>
      <w:r>
        <w:rPr>
          <w:rFonts w:hint="eastAsia" w:ascii="仿宋" w:hAnsi="仿宋" w:eastAsia="仿宋" w:cs="仿宋"/>
        </w:rPr>
        <w:t>%；</w:t>
      </w:r>
      <w:r>
        <w:rPr>
          <w:rFonts w:hint="eastAsia" w:ascii="仿宋" w:hAnsi="仿宋" w:eastAsia="仿宋" w:cs="仿宋"/>
          <w:color w:val="000000" w:themeColor="text1"/>
          <w:sz w:val="32"/>
          <w:szCs w:val="32"/>
          <w:lang w:val="en-US" w:eastAsia="zh-CN"/>
          <w14:textFill>
            <w14:solidFill>
              <w14:schemeClr w14:val="tx1"/>
            </w14:solidFill>
          </w14:textFill>
        </w:rPr>
        <w:t>梅州市文化馆</w:t>
      </w:r>
      <w:r>
        <w:rPr>
          <w:rFonts w:hint="eastAsia" w:ascii="仿宋" w:hAnsi="仿宋" w:eastAsia="仿宋" w:cs="仿宋"/>
        </w:rPr>
        <w:t>（以下简称“</w:t>
      </w:r>
      <w:r>
        <w:rPr>
          <w:rFonts w:hint="eastAsia" w:ascii="仿宋" w:hAnsi="仿宋" w:eastAsia="仿宋" w:cs="仿宋"/>
          <w:color w:val="000000" w:themeColor="text1"/>
          <w:sz w:val="32"/>
          <w:szCs w:val="32"/>
          <w:lang w:val="en-US" w:eastAsia="zh-CN"/>
          <w14:textFill>
            <w14:solidFill>
              <w14:schemeClr w14:val="tx1"/>
            </w14:solidFill>
          </w14:textFill>
        </w:rPr>
        <w:t>市文化馆</w:t>
      </w:r>
      <w:r>
        <w:rPr>
          <w:rFonts w:hint="eastAsia" w:ascii="仿宋" w:hAnsi="仿宋" w:eastAsia="仿宋" w:cs="仿宋"/>
        </w:rPr>
        <w:t>”）到位资金</w:t>
      </w:r>
      <w:r>
        <w:rPr>
          <w:rFonts w:hint="eastAsia" w:ascii="仿宋" w:hAnsi="仿宋" w:eastAsia="仿宋" w:cs="仿宋"/>
          <w:lang w:val="en-US" w:eastAsia="zh-CN"/>
        </w:rPr>
        <w:t>90</w:t>
      </w:r>
      <w:r>
        <w:rPr>
          <w:rFonts w:hint="eastAsia" w:ascii="仿宋" w:hAnsi="仿宋" w:eastAsia="仿宋" w:cs="仿宋"/>
        </w:rPr>
        <w:t>万元，实际支出</w:t>
      </w:r>
      <w:r>
        <w:rPr>
          <w:rFonts w:hint="eastAsia" w:ascii="仿宋" w:hAnsi="仿宋" w:eastAsia="仿宋" w:cs="仿宋"/>
          <w:lang w:val="en-US" w:eastAsia="zh-CN"/>
        </w:rPr>
        <w:t>90</w:t>
      </w:r>
      <w:r>
        <w:rPr>
          <w:rFonts w:hint="eastAsia" w:ascii="仿宋" w:hAnsi="仿宋" w:eastAsia="仿宋" w:cs="仿宋"/>
        </w:rPr>
        <w:t>万元，支出率100%；</w:t>
      </w:r>
      <w:r>
        <w:rPr>
          <w:rFonts w:hint="eastAsia" w:ascii="仿宋" w:hAnsi="仿宋" w:eastAsia="仿宋" w:cs="仿宋"/>
          <w:lang w:eastAsia="zh-CN"/>
        </w:rPr>
        <w:t>大埔县文化广电旅游体育局</w:t>
      </w:r>
      <w:r>
        <w:rPr>
          <w:rFonts w:hint="eastAsia" w:ascii="仿宋" w:hAnsi="仿宋" w:eastAsia="仿宋" w:cs="仿宋"/>
        </w:rPr>
        <w:t>（以下简称“</w:t>
      </w:r>
      <w:r>
        <w:rPr>
          <w:rFonts w:hint="eastAsia" w:ascii="仿宋" w:hAnsi="仿宋" w:eastAsia="仿宋" w:cs="仿宋"/>
          <w:lang w:eastAsia="zh-CN"/>
        </w:rPr>
        <w:t>大埔县</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15</w:t>
      </w:r>
      <w:r>
        <w:rPr>
          <w:rFonts w:hint="eastAsia" w:ascii="仿宋" w:hAnsi="仿宋" w:eastAsia="仿宋" w:cs="仿宋"/>
        </w:rPr>
        <w:t>万元，实际支出</w:t>
      </w:r>
      <w:r>
        <w:rPr>
          <w:rFonts w:hint="eastAsia" w:ascii="仿宋" w:hAnsi="仿宋" w:eastAsia="仿宋" w:cs="仿宋"/>
          <w:lang w:val="en-US" w:eastAsia="zh-CN"/>
        </w:rPr>
        <w:t>15</w:t>
      </w:r>
      <w:r>
        <w:rPr>
          <w:rFonts w:hint="eastAsia" w:ascii="仿宋" w:hAnsi="仿宋" w:eastAsia="仿宋" w:cs="仿宋"/>
        </w:rPr>
        <w:t>万元，支出率</w:t>
      </w:r>
      <w:r>
        <w:rPr>
          <w:rFonts w:hint="eastAsia" w:ascii="仿宋" w:hAnsi="仿宋" w:eastAsia="仿宋" w:cs="仿宋"/>
          <w:lang w:val="en-US" w:eastAsia="zh-CN"/>
        </w:rPr>
        <w:t>100</w:t>
      </w:r>
      <w:r>
        <w:rPr>
          <w:rFonts w:hint="eastAsia" w:ascii="仿宋" w:hAnsi="仿宋" w:eastAsia="仿宋" w:cs="仿宋"/>
        </w:rPr>
        <w:t>%；平远县</w:t>
      </w:r>
      <w:r>
        <w:rPr>
          <w:rFonts w:hint="eastAsia" w:ascii="仿宋" w:hAnsi="仿宋" w:eastAsia="仿宋" w:cs="仿宋"/>
          <w:lang w:eastAsia="zh-CN"/>
        </w:rPr>
        <w:t>文化广电旅游体育局</w:t>
      </w:r>
      <w:r>
        <w:rPr>
          <w:rFonts w:hint="eastAsia" w:ascii="仿宋" w:hAnsi="仿宋" w:eastAsia="仿宋" w:cs="仿宋"/>
        </w:rPr>
        <w:t>（以下简称“</w:t>
      </w:r>
      <w:r>
        <w:rPr>
          <w:rFonts w:hint="eastAsia" w:ascii="仿宋" w:hAnsi="仿宋" w:eastAsia="仿宋" w:cs="仿宋"/>
          <w:lang w:eastAsia="zh-CN"/>
        </w:rPr>
        <w:t>平远县</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0</w:t>
      </w:r>
      <w:r>
        <w:rPr>
          <w:rFonts w:hint="eastAsia" w:ascii="仿宋" w:hAnsi="仿宋" w:eastAsia="仿宋" w:cs="仿宋"/>
        </w:rPr>
        <w:t>万元，实际支出</w:t>
      </w:r>
      <w:r>
        <w:rPr>
          <w:rFonts w:hint="eastAsia" w:ascii="仿宋" w:hAnsi="仿宋" w:eastAsia="仿宋" w:cs="仿宋"/>
          <w:lang w:val="en-US" w:eastAsia="zh-CN"/>
        </w:rPr>
        <w:t>0</w:t>
      </w:r>
      <w:r>
        <w:rPr>
          <w:rFonts w:hint="eastAsia" w:ascii="仿宋" w:hAnsi="仿宋" w:eastAsia="仿宋" w:cs="仿宋"/>
        </w:rPr>
        <w:t>万元，支出率100%；梅县区</w:t>
      </w:r>
      <w:r>
        <w:rPr>
          <w:rFonts w:hint="eastAsia" w:ascii="仿宋" w:hAnsi="仿宋" w:eastAsia="仿宋" w:cs="仿宋"/>
          <w:lang w:eastAsia="zh-CN"/>
        </w:rPr>
        <w:t>文化广电旅游体育局</w:t>
      </w:r>
      <w:r>
        <w:rPr>
          <w:rFonts w:hint="eastAsia" w:ascii="仿宋" w:hAnsi="仿宋" w:eastAsia="仿宋" w:cs="仿宋"/>
        </w:rPr>
        <w:t>（以下简称“</w:t>
      </w:r>
      <w:r>
        <w:rPr>
          <w:rFonts w:hint="eastAsia" w:ascii="仿宋" w:hAnsi="仿宋" w:eastAsia="仿宋" w:cs="仿宋"/>
          <w:lang w:eastAsia="zh-CN"/>
        </w:rPr>
        <w:t>梅县区</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43</w:t>
      </w:r>
      <w:r>
        <w:rPr>
          <w:rFonts w:hint="eastAsia" w:ascii="仿宋" w:hAnsi="仿宋" w:eastAsia="仿宋" w:cs="仿宋"/>
        </w:rPr>
        <w:t>万元，实际支出</w:t>
      </w:r>
      <w:r>
        <w:rPr>
          <w:rFonts w:hint="eastAsia" w:ascii="仿宋" w:hAnsi="仿宋" w:eastAsia="仿宋" w:cs="仿宋"/>
          <w:lang w:val="en-US" w:eastAsia="zh-CN"/>
        </w:rPr>
        <w:t>43</w:t>
      </w:r>
      <w:r>
        <w:rPr>
          <w:rFonts w:hint="eastAsia" w:ascii="仿宋" w:hAnsi="仿宋" w:eastAsia="仿宋" w:cs="仿宋"/>
        </w:rPr>
        <w:t>万元，支出率100%</w:t>
      </w:r>
      <w:r>
        <w:rPr>
          <w:rFonts w:hint="eastAsia" w:ascii="仿宋" w:hAnsi="仿宋" w:eastAsia="仿宋" w:cs="仿宋"/>
          <w:lang w:eastAsia="zh-CN"/>
        </w:rPr>
        <w:t>；蕉岭县文化广电旅游体育局</w:t>
      </w:r>
      <w:r>
        <w:rPr>
          <w:rFonts w:hint="eastAsia" w:ascii="仿宋" w:hAnsi="仿宋" w:eastAsia="仿宋" w:cs="仿宋"/>
        </w:rPr>
        <w:t>（以下简称“</w:t>
      </w:r>
      <w:r>
        <w:rPr>
          <w:rFonts w:hint="eastAsia" w:ascii="仿宋" w:hAnsi="仿宋" w:eastAsia="仿宋" w:cs="仿宋"/>
          <w:lang w:eastAsia="zh-CN"/>
        </w:rPr>
        <w:t>蕉岭县</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30.25万元，</w:t>
      </w:r>
      <w:r>
        <w:rPr>
          <w:rFonts w:hint="eastAsia" w:ascii="仿宋" w:hAnsi="仿宋" w:eastAsia="仿宋" w:cs="仿宋"/>
        </w:rPr>
        <w:t>实际支出</w:t>
      </w:r>
      <w:r>
        <w:rPr>
          <w:rFonts w:hint="eastAsia" w:ascii="仿宋" w:hAnsi="仿宋" w:eastAsia="仿宋" w:cs="仿宋"/>
          <w:lang w:val="en-US" w:eastAsia="zh-CN"/>
        </w:rPr>
        <w:t>30.25</w:t>
      </w:r>
      <w:r>
        <w:rPr>
          <w:rFonts w:hint="eastAsia" w:ascii="仿宋" w:hAnsi="仿宋" w:eastAsia="仿宋" w:cs="仿宋"/>
        </w:rPr>
        <w:t>万元，支出率100%</w:t>
      </w:r>
      <w:r>
        <w:rPr>
          <w:rFonts w:hint="eastAsia" w:ascii="仿宋" w:hAnsi="仿宋" w:eastAsia="仿宋" w:cs="仿宋"/>
          <w:lang w:eastAsia="zh-CN"/>
        </w:rPr>
        <w:t>；</w:t>
      </w:r>
      <w:r>
        <w:rPr>
          <w:rFonts w:hint="eastAsia" w:ascii="仿宋" w:hAnsi="仿宋" w:eastAsia="仿宋" w:cs="仿宋"/>
        </w:rPr>
        <w:t>梅</w:t>
      </w:r>
      <w:r>
        <w:rPr>
          <w:rFonts w:hint="eastAsia" w:ascii="仿宋" w:hAnsi="仿宋" w:eastAsia="仿宋" w:cs="仿宋"/>
          <w:lang w:eastAsia="zh-CN"/>
        </w:rPr>
        <w:t>江</w:t>
      </w:r>
      <w:r>
        <w:rPr>
          <w:rFonts w:hint="eastAsia" w:ascii="仿宋" w:hAnsi="仿宋" w:eastAsia="仿宋" w:cs="仿宋"/>
        </w:rPr>
        <w:t>区</w:t>
      </w:r>
      <w:r>
        <w:rPr>
          <w:rFonts w:hint="eastAsia" w:ascii="仿宋" w:hAnsi="仿宋" w:eastAsia="仿宋" w:cs="仿宋"/>
          <w:lang w:eastAsia="zh-CN"/>
        </w:rPr>
        <w:t>文化广电旅游体育局</w:t>
      </w:r>
      <w:r>
        <w:rPr>
          <w:rFonts w:hint="eastAsia" w:ascii="仿宋" w:hAnsi="仿宋" w:eastAsia="仿宋" w:cs="仿宋"/>
        </w:rPr>
        <w:t>（以下简称“</w:t>
      </w:r>
      <w:r>
        <w:rPr>
          <w:rFonts w:hint="eastAsia" w:ascii="仿宋" w:hAnsi="仿宋" w:eastAsia="仿宋" w:cs="仿宋"/>
          <w:lang w:eastAsia="zh-CN"/>
        </w:rPr>
        <w:t>梅江区</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0.5</w:t>
      </w:r>
      <w:r>
        <w:rPr>
          <w:rFonts w:hint="eastAsia" w:ascii="仿宋" w:hAnsi="仿宋" w:eastAsia="仿宋" w:cs="仿宋"/>
        </w:rPr>
        <w:t>万元，实际支出</w:t>
      </w:r>
      <w:r>
        <w:rPr>
          <w:rFonts w:hint="eastAsia" w:ascii="仿宋" w:hAnsi="仿宋" w:eastAsia="仿宋" w:cs="仿宋"/>
          <w:lang w:val="en-US" w:eastAsia="zh-CN"/>
        </w:rPr>
        <w:t>0.5</w:t>
      </w:r>
      <w:r>
        <w:rPr>
          <w:rFonts w:hint="eastAsia" w:ascii="仿宋" w:hAnsi="仿宋" w:eastAsia="仿宋" w:cs="仿宋"/>
        </w:rPr>
        <w:t>万元，支出率</w:t>
      </w:r>
      <w:r>
        <w:rPr>
          <w:rFonts w:hint="eastAsia" w:ascii="仿宋" w:hAnsi="仿宋" w:eastAsia="仿宋" w:cs="仿宋"/>
          <w:lang w:val="en-US" w:eastAsia="zh-CN"/>
        </w:rPr>
        <w:t>100</w:t>
      </w:r>
      <w:r>
        <w:rPr>
          <w:rFonts w:hint="eastAsia" w:ascii="仿宋" w:hAnsi="仿宋" w:eastAsia="仿宋" w:cs="仿宋"/>
        </w:rPr>
        <w:t>%</w:t>
      </w:r>
      <w:r>
        <w:rPr>
          <w:rFonts w:hint="eastAsia" w:ascii="仿宋" w:hAnsi="仿宋" w:eastAsia="仿宋" w:cs="仿宋"/>
          <w:lang w:eastAsia="zh-CN"/>
        </w:rPr>
        <w:t>；五华县文化广电旅游体育局</w:t>
      </w:r>
      <w:r>
        <w:rPr>
          <w:rFonts w:hint="eastAsia" w:ascii="仿宋" w:hAnsi="仿宋" w:eastAsia="仿宋" w:cs="仿宋"/>
        </w:rPr>
        <w:t>（以下简称“</w:t>
      </w:r>
      <w:r>
        <w:rPr>
          <w:rFonts w:hint="eastAsia" w:ascii="仿宋" w:hAnsi="仿宋" w:eastAsia="仿宋" w:cs="仿宋"/>
          <w:lang w:eastAsia="zh-CN"/>
        </w:rPr>
        <w:t>五华县</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34万元，</w:t>
      </w:r>
      <w:r>
        <w:rPr>
          <w:rFonts w:hint="eastAsia" w:ascii="仿宋" w:hAnsi="仿宋" w:eastAsia="仿宋" w:cs="仿宋"/>
        </w:rPr>
        <w:t>实际支出</w:t>
      </w:r>
      <w:r>
        <w:rPr>
          <w:rFonts w:hint="eastAsia" w:ascii="仿宋" w:hAnsi="仿宋" w:eastAsia="仿宋" w:cs="仿宋"/>
          <w:lang w:val="en-US" w:eastAsia="zh-CN"/>
        </w:rPr>
        <w:t>28.83</w:t>
      </w:r>
      <w:r>
        <w:rPr>
          <w:rFonts w:hint="eastAsia" w:ascii="仿宋" w:hAnsi="仿宋" w:eastAsia="仿宋" w:cs="仿宋"/>
        </w:rPr>
        <w:t>万元，支出率84.8%</w:t>
      </w:r>
      <w:r>
        <w:rPr>
          <w:rFonts w:hint="eastAsia" w:ascii="仿宋" w:hAnsi="仿宋" w:eastAsia="仿宋" w:cs="仿宋"/>
          <w:lang w:eastAsia="zh-CN"/>
        </w:rPr>
        <w:t>；丰顺县文化广电旅游体育局</w:t>
      </w:r>
      <w:r>
        <w:rPr>
          <w:rFonts w:hint="eastAsia" w:ascii="仿宋" w:hAnsi="仿宋" w:eastAsia="仿宋" w:cs="仿宋"/>
        </w:rPr>
        <w:t>（以下简称“</w:t>
      </w:r>
      <w:r>
        <w:rPr>
          <w:rFonts w:hint="eastAsia" w:ascii="仿宋" w:hAnsi="仿宋" w:eastAsia="仿宋" w:cs="仿宋"/>
          <w:lang w:eastAsia="zh-CN"/>
        </w:rPr>
        <w:t>丰顺县</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14万元，</w:t>
      </w:r>
      <w:r>
        <w:rPr>
          <w:rFonts w:hint="eastAsia" w:ascii="仿宋" w:hAnsi="仿宋" w:eastAsia="仿宋" w:cs="仿宋"/>
        </w:rPr>
        <w:t>实际支出</w:t>
      </w:r>
      <w:r>
        <w:rPr>
          <w:rFonts w:hint="eastAsia" w:ascii="仿宋" w:hAnsi="仿宋" w:eastAsia="仿宋" w:cs="仿宋"/>
          <w:lang w:val="en-US" w:eastAsia="zh-CN"/>
        </w:rPr>
        <w:t>19.8</w:t>
      </w:r>
      <w:r>
        <w:rPr>
          <w:rFonts w:hint="eastAsia" w:ascii="仿宋" w:hAnsi="仿宋" w:eastAsia="仿宋" w:cs="仿宋"/>
        </w:rPr>
        <w:t>万元，支出率141.4%</w:t>
      </w:r>
      <w:r>
        <w:rPr>
          <w:rFonts w:hint="eastAsia" w:ascii="仿宋" w:hAnsi="仿宋" w:eastAsia="仿宋" w:cs="仿宋"/>
          <w:lang w:eastAsia="zh-CN"/>
        </w:rPr>
        <w:t>；兴宁市文化广电旅游体育局</w:t>
      </w:r>
      <w:r>
        <w:rPr>
          <w:rFonts w:hint="eastAsia" w:ascii="仿宋" w:hAnsi="仿宋" w:eastAsia="仿宋" w:cs="仿宋"/>
        </w:rPr>
        <w:t>（以下简称“</w:t>
      </w:r>
      <w:r>
        <w:rPr>
          <w:rFonts w:hint="eastAsia" w:ascii="仿宋" w:hAnsi="仿宋" w:eastAsia="仿宋" w:cs="仿宋"/>
          <w:lang w:eastAsia="zh-CN"/>
        </w:rPr>
        <w:t>兴宁市</w:t>
      </w:r>
      <w:r>
        <w:rPr>
          <w:rFonts w:hint="eastAsia" w:ascii="仿宋" w:hAnsi="仿宋" w:eastAsia="仿宋" w:cs="仿宋"/>
        </w:rPr>
        <w:t>文</w:t>
      </w:r>
      <w:r>
        <w:rPr>
          <w:rFonts w:hint="eastAsia" w:ascii="仿宋" w:hAnsi="仿宋" w:eastAsia="仿宋" w:cs="仿宋"/>
          <w:lang w:eastAsia="zh-CN"/>
        </w:rPr>
        <w:t>旅</w:t>
      </w:r>
      <w:r>
        <w:rPr>
          <w:rFonts w:hint="eastAsia" w:ascii="仿宋" w:hAnsi="仿宋" w:eastAsia="仿宋" w:cs="仿宋"/>
        </w:rPr>
        <w:t>局”）到位资金</w:t>
      </w:r>
      <w:r>
        <w:rPr>
          <w:rFonts w:hint="eastAsia" w:ascii="仿宋" w:hAnsi="仿宋" w:eastAsia="仿宋" w:cs="仿宋"/>
          <w:lang w:val="en-US" w:eastAsia="zh-CN"/>
        </w:rPr>
        <w:t>20万元，</w:t>
      </w:r>
      <w:r>
        <w:rPr>
          <w:rFonts w:hint="eastAsia" w:ascii="仿宋" w:hAnsi="仿宋" w:eastAsia="仿宋" w:cs="仿宋"/>
        </w:rPr>
        <w:t>实际支出</w:t>
      </w:r>
      <w:r>
        <w:rPr>
          <w:rFonts w:hint="eastAsia" w:ascii="仿宋" w:hAnsi="仿宋" w:eastAsia="仿宋" w:cs="仿宋"/>
          <w:lang w:val="en-US" w:eastAsia="zh-CN"/>
        </w:rPr>
        <w:t>20</w:t>
      </w:r>
      <w:r>
        <w:rPr>
          <w:rFonts w:hint="eastAsia" w:ascii="仿宋" w:hAnsi="仿宋" w:eastAsia="仿宋" w:cs="仿宋"/>
        </w:rPr>
        <w:t>万元，支出率1</w:t>
      </w:r>
      <w:r>
        <w:rPr>
          <w:rFonts w:hint="eastAsia" w:ascii="仿宋" w:hAnsi="仿宋" w:eastAsia="仿宋" w:cs="仿宋"/>
          <w:lang w:val="en-US" w:eastAsia="zh-CN"/>
        </w:rPr>
        <w:t>00</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rPr>
        <w:t>总到位金额</w:t>
      </w:r>
      <w:r>
        <w:rPr>
          <w:rFonts w:hint="eastAsia" w:ascii="仿宋" w:hAnsi="仿宋" w:eastAsia="仿宋" w:cs="仿宋"/>
          <w:sz w:val="30"/>
          <w:szCs w:val="30"/>
          <w:highlight w:val="none"/>
          <w:lang w:val="en-US" w:eastAsia="zh-CN"/>
        </w:rPr>
        <w:t>642.75</w:t>
      </w:r>
      <w:r>
        <w:rPr>
          <w:rFonts w:hint="eastAsia" w:ascii="仿宋" w:hAnsi="仿宋" w:eastAsia="仿宋" w:cs="仿宋"/>
          <w:highlight w:val="none"/>
        </w:rPr>
        <w:t>万</w:t>
      </w:r>
      <w:r>
        <w:rPr>
          <w:rFonts w:hint="eastAsia" w:ascii="仿宋" w:hAnsi="仿宋" w:eastAsia="仿宋" w:cs="仿宋"/>
        </w:rPr>
        <w:t>元，实际支出</w:t>
      </w:r>
      <w:r>
        <w:rPr>
          <w:rFonts w:hint="eastAsia" w:ascii="仿宋" w:hAnsi="仿宋" w:eastAsia="仿宋" w:cs="仿宋"/>
          <w:highlight w:val="none"/>
          <w:lang w:val="en-US" w:eastAsia="zh-CN"/>
        </w:rPr>
        <w:t>597.04</w:t>
      </w:r>
      <w:r>
        <w:rPr>
          <w:rFonts w:hint="eastAsia" w:ascii="仿宋" w:hAnsi="仿宋" w:eastAsia="仿宋" w:cs="仿宋"/>
          <w:highlight w:val="none"/>
        </w:rPr>
        <w:t>万</w:t>
      </w:r>
      <w:r>
        <w:rPr>
          <w:rFonts w:hint="eastAsia" w:ascii="仿宋" w:hAnsi="仿宋" w:eastAsia="仿宋" w:cs="仿宋"/>
        </w:rPr>
        <w:t>元，支出率</w:t>
      </w:r>
      <w:r>
        <w:rPr>
          <w:rFonts w:hint="eastAsia" w:ascii="仿宋" w:hAnsi="仿宋" w:eastAsia="仿宋" w:cs="仿宋"/>
          <w:lang w:val="en-US" w:eastAsia="zh-CN"/>
        </w:rPr>
        <w:t>92.9</w:t>
      </w:r>
      <w:r>
        <w:rPr>
          <w:rFonts w:hint="eastAsia" w:ascii="仿宋" w:hAnsi="仿宋" w:eastAsia="仿宋" w:cs="仿宋"/>
        </w:rPr>
        <w:t>%，详见下表：</w:t>
      </w:r>
    </w:p>
    <w:p>
      <w:pPr>
        <w:pStyle w:val="27"/>
        <w:keepNext/>
        <w:snapToGrid/>
        <w:spacing w:line="240" w:lineRule="auto"/>
        <w:ind w:left="0" w:firstLine="0" w:firstLineChars="0"/>
        <w:jc w:val="center"/>
        <w:rPr>
          <w:rFonts w:hint="eastAsia" w:ascii="仿宋" w:hAnsi="仿宋" w:eastAsia="仿宋" w:cs="仿宋"/>
          <w:sz w:val="28"/>
          <w:szCs w:val="28"/>
        </w:rPr>
      </w:pPr>
    </w:p>
    <w:p>
      <w:pPr>
        <w:pStyle w:val="27"/>
        <w:keepNext/>
        <w:snapToGrid/>
        <w:spacing w:line="240" w:lineRule="auto"/>
        <w:ind w:left="0" w:firstLine="0" w:firstLineChars="0"/>
        <w:jc w:val="center"/>
        <w:rPr>
          <w:rFonts w:hint="eastAsia" w:ascii="黑体" w:hAnsi="黑体" w:eastAsia="黑体" w:cs="黑体"/>
          <w:b/>
          <w:bCs/>
          <w:szCs w:val="28"/>
        </w:rPr>
      </w:pPr>
      <w:r>
        <w:rPr>
          <w:rFonts w:hint="eastAsia" w:ascii="黑体" w:hAnsi="黑体" w:eastAsia="黑体" w:cs="黑体"/>
          <w:b/>
          <w:bCs/>
          <w:sz w:val="28"/>
          <w:szCs w:val="28"/>
        </w:rPr>
        <w:t>表1  项目资金到位支出情况一览表</w:t>
      </w:r>
    </w:p>
    <w:p>
      <w:pPr>
        <w:spacing w:line="240" w:lineRule="auto"/>
        <w:ind w:left="141" w:leftChars="44" w:right="480" w:firstLine="6240" w:firstLineChars="2600"/>
        <w:jc w:val="right"/>
        <w:rPr>
          <w:rFonts w:hint="eastAsia" w:ascii="仿宋" w:hAnsi="仿宋" w:eastAsia="仿宋" w:cs="仿宋"/>
          <w:kern w:val="0"/>
          <w:sz w:val="24"/>
          <w:szCs w:val="24"/>
        </w:rPr>
      </w:pPr>
      <w:bookmarkStart w:id="34" w:name="_Toc3885"/>
      <w:r>
        <w:rPr>
          <w:rFonts w:hint="eastAsia" w:ascii="仿宋" w:hAnsi="仿宋" w:eastAsia="仿宋" w:cs="仿宋"/>
          <w:kern w:val="0"/>
          <w:sz w:val="24"/>
          <w:szCs w:val="24"/>
        </w:rPr>
        <w:t>单位：万元</w:t>
      </w:r>
      <w:bookmarkEnd w:id="34"/>
    </w:p>
    <w:tbl>
      <w:tblPr>
        <w:tblStyle w:val="29"/>
        <w:tblW w:w="4998" w:type="pct"/>
        <w:jc w:val="center"/>
        <w:tblLayout w:type="autofit"/>
        <w:tblCellMar>
          <w:top w:w="0" w:type="dxa"/>
          <w:left w:w="108" w:type="dxa"/>
          <w:bottom w:w="0" w:type="dxa"/>
          <w:right w:w="108" w:type="dxa"/>
        </w:tblCellMar>
      </w:tblPr>
      <w:tblGrid>
        <w:gridCol w:w="2193"/>
        <w:gridCol w:w="2285"/>
        <w:gridCol w:w="2265"/>
        <w:gridCol w:w="1783"/>
      </w:tblGrid>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1" w:leftChars="-44" w:hanging="140" w:hangingChars="5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eastAsia="zh-CN"/>
              </w:rPr>
              <w:t>县（市、区）</w:t>
            </w:r>
          </w:p>
        </w:tc>
        <w:tc>
          <w:tcPr>
            <w:tcW w:w="1361"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实际到位资金</w:t>
            </w:r>
          </w:p>
        </w:tc>
        <w:tc>
          <w:tcPr>
            <w:tcW w:w="1349"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实际支出金额</w:t>
            </w:r>
          </w:p>
        </w:tc>
        <w:tc>
          <w:tcPr>
            <w:tcW w:w="980"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支出率</w:t>
            </w:r>
          </w:p>
        </w:tc>
      </w:tr>
      <w:tr>
        <w:tblPrEx>
          <w:tblCellMar>
            <w:top w:w="0" w:type="dxa"/>
            <w:left w:w="108" w:type="dxa"/>
            <w:bottom w:w="0" w:type="dxa"/>
            <w:right w:w="108" w:type="dxa"/>
          </w:tblCellMar>
        </w:tblPrEx>
        <w:trPr>
          <w:trHeight w:val="567" w:hRule="atLeast"/>
          <w:jc w:val="center"/>
        </w:trPr>
        <w:tc>
          <w:tcPr>
            <w:tcW w:w="1307" w:type="pct"/>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市文旅局</w:t>
            </w:r>
          </w:p>
        </w:tc>
        <w:tc>
          <w:tcPr>
            <w:tcW w:w="1361"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260</w:t>
            </w:r>
          </w:p>
        </w:tc>
        <w:tc>
          <w:tcPr>
            <w:tcW w:w="1349"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230.24</w:t>
            </w:r>
          </w:p>
        </w:tc>
        <w:tc>
          <w:tcPr>
            <w:tcW w:w="980"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88.6%</w:t>
            </w:r>
          </w:p>
        </w:tc>
      </w:tr>
      <w:tr>
        <w:tblPrEx>
          <w:tblCellMar>
            <w:top w:w="0" w:type="dxa"/>
            <w:left w:w="108" w:type="dxa"/>
            <w:bottom w:w="0" w:type="dxa"/>
            <w:right w:w="108" w:type="dxa"/>
          </w:tblCellMar>
        </w:tblPrEx>
        <w:trPr>
          <w:trHeight w:val="567" w:hRule="atLeast"/>
          <w:jc w:val="center"/>
        </w:trPr>
        <w:tc>
          <w:tcPr>
            <w:tcW w:w="1307" w:type="pct"/>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梅州市剑英图书馆</w:t>
            </w:r>
          </w:p>
        </w:tc>
        <w:tc>
          <w:tcPr>
            <w:tcW w:w="1361"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349"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8.07</w:t>
            </w:r>
          </w:p>
        </w:tc>
        <w:tc>
          <w:tcPr>
            <w:tcW w:w="980"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80.7%</w:t>
            </w:r>
          </w:p>
        </w:tc>
      </w:tr>
      <w:tr>
        <w:tblPrEx>
          <w:tblCellMar>
            <w:top w:w="0" w:type="dxa"/>
            <w:left w:w="108" w:type="dxa"/>
            <w:bottom w:w="0" w:type="dxa"/>
            <w:right w:w="108" w:type="dxa"/>
          </w:tblCellMar>
        </w:tblPrEx>
        <w:trPr>
          <w:trHeight w:val="567" w:hRule="atLeast"/>
          <w:jc w:val="center"/>
        </w:trPr>
        <w:tc>
          <w:tcPr>
            <w:tcW w:w="1307" w:type="pct"/>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市文化馆</w:t>
            </w:r>
          </w:p>
        </w:tc>
        <w:tc>
          <w:tcPr>
            <w:tcW w:w="1361"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w:t>
            </w:r>
          </w:p>
        </w:tc>
        <w:tc>
          <w:tcPr>
            <w:tcW w:w="1349"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w:t>
            </w:r>
          </w:p>
        </w:tc>
        <w:tc>
          <w:tcPr>
            <w:tcW w:w="980" w:type="pct"/>
            <w:tcBorders>
              <w:top w:val="nil"/>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广东中国客家博物馆</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126</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120</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95.2%</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大埔县文旅局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平远县</w:t>
            </w:r>
            <w:r>
              <w:rPr>
                <w:rFonts w:hint="eastAsia" w:ascii="仿宋" w:hAnsi="仿宋" w:eastAsia="仿宋" w:cs="仿宋"/>
                <w:color w:val="000000"/>
                <w:sz w:val="24"/>
                <w:szCs w:val="24"/>
                <w:lang w:eastAsia="zh-CN"/>
              </w:rPr>
              <w:t>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梅县区</w:t>
            </w:r>
            <w:r>
              <w:rPr>
                <w:rFonts w:hint="eastAsia" w:ascii="仿宋" w:hAnsi="仿宋" w:eastAsia="仿宋" w:cs="仿宋"/>
                <w:color w:val="000000"/>
                <w:sz w:val="24"/>
                <w:szCs w:val="24"/>
                <w:lang w:eastAsia="zh-CN"/>
              </w:rPr>
              <w:t>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蕉岭县文旅局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30.25</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30.25</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梅</w:t>
            </w:r>
            <w:r>
              <w:rPr>
                <w:rFonts w:hint="eastAsia" w:ascii="仿宋" w:hAnsi="仿宋" w:eastAsia="仿宋" w:cs="仿宋"/>
                <w:color w:val="000000"/>
                <w:sz w:val="24"/>
                <w:szCs w:val="24"/>
                <w:lang w:eastAsia="zh-CN"/>
              </w:rPr>
              <w:t>江</w:t>
            </w:r>
            <w:r>
              <w:rPr>
                <w:rFonts w:hint="eastAsia" w:ascii="仿宋" w:hAnsi="仿宋" w:eastAsia="仿宋" w:cs="仿宋"/>
                <w:color w:val="000000"/>
                <w:sz w:val="24"/>
                <w:szCs w:val="24"/>
              </w:rPr>
              <w:t>区</w:t>
            </w:r>
            <w:r>
              <w:rPr>
                <w:rFonts w:hint="eastAsia" w:ascii="仿宋" w:hAnsi="仿宋" w:eastAsia="仿宋" w:cs="仿宋"/>
                <w:color w:val="000000"/>
                <w:sz w:val="24"/>
                <w:szCs w:val="24"/>
                <w:lang w:eastAsia="zh-CN"/>
              </w:rPr>
              <w:t>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0.5</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0.5</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五华县文旅局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28.83</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84.8%</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丰顺县文旅局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19.8</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141.4%</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兴宁市文旅局</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980"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108" w:type="dxa"/>
            <w:bottom w:w="0" w:type="dxa"/>
            <w:right w:w="108" w:type="dxa"/>
          </w:tblCellMar>
        </w:tblPrEx>
        <w:trPr>
          <w:trHeight w:val="567" w:hRule="atLeast"/>
          <w:jc w:val="center"/>
        </w:trPr>
        <w:tc>
          <w:tcPr>
            <w:tcW w:w="13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1" w:leftChars="-44" w:hanging="140" w:hangingChars="58"/>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总计</w:t>
            </w:r>
          </w:p>
        </w:tc>
        <w:tc>
          <w:tcPr>
            <w:tcW w:w="1361"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642.75</w:t>
            </w:r>
          </w:p>
        </w:tc>
        <w:tc>
          <w:tcPr>
            <w:tcW w:w="1349" w:type="pct"/>
            <w:tcBorders>
              <w:top w:val="single" w:color="auto" w:sz="4" w:space="0"/>
              <w:left w:val="nil"/>
              <w:bottom w:val="single" w:color="auto" w:sz="4" w:space="0"/>
              <w:right w:val="single" w:color="auto" w:sz="4" w:space="0"/>
            </w:tcBorders>
            <w:shd w:val="clear" w:color="auto" w:fill="auto"/>
            <w:vAlign w:val="center"/>
          </w:tcPr>
          <w:p>
            <w:pPr>
              <w:ind w:firstLine="528"/>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597.04</w:t>
            </w:r>
          </w:p>
        </w:tc>
        <w:tc>
          <w:tcPr>
            <w:tcW w:w="980"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92.9</w:t>
            </w:r>
            <w:r>
              <w:rPr>
                <w:rFonts w:hint="eastAsia" w:ascii="仿宋" w:hAnsi="仿宋" w:eastAsia="仿宋" w:cs="仿宋"/>
                <w:b/>
                <w:bCs/>
                <w:kern w:val="0"/>
                <w:sz w:val="24"/>
                <w:szCs w:val="24"/>
              </w:rPr>
              <w:t>%</w:t>
            </w:r>
          </w:p>
        </w:tc>
      </w:tr>
    </w:tbl>
    <w:p>
      <w:pPr>
        <w:pStyle w:val="5"/>
        <w:spacing w:beforeLines="100"/>
        <w:ind w:firstLine="643" w:firstLineChars="200"/>
        <w:rPr>
          <w:rFonts w:hint="eastAsia" w:ascii="仿宋" w:hAnsi="仿宋" w:eastAsia="仿宋" w:cs="仿宋"/>
        </w:rPr>
      </w:pPr>
      <w:bookmarkStart w:id="35" w:name="_Toc99814045"/>
      <w:bookmarkStart w:id="36" w:name="_Toc99552754"/>
      <w:bookmarkStart w:id="37" w:name="_Toc32638"/>
      <w:bookmarkStart w:id="38" w:name="_Toc24148"/>
      <w:bookmarkStart w:id="39" w:name="_Toc99813896"/>
      <w:bookmarkStart w:id="40" w:name="_Toc99814315"/>
    </w:p>
    <w:p>
      <w:pPr>
        <w:pStyle w:val="5"/>
        <w:rPr>
          <w:rFonts w:hint="eastAsia" w:ascii="仿宋" w:hAnsi="仿宋" w:eastAsia="仿宋" w:cs="仿宋"/>
        </w:rPr>
      </w:pPr>
      <w:r>
        <w:rPr>
          <w:rFonts w:hint="eastAsia" w:ascii="仿宋" w:hAnsi="仿宋" w:eastAsia="仿宋" w:cs="仿宋"/>
        </w:rPr>
        <w:t>（二）项目决策情况</w:t>
      </w:r>
      <w:bookmarkEnd w:id="35"/>
      <w:bookmarkEnd w:id="36"/>
      <w:bookmarkEnd w:id="37"/>
      <w:bookmarkEnd w:id="38"/>
      <w:bookmarkEnd w:id="39"/>
      <w:bookmarkEnd w:id="40"/>
    </w:p>
    <w:p>
      <w:pPr>
        <w:pStyle w:val="2"/>
        <w:keepNext w:val="0"/>
        <w:keepLines w:val="0"/>
        <w:pageBreakBefore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共文化惠民工程是市文旅局承办的梅州市十件民生实事任务之一，是市文旅局“我为群众办实事”实践活动重点民生项目。项目合计补助金额998万元，具体实施公共文化惠民工程项目明细如下：公益讲堂；梅州市文物保护经费；举办20场非物质文化遗产宣传展示活动；国家级、省级代表性传承人补助经费；文化惠民演出；推进旅游“厕所革命”；推广粤书吧类新型阅读空间；公共文化旅游服务“三百工程”；省级以上文物保护单位日常管理维护；华侨馆运营经费；客家文化（梅州）生态保护实验区建设专项经费。</w:t>
      </w:r>
    </w:p>
    <w:p>
      <w:pPr>
        <w:pStyle w:val="2"/>
        <w:keepNext w:val="0"/>
        <w:keepLines w:val="0"/>
        <w:pageBreakBefore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资金来源为省级、市级专项资金。公共文化惠民工程项目根据《梅州市人民政府办公室关于印发梅州市2016年“微改革、微创新”活动实施方案的通知》（梅市府办函〔2015〕195号）、《关于下达2020年省补齐公共文化财政支出短板奖补资金（基础性补助和工作奖励）的通知》（梅市财教〔2021〕57号）、《梅州市人民政府办公室文件呈批表》〔综二B15-624〕、《关于下达2021年文化繁荣发展专项资金（省文化和旅游厅负责部分，第二批）的通知》（梅市财教〔2021〕66号）、《梅州市人民政府办公室关于印发客家文化（梅州）生态保护实验区五年行动计划（2021—2025）的通知》（梅市府办函〔2021〕287号）、《关于下达中央2021年非物质文化遗产保护资金的通知》（梅市财教〔2021〕26号）、《省文化和旅游厅关于转拨2021年公共文化服务“三百工程”经费的通知》（粤文旅财〔2021〕97号）等文件进行立项决策。</w:t>
      </w:r>
    </w:p>
    <w:p>
      <w:pPr>
        <w:pStyle w:val="5"/>
        <w:rPr>
          <w:rFonts w:hint="eastAsia" w:ascii="仿宋" w:hAnsi="仿宋" w:eastAsia="仿宋" w:cs="仿宋"/>
        </w:rPr>
      </w:pPr>
      <w:bookmarkStart w:id="41" w:name="_Toc99813897"/>
      <w:bookmarkStart w:id="42" w:name="_Toc99814316"/>
      <w:bookmarkStart w:id="43" w:name="_Toc24683"/>
      <w:bookmarkStart w:id="44" w:name="_Toc99552755"/>
      <w:bookmarkStart w:id="45" w:name="_Toc99814046"/>
      <w:bookmarkStart w:id="46" w:name="_Toc6455"/>
      <w:r>
        <w:rPr>
          <w:rFonts w:hint="eastAsia" w:ascii="仿宋" w:hAnsi="仿宋" w:eastAsia="仿宋" w:cs="仿宋"/>
          <w:lang w:eastAsia="zh-CN"/>
        </w:rPr>
        <w:t>（三）</w:t>
      </w:r>
      <w:r>
        <w:rPr>
          <w:rFonts w:hint="eastAsia" w:ascii="仿宋" w:hAnsi="仿宋" w:eastAsia="仿宋" w:cs="仿宋"/>
        </w:rPr>
        <w:t>项目绩效目标情况</w:t>
      </w:r>
      <w:bookmarkEnd w:id="41"/>
      <w:bookmarkEnd w:id="42"/>
      <w:bookmarkEnd w:id="43"/>
      <w:bookmarkEnd w:id="44"/>
      <w:bookmarkEnd w:id="45"/>
      <w:bookmarkEnd w:id="46"/>
    </w:p>
    <w:p>
      <w:pPr>
        <w:adjustRightInd w:val="0"/>
        <w:snapToGrid w:val="0"/>
        <w:rPr>
          <w:rFonts w:hint="eastAsia" w:ascii="仿宋" w:hAnsi="仿宋" w:eastAsia="仿宋" w:cs="仿宋"/>
          <w:bCs/>
        </w:rPr>
      </w:pPr>
      <w:r>
        <w:rPr>
          <w:rFonts w:hint="eastAsia" w:ascii="仿宋" w:hAnsi="仿宋" w:eastAsia="仿宋" w:cs="仿宋"/>
        </w:rPr>
        <w:t>我方根据市文旅局提供的项目绩效自评报告、《项目绩效自评信息指标评分表》</w:t>
      </w:r>
      <w:r>
        <w:rPr>
          <w:rFonts w:hint="eastAsia" w:ascii="仿宋" w:hAnsi="仿宋" w:eastAsia="仿宋" w:cs="仿宋"/>
          <w:lang w:eastAsia="zh-CN"/>
        </w:rPr>
        <w:t>、</w:t>
      </w:r>
      <w:r>
        <w:rPr>
          <w:rFonts w:hint="eastAsia" w:ascii="仿宋" w:hAnsi="仿宋" w:eastAsia="仿宋" w:cs="仿宋"/>
        </w:rPr>
        <w:t>《2021年梅州市市级项目支出预算申报表》以及现场调研结果，确定本次绩效评价预期总体目标为：举办12期客都文化公益讲堂</w:t>
      </w:r>
      <w:r>
        <w:rPr>
          <w:rFonts w:hint="eastAsia" w:ascii="仿宋" w:hAnsi="仿宋" w:eastAsia="仿宋" w:cs="仿宋"/>
          <w:lang w:eastAsia="zh-CN"/>
        </w:rPr>
        <w:t>；</w:t>
      </w:r>
      <w:r>
        <w:rPr>
          <w:rFonts w:hint="eastAsia" w:ascii="仿宋" w:hAnsi="仿宋" w:eastAsia="仿宋" w:cs="仿宋"/>
        </w:rPr>
        <w:t>编制第八批梅州市文物保护单位“四有工作”文字档案</w:t>
      </w:r>
      <w:r>
        <w:rPr>
          <w:rFonts w:hint="eastAsia" w:ascii="仿宋" w:hAnsi="仿宋" w:eastAsia="仿宋" w:cs="仿宋"/>
          <w:lang w:eastAsia="zh-CN"/>
        </w:rPr>
        <w:t>；举办114场文化惠民演出；举办20场群星舞台大家乐——“非遗传承·健康生活”2021我们的中国梦·文化进万家惠民活动；改扩建2座旅游厕所及补助</w:t>
      </w:r>
      <w:r>
        <w:rPr>
          <w:rFonts w:hint="eastAsia" w:ascii="仿宋" w:hAnsi="仿宋" w:eastAsia="仿宋" w:cs="仿宋"/>
          <w:lang w:val="en-US" w:eastAsia="zh-CN"/>
        </w:rPr>
        <w:t>20座</w:t>
      </w:r>
      <w:r>
        <w:rPr>
          <w:rFonts w:hint="eastAsia" w:ascii="仿宋" w:hAnsi="仿宋" w:eastAsia="仿宋" w:cs="仿宋"/>
          <w:lang w:eastAsia="zh-CN"/>
        </w:rPr>
        <w:t>旅游厕所日常管理；建成20个类新型阅读空间粤书吧；举办公共文化服务“三百工程”11场展览及12场演出；支持梅州市38位省级以上非物质文化遗产代表性传承人开展传习活动；维护华侨馆免费开放运营；建设和提升一批全市非遗传习设施和场所；完成</w:t>
      </w:r>
      <w:r>
        <w:rPr>
          <w:rFonts w:hint="eastAsia" w:ascii="仿宋" w:hAnsi="仿宋" w:eastAsia="仿宋" w:cs="仿宋"/>
          <w:lang w:val="en-US" w:eastAsia="zh-CN"/>
        </w:rPr>
        <w:t>98处</w:t>
      </w:r>
      <w:r>
        <w:rPr>
          <w:rFonts w:hint="eastAsia" w:ascii="仿宋" w:hAnsi="仿宋" w:eastAsia="仿宋" w:cs="仿宋"/>
          <w:lang w:eastAsia="zh-CN"/>
        </w:rPr>
        <w:t>省级以上文物保护单位日常管理维护</w:t>
      </w:r>
      <w:r>
        <w:rPr>
          <w:rFonts w:hint="eastAsia" w:ascii="仿宋" w:hAnsi="仿宋" w:eastAsia="仿宋" w:cs="仿宋"/>
        </w:rPr>
        <w:t>。</w:t>
      </w:r>
      <w:bookmarkStart w:id="47" w:name="_Toc26771"/>
      <w:bookmarkStart w:id="48" w:name="_Toc9494"/>
      <w:bookmarkStart w:id="49" w:name="_Toc99814049"/>
      <w:bookmarkStart w:id="50" w:name="_Toc99813900"/>
      <w:bookmarkStart w:id="51" w:name="_Toc99552758"/>
      <w:bookmarkStart w:id="52" w:name="_Toc99814317"/>
    </w:p>
    <w:p>
      <w:pPr>
        <w:pStyle w:val="3"/>
        <w:rPr>
          <w:rFonts w:hint="eastAsia" w:ascii="仿宋" w:hAnsi="仿宋" w:eastAsia="仿宋" w:cs="仿宋"/>
        </w:rPr>
      </w:pPr>
      <w:r>
        <w:rPr>
          <w:rFonts w:hint="eastAsia" w:ascii="仿宋" w:hAnsi="仿宋" w:eastAsia="仿宋" w:cs="仿宋"/>
        </w:rPr>
        <w:t>二、评价结论</w:t>
      </w:r>
      <w:bookmarkEnd w:id="47"/>
      <w:bookmarkEnd w:id="48"/>
      <w:bookmarkEnd w:id="49"/>
      <w:bookmarkEnd w:id="50"/>
      <w:bookmarkEnd w:id="51"/>
      <w:bookmarkEnd w:id="52"/>
    </w:p>
    <w:p>
      <w:pPr>
        <w:adjustRightInd w:val="0"/>
        <w:snapToGrid w:val="0"/>
        <w:ind w:left="0" w:firstLine="640" w:firstLineChars="200"/>
        <w:rPr>
          <w:rFonts w:hint="eastAsia" w:ascii="仿宋" w:hAnsi="仿宋" w:eastAsia="仿宋" w:cs="仿宋"/>
        </w:rPr>
      </w:pPr>
      <w:r>
        <w:rPr>
          <w:rFonts w:hint="eastAsia" w:ascii="仿宋" w:hAnsi="仿宋" w:eastAsia="仿宋" w:cs="仿宋"/>
        </w:rPr>
        <w:t>通过对主管部门、项目实施单位提供的相关材料进行审核分析，并查</w:t>
      </w:r>
      <w:r>
        <w:rPr>
          <w:rFonts w:hint="eastAsia" w:ascii="仿宋" w:hAnsi="仿宋" w:eastAsia="仿宋" w:cs="仿宋"/>
          <w:lang w:eastAsia="zh-CN"/>
        </w:rPr>
        <w:t>看市文旅局、广东中国客家博物馆、</w:t>
      </w:r>
      <w:r>
        <w:rPr>
          <w:rFonts w:hint="eastAsia" w:ascii="仿宋" w:hAnsi="仿宋" w:eastAsia="仿宋" w:cs="仿宋"/>
        </w:rPr>
        <w:t>3个县（市、区）</w:t>
      </w:r>
      <w:r>
        <w:rPr>
          <w:rFonts w:hint="eastAsia" w:ascii="仿宋" w:hAnsi="仿宋" w:eastAsia="仿宋" w:cs="仿宋"/>
          <w:lang w:eastAsia="zh-CN"/>
        </w:rPr>
        <w:t>文旅局实施公共文化惠民工程</w:t>
      </w:r>
      <w:r>
        <w:rPr>
          <w:rFonts w:hint="eastAsia" w:ascii="仿宋" w:hAnsi="仿宋" w:eastAsia="仿宋" w:cs="仿宋"/>
        </w:rPr>
        <w:t>情况，</w:t>
      </w:r>
      <w:r>
        <w:rPr>
          <w:rFonts w:hint="eastAsia" w:ascii="仿宋" w:hAnsi="仿宋" w:eastAsia="仿宋" w:cs="仿宋"/>
          <w:lang w:eastAsia="zh-CN"/>
        </w:rPr>
        <w:t>评价组</w:t>
      </w:r>
      <w:r>
        <w:rPr>
          <w:rFonts w:hint="eastAsia" w:ascii="仿宋" w:hAnsi="仿宋" w:eastAsia="仿宋" w:cs="仿宋"/>
        </w:rPr>
        <w:t>结合决策、管理、产出、效益等4个维度进行了综合评价分析。</w:t>
      </w:r>
    </w:p>
    <w:p>
      <w:pPr>
        <w:adjustRightInd w:val="0"/>
        <w:snapToGrid w:val="0"/>
        <w:ind w:left="0" w:firstLine="640" w:firstLineChars="200"/>
        <w:rPr>
          <w:rFonts w:hint="eastAsia"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highlight w:val="none"/>
        </w:rPr>
        <w:t>年度，梅州市财政局安排</w:t>
      </w:r>
      <w:r>
        <w:rPr>
          <w:rFonts w:hint="eastAsia" w:ascii="仿宋" w:hAnsi="仿宋" w:eastAsia="仿宋" w:cs="仿宋"/>
          <w:highlight w:val="none"/>
          <w:lang w:val="en-US" w:eastAsia="zh-CN"/>
        </w:rPr>
        <w:t>998</w:t>
      </w:r>
      <w:r>
        <w:rPr>
          <w:rFonts w:hint="eastAsia" w:ascii="仿宋" w:hAnsi="仿宋" w:eastAsia="仿宋" w:cs="仿宋"/>
          <w:highlight w:val="none"/>
        </w:rPr>
        <w:t>万元专项资金用于</w:t>
      </w:r>
      <w:r>
        <w:rPr>
          <w:rFonts w:hint="eastAsia" w:ascii="仿宋" w:hAnsi="仿宋" w:eastAsia="仿宋" w:cs="仿宋"/>
          <w:highlight w:val="none"/>
          <w:lang w:eastAsia="zh-CN"/>
        </w:rPr>
        <w:t>实施公共文化惠民工程</w:t>
      </w:r>
      <w:r>
        <w:rPr>
          <w:rFonts w:hint="eastAsia" w:ascii="仿宋" w:hAnsi="仿宋" w:eastAsia="仿宋" w:cs="仿宋"/>
          <w:highlight w:val="none"/>
        </w:rPr>
        <w:t>项目建设。涉及本次绩效评价范围的实际支出金额为</w:t>
      </w:r>
      <w:r>
        <w:rPr>
          <w:rFonts w:hint="eastAsia" w:ascii="仿宋" w:hAnsi="仿宋" w:eastAsia="仿宋" w:cs="仿宋"/>
          <w:highlight w:val="none"/>
          <w:lang w:val="en-US" w:eastAsia="zh-CN"/>
        </w:rPr>
        <w:t>597.04</w:t>
      </w:r>
      <w:r>
        <w:rPr>
          <w:rFonts w:hint="eastAsia" w:ascii="仿宋" w:hAnsi="仿宋" w:eastAsia="仿宋" w:cs="仿宋"/>
          <w:highlight w:val="none"/>
        </w:rPr>
        <w:t>万元，用于公益讲堂、客家文化（梅州）生态保护实验区建设专项经费、</w:t>
      </w:r>
      <w:r>
        <w:rPr>
          <w:rFonts w:hint="eastAsia" w:ascii="仿宋" w:hAnsi="仿宋" w:eastAsia="仿宋" w:cs="仿宋"/>
          <w:highlight w:val="none"/>
          <w:lang w:eastAsia="zh-CN"/>
        </w:rPr>
        <w:t>梅州市文物保护经费、</w:t>
      </w:r>
      <w:r>
        <w:rPr>
          <w:rFonts w:hint="eastAsia" w:ascii="仿宋" w:hAnsi="仿宋" w:eastAsia="仿宋" w:cs="仿宋"/>
          <w:highlight w:val="none"/>
        </w:rPr>
        <w:t>文化惠民演出、华侨馆运营经费、推进旅游“厕所革命”、</w:t>
      </w:r>
      <w:r>
        <w:rPr>
          <w:rFonts w:hint="eastAsia" w:ascii="仿宋" w:hAnsi="仿宋" w:eastAsia="仿宋" w:cs="仿宋"/>
          <w:highlight w:val="none"/>
          <w:lang w:eastAsia="zh-CN"/>
        </w:rPr>
        <w:t>推广粤书吧类新型阅读空间</w:t>
      </w:r>
      <w:r>
        <w:rPr>
          <w:rFonts w:hint="eastAsia" w:ascii="仿宋" w:hAnsi="仿宋" w:eastAsia="仿宋" w:cs="仿宋"/>
          <w:highlight w:val="none"/>
        </w:rPr>
        <w:t>、省级以上文物保护单位日常管理维护、举办20场非物质文化遗产宣传展示活动、公共文化旅游服务“三百工程”、国家级省级代表性传承人补助经费</w:t>
      </w:r>
      <w:r>
        <w:rPr>
          <w:rFonts w:hint="eastAsia" w:ascii="仿宋" w:hAnsi="仿宋" w:eastAsia="仿宋" w:cs="仿宋"/>
          <w:highlight w:val="none"/>
          <w:lang w:val="en-US" w:eastAsia="zh-CN"/>
        </w:rPr>
        <w:t>11个</w:t>
      </w:r>
      <w:r>
        <w:rPr>
          <w:rFonts w:hint="eastAsia" w:ascii="仿宋" w:hAnsi="仿宋" w:eastAsia="仿宋" w:cs="仿宋"/>
          <w:highlight w:val="none"/>
        </w:rPr>
        <w:t>项目工程。项目在施工和管理过程中取得了一定的经验，</w:t>
      </w:r>
      <w:r>
        <w:rPr>
          <w:rFonts w:hint="eastAsia" w:ascii="仿宋" w:hAnsi="仿宋" w:eastAsia="仿宋" w:cs="仿宋"/>
          <w:highlight w:val="none"/>
          <w:lang w:eastAsia="zh-CN"/>
        </w:rPr>
        <w:t>丰富了人民的社会文化和精神文化</w:t>
      </w:r>
      <w:r>
        <w:rPr>
          <w:rFonts w:hint="eastAsia" w:ascii="仿宋" w:hAnsi="仿宋" w:eastAsia="仿宋" w:cs="仿宋"/>
          <w:highlight w:val="none"/>
        </w:rPr>
        <w:t>。同时，绩效评价过程中也发现项目在资金管理、过程管理</w:t>
      </w:r>
      <w:r>
        <w:rPr>
          <w:rFonts w:hint="eastAsia" w:ascii="仿宋" w:hAnsi="仿宋" w:eastAsia="仿宋" w:cs="仿宋"/>
          <w:highlight w:val="none"/>
          <w:lang w:eastAsia="zh-CN"/>
        </w:rPr>
        <w:t>完成情况</w:t>
      </w:r>
      <w:r>
        <w:rPr>
          <w:rFonts w:hint="eastAsia" w:ascii="仿宋" w:hAnsi="仿宋" w:eastAsia="仿宋" w:cs="仿宋"/>
          <w:highlight w:val="none"/>
        </w:rPr>
        <w:t>中还存在改进空间。</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本次评价结果分为四个等级：优</w:t>
      </w:r>
      <w:r>
        <w:rPr>
          <w:rFonts w:hint="eastAsia" w:ascii="仿宋" w:hAnsi="仿宋" w:eastAsia="仿宋" w:cs="仿宋"/>
          <w:lang w:val="en-US" w:eastAsia="zh-CN"/>
        </w:rPr>
        <w:t>[</w:t>
      </w:r>
      <w:r>
        <w:rPr>
          <w:rFonts w:hint="eastAsia" w:ascii="仿宋" w:hAnsi="仿宋" w:eastAsia="仿宋" w:cs="仿宋"/>
        </w:rPr>
        <w:t>90分～100分</w:t>
      </w:r>
      <w:r>
        <w:rPr>
          <w:rFonts w:hint="eastAsia" w:ascii="仿宋" w:hAnsi="仿宋" w:eastAsia="仿宋" w:cs="仿宋"/>
          <w:lang w:val="en-US" w:eastAsia="zh-CN"/>
        </w:rPr>
        <w:t>]</w:t>
      </w:r>
      <w:r>
        <w:rPr>
          <w:rFonts w:hint="eastAsia" w:ascii="仿宋" w:hAnsi="仿宋" w:eastAsia="仿宋" w:cs="仿宋"/>
        </w:rPr>
        <w:t>，良</w:t>
      </w:r>
      <w:r>
        <w:rPr>
          <w:rFonts w:hint="eastAsia" w:ascii="仿宋" w:hAnsi="仿宋" w:eastAsia="仿宋" w:cs="仿宋"/>
          <w:lang w:val="en-US" w:eastAsia="zh-CN"/>
        </w:rPr>
        <w:t>[</w:t>
      </w:r>
      <w:r>
        <w:rPr>
          <w:rFonts w:hint="eastAsia" w:ascii="仿宋" w:hAnsi="仿宋" w:eastAsia="仿宋" w:cs="仿宋"/>
        </w:rPr>
        <w:t>80分～90分)，中</w:t>
      </w:r>
      <w:r>
        <w:rPr>
          <w:rFonts w:hint="eastAsia" w:ascii="仿宋" w:hAnsi="仿宋" w:eastAsia="仿宋" w:cs="仿宋"/>
          <w:lang w:val="en-US" w:eastAsia="zh-CN"/>
        </w:rPr>
        <w:t>[</w:t>
      </w:r>
      <w:r>
        <w:rPr>
          <w:rFonts w:hint="eastAsia" w:ascii="仿宋" w:hAnsi="仿宋" w:eastAsia="仿宋" w:cs="仿宋"/>
        </w:rPr>
        <w:t>60分～80分)，差(60分以下)。结合书面评审与现场评价情况，对照既定评价指标体系的各项指标及其评分细则，综合评价</w:t>
      </w:r>
      <w:r>
        <w:rPr>
          <w:rFonts w:hint="eastAsia" w:ascii="仿宋" w:hAnsi="仿宋" w:eastAsia="仿宋" w:cs="仿宋"/>
          <w:lang w:eastAsia="zh-CN"/>
        </w:rPr>
        <w:t>实施公共文化惠民工程</w:t>
      </w:r>
      <w:r>
        <w:rPr>
          <w:rFonts w:hint="eastAsia" w:ascii="仿宋" w:hAnsi="仿宋" w:eastAsia="仿宋" w:cs="仿宋"/>
        </w:rPr>
        <w:t>项目绩效评价得分为</w:t>
      </w:r>
      <w:r>
        <w:rPr>
          <w:rFonts w:hint="eastAsia" w:ascii="仿宋" w:hAnsi="仿宋" w:eastAsia="仿宋" w:cs="仿宋"/>
          <w:lang w:val="en-US" w:eastAsia="zh-CN"/>
        </w:rPr>
        <w:t>80.7</w:t>
      </w:r>
      <w:r>
        <w:rPr>
          <w:rFonts w:hint="eastAsia" w:ascii="仿宋" w:hAnsi="仿宋" w:eastAsia="仿宋" w:cs="仿宋"/>
        </w:rPr>
        <w:t>分，评定等级为“</w:t>
      </w:r>
      <w:r>
        <w:rPr>
          <w:rFonts w:hint="eastAsia" w:ascii="仿宋" w:hAnsi="仿宋" w:eastAsia="仿宋" w:cs="仿宋"/>
          <w:lang w:eastAsia="zh-CN"/>
        </w:rPr>
        <w:t>良</w:t>
      </w:r>
      <w:r>
        <w:rPr>
          <w:rFonts w:hint="eastAsia" w:ascii="仿宋" w:hAnsi="仿宋" w:eastAsia="仿宋" w:cs="仿宋"/>
        </w:rPr>
        <w:t>”。得分情况如下表：</w:t>
      </w:r>
    </w:p>
    <w:p>
      <w:pPr>
        <w:pStyle w:val="27"/>
        <w:snapToGrid/>
        <w:spacing w:line="240" w:lineRule="auto"/>
        <w:ind w:left="0" w:firstLine="560"/>
        <w:jc w:val="center"/>
        <w:rPr>
          <w:rFonts w:hint="eastAsia" w:ascii="仿宋" w:hAnsi="仿宋" w:eastAsia="仿宋" w:cs="仿宋"/>
          <w:sz w:val="28"/>
          <w:szCs w:val="28"/>
        </w:rPr>
      </w:pPr>
    </w:p>
    <w:p>
      <w:pPr>
        <w:pStyle w:val="27"/>
        <w:keepNext w:val="0"/>
        <w:keepLines w:val="0"/>
        <w:pageBreakBefore w:val="0"/>
        <w:widowControl/>
        <w:kinsoku/>
        <w:wordWrap/>
        <w:overflowPunct/>
        <w:topLinePunct w:val="0"/>
        <w:autoSpaceDE/>
        <w:autoSpaceDN/>
        <w:bidi w:val="0"/>
        <w:adjustRightInd w:val="0"/>
        <w:snapToGrid/>
        <w:spacing w:line="360" w:lineRule="auto"/>
        <w:ind w:left="0" w:firstLine="560"/>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表</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 xml:space="preserve"> </w:t>
      </w:r>
      <w:r>
        <w:rPr>
          <w:rFonts w:hint="eastAsia" w:ascii="黑体" w:hAnsi="黑体" w:eastAsia="黑体" w:cs="黑体"/>
          <w:b/>
          <w:bCs/>
          <w:sz w:val="28"/>
          <w:szCs w:val="28"/>
          <w:lang w:eastAsia="zh-CN"/>
        </w:rPr>
        <w:t>实施公共文化惠民工程</w:t>
      </w:r>
      <w:r>
        <w:rPr>
          <w:rFonts w:hint="eastAsia" w:ascii="黑体" w:hAnsi="黑体" w:eastAsia="黑体" w:cs="黑体"/>
          <w:b/>
          <w:bCs/>
          <w:sz w:val="28"/>
          <w:szCs w:val="28"/>
        </w:rPr>
        <w:t>项目绩效评分综合得分</w:t>
      </w:r>
    </w:p>
    <w:tbl>
      <w:tblPr>
        <w:tblStyle w:val="29"/>
        <w:tblW w:w="4998"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191"/>
        <w:gridCol w:w="1869"/>
        <w:gridCol w:w="2052"/>
        <w:gridCol w:w="222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blHeader/>
          <w:jc w:val="center"/>
        </w:trPr>
        <w:tc>
          <w:tcPr>
            <w:tcW w:w="1314"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评价维度</w:t>
            </w:r>
          </w:p>
        </w:tc>
        <w:tc>
          <w:tcPr>
            <w:tcW w:w="1121"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1" w:firstLineChars="42"/>
              <w:jc w:val="center"/>
              <w:textAlignment w:val="auto"/>
              <w:rPr>
                <w:rFonts w:hint="eastAsia" w:ascii="仿宋" w:hAnsi="仿宋" w:eastAsia="仿宋" w:cs="仿宋"/>
                <w:b/>
                <w:sz w:val="24"/>
                <w:szCs w:val="24"/>
              </w:rPr>
            </w:pPr>
            <w:r>
              <w:rPr>
                <w:rFonts w:hint="eastAsia" w:ascii="仿宋" w:hAnsi="仿宋" w:eastAsia="仿宋" w:cs="仿宋"/>
                <w:b/>
                <w:sz w:val="24"/>
                <w:szCs w:val="24"/>
              </w:rPr>
              <w:t>分值</w:t>
            </w:r>
          </w:p>
        </w:tc>
        <w:tc>
          <w:tcPr>
            <w:tcW w:w="1231"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 w:firstLineChars="4"/>
              <w:jc w:val="center"/>
              <w:textAlignment w:val="auto"/>
              <w:rPr>
                <w:rFonts w:hint="eastAsia" w:ascii="仿宋" w:hAnsi="仿宋" w:eastAsia="仿宋" w:cs="仿宋"/>
                <w:b/>
                <w:sz w:val="24"/>
                <w:szCs w:val="24"/>
              </w:rPr>
            </w:pPr>
            <w:r>
              <w:rPr>
                <w:rFonts w:hint="eastAsia" w:ascii="仿宋" w:hAnsi="仿宋" w:eastAsia="仿宋" w:cs="仿宋"/>
                <w:b/>
                <w:sz w:val="24"/>
                <w:szCs w:val="24"/>
              </w:rPr>
              <w:t>评价得分</w:t>
            </w:r>
          </w:p>
        </w:tc>
        <w:tc>
          <w:tcPr>
            <w:tcW w:w="1333"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 w:firstLineChars="4"/>
              <w:jc w:val="center"/>
              <w:textAlignment w:val="auto"/>
              <w:rPr>
                <w:rFonts w:hint="eastAsia" w:ascii="仿宋" w:hAnsi="仿宋" w:eastAsia="仿宋" w:cs="仿宋"/>
                <w:b/>
                <w:sz w:val="24"/>
                <w:szCs w:val="24"/>
              </w:rPr>
            </w:pPr>
            <w:r>
              <w:rPr>
                <w:rFonts w:hint="eastAsia" w:ascii="仿宋" w:hAnsi="仿宋" w:eastAsia="仿宋" w:cs="仿宋"/>
                <w:b/>
                <w:sz w:val="24"/>
                <w:szCs w:val="24"/>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1" w:hRule="atLeast"/>
          <w:jc w:val="center"/>
        </w:trPr>
        <w:tc>
          <w:tcPr>
            <w:tcW w:w="1314" w:type="pct"/>
            <w:shd w:val="clear" w:color="auto" w:fill="auto"/>
            <w:tcMar>
              <w:top w:w="12" w:type="dxa"/>
              <w:left w:w="12" w:type="dxa"/>
              <w:right w:w="12" w:type="dxa"/>
            </w:tcMar>
            <w:vAlign w:val="center"/>
          </w:tcPr>
          <w:p>
            <w:pPr>
              <w:adjustRightInd w:val="0"/>
              <w:snapToGrid w:val="0"/>
              <w:spacing w:line="240" w:lineRule="auto"/>
              <w:ind w:left="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决策</w:t>
            </w:r>
          </w:p>
        </w:tc>
        <w:tc>
          <w:tcPr>
            <w:tcW w:w="1121" w:type="pct"/>
            <w:shd w:val="clear" w:color="auto" w:fill="auto"/>
            <w:tcMar>
              <w:top w:w="12" w:type="dxa"/>
              <w:left w:w="12" w:type="dxa"/>
              <w:right w:w="12" w:type="dxa"/>
            </w:tcMar>
            <w:vAlign w:val="center"/>
          </w:tcPr>
          <w:p>
            <w:pPr>
              <w:adjustRightInd w:val="0"/>
              <w:snapToGrid w:val="0"/>
              <w:spacing w:line="240" w:lineRule="auto"/>
              <w:ind w:left="0" w:firstLine="100" w:firstLineChars="4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31"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w:t>
            </w:r>
          </w:p>
        </w:tc>
        <w:tc>
          <w:tcPr>
            <w:tcW w:w="133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1" w:hRule="atLeast"/>
          <w:jc w:val="center"/>
        </w:trPr>
        <w:tc>
          <w:tcPr>
            <w:tcW w:w="1314" w:type="pct"/>
            <w:shd w:val="clear" w:color="auto" w:fill="auto"/>
            <w:tcMar>
              <w:top w:w="12" w:type="dxa"/>
              <w:left w:w="12" w:type="dxa"/>
              <w:right w:w="12" w:type="dxa"/>
            </w:tcMar>
            <w:vAlign w:val="center"/>
          </w:tcPr>
          <w:p>
            <w:pPr>
              <w:adjustRightInd w:val="0"/>
              <w:snapToGrid w:val="0"/>
              <w:spacing w:line="240" w:lineRule="auto"/>
              <w:ind w:left="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管理</w:t>
            </w:r>
          </w:p>
        </w:tc>
        <w:tc>
          <w:tcPr>
            <w:tcW w:w="1121" w:type="pct"/>
            <w:shd w:val="clear" w:color="auto" w:fill="auto"/>
            <w:tcMar>
              <w:top w:w="12" w:type="dxa"/>
              <w:left w:w="12" w:type="dxa"/>
              <w:right w:w="12" w:type="dxa"/>
            </w:tcMar>
            <w:vAlign w:val="center"/>
          </w:tcPr>
          <w:p>
            <w:pPr>
              <w:adjustRightInd w:val="0"/>
              <w:snapToGrid w:val="0"/>
              <w:spacing w:line="240" w:lineRule="auto"/>
              <w:ind w:left="0" w:firstLine="100" w:firstLineChars="4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231"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20.7</w:t>
            </w:r>
          </w:p>
        </w:tc>
        <w:tc>
          <w:tcPr>
            <w:tcW w:w="133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lang w:val="en-US" w:eastAsia="zh-CN"/>
              </w:rPr>
              <w:t>82.8</w:t>
            </w:r>
            <w:r>
              <w:rPr>
                <w:rFonts w:hint="eastAsia" w:ascii="仿宋" w:hAnsi="仿宋" w:eastAsia="仿宋" w:cs="仿宋"/>
                <w:sz w:val="24"/>
                <w:szCs w:val="24"/>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1" w:hRule="atLeast"/>
          <w:jc w:val="center"/>
        </w:trPr>
        <w:tc>
          <w:tcPr>
            <w:tcW w:w="1314" w:type="pct"/>
            <w:shd w:val="clear" w:color="auto" w:fill="auto"/>
            <w:tcMar>
              <w:top w:w="12" w:type="dxa"/>
              <w:left w:w="12" w:type="dxa"/>
              <w:right w:w="12" w:type="dxa"/>
            </w:tcMar>
            <w:vAlign w:val="center"/>
          </w:tcPr>
          <w:p>
            <w:pPr>
              <w:adjustRightInd w:val="0"/>
              <w:snapToGrid w:val="0"/>
              <w:spacing w:line="240" w:lineRule="auto"/>
              <w:ind w:left="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产出</w:t>
            </w:r>
          </w:p>
        </w:tc>
        <w:tc>
          <w:tcPr>
            <w:tcW w:w="1121" w:type="pct"/>
            <w:shd w:val="clear" w:color="auto" w:fill="auto"/>
            <w:tcMar>
              <w:top w:w="12" w:type="dxa"/>
              <w:left w:w="12" w:type="dxa"/>
              <w:right w:w="12" w:type="dxa"/>
            </w:tcMar>
            <w:vAlign w:val="center"/>
          </w:tcPr>
          <w:p>
            <w:pPr>
              <w:adjustRightInd w:val="0"/>
              <w:snapToGrid w:val="0"/>
              <w:spacing w:line="240" w:lineRule="auto"/>
              <w:ind w:left="0" w:firstLine="100" w:firstLineChars="42"/>
              <w:jc w:val="center"/>
              <w:rPr>
                <w:rFonts w:hint="eastAsia" w:ascii="仿宋" w:hAnsi="仿宋" w:eastAsia="仿宋" w:cs="仿宋"/>
                <w:sz w:val="24"/>
                <w:szCs w:val="24"/>
              </w:rPr>
            </w:pPr>
            <w:r>
              <w:rPr>
                <w:rFonts w:hint="eastAsia" w:ascii="仿宋" w:hAnsi="仿宋" w:eastAsia="仿宋" w:cs="仿宋"/>
                <w:sz w:val="24"/>
                <w:szCs w:val="24"/>
              </w:rPr>
              <w:t>30</w:t>
            </w:r>
          </w:p>
        </w:tc>
        <w:tc>
          <w:tcPr>
            <w:tcW w:w="1231"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22.8</w:t>
            </w:r>
          </w:p>
        </w:tc>
        <w:tc>
          <w:tcPr>
            <w:tcW w:w="133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1" w:hRule="atLeast"/>
          <w:jc w:val="center"/>
        </w:trPr>
        <w:tc>
          <w:tcPr>
            <w:tcW w:w="1314" w:type="pct"/>
            <w:shd w:val="clear" w:color="auto" w:fill="auto"/>
            <w:tcMar>
              <w:top w:w="12" w:type="dxa"/>
              <w:left w:w="12" w:type="dxa"/>
              <w:right w:w="12" w:type="dxa"/>
            </w:tcMar>
            <w:vAlign w:val="center"/>
          </w:tcPr>
          <w:p>
            <w:pPr>
              <w:adjustRightInd w:val="0"/>
              <w:snapToGrid w:val="0"/>
              <w:spacing w:line="240" w:lineRule="auto"/>
              <w:ind w:left="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效益</w:t>
            </w:r>
          </w:p>
        </w:tc>
        <w:tc>
          <w:tcPr>
            <w:tcW w:w="1121" w:type="pct"/>
            <w:shd w:val="clear" w:color="auto" w:fill="auto"/>
            <w:tcMar>
              <w:top w:w="12" w:type="dxa"/>
              <w:left w:w="12" w:type="dxa"/>
              <w:right w:w="12" w:type="dxa"/>
            </w:tcMar>
            <w:vAlign w:val="center"/>
          </w:tcPr>
          <w:p>
            <w:pPr>
              <w:adjustRightInd w:val="0"/>
              <w:snapToGrid w:val="0"/>
              <w:spacing w:line="240" w:lineRule="auto"/>
              <w:ind w:left="0" w:firstLine="100" w:firstLineChars="42"/>
              <w:jc w:val="center"/>
              <w:rPr>
                <w:rFonts w:hint="eastAsia" w:ascii="仿宋" w:hAnsi="仿宋" w:eastAsia="仿宋" w:cs="仿宋"/>
                <w:sz w:val="24"/>
                <w:szCs w:val="24"/>
              </w:rPr>
            </w:pPr>
            <w:r>
              <w:rPr>
                <w:rFonts w:hint="eastAsia" w:ascii="仿宋" w:hAnsi="仿宋" w:eastAsia="仿宋" w:cs="仿宋"/>
                <w:sz w:val="24"/>
                <w:szCs w:val="24"/>
              </w:rPr>
              <w:t>30</w:t>
            </w:r>
          </w:p>
        </w:tc>
        <w:tc>
          <w:tcPr>
            <w:tcW w:w="1231"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6.5</w:t>
            </w:r>
          </w:p>
        </w:tc>
        <w:tc>
          <w:tcPr>
            <w:tcW w:w="133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lang w:val="en-US" w:eastAsia="zh-CN"/>
              </w:rPr>
              <w:t>88.3</w:t>
            </w:r>
            <w:r>
              <w:rPr>
                <w:rFonts w:hint="eastAsia" w:ascii="仿宋" w:hAnsi="仿宋" w:eastAsia="仿宋" w:cs="仿宋"/>
                <w:sz w:val="24"/>
                <w:szCs w:val="24"/>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1" w:hRule="atLeast"/>
          <w:jc w:val="center"/>
        </w:trPr>
        <w:tc>
          <w:tcPr>
            <w:tcW w:w="1314" w:type="pct"/>
            <w:shd w:val="clear" w:color="auto" w:fill="auto"/>
            <w:tcMar>
              <w:top w:w="12" w:type="dxa"/>
              <w:left w:w="12" w:type="dxa"/>
              <w:right w:w="12" w:type="dxa"/>
            </w:tcMar>
            <w:vAlign w:val="center"/>
          </w:tcPr>
          <w:p>
            <w:pPr>
              <w:adjustRightInd w:val="0"/>
              <w:snapToGrid w:val="0"/>
              <w:spacing w:line="240" w:lineRule="auto"/>
              <w:ind w:left="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综合评价</w:t>
            </w:r>
          </w:p>
        </w:tc>
        <w:tc>
          <w:tcPr>
            <w:tcW w:w="1121" w:type="pct"/>
            <w:shd w:val="clear" w:color="auto" w:fill="auto"/>
            <w:tcMar>
              <w:top w:w="12" w:type="dxa"/>
              <w:left w:w="12" w:type="dxa"/>
              <w:right w:w="12" w:type="dxa"/>
            </w:tcMar>
            <w:vAlign w:val="center"/>
          </w:tcPr>
          <w:p>
            <w:pPr>
              <w:adjustRightInd w:val="0"/>
              <w:snapToGrid w:val="0"/>
              <w:spacing w:line="240" w:lineRule="auto"/>
              <w:ind w:left="0" w:firstLine="101" w:firstLineChars="42"/>
              <w:jc w:val="center"/>
              <w:rPr>
                <w:rFonts w:hint="eastAsia" w:ascii="仿宋" w:hAnsi="仿宋" w:eastAsia="仿宋" w:cs="仿宋"/>
                <w:b/>
                <w:bCs/>
                <w:sz w:val="24"/>
                <w:szCs w:val="24"/>
              </w:rPr>
            </w:pPr>
            <w:r>
              <w:rPr>
                <w:rFonts w:hint="eastAsia" w:ascii="仿宋" w:hAnsi="仿宋" w:eastAsia="仿宋" w:cs="仿宋"/>
                <w:b/>
                <w:bCs/>
                <w:sz w:val="24"/>
                <w:szCs w:val="24"/>
              </w:rPr>
              <w:t>100</w:t>
            </w:r>
          </w:p>
        </w:tc>
        <w:tc>
          <w:tcPr>
            <w:tcW w:w="1231" w:type="pct"/>
            <w:shd w:val="clear" w:color="auto" w:fill="auto"/>
            <w:tcMar>
              <w:top w:w="12" w:type="dxa"/>
              <w:left w:w="12" w:type="dxa"/>
              <w:right w:w="12" w:type="dxa"/>
            </w:tcMar>
            <w:vAlign w:val="center"/>
          </w:tcPr>
          <w:p>
            <w:pPr>
              <w:adjustRightInd w:val="0"/>
              <w:snapToGrid w:val="0"/>
              <w:spacing w:line="240" w:lineRule="auto"/>
              <w:ind w:left="0" w:firstLine="10" w:firstLineChars="4"/>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80.7</w:t>
            </w:r>
          </w:p>
        </w:tc>
        <w:tc>
          <w:tcPr>
            <w:tcW w:w="1333" w:type="pct"/>
            <w:shd w:val="clear" w:color="auto" w:fill="auto"/>
            <w:tcMar>
              <w:top w:w="12" w:type="dxa"/>
              <w:left w:w="12" w:type="dxa"/>
              <w:right w:w="12" w:type="dxa"/>
            </w:tcMar>
            <w:vAlign w:val="center"/>
          </w:tcPr>
          <w:p>
            <w:pPr>
              <w:adjustRightInd w:val="0"/>
              <w:snapToGrid w:val="0"/>
              <w:spacing w:line="240" w:lineRule="auto"/>
              <w:ind w:left="0" w:firstLine="10" w:firstLineChars="4"/>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80.7</w:t>
            </w:r>
            <w:r>
              <w:rPr>
                <w:rFonts w:hint="eastAsia" w:ascii="仿宋" w:hAnsi="仿宋" w:eastAsia="仿宋" w:cs="仿宋"/>
                <w:b/>
                <w:bCs/>
                <w:sz w:val="24"/>
                <w:szCs w:val="24"/>
              </w:rPr>
              <w:t>%</w:t>
            </w:r>
          </w:p>
        </w:tc>
      </w:tr>
    </w:tbl>
    <w:p>
      <w:pPr>
        <w:pStyle w:val="3"/>
        <w:spacing w:beforeLines="100"/>
        <w:rPr>
          <w:rFonts w:hint="eastAsia" w:ascii="仿宋" w:hAnsi="仿宋" w:eastAsia="仿宋" w:cs="仿宋"/>
        </w:rPr>
      </w:pPr>
      <w:bookmarkStart w:id="53" w:name="_Toc1278"/>
      <w:bookmarkStart w:id="54" w:name="_Toc99813901"/>
      <w:bookmarkStart w:id="55" w:name="_Toc31475"/>
      <w:bookmarkStart w:id="56" w:name="_Toc99814318"/>
      <w:bookmarkStart w:id="57" w:name="_Toc99552759"/>
      <w:bookmarkStart w:id="58" w:name="_Toc99814050"/>
      <w:r>
        <w:rPr>
          <w:rFonts w:hint="eastAsia" w:ascii="仿宋" w:hAnsi="仿宋" w:eastAsia="仿宋" w:cs="仿宋"/>
        </w:rPr>
        <w:t>三、项目绩效指标分析</w:t>
      </w:r>
      <w:bookmarkEnd w:id="53"/>
      <w:bookmarkEnd w:id="54"/>
      <w:bookmarkEnd w:id="55"/>
      <w:bookmarkEnd w:id="56"/>
      <w:bookmarkEnd w:id="57"/>
      <w:bookmarkEnd w:id="58"/>
    </w:p>
    <w:p>
      <w:pPr>
        <w:adjustRightInd w:val="0"/>
        <w:snapToGrid w:val="0"/>
        <w:ind w:left="0" w:firstLine="640" w:firstLineChars="200"/>
        <w:rPr>
          <w:rFonts w:hint="eastAsia" w:ascii="仿宋" w:hAnsi="仿宋" w:eastAsia="仿宋" w:cs="仿宋"/>
        </w:rPr>
      </w:pPr>
      <w:r>
        <w:rPr>
          <w:rFonts w:hint="eastAsia" w:ascii="仿宋" w:hAnsi="仿宋" w:eastAsia="仿宋" w:cs="仿宋"/>
        </w:rPr>
        <w:t>在本次评价中，一级指标分别为决策（</w:t>
      </w:r>
      <w:r>
        <w:rPr>
          <w:rFonts w:hint="eastAsia" w:ascii="仿宋" w:hAnsi="仿宋" w:eastAsia="仿宋" w:cs="仿宋"/>
          <w:lang w:val="en-US" w:eastAsia="zh-CN"/>
        </w:rPr>
        <w:t>15</w:t>
      </w:r>
      <w:r>
        <w:rPr>
          <w:rFonts w:hint="eastAsia" w:ascii="仿宋" w:hAnsi="仿宋" w:eastAsia="仿宋" w:cs="仿宋"/>
        </w:rPr>
        <w:t>分）、管理（2</w:t>
      </w:r>
      <w:r>
        <w:rPr>
          <w:rFonts w:hint="eastAsia" w:ascii="仿宋" w:hAnsi="仿宋" w:eastAsia="仿宋" w:cs="仿宋"/>
          <w:lang w:val="en-US" w:eastAsia="zh-CN"/>
        </w:rPr>
        <w:t>5</w:t>
      </w:r>
      <w:r>
        <w:rPr>
          <w:rFonts w:hint="eastAsia" w:ascii="仿宋" w:hAnsi="仿宋" w:eastAsia="仿宋" w:cs="仿宋"/>
        </w:rPr>
        <w:t>分）、产出（30分）和效益（30分）。</w:t>
      </w:r>
    </w:p>
    <w:p>
      <w:pPr>
        <w:pStyle w:val="5"/>
        <w:ind w:left="-86" w:firstLine="643" w:firstLineChars="200"/>
        <w:rPr>
          <w:rFonts w:hint="eastAsia" w:ascii="仿宋" w:hAnsi="仿宋" w:eastAsia="仿宋" w:cs="仿宋"/>
        </w:rPr>
      </w:pPr>
      <w:bookmarkStart w:id="59" w:name="_Toc99552760"/>
      <w:bookmarkStart w:id="60" w:name="_Toc16178"/>
      <w:bookmarkStart w:id="61" w:name="_Toc99813902"/>
      <w:bookmarkStart w:id="62" w:name="_Toc99814051"/>
      <w:bookmarkStart w:id="63" w:name="_Toc99814319"/>
      <w:bookmarkStart w:id="64" w:name="_Toc17178"/>
      <w:r>
        <w:rPr>
          <w:rFonts w:hint="eastAsia" w:ascii="仿宋" w:hAnsi="仿宋" w:eastAsia="仿宋" w:cs="仿宋"/>
        </w:rPr>
        <w:t>（一）决策分析</w:t>
      </w:r>
      <w:bookmarkEnd w:id="59"/>
      <w:bookmarkEnd w:id="60"/>
      <w:bookmarkEnd w:id="61"/>
      <w:bookmarkEnd w:id="62"/>
      <w:bookmarkEnd w:id="63"/>
      <w:bookmarkEnd w:id="64"/>
    </w:p>
    <w:p>
      <w:pPr>
        <w:adjustRightInd w:val="0"/>
        <w:snapToGrid w:val="0"/>
        <w:ind w:left="0" w:firstLine="640" w:firstLineChars="200"/>
        <w:rPr>
          <w:rFonts w:hint="eastAsia" w:ascii="仿宋" w:hAnsi="仿宋" w:eastAsia="仿宋" w:cs="仿宋"/>
        </w:rPr>
      </w:pPr>
      <w:r>
        <w:rPr>
          <w:rFonts w:hint="eastAsia" w:ascii="仿宋" w:hAnsi="仿宋" w:eastAsia="仿宋" w:cs="仿宋"/>
        </w:rPr>
        <w:t>该指标分值</w:t>
      </w:r>
      <w:r>
        <w:rPr>
          <w:rFonts w:hint="eastAsia" w:ascii="仿宋" w:hAnsi="仿宋" w:eastAsia="仿宋" w:cs="仿宋"/>
          <w:lang w:val="en-US" w:eastAsia="zh-CN"/>
        </w:rPr>
        <w:t>15</w:t>
      </w:r>
      <w:r>
        <w:rPr>
          <w:rFonts w:hint="eastAsia" w:ascii="仿宋" w:hAnsi="仿宋" w:eastAsia="仿宋" w:cs="仿宋"/>
        </w:rPr>
        <w:t>分，下设项目立项、资金落实两个二级指标。</w:t>
      </w:r>
    </w:p>
    <w:p>
      <w:pPr>
        <w:adjustRightInd w:val="0"/>
        <w:snapToGrid w:val="0"/>
        <w:ind w:left="0" w:firstLine="643" w:firstLineChars="200"/>
        <w:outlineLvl w:val="2"/>
        <w:rPr>
          <w:rFonts w:hint="eastAsia" w:ascii="仿宋" w:hAnsi="仿宋" w:eastAsia="仿宋" w:cs="仿宋"/>
        </w:rPr>
      </w:pPr>
      <w:bookmarkStart w:id="65" w:name="_Toc15390"/>
      <w:r>
        <w:rPr>
          <w:rFonts w:hint="eastAsia" w:ascii="仿宋" w:hAnsi="仿宋" w:eastAsia="仿宋" w:cs="仿宋"/>
          <w:b/>
        </w:rPr>
        <w:t>1.项目立项。</w:t>
      </w:r>
      <w:r>
        <w:rPr>
          <w:rFonts w:hint="eastAsia" w:ascii="仿宋" w:hAnsi="仿宋" w:eastAsia="仿宋" w:cs="仿宋"/>
        </w:rPr>
        <w:t>（分值12分，得分7.</w:t>
      </w:r>
      <w:r>
        <w:rPr>
          <w:rFonts w:hint="eastAsia" w:ascii="仿宋" w:hAnsi="仿宋" w:eastAsia="仿宋" w:cs="仿宋"/>
          <w:lang w:val="en-US" w:eastAsia="zh-CN"/>
        </w:rPr>
        <w:t>7</w:t>
      </w:r>
      <w:r>
        <w:rPr>
          <w:rFonts w:hint="eastAsia" w:ascii="仿宋" w:hAnsi="仿宋" w:eastAsia="仿宋" w:cs="仿宋"/>
        </w:rPr>
        <w:t>分）</w:t>
      </w:r>
      <w:bookmarkEnd w:id="65"/>
    </w:p>
    <w:p>
      <w:pPr>
        <w:adjustRightInd w:val="0"/>
        <w:snapToGrid w:val="0"/>
        <w:ind w:left="0" w:firstLine="640" w:firstLineChars="200"/>
        <w:rPr>
          <w:rFonts w:hint="eastAsia" w:ascii="仿宋" w:hAnsi="仿宋" w:eastAsia="仿宋" w:cs="仿宋"/>
        </w:rPr>
      </w:pPr>
      <w:bookmarkStart w:id="66" w:name="_Toc486334654"/>
      <w:bookmarkStart w:id="67" w:name="_Toc486320100"/>
      <w:r>
        <w:rPr>
          <w:rFonts w:hint="eastAsia" w:ascii="仿宋" w:hAnsi="仿宋" w:eastAsia="仿宋" w:cs="仿宋"/>
        </w:rPr>
        <w:t>项目立项主要考评论证决策、目标设置、保障措施。</w:t>
      </w:r>
    </w:p>
    <w:p>
      <w:pPr>
        <w:adjustRightInd w:val="0"/>
        <w:snapToGrid w:val="0"/>
        <w:ind w:left="0" w:firstLine="643" w:firstLineChars="200"/>
        <w:rPr>
          <w:rFonts w:hint="eastAsia" w:ascii="仿宋" w:hAnsi="仿宋" w:eastAsia="仿宋" w:cs="仿宋"/>
        </w:rPr>
      </w:pPr>
      <w:r>
        <w:rPr>
          <w:rFonts w:hint="eastAsia" w:ascii="仿宋" w:hAnsi="仿宋" w:eastAsia="仿宋" w:cs="仿宋"/>
          <w:b/>
          <w:bCs/>
        </w:rPr>
        <w:t>（1）论证</w:t>
      </w:r>
      <w:bookmarkEnd w:id="66"/>
      <w:bookmarkEnd w:id="67"/>
      <w:r>
        <w:rPr>
          <w:rFonts w:hint="eastAsia" w:ascii="仿宋" w:hAnsi="仿宋" w:eastAsia="仿宋" w:cs="仿宋"/>
          <w:b/>
          <w:bCs/>
        </w:rPr>
        <w:t>决策。</w:t>
      </w:r>
      <w:r>
        <w:rPr>
          <w:rFonts w:hint="eastAsia" w:ascii="仿宋" w:hAnsi="仿宋" w:eastAsia="仿宋" w:cs="仿宋"/>
        </w:rPr>
        <w:t>（分值4分，得分</w:t>
      </w:r>
      <w:r>
        <w:rPr>
          <w:rFonts w:hint="eastAsia" w:ascii="仿宋" w:hAnsi="仿宋" w:eastAsia="仿宋" w:cs="仿宋"/>
          <w:lang w:val="en-US" w:eastAsia="zh-CN"/>
        </w:rPr>
        <w:t>4</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论证充分性</w:t>
      </w:r>
      <w:r>
        <w:rPr>
          <w:rFonts w:hint="eastAsia" w:ascii="仿宋" w:hAnsi="仿宋" w:eastAsia="仿宋" w:cs="仿宋"/>
        </w:rPr>
        <w:t>（分值4分，得分</w:t>
      </w:r>
      <w:r>
        <w:rPr>
          <w:rFonts w:hint="eastAsia" w:ascii="仿宋" w:hAnsi="仿宋" w:eastAsia="仿宋" w:cs="仿宋"/>
          <w:lang w:val="en-US" w:eastAsia="zh-CN"/>
        </w:rPr>
        <w:t>4</w:t>
      </w:r>
      <w:r>
        <w:rPr>
          <w:rFonts w:hint="eastAsia" w:ascii="仿宋" w:hAnsi="仿宋" w:eastAsia="仿宋" w:cs="仿宋"/>
        </w:rPr>
        <w:t>分）公益讲堂项目根据《梅州市人民政府办公室关于印发梅州市2016年“微改革、微创新”活动实施方案的通知》（梅市府办函</w:t>
      </w:r>
      <w:r>
        <w:rPr>
          <w:rFonts w:hint="eastAsia" w:ascii="仿宋" w:hAnsi="仿宋" w:eastAsia="仿宋" w:cs="仿宋"/>
          <w:lang w:val="en-US" w:eastAsia="zh-CN"/>
        </w:rPr>
        <w:t>〔</w:t>
      </w:r>
      <w:r>
        <w:rPr>
          <w:rFonts w:hint="eastAsia" w:ascii="仿宋" w:hAnsi="仿宋" w:eastAsia="仿宋" w:cs="仿宋"/>
        </w:rPr>
        <w:t>2015</w:t>
      </w:r>
      <w:r>
        <w:rPr>
          <w:rFonts w:hint="eastAsia" w:ascii="仿宋" w:hAnsi="仿宋" w:eastAsia="仿宋" w:cs="仿宋"/>
          <w:lang w:val="en-US" w:eastAsia="zh-CN"/>
        </w:rPr>
        <w:t>〕</w:t>
      </w:r>
      <w:r>
        <w:rPr>
          <w:rFonts w:hint="eastAsia" w:ascii="仿宋" w:hAnsi="仿宋" w:eastAsia="仿宋" w:cs="仿宋"/>
        </w:rPr>
        <w:t>195号）</w:t>
      </w:r>
      <w:r>
        <w:rPr>
          <w:rFonts w:hint="eastAsia" w:ascii="仿宋" w:hAnsi="仿宋" w:eastAsia="仿宋" w:cs="仿宋"/>
          <w:lang w:eastAsia="zh-CN"/>
        </w:rPr>
        <w:t>立项；文化惠民演出项目根据《关于下达2020年省补齐公共文化财政支出短板奖补资金（基础性补助和工作奖励）的通知》（梅市财教〔2021〕57号）立项；华侨馆运营经费项目根据《梅州市人民政府办公室文件呈批表》〔综二B15-624〕立项；国家级省级代表性传承人补助经费、推进旅游“厕所革命”、推广粤书吧类新型阅读空间、省级以上文物保护单位日常管理维护</w:t>
      </w:r>
      <w:r>
        <w:rPr>
          <w:rFonts w:hint="eastAsia" w:ascii="仿宋" w:hAnsi="仿宋" w:eastAsia="仿宋" w:cs="仿宋"/>
          <w:lang w:val="en-US" w:eastAsia="zh-CN"/>
        </w:rPr>
        <w:t>4个项目根</w:t>
      </w:r>
      <w:r>
        <w:rPr>
          <w:rFonts w:hint="eastAsia" w:ascii="仿宋" w:hAnsi="仿宋" w:eastAsia="仿宋" w:cs="仿宋"/>
          <w:lang w:eastAsia="zh-CN"/>
        </w:rPr>
        <w:t>据《关于下达2021年文化繁荣发展专项资金（省文化和旅游厅负责部分，第二批）的通知》（梅市财教〔2021〕66号）立项；客家文化（梅州）生态保护实验区建设专项经费项目根据《梅州市人民政府办公室关于印发客家文化（梅州）生态保护实验区五年行动计划（2021—2025）的通知》（梅市府办函</w:t>
      </w:r>
      <w:r>
        <w:rPr>
          <w:rFonts w:hint="eastAsia" w:ascii="仿宋" w:hAnsi="仿宋" w:eastAsia="仿宋" w:cs="仿宋"/>
          <w:lang w:val="en-US" w:eastAsia="zh-CN"/>
        </w:rPr>
        <w:t>〔</w:t>
      </w:r>
      <w:r>
        <w:rPr>
          <w:rFonts w:hint="eastAsia" w:ascii="仿宋" w:hAnsi="仿宋" w:eastAsia="仿宋" w:cs="仿宋"/>
          <w:lang w:eastAsia="zh-CN"/>
        </w:rPr>
        <w:t>2021</w:t>
      </w:r>
      <w:r>
        <w:rPr>
          <w:rFonts w:hint="eastAsia" w:ascii="仿宋" w:hAnsi="仿宋" w:eastAsia="仿宋" w:cs="仿宋"/>
          <w:lang w:val="en-US" w:eastAsia="zh-CN"/>
        </w:rPr>
        <w:t>〕</w:t>
      </w:r>
      <w:r>
        <w:rPr>
          <w:rFonts w:hint="eastAsia" w:ascii="仿宋" w:hAnsi="仿宋" w:eastAsia="仿宋" w:cs="仿宋"/>
          <w:lang w:eastAsia="zh-CN"/>
        </w:rPr>
        <w:t>287号）立项；举办20场非物质文化遗产宣传展示活动项目根据《关于下达中央2021年非物质文化遗产保护资金的通知》（梅市财教</w:t>
      </w:r>
      <w:r>
        <w:rPr>
          <w:rFonts w:hint="eastAsia" w:ascii="仿宋" w:hAnsi="仿宋" w:eastAsia="仿宋" w:cs="仿宋"/>
          <w:lang w:val="en-US" w:eastAsia="zh-CN"/>
        </w:rPr>
        <w:t>〔</w:t>
      </w:r>
      <w:r>
        <w:rPr>
          <w:rFonts w:hint="eastAsia" w:ascii="仿宋" w:hAnsi="仿宋" w:eastAsia="仿宋" w:cs="仿宋"/>
          <w:lang w:eastAsia="zh-CN"/>
        </w:rPr>
        <w:t>2021</w:t>
      </w:r>
      <w:r>
        <w:rPr>
          <w:rFonts w:hint="eastAsia" w:ascii="仿宋" w:hAnsi="仿宋" w:eastAsia="仿宋" w:cs="仿宋"/>
          <w:lang w:val="en-US" w:eastAsia="zh-CN"/>
        </w:rPr>
        <w:t>〕</w:t>
      </w:r>
      <w:r>
        <w:rPr>
          <w:rFonts w:hint="eastAsia" w:ascii="仿宋" w:hAnsi="仿宋" w:eastAsia="仿宋" w:cs="仿宋"/>
          <w:lang w:eastAsia="zh-CN"/>
        </w:rPr>
        <w:t>26号）立项；公共文化旅游服务“三百工程”项目根据《省文化和旅游厅关于转拨2021年公共文化服务“三百工程”经费的通知》（粤文旅财〔2021〕97号）立项；梅州市文物保护经费项目根据《梅州市人民政府办公室关于加强市级不可移动文物定级和保护工作的意见》立项。项目单位</w:t>
      </w:r>
      <w:r>
        <w:rPr>
          <w:rFonts w:hint="eastAsia" w:ascii="仿宋" w:hAnsi="仿宋" w:eastAsia="仿宋" w:cs="仿宋"/>
        </w:rPr>
        <w:t>提交了有关立项申请，并得到了有关部门的批复</w:t>
      </w:r>
      <w:r>
        <w:rPr>
          <w:rFonts w:hint="eastAsia" w:ascii="仿宋" w:hAnsi="仿宋" w:eastAsia="仿宋" w:cs="仿宋"/>
          <w:lang w:eastAsia="zh-CN"/>
        </w:rPr>
        <w:t>，</w:t>
      </w:r>
      <w:r>
        <w:rPr>
          <w:rFonts w:hint="eastAsia" w:ascii="仿宋" w:hAnsi="仿宋" w:eastAsia="仿宋" w:cs="仿宋"/>
        </w:rPr>
        <w:t>项目的立项、决策过程完整，项目论证充分</w:t>
      </w:r>
      <w:r>
        <w:rPr>
          <w:rFonts w:hint="eastAsia" w:ascii="仿宋" w:hAnsi="仿宋" w:eastAsia="仿宋" w:cs="仿宋"/>
          <w:lang w:eastAsia="zh-CN"/>
        </w:rPr>
        <w:t>。本项指标得</w:t>
      </w:r>
      <w:r>
        <w:rPr>
          <w:rFonts w:hint="eastAsia" w:ascii="仿宋" w:hAnsi="仿宋" w:eastAsia="仿宋" w:cs="仿宋"/>
          <w:lang w:val="en-US" w:eastAsia="zh-CN"/>
        </w:rPr>
        <w:t>4分</w:t>
      </w:r>
      <w:r>
        <w:rPr>
          <w:rFonts w:hint="eastAsia" w:ascii="仿宋" w:hAnsi="仿宋" w:eastAsia="仿宋" w:cs="仿宋"/>
          <w:lang w:eastAsia="zh-CN"/>
        </w:rPr>
        <w:t>。</w:t>
      </w:r>
    </w:p>
    <w:p>
      <w:pPr>
        <w:adjustRightInd w:val="0"/>
        <w:snapToGrid w:val="0"/>
        <w:ind w:left="0" w:firstLine="643" w:firstLineChars="200"/>
        <w:rPr>
          <w:rFonts w:hint="eastAsia" w:ascii="仿宋" w:hAnsi="仿宋" w:eastAsia="仿宋" w:cs="仿宋"/>
        </w:rPr>
      </w:pPr>
      <w:r>
        <w:rPr>
          <w:rFonts w:hint="eastAsia" w:ascii="仿宋" w:hAnsi="仿宋" w:eastAsia="仿宋" w:cs="仿宋"/>
          <w:b/>
          <w:bCs/>
        </w:rPr>
        <w:t>（2）目标设置。</w:t>
      </w:r>
      <w:r>
        <w:rPr>
          <w:rFonts w:hint="eastAsia" w:ascii="仿宋" w:hAnsi="仿宋" w:eastAsia="仿宋" w:cs="仿宋"/>
        </w:rPr>
        <w:t>（分值6分，得分</w:t>
      </w:r>
      <w:r>
        <w:rPr>
          <w:rFonts w:hint="eastAsia" w:ascii="仿宋" w:hAnsi="仿宋" w:eastAsia="仿宋" w:cs="仿宋"/>
          <w:lang w:val="en-US" w:eastAsia="zh-CN"/>
        </w:rPr>
        <w:t>2.6</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完整性</w:t>
      </w:r>
      <w:r>
        <w:rPr>
          <w:rFonts w:hint="eastAsia" w:ascii="仿宋" w:hAnsi="仿宋" w:eastAsia="仿宋" w:cs="仿宋"/>
        </w:rPr>
        <w:t>（分值2分，得分0.5分）根据</w:t>
      </w:r>
      <w:r>
        <w:rPr>
          <w:rFonts w:hint="eastAsia" w:ascii="仿宋" w:hAnsi="仿宋" w:eastAsia="仿宋" w:cs="仿宋"/>
          <w:lang w:eastAsia="zh-CN"/>
        </w:rPr>
        <w:t>市文旅局</w:t>
      </w:r>
      <w:r>
        <w:rPr>
          <w:rFonts w:hint="eastAsia" w:ascii="仿宋" w:hAnsi="仿宋" w:eastAsia="仿宋" w:cs="仿宋"/>
        </w:rPr>
        <w:t>提供的项目绩效自评报告以及《项目绩效自评信息评分表》</w:t>
      </w:r>
      <w:r>
        <w:rPr>
          <w:rFonts w:hint="eastAsia" w:ascii="仿宋" w:hAnsi="仿宋" w:eastAsia="仿宋" w:cs="仿宋"/>
          <w:lang w:eastAsia="zh-CN"/>
        </w:rPr>
        <w:t>、</w:t>
      </w:r>
      <w:r>
        <w:rPr>
          <w:rFonts w:hint="eastAsia" w:ascii="仿宋" w:hAnsi="仿宋" w:eastAsia="仿宋" w:cs="仿宋"/>
        </w:rPr>
        <w:t>《2021年梅州市市级项目支出预算申报表</w:t>
      </w:r>
      <w:r>
        <w:rPr>
          <w:rFonts w:hint="eastAsia" w:ascii="仿宋" w:hAnsi="仿宋" w:eastAsia="仿宋" w:cs="仿宋"/>
          <w:lang w:eastAsia="zh-CN"/>
        </w:rPr>
        <w:t>》显示</w:t>
      </w:r>
      <w:r>
        <w:rPr>
          <w:rFonts w:hint="eastAsia" w:ascii="仿宋" w:hAnsi="仿宋" w:eastAsia="仿宋" w:cs="仿宋"/>
        </w:rPr>
        <w:t>，公益讲堂、客家文化（梅州）生态保护实验区建设专项经费、</w:t>
      </w:r>
      <w:r>
        <w:rPr>
          <w:rFonts w:hint="eastAsia" w:ascii="仿宋" w:hAnsi="仿宋" w:eastAsia="仿宋" w:cs="仿宋"/>
          <w:lang w:eastAsia="zh-CN"/>
        </w:rPr>
        <w:t>梅州市文物保护经费</w:t>
      </w:r>
      <w:r>
        <w:rPr>
          <w:rFonts w:hint="eastAsia" w:ascii="仿宋" w:hAnsi="仿宋" w:eastAsia="仿宋" w:cs="仿宋"/>
        </w:rPr>
        <w:t>3个项目包含总目标和阶段性目标，包括预期提供的公共产品或服务的产出数量、质量、成本指标</w:t>
      </w:r>
      <w:r>
        <w:rPr>
          <w:rFonts w:hint="eastAsia" w:ascii="仿宋" w:hAnsi="仿宋" w:eastAsia="仿宋" w:cs="仿宋"/>
          <w:lang w:eastAsia="zh-CN"/>
        </w:rPr>
        <w:t>和</w:t>
      </w:r>
      <w:r>
        <w:rPr>
          <w:rFonts w:hint="eastAsia" w:ascii="仿宋" w:hAnsi="仿宋" w:eastAsia="仿宋" w:cs="仿宋"/>
        </w:rPr>
        <w:t>预期达到的效果性指标；文化惠民演出、华侨馆运营经费、推进旅游“厕所革命”、</w:t>
      </w:r>
      <w:r>
        <w:rPr>
          <w:rFonts w:hint="eastAsia" w:ascii="仿宋" w:hAnsi="仿宋" w:eastAsia="仿宋" w:cs="仿宋"/>
          <w:lang w:eastAsia="zh-CN"/>
        </w:rPr>
        <w:t>推广粤书吧类新型阅读空间</w:t>
      </w:r>
      <w:r>
        <w:rPr>
          <w:rFonts w:hint="eastAsia" w:ascii="仿宋" w:hAnsi="仿宋" w:eastAsia="仿宋" w:cs="仿宋"/>
        </w:rPr>
        <w:t>、省级以上文物保护单位日常管理维护、举办20场非物质文化遗产宣传展示活动、公共文化旅游服务“三百工程”、国家级省级代表性传承人补助经费8个项目设置</w:t>
      </w:r>
      <w:r>
        <w:rPr>
          <w:rFonts w:hint="eastAsia" w:ascii="仿宋" w:hAnsi="仿宋" w:eastAsia="仿宋" w:cs="仿宋"/>
          <w:lang w:eastAsia="zh-CN"/>
        </w:rPr>
        <w:t>了</w:t>
      </w:r>
      <w:r>
        <w:rPr>
          <w:rFonts w:hint="eastAsia" w:ascii="仿宋" w:hAnsi="仿宋" w:eastAsia="仿宋" w:cs="仿宋"/>
        </w:rPr>
        <w:t>总目标，未设置预期提供的公共产品或服务的产出数量、质量、成本指标</w:t>
      </w:r>
      <w:r>
        <w:rPr>
          <w:rFonts w:hint="eastAsia" w:ascii="仿宋" w:hAnsi="仿宋" w:eastAsia="仿宋" w:cs="仿宋"/>
          <w:lang w:eastAsia="zh-CN"/>
        </w:rPr>
        <w:t>和</w:t>
      </w:r>
      <w:r>
        <w:rPr>
          <w:rFonts w:hint="eastAsia" w:ascii="仿宋" w:hAnsi="仿宋" w:eastAsia="仿宋" w:cs="仿宋"/>
        </w:rPr>
        <w:t>预期达到的效果性指标</w:t>
      </w:r>
      <w:r>
        <w:rPr>
          <w:rFonts w:hint="eastAsia" w:ascii="仿宋" w:hAnsi="仿宋" w:eastAsia="仿宋" w:cs="仿宋"/>
          <w:lang w:eastAsia="zh-CN"/>
        </w:rPr>
        <w:t>；本项指标综合得</w:t>
      </w:r>
      <w:r>
        <w:rPr>
          <w:rFonts w:hint="eastAsia" w:ascii="仿宋" w:hAnsi="仿宋" w:eastAsia="仿宋" w:cs="仿宋"/>
          <w:lang w:val="en-US" w:eastAsia="zh-CN"/>
        </w:rPr>
        <w:t>0.5分</w:t>
      </w:r>
      <w:r>
        <w:rPr>
          <w:rFonts w:hint="eastAsia" w:ascii="仿宋" w:hAnsi="仿宋" w:eastAsia="仿宋" w:cs="仿宋"/>
        </w:rPr>
        <w:t>。</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合理性</w:t>
      </w:r>
      <w:r>
        <w:rPr>
          <w:rFonts w:hint="eastAsia" w:ascii="仿宋" w:hAnsi="仿宋" w:eastAsia="仿宋" w:cs="仿宋"/>
        </w:rPr>
        <w:t>（分值2分，得分</w:t>
      </w:r>
      <w:r>
        <w:rPr>
          <w:rFonts w:hint="eastAsia" w:ascii="仿宋" w:hAnsi="仿宋" w:eastAsia="仿宋" w:cs="仿宋"/>
          <w:lang w:val="en-US" w:eastAsia="zh-CN"/>
        </w:rPr>
        <w:t>1</w:t>
      </w:r>
      <w:r>
        <w:rPr>
          <w:rFonts w:hint="eastAsia" w:ascii="仿宋" w:hAnsi="仿宋" w:eastAsia="仿宋" w:cs="仿宋"/>
        </w:rPr>
        <w:t>.5分）根据</w:t>
      </w:r>
      <w:r>
        <w:rPr>
          <w:rFonts w:hint="eastAsia" w:ascii="仿宋" w:hAnsi="仿宋" w:eastAsia="仿宋" w:cs="仿宋"/>
          <w:lang w:eastAsia="zh-CN"/>
        </w:rPr>
        <w:t>市文旅局</w:t>
      </w:r>
      <w:r>
        <w:rPr>
          <w:rFonts w:hint="eastAsia" w:ascii="仿宋" w:hAnsi="仿宋" w:eastAsia="仿宋" w:cs="仿宋"/>
        </w:rPr>
        <w:t>提供的项目绩效自评报告以及《项目绩效自评信息评分表》</w:t>
      </w:r>
      <w:r>
        <w:rPr>
          <w:rFonts w:hint="eastAsia" w:ascii="仿宋" w:hAnsi="仿宋" w:eastAsia="仿宋" w:cs="仿宋"/>
          <w:lang w:eastAsia="zh-CN"/>
        </w:rPr>
        <w:t>、</w:t>
      </w:r>
      <w:r>
        <w:rPr>
          <w:rFonts w:hint="eastAsia" w:ascii="仿宋" w:hAnsi="仿宋" w:eastAsia="仿宋" w:cs="仿宋"/>
        </w:rPr>
        <w:t>《2021年梅州市市级项目支出预算申报表</w:t>
      </w:r>
      <w:r>
        <w:rPr>
          <w:rFonts w:hint="eastAsia" w:ascii="仿宋" w:hAnsi="仿宋" w:eastAsia="仿宋" w:cs="仿宋"/>
          <w:lang w:eastAsia="zh-CN"/>
        </w:rPr>
        <w:t>》显示</w:t>
      </w:r>
      <w:r>
        <w:rPr>
          <w:rFonts w:hint="eastAsia" w:ascii="仿宋" w:hAnsi="仿宋" w:eastAsia="仿宋" w:cs="仿宋"/>
        </w:rPr>
        <w:t>，公益讲堂、客家文化（梅州）生态保护实验区建设专项经费、华侨馆运营经费、推进旅游“厕所革命”、</w:t>
      </w:r>
      <w:r>
        <w:rPr>
          <w:rFonts w:hint="eastAsia" w:ascii="仿宋" w:hAnsi="仿宋" w:eastAsia="仿宋" w:cs="仿宋"/>
          <w:lang w:eastAsia="zh-CN"/>
        </w:rPr>
        <w:t>推广粤书吧类新型阅读空间</w:t>
      </w:r>
      <w:r>
        <w:rPr>
          <w:rFonts w:hint="eastAsia" w:ascii="仿宋" w:hAnsi="仿宋" w:eastAsia="仿宋" w:cs="仿宋"/>
        </w:rPr>
        <w:t>、省级以上文物保护单位日常管理维护、</w:t>
      </w:r>
      <w:r>
        <w:rPr>
          <w:rFonts w:hint="eastAsia" w:ascii="仿宋" w:hAnsi="仿宋" w:eastAsia="仿宋" w:cs="仿宋"/>
          <w:lang w:eastAsia="zh-CN"/>
        </w:rPr>
        <w:t>梅州市文物保护经费</w:t>
      </w:r>
      <w:r>
        <w:rPr>
          <w:rFonts w:hint="eastAsia" w:ascii="仿宋" w:hAnsi="仿宋" w:eastAsia="仿宋" w:cs="仿宋"/>
        </w:rPr>
        <w:t>、举办20场非物质文化遗产宣传展示活动、国家级省级代表性传承人补助经费9个项目绩效目标基本与资金或项目属性特点、支出内容相关，体现决策意图，同时合乎客观实际；但公益讲堂总目标中的2021年预计举办公益讲座12期和数量指标中的12期专家授课费与阶段性目标中的2021年开展10场客都文化公益讲堂讲座不一致；文化惠民演出、公共文化旅游服务“三百工程”2个项目绩效总目标</w:t>
      </w:r>
      <w:r>
        <w:rPr>
          <w:rFonts w:hint="eastAsia" w:ascii="仿宋" w:hAnsi="仿宋" w:eastAsia="仿宋" w:cs="仿宋"/>
          <w:lang w:eastAsia="zh-CN"/>
        </w:rPr>
        <w:t>设置</w:t>
      </w:r>
      <w:r>
        <w:rPr>
          <w:rFonts w:hint="eastAsia" w:ascii="仿宋" w:hAnsi="仿宋" w:eastAsia="仿宋" w:cs="仿宋"/>
        </w:rPr>
        <w:t>为：任务完成，与资金或项目属性特点、支出内容相关性不大，未体现客观实际</w:t>
      </w:r>
      <w:r>
        <w:rPr>
          <w:rFonts w:hint="eastAsia" w:ascii="仿宋" w:hAnsi="仿宋" w:eastAsia="仿宋" w:cs="仿宋"/>
          <w:lang w:eastAsia="zh-CN"/>
        </w:rPr>
        <w:t>，</w:t>
      </w:r>
      <w:r>
        <w:rPr>
          <w:rFonts w:hint="eastAsia" w:ascii="仿宋" w:hAnsi="仿宋" w:eastAsia="仿宋" w:cs="仿宋"/>
        </w:rPr>
        <w:t>绩效目标设置合理性不足</w:t>
      </w:r>
      <w:r>
        <w:rPr>
          <w:rFonts w:hint="eastAsia" w:ascii="仿宋" w:hAnsi="仿宋" w:eastAsia="仿宋" w:cs="仿宋"/>
          <w:lang w:eastAsia="zh-CN"/>
        </w:rPr>
        <w:t>。本项指标综合得</w:t>
      </w:r>
      <w:r>
        <w:rPr>
          <w:rFonts w:hint="eastAsia" w:ascii="仿宋" w:hAnsi="仿宋" w:eastAsia="仿宋" w:cs="仿宋"/>
          <w:lang w:val="en-US" w:eastAsia="zh-CN"/>
        </w:rPr>
        <w:t>1.5分</w:t>
      </w:r>
      <w:r>
        <w:rPr>
          <w:rFonts w:hint="eastAsia" w:ascii="仿宋" w:hAnsi="仿宋" w:eastAsia="仿宋" w:cs="仿宋"/>
        </w:rPr>
        <w:t>。</w:t>
      </w:r>
    </w:p>
    <w:p>
      <w:pPr>
        <w:adjustRightInd w:val="0"/>
        <w:snapToGrid w:val="0"/>
        <w:ind w:left="0" w:firstLine="643" w:firstLineChars="200"/>
        <w:rPr>
          <w:rFonts w:hint="eastAsia" w:ascii="仿宋" w:hAnsi="仿宋" w:eastAsia="仿宋" w:cs="仿宋"/>
          <w:lang w:val="en-US" w:eastAsia="zh-CN"/>
        </w:rPr>
      </w:pPr>
      <w:r>
        <w:rPr>
          <w:rFonts w:hint="eastAsia" w:ascii="仿宋" w:hAnsi="仿宋" w:eastAsia="仿宋" w:cs="仿宋"/>
          <w:b/>
        </w:rPr>
        <w:t>可衡量性</w:t>
      </w:r>
      <w:r>
        <w:rPr>
          <w:rFonts w:hint="eastAsia" w:ascii="仿宋" w:hAnsi="仿宋" w:eastAsia="仿宋" w:cs="仿宋"/>
        </w:rPr>
        <w:t>（分值2分，得分0.</w:t>
      </w:r>
      <w:r>
        <w:rPr>
          <w:rFonts w:hint="eastAsia" w:ascii="仿宋" w:hAnsi="仿宋" w:eastAsia="仿宋" w:cs="仿宋"/>
          <w:lang w:val="en-US" w:eastAsia="zh-CN"/>
        </w:rPr>
        <w:t>6</w:t>
      </w:r>
      <w:r>
        <w:rPr>
          <w:rFonts w:hint="eastAsia" w:ascii="仿宋" w:hAnsi="仿宋" w:eastAsia="仿宋" w:cs="仿宋"/>
        </w:rPr>
        <w:t>分）根据</w:t>
      </w:r>
      <w:r>
        <w:rPr>
          <w:rFonts w:hint="eastAsia" w:ascii="仿宋" w:hAnsi="仿宋" w:eastAsia="仿宋" w:cs="仿宋"/>
          <w:lang w:eastAsia="zh-CN"/>
        </w:rPr>
        <w:t>市文旅局</w:t>
      </w:r>
      <w:r>
        <w:rPr>
          <w:rFonts w:hint="eastAsia" w:ascii="仿宋" w:hAnsi="仿宋" w:eastAsia="仿宋" w:cs="仿宋"/>
        </w:rPr>
        <w:t>提供的项目绩效自评报告以及《项目绩效自评信息评分表》</w:t>
      </w:r>
      <w:r>
        <w:rPr>
          <w:rFonts w:hint="eastAsia" w:ascii="仿宋" w:hAnsi="仿宋" w:eastAsia="仿宋" w:cs="仿宋"/>
          <w:lang w:eastAsia="zh-CN"/>
        </w:rPr>
        <w:t>、</w:t>
      </w:r>
      <w:r>
        <w:rPr>
          <w:rFonts w:hint="eastAsia" w:ascii="仿宋" w:hAnsi="仿宋" w:eastAsia="仿宋" w:cs="仿宋"/>
        </w:rPr>
        <w:t>《2021年梅州市市级项目支出预算申报表</w:t>
      </w:r>
      <w:r>
        <w:rPr>
          <w:rFonts w:hint="eastAsia" w:ascii="仿宋" w:hAnsi="仿宋" w:eastAsia="仿宋" w:cs="仿宋"/>
          <w:lang w:eastAsia="zh-CN"/>
        </w:rPr>
        <w:t>》显示</w:t>
      </w:r>
      <w:r>
        <w:rPr>
          <w:rFonts w:hint="eastAsia" w:ascii="仿宋" w:hAnsi="仿宋" w:eastAsia="仿宋" w:cs="仿宋"/>
        </w:rPr>
        <w:t>，公益讲堂项目绩效目标设置有数据支撑、有可衡量性的产出和效果指标；推进旅游“厕所革命”、</w:t>
      </w:r>
      <w:r>
        <w:rPr>
          <w:rFonts w:hint="eastAsia" w:ascii="仿宋" w:hAnsi="仿宋" w:eastAsia="仿宋" w:cs="仿宋"/>
          <w:lang w:eastAsia="zh-CN"/>
        </w:rPr>
        <w:t>推广粤书吧类新型阅读空间</w:t>
      </w:r>
      <w:r>
        <w:rPr>
          <w:rFonts w:hint="eastAsia" w:ascii="仿宋" w:hAnsi="仿宋" w:eastAsia="仿宋" w:cs="仿宋"/>
        </w:rPr>
        <w:t>、</w:t>
      </w:r>
      <w:r>
        <w:rPr>
          <w:rFonts w:hint="eastAsia" w:ascii="仿宋" w:hAnsi="仿宋" w:eastAsia="仿宋" w:cs="仿宋"/>
          <w:lang w:eastAsia="zh-CN"/>
        </w:rPr>
        <w:t>梅州市文物保护经费</w:t>
      </w:r>
      <w:r>
        <w:rPr>
          <w:rFonts w:hint="eastAsia" w:ascii="仿宋" w:hAnsi="仿宋" w:eastAsia="仿宋" w:cs="仿宋"/>
        </w:rPr>
        <w:t>、举办20场非物质文化遗产宣传展示活动、国家级省级代表性传承人补助经费5个项目绩效目标设置有数据支撑、无可衡量性的产出和效果指标；客家文化（梅州）生态保护实验区建设专项经费、文化惠民演出、华侨馆运营经费、公共文化旅游服务“三百工程”、省级以上文物保护单位日常管理维护5个项目绩效目标设置无数据支撑、无可衡量性的产出和效果指标</w:t>
      </w:r>
      <w:r>
        <w:rPr>
          <w:rFonts w:hint="eastAsia" w:ascii="仿宋" w:hAnsi="仿宋" w:eastAsia="仿宋" w:cs="仿宋"/>
          <w:lang w:eastAsia="zh-CN"/>
        </w:rPr>
        <w:t>；</w:t>
      </w:r>
      <w:r>
        <w:rPr>
          <w:rFonts w:hint="eastAsia" w:ascii="仿宋" w:hAnsi="仿宋" w:eastAsia="仿宋" w:cs="仿宋"/>
        </w:rPr>
        <w:t>指标可衡量性不足</w:t>
      </w:r>
      <w:r>
        <w:rPr>
          <w:rFonts w:hint="eastAsia" w:ascii="仿宋" w:hAnsi="仿宋" w:eastAsia="仿宋" w:cs="仿宋"/>
          <w:lang w:eastAsia="zh-CN"/>
        </w:rPr>
        <w:t>。本项指标综合得</w:t>
      </w:r>
      <w:r>
        <w:rPr>
          <w:rFonts w:hint="eastAsia" w:ascii="仿宋" w:hAnsi="仿宋" w:eastAsia="仿宋" w:cs="仿宋"/>
          <w:lang w:val="en-US" w:eastAsia="zh-CN"/>
        </w:rPr>
        <w:t>0.6分。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（3）保障措施。</w:t>
      </w:r>
      <w:r>
        <w:rPr>
          <w:rFonts w:hint="eastAsia" w:ascii="仿宋" w:hAnsi="仿宋" w:eastAsia="仿宋" w:cs="仿宋"/>
        </w:rPr>
        <w:t>（分值2分，得分1.</w:t>
      </w:r>
      <w:r>
        <w:rPr>
          <w:rFonts w:hint="eastAsia" w:ascii="仿宋" w:hAnsi="仿宋" w:eastAsia="仿宋" w:cs="仿宋"/>
          <w:lang w:val="en-US" w:eastAsia="zh-CN"/>
        </w:rPr>
        <w:t>1</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lang w:val="en-US" w:eastAsia="zh-CN"/>
        </w:rPr>
      </w:pPr>
      <w:r>
        <w:rPr>
          <w:rFonts w:hint="eastAsia" w:ascii="仿宋" w:hAnsi="仿宋" w:eastAsia="仿宋" w:cs="仿宋"/>
          <w:b/>
        </w:rPr>
        <w:t>制度完整性</w:t>
      </w:r>
      <w:r>
        <w:rPr>
          <w:rFonts w:hint="eastAsia" w:ascii="仿宋" w:hAnsi="仿宋" w:eastAsia="仿宋" w:cs="仿宋"/>
        </w:rPr>
        <w:t>（分值1分，得分</w:t>
      </w:r>
      <w:r>
        <w:rPr>
          <w:rFonts w:hint="eastAsia" w:ascii="仿宋" w:hAnsi="仿宋" w:eastAsia="仿宋" w:cs="仿宋"/>
          <w:lang w:val="en-US" w:eastAsia="zh-CN"/>
        </w:rPr>
        <w:t>0.6</w:t>
      </w:r>
      <w:r>
        <w:rPr>
          <w:rFonts w:hint="eastAsia" w:ascii="仿宋" w:hAnsi="仿宋" w:eastAsia="仿宋" w:cs="仿宋"/>
        </w:rPr>
        <w:t>分）五华县文旅局制定了《五华县文化广电旅游体育局机关财务管理制度》</w:t>
      </w:r>
      <w:r>
        <w:rPr>
          <w:rFonts w:hint="eastAsia" w:ascii="仿宋" w:hAnsi="仿宋" w:eastAsia="仿宋" w:cs="仿宋"/>
          <w:lang w:eastAsia="zh-CN"/>
        </w:rPr>
        <w:t>、《项目管理制度》、《项目实施管理制度》</w:t>
      </w:r>
      <w:r>
        <w:rPr>
          <w:rFonts w:hint="eastAsia" w:ascii="仿宋" w:hAnsi="仿宋" w:eastAsia="仿宋" w:cs="仿宋"/>
        </w:rPr>
        <w:t>；</w:t>
      </w:r>
      <w:r>
        <w:rPr>
          <w:rFonts w:hint="eastAsia" w:ascii="仿宋" w:hAnsi="仿宋" w:eastAsia="仿宋" w:cs="仿宋"/>
          <w:lang w:eastAsia="zh-CN"/>
        </w:rPr>
        <w:t>广东中国</w:t>
      </w:r>
      <w:r>
        <w:rPr>
          <w:rFonts w:hint="eastAsia" w:ascii="仿宋" w:hAnsi="仿宋" w:eastAsia="仿宋" w:cs="仿宋"/>
        </w:rPr>
        <w:t>客家博物馆制定了《预算绩效管理制度》</w:t>
      </w:r>
      <w:r>
        <w:rPr>
          <w:rFonts w:hint="eastAsia" w:ascii="仿宋" w:hAnsi="仿宋" w:eastAsia="仿宋" w:cs="仿宋"/>
          <w:lang w:eastAsia="zh-CN"/>
        </w:rPr>
        <w:t>、</w:t>
      </w:r>
      <w:r>
        <w:rPr>
          <w:rFonts w:hint="eastAsia" w:ascii="仿宋" w:hAnsi="仿宋" w:eastAsia="仿宋" w:cs="仿宋"/>
        </w:rPr>
        <w:t>《中国客家博物馆财务管理制度》</w:t>
      </w:r>
      <w:r>
        <w:rPr>
          <w:rFonts w:hint="eastAsia" w:ascii="仿宋" w:hAnsi="仿宋" w:eastAsia="仿宋" w:cs="仿宋"/>
          <w:lang w:eastAsia="zh-CN"/>
        </w:rPr>
        <w:t>、</w:t>
      </w:r>
      <w:r>
        <w:rPr>
          <w:rFonts w:hint="eastAsia" w:ascii="仿宋" w:hAnsi="仿宋" w:eastAsia="仿宋" w:cs="仿宋"/>
        </w:rPr>
        <w:t>《中国客家博物馆内部控制制度》</w:t>
      </w:r>
      <w:r>
        <w:rPr>
          <w:rFonts w:hint="eastAsia" w:ascii="仿宋" w:hAnsi="仿宋" w:eastAsia="仿宋" w:cs="仿宋"/>
          <w:lang w:eastAsia="zh-CN"/>
        </w:rPr>
        <w:t>、</w:t>
      </w:r>
      <w:r>
        <w:rPr>
          <w:rFonts w:hint="eastAsia" w:ascii="仿宋" w:hAnsi="仿宋" w:eastAsia="仿宋" w:cs="仿宋"/>
        </w:rPr>
        <w:t>《中国客家博物馆专项资金管理使用制度》，发布了《中国客家博物馆专项资金预算绩效管理工作方案》</w:t>
      </w:r>
      <w:r>
        <w:rPr>
          <w:rFonts w:hint="eastAsia" w:ascii="仿宋" w:hAnsi="仿宋" w:eastAsia="仿宋" w:cs="仿宋"/>
          <w:lang w:eastAsia="zh-CN"/>
        </w:rPr>
        <w:t>、</w:t>
      </w:r>
      <w:r>
        <w:rPr>
          <w:rFonts w:hint="eastAsia" w:ascii="仿宋" w:hAnsi="仿宋" w:eastAsia="仿宋" w:cs="仿宋"/>
        </w:rPr>
        <w:t>《关于成立中国客家博物馆预算绩效管理工作领导小组的通知》；</w:t>
      </w:r>
      <w:r>
        <w:rPr>
          <w:rFonts w:hint="eastAsia" w:ascii="仿宋" w:hAnsi="仿宋" w:eastAsia="仿宋" w:cs="仿宋"/>
          <w:lang w:eastAsia="zh-CN"/>
        </w:rPr>
        <w:t>梅州市</w:t>
      </w:r>
      <w:r>
        <w:rPr>
          <w:rFonts w:hint="eastAsia" w:ascii="仿宋" w:hAnsi="仿宋" w:eastAsia="仿宋" w:cs="仿宋"/>
        </w:rPr>
        <w:t>剑英图书馆制定了《预算绩效管理制度》</w:t>
      </w:r>
      <w:r>
        <w:rPr>
          <w:rFonts w:hint="eastAsia" w:ascii="仿宋" w:hAnsi="仿宋" w:eastAsia="仿宋" w:cs="仿宋"/>
          <w:lang w:eastAsia="zh-CN"/>
        </w:rPr>
        <w:t>、</w:t>
      </w:r>
      <w:r>
        <w:rPr>
          <w:rFonts w:hint="eastAsia" w:ascii="仿宋" w:hAnsi="仿宋" w:eastAsia="仿宋" w:cs="仿宋"/>
        </w:rPr>
        <w:t>《梅州市剑英图书馆财务管理制度》，发布了《梅州市剑英图书馆专项资金预算绩效管理工作方案》；梅县区文旅局制定了《“三重一大”事项议事制度》</w:t>
      </w:r>
      <w:r>
        <w:rPr>
          <w:rFonts w:hint="eastAsia" w:ascii="仿宋" w:hAnsi="仿宋" w:eastAsia="仿宋" w:cs="仿宋"/>
          <w:lang w:eastAsia="zh-CN"/>
        </w:rPr>
        <w:t>、</w:t>
      </w:r>
      <w:r>
        <w:rPr>
          <w:rFonts w:hint="eastAsia" w:ascii="仿宋" w:hAnsi="仿宋" w:eastAsia="仿宋" w:cs="仿宋"/>
        </w:rPr>
        <w:t>《建设项目管理制度》</w:t>
      </w:r>
      <w:r>
        <w:rPr>
          <w:rFonts w:hint="eastAsia" w:ascii="仿宋" w:hAnsi="仿宋" w:eastAsia="仿宋" w:cs="仿宋"/>
          <w:lang w:eastAsia="zh-CN"/>
        </w:rPr>
        <w:t>、</w:t>
      </w:r>
      <w:r>
        <w:rPr>
          <w:rFonts w:hint="eastAsia" w:ascii="仿宋" w:hAnsi="仿宋" w:eastAsia="仿宋" w:cs="仿宋"/>
        </w:rPr>
        <w:t>《财务管理制度》</w:t>
      </w:r>
      <w:r>
        <w:rPr>
          <w:rFonts w:hint="eastAsia" w:ascii="仿宋" w:hAnsi="仿宋" w:eastAsia="仿宋" w:cs="仿宋"/>
          <w:lang w:eastAsia="zh-CN"/>
        </w:rPr>
        <w:t>；</w:t>
      </w:r>
      <w:r>
        <w:rPr>
          <w:rFonts w:hint="eastAsia" w:ascii="仿宋" w:hAnsi="仿宋" w:eastAsia="仿宋" w:cs="仿宋"/>
        </w:rPr>
        <w:t>蕉岭县文旅局制定了《蕉岭县文化广电旅游体育局预算绩效管理工作内部协调工作机制和管理办法》</w:t>
      </w:r>
      <w:r>
        <w:rPr>
          <w:rFonts w:hint="eastAsia" w:ascii="仿宋" w:hAnsi="仿宋" w:eastAsia="仿宋" w:cs="仿宋"/>
          <w:lang w:eastAsia="zh-CN"/>
        </w:rPr>
        <w:t>、</w:t>
      </w:r>
      <w:r>
        <w:rPr>
          <w:rFonts w:hint="eastAsia" w:ascii="仿宋" w:hAnsi="仿宋" w:eastAsia="仿宋" w:cs="仿宋"/>
        </w:rPr>
        <w:t>《蕉岭县文化广电旅游体育局专项资金绩效目标监控管理办法》，发布了《蕉岭县预算绩效管理工作方案》</w:t>
      </w:r>
      <w:r>
        <w:rPr>
          <w:rFonts w:hint="eastAsia" w:ascii="仿宋" w:hAnsi="仿宋" w:eastAsia="仿宋" w:cs="仿宋"/>
          <w:lang w:eastAsia="zh-CN"/>
        </w:rPr>
        <w:t>；市文化馆制定了《梅州市文化馆财务管理制度》；市文旅局制定了《梅州市文化广电旅游局财务管理制度》、《梅州市文化广电旅游局专项资金管理办法》；</w:t>
      </w:r>
      <w:r>
        <w:rPr>
          <w:rFonts w:hint="eastAsia" w:ascii="仿宋" w:hAnsi="仿宋" w:eastAsia="仿宋" w:cs="仿宋"/>
        </w:rPr>
        <w:t>制度基本完整，且发布了相关通知和工作实施方案</w:t>
      </w:r>
      <w:r>
        <w:rPr>
          <w:rFonts w:hint="eastAsia" w:ascii="仿宋" w:hAnsi="仿宋" w:eastAsia="仿宋" w:cs="仿宋"/>
          <w:lang w:eastAsia="zh-CN"/>
        </w:rPr>
        <w:t>，具备</w:t>
      </w:r>
      <w:r>
        <w:rPr>
          <w:rFonts w:hint="eastAsia" w:ascii="仿宋" w:hAnsi="仿宋" w:eastAsia="仿宋" w:cs="仿宋"/>
        </w:rPr>
        <w:t>项目实施</w:t>
      </w:r>
      <w:r>
        <w:rPr>
          <w:rFonts w:hint="eastAsia" w:ascii="仿宋" w:hAnsi="仿宋" w:eastAsia="仿宋" w:cs="仿宋"/>
          <w:lang w:eastAsia="zh-CN"/>
        </w:rPr>
        <w:t>条件。</w:t>
      </w:r>
      <w:r>
        <w:rPr>
          <w:rFonts w:hint="eastAsia" w:ascii="仿宋" w:hAnsi="仿宋" w:eastAsia="仿宋" w:cs="仿宋"/>
        </w:rPr>
        <w:t>平远县文旅局、兴宁市文旅局、丰顺县文旅局、大埔县文旅局、梅江区文旅局</w:t>
      </w:r>
      <w:r>
        <w:rPr>
          <w:rFonts w:hint="eastAsia" w:ascii="仿宋" w:hAnsi="仿宋" w:eastAsia="仿宋" w:cs="仿宋"/>
          <w:lang w:eastAsia="zh-CN"/>
        </w:rPr>
        <w:t>无相关</w:t>
      </w:r>
      <w:r>
        <w:rPr>
          <w:rFonts w:hint="eastAsia" w:ascii="仿宋" w:hAnsi="仿宋" w:eastAsia="仿宋" w:cs="仿宋"/>
        </w:rPr>
        <w:t>制度</w:t>
      </w:r>
      <w:r>
        <w:rPr>
          <w:rFonts w:hint="eastAsia" w:ascii="仿宋" w:hAnsi="仿宋" w:eastAsia="仿宋" w:cs="仿宋"/>
          <w:lang w:eastAsia="zh-CN"/>
        </w:rPr>
        <w:t>文件</w:t>
      </w:r>
      <w:r>
        <w:rPr>
          <w:rFonts w:hint="eastAsia" w:ascii="仿宋" w:hAnsi="仿宋" w:eastAsia="仿宋" w:cs="仿宋"/>
        </w:rPr>
        <w:t>，制度完整性和实施条件无法论证</w:t>
      </w:r>
      <w:r>
        <w:rPr>
          <w:rFonts w:hint="eastAsia" w:ascii="仿宋" w:hAnsi="仿宋" w:eastAsia="仿宋" w:cs="仿宋"/>
          <w:lang w:eastAsia="zh-CN"/>
        </w:rPr>
        <w:t>。本项指标综合得</w:t>
      </w:r>
      <w:r>
        <w:rPr>
          <w:rFonts w:hint="eastAsia" w:ascii="仿宋" w:hAnsi="仿宋" w:eastAsia="仿宋" w:cs="仿宋"/>
          <w:lang w:val="en-US" w:eastAsia="zh-CN"/>
        </w:rPr>
        <w:t>0.6分。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计划安排合理性。</w:t>
      </w:r>
      <w:r>
        <w:rPr>
          <w:rFonts w:hint="eastAsia" w:ascii="仿宋" w:hAnsi="仿宋" w:eastAsia="仿宋" w:cs="仿宋"/>
        </w:rPr>
        <w:t>（分值1分，得分0.</w:t>
      </w:r>
      <w:r>
        <w:rPr>
          <w:rFonts w:hint="eastAsia" w:ascii="仿宋" w:hAnsi="仿宋" w:eastAsia="仿宋" w:cs="仿宋"/>
          <w:lang w:val="en-US" w:eastAsia="zh-CN"/>
        </w:rPr>
        <w:t>5</w:t>
      </w:r>
      <w:r>
        <w:rPr>
          <w:rFonts w:hint="eastAsia" w:ascii="仿宋" w:hAnsi="仿宋" w:eastAsia="仿宋" w:cs="仿宋"/>
        </w:rPr>
        <w:t>分）公共文化旅游服务“三百工程”</w:t>
      </w:r>
      <w:r>
        <w:rPr>
          <w:rFonts w:hint="eastAsia" w:ascii="仿宋" w:hAnsi="仿宋" w:eastAsia="仿宋" w:cs="仿宋"/>
          <w:lang w:eastAsia="zh-CN"/>
        </w:rPr>
        <w:t>项目方面</w:t>
      </w:r>
      <w:r>
        <w:rPr>
          <w:rFonts w:hint="eastAsia" w:ascii="仿宋" w:hAnsi="仿宋" w:eastAsia="仿宋" w:cs="仿宋"/>
        </w:rPr>
        <w:t>，市文旅局发布了《梅州市2021年公共文化服务“三百工程”项目概况》</w:t>
      </w:r>
      <w:r>
        <w:rPr>
          <w:rFonts w:hint="eastAsia" w:ascii="仿宋" w:hAnsi="仿宋" w:eastAsia="仿宋" w:cs="仿宋"/>
          <w:lang w:eastAsia="zh-CN"/>
        </w:rPr>
        <w:t>、</w:t>
      </w:r>
      <w:r>
        <w:rPr>
          <w:rFonts w:hint="eastAsia" w:ascii="仿宋" w:hAnsi="仿宋" w:eastAsia="仿宋" w:cs="仿宋"/>
        </w:rPr>
        <w:t>《梅州</w:t>
      </w:r>
      <w:r>
        <w:rPr>
          <w:rFonts w:hint="eastAsia" w:ascii="仿宋" w:hAnsi="仿宋" w:eastAsia="仿宋" w:cs="仿宋"/>
          <w:lang w:eastAsia="zh-CN"/>
        </w:rPr>
        <w:t>市文化广电旅游局</w:t>
      </w:r>
      <w:r>
        <w:rPr>
          <w:rFonts w:hint="eastAsia" w:ascii="仿宋" w:hAnsi="仿宋" w:eastAsia="仿宋" w:cs="仿宋"/>
        </w:rPr>
        <w:t>关于做好广东省“三百工程”惠民活动疫情防控及应急处置的工作方案》</w:t>
      </w:r>
      <w:r>
        <w:rPr>
          <w:rFonts w:hint="eastAsia" w:ascii="仿宋" w:hAnsi="仿宋" w:eastAsia="仿宋" w:cs="仿宋"/>
          <w:lang w:eastAsia="zh-CN"/>
        </w:rPr>
        <w:t>、</w:t>
      </w:r>
      <w:r>
        <w:rPr>
          <w:rFonts w:hint="eastAsia" w:ascii="仿宋" w:hAnsi="仿宋" w:eastAsia="仿宋" w:cs="仿宋"/>
        </w:rPr>
        <w:t>《梅州</w:t>
      </w:r>
      <w:r>
        <w:rPr>
          <w:rFonts w:hint="eastAsia" w:ascii="仿宋" w:hAnsi="仿宋" w:eastAsia="仿宋" w:cs="仿宋"/>
          <w:lang w:eastAsia="zh-CN"/>
        </w:rPr>
        <w:t>市文化广电旅游局</w:t>
      </w:r>
      <w:r>
        <w:rPr>
          <w:rFonts w:hint="eastAsia" w:ascii="仿宋" w:hAnsi="仿宋" w:eastAsia="仿宋" w:cs="仿宋"/>
        </w:rPr>
        <w:t>关于做好广东2021年公共文化服务“三百工程”惠民活动配送工作的通知》，按工作方案合理安排计划；文化惠民演出项目</w:t>
      </w:r>
      <w:r>
        <w:rPr>
          <w:rFonts w:hint="eastAsia" w:ascii="仿宋" w:hAnsi="仿宋" w:eastAsia="仿宋" w:cs="仿宋"/>
          <w:lang w:eastAsia="zh-CN"/>
        </w:rPr>
        <w:t>方面</w:t>
      </w:r>
      <w:r>
        <w:rPr>
          <w:rFonts w:hint="eastAsia" w:ascii="仿宋" w:hAnsi="仿宋" w:eastAsia="仿宋" w:cs="仿宋"/>
        </w:rPr>
        <w:t>，市文旅局发布了《梅州</w:t>
      </w:r>
      <w:r>
        <w:rPr>
          <w:rFonts w:hint="eastAsia" w:ascii="仿宋" w:hAnsi="仿宋" w:eastAsia="仿宋" w:cs="仿宋"/>
          <w:lang w:eastAsia="zh-CN"/>
        </w:rPr>
        <w:t>市文化广电旅游局</w:t>
      </w:r>
      <w:r>
        <w:rPr>
          <w:rFonts w:hint="eastAsia" w:ascii="仿宋" w:hAnsi="仿宋" w:eastAsia="仿宋" w:cs="仿宋"/>
        </w:rPr>
        <w:t>关于印发2021年度梅州市文化惠民演出活动方案的通知》</w:t>
      </w:r>
      <w:r>
        <w:rPr>
          <w:rFonts w:hint="eastAsia" w:ascii="仿宋" w:hAnsi="仿宋" w:eastAsia="仿宋" w:cs="仿宋"/>
          <w:lang w:eastAsia="zh-CN"/>
        </w:rPr>
        <w:t>、</w:t>
      </w:r>
      <w:r>
        <w:rPr>
          <w:rFonts w:hint="eastAsia" w:ascii="仿宋" w:hAnsi="仿宋" w:eastAsia="仿宋" w:cs="仿宋"/>
        </w:rPr>
        <w:t>《梅州</w:t>
      </w:r>
      <w:r>
        <w:rPr>
          <w:rFonts w:hint="eastAsia" w:ascii="仿宋" w:hAnsi="仿宋" w:eastAsia="仿宋" w:cs="仿宋"/>
          <w:lang w:eastAsia="zh-CN"/>
        </w:rPr>
        <w:t>市文化广电旅游局</w:t>
      </w:r>
      <w:r>
        <w:rPr>
          <w:rFonts w:hint="eastAsia" w:ascii="仿宋" w:hAnsi="仿宋" w:eastAsia="仿宋" w:cs="仿宋"/>
        </w:rPr>
        <w:t>关于开展“梅州市庆祝中国共产党成立100周年文化惠民演出活动”的补充通知》，现场抽查五华县文旅局、梅县区文旅局、蕉岭县文旅局</w:t>
      </w:r>
      <w:r>
        <w:rPr>
          <w:rFonts w:hint="eastAsia" w:ascii="仿宋" w:hAnsi="仿宋" w:eastAsia="仿宋" w:cs="仿宋"/>
          <w:lang w:eastAsia="zh-CN"/>
        </w:rPr>
        <w:t>的相关计划安排材料</w:t>
      </w:r>
      <w:r>
        <w:rPr>
          <w:rFonts w:hint="eastAsia" w:ascii="仿宋" w:hAnsi="仿宋" w:eastAsia="仿宋" w:cs="仿宋"/>
        </w:rPr>
        <w:t>，均计划了2021年度梅州市文化惠民演出活动排期表；国家级</w:t>
      </w:r>
      <w:r>
        <w:rPr>
          <w:rFonts w:hint="eastAsia" w:ascii="仿宋" w:hAnsi="仿宋" w:eastAsia="仿宋" w:cs="仿宋"/>
          <w:lang w:eastAsia="zh-CN"/>
        </w:rPr>
        <w:t>、</w:t>
      </w:r>
      <w:r>
        <w:rPr>
          <w:rFonts w:hint="eastAsia" w:ascii="仿宋" w:hAnsi="仿宋" w:eastAsia="仿宋" w:cs="仿宋"/>
        </w:rPr>
        <w:t>省级代表性传承人补助经费</w:t>
      </w:r>
      <w:r>
        <w:rPr>
          <w:rFonts w:hint="eastAsia" w:ascii="仿宋" w:hAnsi="仿宋" w:eastAsia="仿宋" w:cs="仿宋"/>
          <w:lang w:eastAsia="zh-CN"/>
        </w:rPr>
        <w:t>项目方面</w:t>
      </w:r>
      <w:r>
        <w:rPr>
          <w:rFonts w:hint="eastAsia" w:ascii="仿宋" w:hAnsi="仿宋" w:eastAsia="仿宋" w:cs="仿宋"/>
        </w:rPr>
        <w:t>，市财政局发布了《关于下达2021年文化繁荣发展专项资金（省文化和旅游厅负责部分，第二批）的通知》</w:t>
      </w:r>
      <w:r>
        <w:rPr>
          <w:rFonts w:hint="eastAsia" w:ascii="仿宋" w:hAnsi="仿宋" w:eastAsia="仿宋" w:cs="仿宋"/>
          <w:lang w:eastAsia="zh-CN"/>
        </w:rPr>
        <w:t>（</w:t>
      </w:r>
      <w:r>
        <w:rPr>
          <w:rFonts w:hint="eastAsia" w:ascii="仿宋" w:hAnsi="仿宋" w:eastAsia="仿宋" w:cs="仿宋"/>
        </w:rPr>
        <w:t>梅市财教</w:t>
      </w:r>
      <w:r>
        <w:rPr>
          <w:rFonts w:hint="eastAsia" w:ascii="仿宋" w:hAnsi="仿宋" w:eastAsia="仿宋" w:cs="仿宋"/>
          <w:lang w:eastAsia="zh-CN"/>
        </w:rPr>
        <w:t>〔</w:t>
      </w:r>
      <w:r>
        <w:rPr>
          <w:rFonts w:hint="eastAsia" w:ascii="仿宋" w:hAnsi="仿宋" w:eastAsia="仿宋" w:cs="仿宋"/>
        </w:rPr>
        <w:t>2021</w:t>
      </w:r>
      <w:r>
        <w:rPr>
          <w:rFonts w:hint="eastAsia" w:ascii="仿宋" w:hAnsi="仿宋" w:eastAsia="仿宋" w:cs="仿宋"/>
          <w:lang w:eastAsia="zh-CN"/>
        </w:rPr>
        <w:t>〕</w:t>
      </w:r>
      <w:r>
        <w:rPr>
          <w:rFonts w:hint="eastAsia" w:ascii="仿宋" w:hAnsi="仿宋" w:eastAsia="仿宋" w:cs="仿宋"/>
        </w:rPr>
        <w:t>66号</w:t>
      </w:r>
      <w:r>
        <w:rPr>
          <w:rFonts w:hint="eastAsia" w:ascii="仿宋" w:hAnsi="仿宋" w:eastAsia="仿宋" w:cs="仿宋"/>
          <w:lang w:eastAsia="zh-CN"/>
        </w:rPr>
        <w:t>）</w:t>
      </w:r>
      <w:r>
        <w:rPr>
          <w:rFonts w:hint="eastAsia" w:ascii="仿宋" w:hAnsi="仿宋" w:eastAsia="仿宋" w:cs="仿宋"/>
        </w:rPr>
        <w:t>，梅州市非物质文化遗产保护中心发布了《关于下拨2021年国家级及省级非物质文化遗产项目代表性传承人补助经费的通知》，市文化馆依据该文件合理安排计划；举办20场非物质文化遗产宣传展示活动</w:t>
      </w:r>
      <w:r>
        <w:rPr>
          <w:rFonts w:hint="eastAsia" w:ascii="仿宋" w:hAnsi="仿宋" w:eastAsia="仿宋" w:cs="仿宋"/>
          <w:lang w:eastAsia="zh-CN"/>
        </w:rPr>
        <w:t>项目方面</w:t>
      </w:r>
      <w:r>
        <w:rPr>
          <w:rFonts w:hint="eastAsia" w:ascii="仿宋" w:hAnsi="仿宋" w:eastAsia="仿宋" w:cs="仿宋"/>
        </w:rPr>
        <w:t>，市文旅局发布了《非遗传承·健康生活·“2021我们的中国梦”文化进万家惠民活动·新时代文明实践活动红色文艺轻骑兵送戏下乡暨第十五届城区群众文艺汇演优秀节目巡回演出方案》，按演出方案合理安排计划；公益讲堂</w:t>
      </w:r>
      <w:r>
        <w:rPr>
          <w:rFonts w:hint="eastAsia" w:ascii="仿宋" w:hAnsi="仿宋" w:eastAsia="仿宋" w:cs="仿宋"/>
          <w:lang w:eastAsia="zh-CN"/>
        </w:rPr>
        <w:t>项目方面</w:t>
      </w:r>
      <w:r>
        <w:rPr>
          <w:rFonts w:hint="eastAsia" w:ascii="仿宋" w:hAnsi="仿宋" w:eastAsia="仿宋" w:cs="仿宋"/>
        </w:rPr>
        <w:t>，广东中国客家博物馆发布了《客都文化公益讲堂2021年度讲座计划》按讲座计划合理安排计划；推进旅游“厕所革命”</w:t>
      </w:r>
      <w:r>
        <w:rPr>
          <w:rFonts w:hint="eastAsia" w:ascii="仿宋" w:hAnsi="仿宋" w:eastAsia="仿宋" w:cs="仿宋"/>
          <w:lang w:eastAsia="zh-CN"/>
        </w:rPr>
        <w:t>项目方面</w:t>
      </w:r>
      <w:r>
        <w:rPr>
          <w:rFonts w:hint="eastAsia" w:ascii="仿宋" w:hAnsi="仿宋" w:eastAsia="仿宋" w:cs="仿宋"/>
        </w:rPr>
        <w:t>，现场抽查五华县文旅局、蕉岭县文旅局工作进度计划</w:t>
      </w:r>
      <w:r>
        <w:rPr>
          <w:rFonts w:hint="eastAsia" w:ascii="仿宋" w:hAnsi="仿宋" w:eastAsia="仿宋" w:cs="仿宋"/>
          <w:lang w:eastAsia="zh-CN"/>
        </w:rPr>
        <w:t>材料</w:t>
      </w:r>
      <w:r>
        <w:rPr>
          <w:rFonts w:hint="eastAsia" w:ascii="仿宋" w:hAnsi="仿宋" w:eastAsia="仿宋" w:cs="仿宋"/>
        </w:rPr>
        <w:t>，均有相关工程预算、工程验收记录、工程平面图以及工程前中后对比图，按照工作进度计划执行，现场抽查梅县区文旅局无工作计划</w:t>
      </w:r>
      <w:r>
        <w:rPr>
          <w:rFonts w:hint="eastAsia" w:ascii="仿宋" w:hAnsi="仿宋" w:eastAsia="仿宋" w:cs="仿宋"/>
          <w:lang w:eastAsia="zh-CN"/>
        </w:rPr>
        <w:t>材料</w:t>
      </w:r>
      <w:r>
        <w:rPr>
          <w:rFonts w:hint="eastAsia" w:ascii="仿宋" w:hAnsi="仿宋" w:eastAsia="仿宋" w:cs="仿宋"/>
        </w:rPr>
        <w:t>，计划安排合理性无法论证；</w:t>
      </w:r>
      <w:r>
        <w:rPr>
          <w:rFonts w:hint="eastAsia" w:ascii="仿宋" w:hAnsi="仿宋" w:eastAsia="仿宋" w:cs="仿宋"/>
          <w:lang w:eastAsia="zh-CN"/>
        </w:rPr>
        <w:t>推广粤书吧类新型阅读空间</w:t>
      </w:r>
      <w:r>
        <w:rPr>
          <w:rFonts w:hint="eastAsia" w:ascii="仿宋" w:hAnsi="仿宋" w:eastAsia="仿宋" w:cs="仿宋"/>
        </w:rPr>
        <w:t>和省级以上文物保护单位日常管理维护2个</w:t>
      </w:r>
      <w:r>
        <w:rPr>
          <w:rFonts w:hint="eastAsia" w:ascii="仿宋" w:hAnsi="仿宋" w:eastAsia="仿宋" w:cs="仿宋"/>
          <w:lang w:eastAsia="zh-CN"/>
        </w:rPr>
        <w:t>项目方面</w:t>
      </w:r>
      <w:r>
        <w:rPr>
          <w:rFonts w:hint="eastAsia" w:ascii="仿宋" w:hAnsi="仿宋" w:eastAsia="仿宋" w:cs="仿宋"/>
        </w:rPr>
        <w:t>，现场抽查五华县文旅局、蕉岭县文旅局、梅县区文旅局均无相关工作计划</w:t>
      </w:r>
      <w:r>
        <w:rPr>
          <w:rFonts w:hint="eastAsia" w:ascii="仿宋" w:hAnsi="仿宋" w:eastAsia="仿宋" w:cs="仿宋"/>
          <w:lang w:eastAsia="zh-CN"/>
        </w:rPr>
        <w:t>材料</w:t>
      </w:r>
      <w:r>
        <w:rPr>
          <w:rFonts w:hint="eastAsia" w:ascii="仿宋" w:hAnsi="仿宋" w:eastAsia="仿宋" w:cs="仿宋"/>
        </w:rPr>
        <w:t>，计划安排合理性无法论证；</w:t>
      </w:r>
      <w:r>
        <w:rPr>
          <w:rFonts w:hint="eastAsia" w:ascii="仿宋" w:hAnsi="仿宋" w:eastAsia="仿宋" w:cs="仿宋"/>
          <w:lang w:eastAsia="zh-CN"/>
        </w:rPr>
        <w:t>梅州市文物保护经费</w:t>
      </w:r>
      <w:r>
        <w:rPr>
          <w:rFonts w:hint="eastAsia" w:ascii="仿宋" w:hAnsi="仿宋" w:eastAsia="仿宋" w:cs="仿宋"/>
        </w:rPr>
        <w:t>、客家文化（梅州）生态保护实验区建设专项经费、华侨馆运营经费3个项目</w:t>
      </w:r>
      <w:r>
        <w:rPr>
          <w:rFonts w:hint="eastAsia" w:ascii="仿宋" w:hAnsi="仿宋" w:eastAsia="仿宋" w:cs="仿宋"/>
          <w:lang w:eastAsia="zh-CN"/>
        </w:rPr>
        <w:t>无</w:t>
      </w:r>
      <w:r>
        <w:rPr>
          <w:rFonts w:hint="eastAsia" w:ascii="仿宋" w:hAnsi="仿宋" w:eastAsia="仿宋" w:cs="仿宋"/>
        </w:rPr>
        <w:t>相关工作计划</w:t>
      </w:r>
      <w:r>
        <w:rPr>
          <w:rFonts w:hint="eastAsia" w:ascii="仿宋" w:hAnsi="仿宋" w:eastAsia="仿宋" w:cs="仿宋"/>
          <w:lang w:eastAsia="zh-CN"/>
        </w:rPr>
        <w:t>材料</w:t>
      </w:r>
      <w:r>
        <w:rPr>
          <w:rFonts w:hint="eastAsia" w:ascii="仿宋" w:hAnsi="仿宋" w:eastAsia="仿宋" w:cs="仿宋"/>
        </w:rPr>
        <w:t>，计划安排合理性无法论证</w:t>
      </w:r>
      <w:r>
        <w:rPr>
          <w:rFonts w:hint="eastAsia" w:ascii="仿宋" w:hAnsi="仿宋" w:eastAsia="仿宋" w:cs="仿宋"/>
          <w:lang w:eastAsia="zh-CN"/>
        </w:rPr>
        <w:t>；本项指标综合得</w:t>
      </w:r>
      <w:r>
        <w:rPr>
          <w:rFonts w:hint="eastAsia" w:ascii="仿宋" w:hAnsi="仿宋" w:eastAsia="仿宋" w:cs="仿宋"/>
          <w:lang w:val="en-US" w:eastAsia="zh-CN"/>
        </w:rPr>
        <w:t>0.5分</w:t>
      </w:r>
      <w:r>
        <w:rPr>
          <w:rFonts w:hint="eastAsia" w:ascii="仿宋" w:hAnsi="仿宋" w:eastAsia="仿宋" w:cs="仿宋"/>
        </w:rPr>
        <w:t>。</w:t>
      </w:r>
    </w:p>
    <w:p>
      <w:pPr>
        <w:adjustRightInd w:val="0"/>
        <w:snapToGrid w:val="0"/>
        <w:ind w:left="0" w:firstLine="643" w:firstLineChars="200"/>
        <w:outlineLvl w:val="2"/>
        <w:rPr>
          <w:rFonts w:hint="eastAsia" w:ascii="仿宋" w:hAnsi="仿宋" w:eastAsia="仿宋" w:cs="仿宋"/>
        </w:rPr>
      </w:pPr>
      <w:bookmarkStart w:id="68" w:name="_Toc11957"/>
      <w:r>
        <w:rPr>
          <w:rFonts w:hint="eastAsia" w:ascii="仿宋" w:hAnsi="仿宋" w:eastAsia="仿宋" w:cs="仿宋"/>
          <w:b/>
        </w:rPr>
        <w:t>2.资金落实。</w:t>
      </w:r>
      <w:r>
        <w:rPr>
          <w:rFonts w:hint="eastAsia" w:ascii="仿宋" w:hAnsi="仿宋" w:eastAsia="仿宋" w:cs="仿宋"/>
        </w:rPr>
        <w:t>（分值</w:t>
      </w:r>
      <w:r>
        <w:rPr>
          <w:rFonts w:hint="eastAsia" w:ascii="仿宋" w:hAnsi="仿宋" w:eastAsia="仿宋" w:cs="仿宋"/>
          <w:lang w:val="en-US" w:eastAsia="zh-CN"/>
        </w:rPr>
        <w:t>3</w:t>
      </w:r>
      <w:r>
        <w:rPr>
          <w:rFonts w:hint="eastAsia" w:ascii="仿宋" w:hAnsi="仿宋" w:eastAsia="仿宋" w:cs="仿宋"/>
        </w:rPr>
        <w:t>分，得分</w:t>
      </w:r>
      <w:r>
        <w:rPr>
          <w:rFonts w:hint="eastAsia" w:ascii="仿宋" w:hAnsi="仿宋" w:eastAsia="仿宋" w:cs="仿宋"/>
          <w:lang w:val="en-US" w:eastAsia="zh-CN"/>
        </w:rPr>
        <w:t>3</w:t>
      </w:r>
      <w:r>
        <w:rPr>
          <w:rFonts w:hint="eastAsia" w:ascii="仿宋" w:hAnsi="仿宋" w:eastAsia="仿宋" w:cs="仿宋"/>
        </w:rPr>
        <w:t>分）</w:t>
      </w:r>
      <w:bookmarkEnd w:id="68"/>
      <w:bookmarkStart w:id="69" w:name="_Toc8087"/>
    </w:p>
    <w:p>
      <w:pPr>
        <w:pStyle w:val="38"/>
        <w:adjustRightInd w:val="0"/>
        <w:snapToGrid w:val="0"/>
        <w:ind w:left="643" w:firstLine="0" w:firstLineChars="0"/>
        <w:rPr>
          <w:rFonts w:hint="eastAsia" w:ascii="仿宋" w:hAnsi="仿宋" w:eastAsia="仿宋" w:cs="仿宋"/>
        </w:rPr>
      </w:pPr>
      <w:r>
        <w:rPr>
          <w:rFonts w:hint="eastAsia" w:ascii="仿宋" w:hAnsi="仿宋" w:eastAsia="仿宋" w:cs="仿宋"/>
        </w:rPr>
        <w:t>资金落实主要考评资金分配。</w:t>
      </w:r>
    </w:p>
    <w:bookmarkEnd w:id="69"/>
    <w:p>
      <w:pPr>
        <w:adjustRightInd w:val="0"/>
        <w:snapToGrid w:val="0"/>
        <w:ind w:left="0" w:firstLine="643" w:firstLineChars="200"/>
        <w:rPr>
          <w:rFonts w:hint="eastAsia" w:ascii="仿宋" w:hAnsi="仿宋" w:eastAsia="仿宋" w:cs="仿宋"/>
        </w:rPr>
      </w:pPr>
      <w:r>
        <w:rPr>
          <w:rFonts w:hint="eastAsia" w:ascii="仿宋" w:hAnsi="仿宋" w:eastAsia="仿宋" w:cs="仿宋"/>
          <w:b/>
        </w:rPr>
        <w:t>资金分配合理性</w:t>
      </w:r>
      <w:r>
        <w:rPr>
          <w:rFonts w:hint="eastAsia" w:ascii="仿宋" w:hAnsi="仿宋" w:eastAsia="仿宋" w:cs="仿宋"/>
        </w:rPr>
        <w:t>（分值3分，得分3分）本次梅州市</w:t>
      </w:r>
      <w:r>
        <w:rPr>
          <w:rFonts w:hint="eastAsia" w:ascii="仿宋" w:hAnsi="仿宋" w:eastAsia="仿宋" w:cs="仿宋"/>
          <w:lang w:eastAsia="zh-CN"/>
        </w:rPr>
        <w:t>实施公共文化惠民工程省级</w:t>
      </w:r>
      <w:r>
        <w:rPr>
          <w:rFonts w:hint="eastAsia" w:ascii="仿宋" w:hAnsi="仿宋" w:eastAsia="仿宋" w:cs="仿宋"/>
        </w:rPr>
        <w:t>资金按照《关于下达2021年文化繁荣发展专项资金（省文化和旅游厅负责部分，第二批）的通知》</w:t>
      </w:r>
      <w:r>
        <w:rPr>
          <w:rFonts w:hint="eastAsia" w:ascii="仿宋" w:hAnsi="仿宋" w:eastAsia="仿宋" w:cs="仿宋"/>
          <w:lang w:eastAsia="zh-CN"/>
        </w:rPr>
        <w:t>（</w:t>
      </w:r>
      <w:r>
        <w:rPr>
          <w:rFonts w:hint="eastAsia" w:ascii="仿宋" w:hAnsi="仿宋" w:eastAsia="仿宋" w:cs="仿宋"/>
        </w:rPr>
        <w:t>梅市财教</w:t>
      </w:r>
      <w:r>
        <w:rPr>
          <w:rFonts w:hint="eastAsia" w:ascii="仿宋" w:hAnsi="仿宋" w:eastAsia="仿宋" w:cs="仿宋"/>
          <w:lang w:eastAsia="zh-CN"/>
        </w:rPr>
        <w:t>〔</w:t>
      </w:r>
      <w:r>
        <w:rPr>
          <w:rFonts w:hint="eastAsia" w:ascii="仿宋" w:hAnsi="仿宋" w:eastAsia="仿宋" w:cs="仿宋"/>
        </w:rPr>
        <w:t>2021</w:t>
      </w:r>
      <w:r>
        <w:rPr>
          <w:rFonts w:hint="eastAsia" w:ascii="仿宋" w:hAnsi="仿宋" w:eastAsia="仿宋" w:cs="仿宋"/>
          <w:lang w:eastAsia="zh-CN"/>
        </w:rPr>
        <w:t>〕</w:t>
      </w:r>
      <w:r>
        <w:rPr>
          <w:rFonts w:hint="eastAsia" w:ascii="仿宋" w:hAnsi="仿宋" w:eastAsia="仿宋" w:cs="仿宋"/>
        </w:rPr>
        <w:t>66号</w:t>
      </w:r>
      <w:r>
        <w:rPr>
          <w:rFonts w:hint="eastAsia" w:ascii="仿宋" w:hAnsi="仿宋" w:eastAsia="仿宋" w:cs="仿宋"/>
          <w:lang w:eastAsia="zh-CN"/>
        </w:rPr>
        <w:t>）、</w:t>
      </w:r>
      <w:r>
        <w:rPr>
          <w:rFonts w:hint="eastAsia" w:ascii="仿宋" w:hAnsi="仿宋" w:eastAsia="仿宋" w:cs="仿宋"/>
        </w:rPr>
        <w:t>《关于下达2020年省补齐公共文化财政支出短板奖补资金（基础性补助和工作奖励）的通知》</w:t>
      </w:r>
      <w:r>
        <w:rPr>
          <w:rFonts w:hint="eastAsia" w:ascii="仿宋" w:hAnsi="仿宋" w:eastAsia="仿宋" w:cs="仿宋"/>
          <w:lang w:eastAsia="zh-CN"/>
        </w:rPr>
        <w:t>（</w:t>
      </w:r>
      <w:r>
        <w:rPr>
          <w:rFonts w:hint="eastAsia" w:ascii="仿宋" w:hAnsi="仿宋" w:eastAsia="仿宋" w:cs="仿宋"/>
        </w:rPr>
        <w:t>梅市财教</w:t>
      </w:r>
      <w:r>
        <w:rPr>
          <w:rFonts w:hint="eastAsia" w:ascii="仿宋" w:hAnsi="仿宋" w:eastAsia="仿宋" w:cs="仿宋"/>
          <w:lang w:eastAsia="zh-CN"/>
        </w:rPr>
        <w:t>〔</w:t>
      </w:r>
      <w:r>
        <w:rPr>
          <w:rFonts w:hint="eastAsia" w:ascii="仿宋" w:hAnsi="仿宋" w:eastAsia="仿宋" w:cs="仿宋"/>
        </w:rPr>
        <w:t>2021</w:t>
      </w:r>
      <w:r>
        <w:rPr>
          <w:rFonts w:hint="eastAsia" w:ascii="仿宋" w:hAnsi="仿宋" w:eastAsia="仿宋" w:cs="仿宋"/>
          <w:lang w:eastAsia="zh-CN"/>
        </w:rPr>
        <w:t>〕</w:t>
      </w:r>
      <w:r>
        <w:rPr>
          <w:rFonts w:hint="eastAsia" w:ascii="仿宋" w:hAnsi="仿宋" w:eastAsia="仿宋" w:cs="仿宋"/>
        </w:rPr>
        <w:t>57号</w:t>
      </w:r>
      <w:r>
        <w:rPr>
          <w:rFonts w:hint="eastAsia" w:ascii="仿宋" w:hAnsi="仿宋" w:eastAsia="仿宋" w:cs="仿宋"/>
          <w:lang w:eastAsia="zh-CN"/>
        </w:rPr>
        <w:t>）、《关于下达中央2021年非物质文化遗产保护资金的通知》（梅市财教</w:t>
      </w:r>
      <w:r>
        <w:rPr>
          <w:rFonts w:hint="eastAsia" w:ascii="仿宋" w:hAnsi="仿宋" w:eastAsia="仿宋" w:cs="仿宋"/>
          <w:lang w:val="en-US" w:eastAsia="zh-CN"/>
        </w:rPr>
        <w:t>〔</w:t>
      </w:r>
      <w:r>
        <w:rPr>
          <w:rFonts w:hint="eastAsia" w:ascii="仿宋" w:hAnsi="仿宋" w:eastAsia="仿宋" w:cs="仿宋"/>
          <w:lang w:eastAsia="zh-CN"/>
        </w:rPr>
        <w:t>2021</w:t>
      </w:r>
      <w:r>
        <w:rPr>
          <w:rFonts w:hint="eastAsia" w:ascii="仿宋" w:hAnsi="仿宋" w:eastAsia="仿宋" w:cs="仿宋"/>
          <w:lang w:val="en-US" w:eastAsia="zh-CN"/>
        </w:rPr>
        <w:t>〕</w:t>
      </w:r>
      <w:r>
        <w:rPr>
          <w:rFonts w:hint="eastAsia" w:ascii="仿宋" w:hAnsi="仿宋" w:eastAsia="仿宋" w:cs="仿宋"/>
          <w:lang w:eastAsia="zh-CN"/>
        </w:rPr>
        <w:t xml:space="preserve">26号）、《省文化和旅游厅关于转拨2021年公共文化服务“三百工程”经费的通知》（粤文旅财〔2021〕97号） </w:t>
      </w:r>
      <w:r>
        <w:rPr>
          <w:rFonts w:hint="eastAsia" w:ascii="仿宋" w:hAnsi="仿宋" w:eastAsia="仿宋" w:cs="仿宋"/>
        </w:rPr>
        <w:t>执行</w:t>
      </w:r>
      <w:r>
        <w:rPr>
          <w:rFonts w:hint="eastAsia" w:ascii="仿宋" w:hAnsi="仿宋" w:eastAsia="仿宋" w:cs="仿宋"/>
          <w:lang w:eastAsia="zh-CN"/>
        </w:rPr>
        <w:t>；市级资金预算按照《关于批复2021年市直部门预算的通知》（梅市财预〔2021〕23号）执行；</w:t>
      </w:r>
      <w:r>
        <w:rPr>
          <w:rFonts w:hint="eastAsia" w:ascii="仿宋" w:hAnsi="仿宋" w:eastAsia="仿宋" w:cs="仿宋"/>
        </w:rPr>
        <w:t>根据各项目单位提供的资金分配</w:t>
      </w:r>
      <w:r>
        <w:rPr>
          <w:rFonts w:hint="eastAsia" w:ascii="仿宋" w:hAnsi="仿宋" w:eastAsia="仿宋" w:cs="仿宋"/>
          <w:lang w:eastAsia="zh-CN"/>
        </w:rPr>
        <w:t>文件</w:t>
      </w:r>
      <w:r>
        <w:rPr>
          <w:rFonts w:hint="eastAsia" w:ascii="仿宋" w:hAnsi="仿宋" w:eastAsia="仿宋" w:cs="仿宋"/>
        </w:rPr>
        <w:t>，本项目资金分配合理。</w:t>
      </w:r>
    </w:p>
    <w:p>
      <w:pPr>
        <w:pStyle w:val="5"/>
        <w:ind w:left="-86" w:firstLine="643" w:firstLineChars="200"/>
        <w:rPr>
          <w:rFonts w:hint="eastAsia" w:ascii="仿宋" w:hAnsi="仿宋" w:eastAsia="仿宋" w:cs="仿宋"/>
        </w:rPr>
      </w:pPr>
      <w:bookmarkStart w:id="70" w:name="_Toc99814320"/>
      <w:bookmarkStart w:id="71" w:name="_Toc19615"/>
      <w:bookmarkStart w:id="72" w:name="_Toc99813903"/>
      <w:bookmarkStart w:id="73" w:name="_Toc99552761"/>
      <w:bookmarkStart w:id="74" w:name="_Toc99814052"/>
      <w:bookmarkStart w:id="75" w:name="_Toc5884"/>
      <w:r>
        <w:rPr>
          <w:rFonts w:hint="eastAsia" w:ascii="仿宋" w:hAnsi="仿宋" w:eastAsia="仿宋" w:cs="仿宋"/>
        </w:rPr>
        <w:t>（二）管理分析</w:t>
      </w:r>
      <w:bookmarkEnd w:id="70"/>
      <w:bookmarkEnd w:id="71"/>
      <w:bookmarkEnd w:id="72"/>
      <w:bookmarkEnd w:id="73"/>
      <w:bookmarkEnd w:id="74"/>
      <w:bookmarkEnd w:id="75"/>
    </w:p>
    <w:p>
      <w:pPr>
        <w:adjustRightInd w:val="0"/>
        <w:snapToGrid w:val="0"/>
        <w:ind w:left="0" w:firstLine="640" w:firstLineChars="200"/>
        <w:rPr>
          <w:rFonts w:hint="eastAsia" w:ascii="仿宋" w:hAnsi="仿宋" w:eastAsia="仿宋" w:cs="仿宋"/>
        </w:rPr>
      </w:pPr>
      <w:r>
        <w:rPr>
          <w:rFonts w:hint="eastAsia" w:ascii="仿宋" w:hAnsi="仿宋" w:eastAsia="仿宋" w:cs="仿宋"/>
        </w:rPr>
        <w:t>该指标分值</w:t>
      </w:r>
      <w:r>
        <w:rPr>
          <w:rFonts w:hint="eastAsia" w:ascii="仿宋" w:hAnsi="仿宋" w:eastAsia="仿宋" w:cs="仿宋"/>
          <w:lang w:val="en-US" w:eastAsia="zh-CN"/>
        </w:rPr>
        <w:t>25</w:t>
      </w:r>
      <w:r>
        <w:rPr>
          <w:rFonts w:hint="eastAsia" w:ascii="仿宋" w:hAnsi="仿宋" w:eastAsia="仿宋" w:cs="仿宋"/>
        </w:rPr>
        <w:t>分，下设资金管理、事项管理两个二级指标。</w:t>
      </w:r>
      <w:bookmarkStart w:id="76" w:name="_Toc86310885"/>
      <w:bookmarkStart w:id="77" w:name="_Toc26552"/>
    </w:p>
    <w:p>
      <w:pPr>
        <w:adjustRightInd w:val="0"/>
        <w:snapToGrid w:val="0"/>
        <w:ind w:left="0" w:firstLine="643" w:firstLineChars="200"/>
        <w:outlineLvl w:val="2"/>
        <w:rPr>
          <w:rFonts w:hint="eastAsia" w:ascii="仿宋" w:hAnsi="仿宋" w:eastAsia="仿宋" w:cs="仿宋"/>
        </w:rPr>
      </w:pPr>
      <w:bookmarkStart w:id="78" w:name="_Toc21298"/>
      <w:r>
        <w:rPr>
          <w:rFonts w:hint="eastAsia" w:ascii="仿宋" w:hAnsi="仿宋" w:eastAsia="仿宋" w:cs="仿宋"/>
          <w:b/>
        </w:rPr>
        <w:t>1.资金管理。</w:t>
      </w:r>
      <w:r>
        <w:rPr>
          <w:rFonts w:hint="eastAsia" w:ascii="仿宋" w:hAnsi="仿宋" w:eastAsia="仿宋" w:cs="仿宋"/>
        </w:rPr>
        <w:t>（分值1</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12.8</w:t>
      </w:r>
      <w:r>
        <w:rPr>
          <w:rFonts w:hint="eastAsia" w:ascii="仿宋" w:hAnsi="仿宋" w:eastAsia="仿宋" w:cs="仿宋"/>
        </w:rPr>
        <w:t>分）</w:t>
      </w:r>
      <w:bookmarkEnd w:id="76"/>
      <w:bookmarkEnd w:id="77"/>
      <w:bookmarkEnd w:id="78"/>
    </w:p>
    <w:p>
      <w:pPr>
        <w:pStyle w:val="27"/>
        <w:spacing w:line="360" w:lineRule="auto"/>
        <w:ind w:firstLine="640"/>
        <w:jc w:val="left"/>
        <w:rPr>
          <w:rFonts w:hint="eastAsia" w:ascii="仿宋" w:hAnsi="仿宋" w:eastAsia="仿宋" w:cs="仿宋"/>
          <w:sz w:val="32"/>
          <w:szCs w:val="32"/>
        </w:rPr>
      </w:pPr>
      <w:r>
        <w:rPr>
          <w:rFonts w:hint="eastAsia" w:ascii="仿宋" w:hAnsi="仿宋" w:eastAsia="仿宋" w:cs="仿宋"/>
          <w:sz w:val="32"/>
          <w:szCs w:val="32"/>
        </w:rPr>
        <w:t>资金管理主要考评资金支付、支出规范性。</w:t>
      </w:r>
    </w:p>
    <w:p>
      <w:pPr>
        <w:adjustRightInd w:val="0"/>
        <w:snapToGrid w:val="0"/>
        <w:ind w:left="0" w:firstLine="643" w:firstLineChars="200"/>
        <w:rPr>
          <w:rFonts w:hint="eastAsia" w:ascii="仿宋" w:hAnsi="仿宋" w:eastAsia="仿宋" w:cs="仿宋"/>
          <w:bCs/>
        </w:rPr>
      </w:pPr>
      <w:r>
        <w:rPr>
          <w:rFonts w:hint="eastAsia" w:ascii="仿宋" w:hAnsi="仿宋" w:eastAsia="仿宋" w:cs="仿宋"/>
          <w:b/>
        </w:rPr>
        <w:t>（1）资金支付。</w:t>
      </w:r>
      <w:r>
        <w:rPr>
          <w:rFonts w:hint="eastAsia" w:ascii="仿宋" w:hAnsi="仿宋" w:eastAsia="仿宋" w:cs="仿宋"/>
          <w:bCs/>
        </w:rPr>
        <w:t>（分值</w:t>
      </w:r>
      <w:r>
        <w:rPr>
          <w:rFonts w:hint="eastAsia" w:ascii="仿宋" w:hAnsi="仿宋" w:eastAsia="仿宋" w:cs="仿宋"/>
          <w:bCs/>
          <w:lang w:val="en-US" w:eastAsia="zh-CN"/>
        </w:rPr>
        <w:t>3</w:t>
      </w:r>
      <w:r>
        <w:rPr>
          <w:rFonts w:hint="eastAsia" w:ascii="仿宋" w:hAnsi="仿宋" w:eastAsia="仿宋" w:cs="仿宋"/>
          <w:bCs/>
        </w:rPr>
        <w:t>分，得分</w:t>
      </w:r>
      <w:r>
        <w:rPr>
          <w:rFonts w:hint="eastAsia" w:ascii="仿宋" w:hAnsi="仿宋" w:eastAsia="仿宋" w:cs="仿宋"/>
          <w:bCs/>
          <w:lang w:val="en-US" w:eastAsia="zh-CN"/>
        </w:rPr>
        <w:t>2.8</w:t>
      </w:r>
      <w:r>
        <w:rPr>
          <w:rFonts w:hint="eastAsia" w:ascii="仿宋" w:hAnsi="仿宋" w:eastAsia="仿宋" w:cs="仿宋"/>
          <w:bCs/>
        </w:rPr>
        <w:t>分）</w:t>
      </w:r>
    </w:p>
    <w:p>
      <w:pPr>
        <w:adjustRightInd w:val="0"/>
        <w:snapToGrid w:val="0"/>
        <w:ind w:left="0" w:firstLine="643" w:firstLineChars="200"/>
        <w:rPr>
          <w:rFonts w:hint="eastAsia" w:ascii="仿宋" w:hAnsi="仿宋" w:eastAsia="仿宋" w:cs="仿宋"/>
          <w:b/>
          <w:lang w:val="en-US" w:eastAsia="zh-CN"/>
        </w:rPr>
      </w:pPr>
      <w:r>
        <w:rPr>
          <w:rFonts w:hint="eastAsia" w:ascii="仿宋" w:hAnsi="仿宋" w:eastAsia="仿宋" w:cs="仿宋"/>
          <w:b/>
        </w:rPr>
        <w:t>资金支出率（分值</w:t>
      </w:r>
      <w:r>
        <w:rPr>
          <w:rFonts w:hint="eastAsia" w:ascii="仿宋" w:hAnsi="仿宋" w:eastAsia="仿宋" w:cs="仿宋"/>
          <w:b/>
          <w:lang w:val="en-US" w:eastAsia="zh-CN"/>
        </w:rPr>
        <w:t>3</w:t>
      </w:r>
      <w:r>
        <w:rPr>
          <w:rFonts w:hint="eastAsia" w:ascii="仿宋" w:hAnsi="仿宋" w:eastAsia="仿宋" w:cs="仿宋"/>
          <w:b/>
        </w:rPr>
        <w:t>分，得分</w:t>
      </w:r>
      <w:r>
        <w:rPr>
          <w:rFonts w:hint="eastAsia" w:ascii="仿宋" w:hAnsi="仿宋" w:eastAsia="仿宋" w:cs="仿宋"/>
          <w:b/>
          <w:lang w:val="en-US" w:eastAsia="zh-CN"/>
        </w:rPr>
        <w:t>2.8</w:t>
      </w:r>
      <w:r>
        <w:rPr>
          <w:rFonts w:hint="eastAsia" w:ascii="仿宋" w:hAnsi="仿宋" w:eastAsia="仿宋" w:cs="仿宋"/>
          <w:b/>
        </w:rPr>
        <w:t>分）</w:t>
      </w:r>
      <w:r>
        <w:rPr>
          <w:rFonts w:hint="eastAsia" w:ascii="仿宋" w:hAnsi="仿宋" w:eastAsia="仿宋" w:cs="仿宋"/>
          <w:lang w:eastAsia="zh-CN"/>
        </w:rPr>
        <w:t>根据各项目单位提交的公共文化惠民工程资金情况表，大埔县文旅局到位资金15万元，实际支出15万元，支出率100%；丰顺县文旅局到位资金14万元，实际支出19.8万元，支出率141.4%；蕉岭县文旅局到位资金30.25万元，实际支出30.25万元，支出率100%；兴宁市文旅局到位资金20万元，实际支出20万元，支出率100%；五华县文旅局到位资金34万元，实际支出28.83万元，支出率84.8%；平远县文旅局到位资金0万元，实际支出0万元，支出率100%；梅县区文旅局到位资金43万元，实际支出43万元，支出率100%；梅江区文旅局到位资金0.5万元，实际支出0.5万元，支出率100%；市文化馆到位资金90万元，实际支出90万元，支出率100%；梅州市剑英图书馆到位资金10万元，实际支出8.07万元，支出率80.7%；广东中国客家博物馆到位资金126万元，实际支出120万元，支出率95.2%；市文旅局到位资金260万元，实际支出230.24万元，支出率88.6%。总到位金额642.75万元，实际支出597.04万元，资金支出率=597.04/642.75*100%=92.9%，故得分为3*92.9%=2.8分。</w:t>
      </w:r>
      <w:r>
        <w:rPr>
          <w:rFonts w:hint="eastAsia" w:ascii="仿宋" w:hAnsi="仿宋" w:eastAsia="仿宋" w:cs="仿宋"/>
          <w:b/>
          <w:lang w:val="en-US" w:eastAsia="zh-CN"/>
        </w:rPr>
        <w:t xml:space="preserve">     </w:t>
      </w:r>
    </w:p>
    <w:p>
      <w:pPr>
        <w:keepNext w:val="0"/>
        <w:keepLines w:val="0"/>
        <w:pageBreakBefore w:val="0"/>
        <w:widowControl/>
        <w:kinsoku/>
        <w:wordWrap/>
        <w:overflowPunct/>
        <w:topLinePunct w:val="0"/>
        <w:autoSpaceDE/>
        <w:autoSpaceDN/>
        <w:bidi w:val="0"/>
        <w:adjustRightInd w:val="0"/>
        <w:snapToGrid w:val="0"/>
        <w:ind w:left="0" w:right="640" w:rightChars="200" w:firstLine="643" w:firstLineChars="200"/>
        <w:textAlignment w:val="auto"/>
        <w:rPr>
          <w:rFonts w:hint="eastAsia" w:ascii="仿宋" w:hAnsi="仿宋" w:eastAsia="仿宋" w:cs="仿宋"/>
        </w:rPr>
      </w:pPr>
      <w:r>
        <w:rPr>
          <w:rFonts w:hint="eastAsia" w:ascii="仿宋" w:hAnsi="仿宋" w:eastAsia="仿宋" w:cs="仿宋"/>
          <w:b/>
        </w:rPr>
        <w:t>（2）支出规范性。</w:t>
      </w:r>
      <w:r>
        <w:rPr>
          <w:rFonts w:hint="eastAsia" w:ascii="仿宋" w:hAnsi="仿宋" w:eastAsia="仿宋" w:cs="仿宋"/>
        </w:rPr>
        <w:t>（分值</w:t>
      </w:r>
      <w:r>
        <w:rPr>
          <w:rFonts w:hint="eastAsia" w:ascii="仿宋" w:hAnsi="仿宋" w:eastAsia="仿宋" w:cs="仿宋"/>
          <w:lang w:val="en-US" w:eastAsia="zh-CN"/>
        </w:rPr>
        <w:t>12</w:t>
      </w:r>
      <w:r>
        <w:rPr>
          <w:rFonts w:hint="eastAsia" w:ascii="仿宋" w:hAnsi="仿宋" w:eastAsia="仿宋" w:cs="仿宋"/>
        </w:rPr>
        <w:t>分，得分</w:t>
      </w:r>
      <w:r>
        <w:rPr>
          <w:rFonts w:hint="eastAsia" w:ascii="仿宋" w:hAnsi="仿宋" w:eastAsia="仿宋" w:cs="仿宋"/>
          <w:lang w:val="en-US" w:eastAsia="zh-CN"/>
        </w:rPr>
        <w:t>10</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lang w:val="en-US" w:eastAsia="zh-CN"/>
        </w:rPr>
      </w:pPr>
      <w:r>
        <w:rPr>
          <w:rFonts w:hint="eastAsia" w:ascii="仿宋" w:hAnsi="仿宋" w:eastAsia="仿宋" w:cs="仿宋"/>
          <w:b/>
        </w:rPr>
        <w:t>预算执行规范性</w:t>
      </w:r>
      <w:r>
        <w:rPr>
          <w:rFonts w:hint="eastAsia" w:ascii="仿宋" w:hAnsi="仿宋" w:eastAsia="仿宋" w:cs="仿宋"/>
        </w:rPr>
        <w:t>(分值2分，得分</w:t>
      </w:r>
      <w:r>
        <w:rPr>
          <w:rFonts w:hint="eastAsia" w:ascii="仿宋" w:hAnsi="仿宋" w:eastAsia="仿宋" w:cs="仿宋"/>
          <w:lang w:val="en-US" w:eastAsia="zh-CN"/>
        </w:rPr>
        <w:t>1.6</w:t>
      </w:r>
      <w:r>
        <w:rPr>
          <w:rFonts w:hint="eastAsia" w:ascii="仿宋" w:hAnsi="仿宋" w:eastAsia="仿宋" w:cs="仿宋"/>
        </w:rPr>
        <w:t>分)现场抽查市文旅局、五华县文旅局、蕉岭县文旅局、梅县区文旅局、广东中国客家博物馆预算执行情况，其中梅县区文旅局在文化惠民演出项目</w:t>
      </w:r>
      <w:r>
        <w:rPr>
          <w:rFonts w:hint="eastAsia" w:ascii="仿宋" w:hAnsi="仿宋" w:eastAsia="仿宋" w:cs="仿宋"/>
          <w:lang w:eastAsia="zh-CN"/>
        </w:rPr>
        <w:t>方面</w:t>
      </w:r>
      <w:r>
        <w:rPr>
          <w:rFonts w:hint="eastAsia" w:ascii="仿宋" w:hAnsi="仿宋" w:eastAsia="仿宋" w:cs="仿宋"/>
        </w:rPr>
        <w:t>经费36万元未按事项完成进度支付资金</w:t>
      </w:r>
      <w:r>
        <w:rPr>
          <w:rFonts w:hint="eastAsia" w:ascii="仿宋" w:hAnsi="仿宋" w:eastAsia="仿宋" w:cs="仿宋"/>
          <w:lang w:eastAsia="zh-CN"/>
        </w:rPr>
        <w:t>，预算执行不规范。本项指标综合得</w:t>
      </w:r>
      <w:r>
        <w:rPr>
          <w:rFonts w:hint="eastAsia" w:ascii="仿宋" w:hAnsi="仿宋" w:eastAsia="仿宋" w:cs="仿宋"/>
          <w:lang w:val="en-US" w:eastAsia="zh-CN"/>
        </w:rPr>
        <w:t>1.6分。</w:t>
      </w:r>
    </w:p>
    <w:p>
      <w:pPr>
        <w:adjustRightInd w:val="0"/>
        <w:snapToGrid w:val="0"/>
        <w:ind w:left="0" w:firstLine="643" w:firstLineChars="200"/>
        <w:rPr>
          <w:rFonts w:hint="eastAsia" w:ascii="仿宋" w:hAnsi="仿宋" w:eastAsia="仿宋" w:cs="仿宋"/>
          <w:lang w:eastAsia="zh-CN"/>
        </w:rPr>
      </w:pPr>
      <w:r>
        <w:rPr>
          <w:rFonts w:hint="eastAsia" w:ascii="仿宋" w:hAnsi="仿宋" w:eastAsia="仿宋" w:cs="仿宋"/>
          <w:b/>
        </w:rPr>
        <w:t>事项支出的合规性</w:t>
      </w:r>
      <w:r>
        <w:rPr>
          <w:rFonts w:hint="eastAsia" w:ascii="仿宋" w:hAnsi="仿宋" w:eastAsia="仿宋" w:cs="仿宋"/>
        </w:rPr>
        <w:t>（分值</w:t>
      </w:r>
      <w:r>
        <w:rPr>
          <w:rFonts w:hint="eastAsia" w:ascii="仿宋" w:hAnsi="仿宋" w:eastAsia="仿宋" w:cs="仿宋"/>
          <w:lang w:val="en-US" w:eastAsia="zh-CN"/>
        </w:rPr>
        <w:t>8</w:t>
      </w:r>
      <w:r>
        <w:rPr>
          <w:rFonts w:hint="eastAsia" w:ascii="仿宋" w:hAnsi="仿宋" w:eastAsia="仿宋" w:cs="仿宋"/>
        </w:rPr>
        <w:t>分，得分</w:t>
      </w:r>
      <w:r>
        <w:rPr>
          <w:rFonts w:hint="eastAsia" w:ascii="仿宋" w:hAnsi="仿宋" w:eastAsia="仿宋" w:cs="仿宋"/>
          <w:lang w:val="en-US" w:eastAsia="zh-CN"/>
        </w:rPr>
        <w:t>6.4</w:t>
      </w:r>
      <w:r>
        <w:rPr>
          <w:rFonts w:hint="eastAsia" w:ascii="仿宋" w:hAnsi="仿宋" w:eastAsia="仿宋" w:cs="仿宋"/>
        </w:rPr>
        <w:t>分）现场抽查</w:t>
      </w:r>
      <w:r>
        <w:rPr>
          <w:rFonts w:hint="eastAsia" w:ascii="仿宋" w:hAnsi="仿宋" w:eastAsia="仿宋" w:cs="仿宋"/>
          <w:lang w:eastAsia="zh-CN"/>
        </w:rPr>
        <w:t>市文旅局、</w:t>
      </w:r>
      <w:r>
        <w:rPr>
          <w:rFonts w:hint="eastAsia" w:ascii="仿宋" w:hAnsi="仿宋" w:eastAsia="仿宋" w:cs="仿宋"/>
        </w:rPr>
        <w:t>五华县文旅局、蕉岭县文旅局、梅县区文旅局</w:t>
      </w:r>
      <w:r>
        <w:rPr>
          <w:rFonts w:hint="eastAsia" w:ascii="仿宋" w:hAnsi="仿宋" w:eastAsia="仿宋" w:cs="仿宋"/>
          <w:lang w:eastAsia="zh-CN"/>
        </w:rPr>
        <w:t>、广东中国客家博物馆</w:t>
      </w:r>
      <w:r>
        <w:rPr>
          <w:rFonts w:hint="eastAsia" w:ascii="仿宋" w:hAnsi="仿宋" w:eastAsia="仿宋" w:cs="仿宋"/>
        </w:rPr>
        <w:t>事项支出合规性情况，</w:t>
      </w:r>
      <w:r>
        <w:rPr>
          <w:rFonts w:hint="eastAsia" w:ascii="仿宋" w:hAnsi="仿宋" w:eastAsia="仿宋" w:cs="仿宋"/>
          <w:lang w:eastAsia="zh-CN"/>
        </w:rPr>
        <w:t>存在：梅县区</w:t>
      </w:r>
      <w:r>
        <w:rPr>
          <w:rFonts w:hint="eastAsia" w:ascii="仿宋" w:hAnsi="仿宋" w:eastAsia="仿宋" w:cs="仿宋"/>
        </w:rPr>
        <w:t>文旅局</w:t>
      </w:r>
      <w:r>
        <w:rPr>
          <w:rFonts w:hint="eastAsia" w:ascii="仿宋" w:hAnsi="仿宋" w:eastAsia="仿宋" w:cs="仿宋"/>
          <w:lang w:eastAsia="zh-CN"/>
        </w:rPr>
        <w:t>的</w:t>
      </w:r>
      <w:r>
        <w:rPr>
          <w:rFonts w:hint="eastAsia" w:ascii="仿宋" w:hAnsi="仿宋" w:eastAsia="仿宋" w:cs="仿宋"/>
        </w:rPr>
        <w:t>文化惠民演出项目经费</w:t>
      </w:r>
      <w:r>
        <w:rPr>
          <w:rFonts w:hint="eastAsia" w:ascii="仿宋" w:hAnsi="仿宋" w:eastAsia="仿宋" w:cs="仿宋"/>
          <w:lang w:val="en-US" w:eastAsia="zh-CN"/>
        </w:rPr>
        <w:t>36</w:t>
      </w:r>
      <w:r>
        <w:rPr>
          <w:rFonts w:hint="eastAsia" w:ascii="仿宋" w:hAnsi="仿宋" w:eastAsia="仿宋" w:cs="仿宋"/>
        </w:rPr>
        <w:t>万</w:t>
      </w:r>
      <w:r>
        <w:rPr>
          <w:rFonts w:hint="eastAsia" w:ascii="仿宋" w:hAnsi="仿宋" w:eastAsia="仿宋" w:cs="仿宋"/>
          <w:lang w:eastAsia="zh-CN"/>
        </w:rPr>
        <w:t>元</w:t>
      </w:r>
      <w:r>
        <w:rPr>
          <w:rFonts w:hint="eastAsia" w:ascii="仿宋" w:hAnsi="仿宋" w:eastAsia="仿宋" w:cs="仿宋"/>
          <w:highlight w:val="none"/>
        </w:rPr>
        <w:t>挪用</w:t>
      </w:r>
      <w:r>
        <w:rPr>
          <w:rFonts w:hint="eastAsia" w:ascii="仿宋" w:hAnsi="仿宋" w:eastAsia="仿宋" w:cs="仿宋"/>
          <w:highlight w:val="none"/>
          <w:lang w:eastAsia="zh-CN"/>
        </w:rPr>
        <w:t>于职工工资、职工社保、职工公积金</w:t>
      </w:r>
      <w:r>
        <w:rPr>
          <w:rFonts w:hint="eastAsia" w:ascii="仿宋" w:hAnsi="仿宋" w:eastAsia="仿宋" w:cs="仿宋"/>
        </w:rPr>
        <w:t>支出</w:t>
      </w:r>
      <w:r>
        <w:rPr>
          <w:rFonts w:hint="eastAsia" w:ascii="仿宋" w:hAnsi="仿宋" w:eastAsia="仿宋" w:cs="仿宋"/>
          <w:lang w:eastAsia="zh-CN"/>
        </w:rPr>
        <w:t>，</w:t>
      </w:r>
      <w:r>
        <w:rPr>
          <w:rFonts w:hint="eastAsia" w:ascii="仿宋" w:hAnsi="仿宋" w:eastAsia="仿宋" w:cs="仿宋"/>
        </w:rPr>
        <w:t>不符合有关制度规定</w:t>
      </w:r>
      <w:r>
        <w:rPr>
          <w:rFonts w:hint="eastAsia" w:ascii="仿宋" w:hAnsi="仿宋" w:eastAsia="仿宋" w:cs="仿宋"/>
          <w:lang w:eastAsia="zh-CN"/>
        </w:rPr>
        <w:t>，</w:t>
      </w:r>
      <w:r>
        <w:rPr>
          <w:rFonts w:hint="eastAsia" w:ascii="仿宋" w:hAnsi="仿宋" w:eastAsia="仿宋" w:cs="仿宋"/>
        </w:rPr>
        <w:t>事项支出</w:t>
      </w:r>
      <w:r>
        <w:rPr>
          <w:rFonts w:hint="eastAsia" w:ascii="仿宋" w:hAnsi="仿宋" w:eastAsia="仿宋" w:cs="仿宋"/>
          <w:lang w:eastAsia="zh-CN"/>
        </w:rPr>
        <w:t>不</w:t>
      </w:r>
      <w:r>
        <w:rPr>
          <w:rFonts w:hint="eastAsia" w:ascii="仿宋" w:hAnsi="仿宋" w:eastAsia="仿宋" w:cs="仿宋"/>
        </w:rPr>
        <w:t>合规</w:t>
      </w:r>
      <w:r>
        <w:rPr>
          <w:rFonts w:hint="eastAsia" w:ascii="仿宋" w:hAnsi="仿宋" w:eastAsia="仿宋" w:cs="仿宋"/>
          <w:lang w:eastAsia="zh-CN"/>
        </w:rPr>
        <w:t>。本项指标综合得</w:t>
      </w:r>
      <w:r>
        <w:rPr>
          <w:rFonts w:hint="eastAsia" w:ascii="仿宋" w:hAnsi="仿宋" w:eastAsia="仿宋" w:cs="仿宋"/>
          <w:lang w:val="en-US" w:eastAsia="zh-CN"/>
        </w:rPr>
        <w:t>6.4分。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会计核算规范性</w:t>
      </w:r>
      <w:r>
        <w:rPr>
          <w:rFonts w:hint="eastAsia" w:ascii="仿宋" w:hAnsi="仿宋" w:eastAsia="仿宋" w:cs="仿宋"/>
        </w:rPr>
        <w:t>（分值2分，得分</w:t>
      </w:r>
      <w:r>
        <w:rPr>
          <w:rFonts w:hint="eastAsia" w:ascii="仿宋" w:hAnsi="仿宋" w:eastAsia="仿宋" w:cs="仿宋"/>
          <w:lang w:val="en-US" w:eastAsia="zh-CN"/>
        </w:rPr>
        <w:t>2</w:t>
      </w:r>
      <w:r>
        <w:rPr>
          <w:rFonts w:hint="eastAsia" w:ascii="仿宋" w:hAnsi="仿宋" w:eastAsia="仿宋" w:cs="仿宋"/>
        </w:rPr>
        <w:t>分）现场抽查市文旅局、五华县文旅局、蕉岭县文旅局、梅县区文旅局、广东中国客家博物馆会计核算情况，均按规定设专账核算，支出凭证规范执行会计核算制度，附件基本齐全，报销手续基本合规，按照程序报批。</w:t>
      </w:r>
    </w:p>
    <w:p>
      <w:pPr>
        <w:adjustRightInd w:val="0"/>
        <w:snapToGrid w:val="0"/>
        <w:ind w:left="0" w:firstLine="643" w:firstLineChars="200"/>
        <w:outlineLvl w:val="2"/>
        <w:rPr>
          <w:rFonts w:hint="eastAsia" w:ascii="仿宋" w:hAnsi="仿宋" w:eastAsia="仿宋" w:cs="仿宋"/>
        </w:rPr>
      </w:pPr>
      <w:bookmarkStart w:id="79" w:name="_Toc24536"/>
      <w:r>
        <w:rPr>
          <w:rFonts w:hint="eastAsia" w:ascii="仿宋" w:hAnsi="仿宋" w:eastAsia="仿宋" w:cs="仿宋"/>
          <w:b/>
        </w:rPr>
        <w:t>2.事项管理。</w:t>
      </w:r>
      <w:r>
        <w:rPr>
          <w:rFonts w:hint="eastAsia" w:ascii="仿宋" w:hAnsi="仿宋" w:eastAsia="仿宋" w:cs="仿宋"/>
        </w:rPr>
        <w:t>（分值</w:t>
      </w:r>
      <w:r>
        <w:rPr>
          <w:rFonts w:hint="eastAsia" w:ascii="仿宋" w:hAnsi="仿宋" w:eastAsia="仿宋" w:cs="仿宋"/>
          <w:lang w:val="en-US" w:eastAsia="zh-CN"/>
        </w:rPr>
        <w:t>10</w:t>
      </w:r>
      <w:r>
        <w:rPr>
          <w:rFonts w:hint="eastAsia" w:ascii="仿宋" w:hAnsi="仿宋" w:eastAsia="仿宋" w:cs="仿宋"/>
        </w:rPr>
        <w:t>分，得分</w:t>
      </w:r>
      <w:r>
        <w:rPr>
          <w:rFonts w:hint="eastAsia" w:ascii="仿宋" w:hAnsi="仿宋" w:eastAsia="仿宋" w:cs="仿宋"/>
          <w:lang w:val="en-US" w:eastAsia="zh-CN"/>
        </w:rPr>
        <w:t>7.9</w:t>
      </w:r>
      <w:r>
        <w:rPr>
          <w:rFonts w:hint="eastAsia" w:ascii="仿宋" w:hAnsi="仿宋" w:eastAsia="仿宋" w:cs="仿宋"/>
        </w:rPr>
        <w:t>分）</w:t>
      </w:r>
      <w:bookmarkEnd w:id="79"/>
    </w:p>
    <w:p>
      <w:pPr>
        <w:adjustRightInd w:val="0"/>
        <w:snapToGrid w:val="0"/>
        <w:ind w:left="0" w:firstLine="640" w:firstLineChars="200"/>
        <w:rPr>
          <w:rFonts w:hint="eastAsia" w:ascii="仿宋" w:hAnsi="仿宋" w:eastAsia="仿宋" w:cs="仿宋"/>
        </w:rPr>
      </w:pPr>
      <w:r>
        <w:rPr>
          <w:rFonts w:hint="eastAsia" w:ascii="仿宋" w:hAnsi="仿宋" w:eastAsia="仿宋" w:cs="仿宋"/>
        </w:rPr>
        <w:t>事项管理主要考评实施程序、管理情况。</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（1）实施程序。</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w:t>
      </w:r>
      <w:r>
        <w:rPr>
          <w:rFonts w:hint="eastAsia" w:ascii="仿宋" w:hAnsi="仿宋" w:eastAsia="仿宋" w:cs="仿宋"/>
          <w:lang w:val="en-US" w:eastAsia="zh-CN"/>
        </w:rPr>
        <w:t>5</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highlight w:val="none"/>
          <w:lang w:val="en-US"/>
        </w:rPr>
      </w:pPr>
      <w:r>
        <w:rPr>
          <w:rFonts w:hint="eastAsia" w:ascii="仿宋" w:hAnsi="仿宋" w:eastAsia="仿宋" w:cs="仿宋"/>
          <w:b/>
          <w:highlight w:val="none"/>
        </w:rPr>
        <w:t>程序规范性</w:t>
      </w:r>
      <w:r>
        <w:rPr>
          <w:rFonts w:hint="eastAsia" w:ascii="仿宋" w:hAnsi="仿宋" w:eastAsia="仿宋" w:cs="仿宋"/>
          <w:highlight w:val="none"/>
        </w:rPr>
        <w:t>（分值</w:t>
      </w:r>
      <w:r>
        <w:rPr>
          <w:rFonts w:hint="eastAsia" w:ascii="仿宋" w:hAnsi="仿宋" w:eastAsia="仿宋" w:cs="仿宋"/>
          <w:highlight w:val="none"/>
          <w:lang w:val="en-US" w:eastAsia="zh-CN"/>
        </w:rPr>
        <w:t>5</w:t>
      </w:r>
      <w:r>
        <w:rPr>
          <w:rFonts w:hint="eastAsia" w:ascii="仿宋" w:hAnsi="仿宋" w:eastAsia="仿宋" w:cs="仿宋"/>
          <w:highlight w:val="none"/>
        </w:rPr>
        <w:t>分，得分</w:t>
      </w:r>
      <w:r>
        <w:rPr>
          <w:rFonts w:hint="eastAsia" w:ascii="仿宋" w:hAnsi="仿宋" w:eastAsia="仿宋" w:cs="仿宋"/>
          <w:highlight w:val="none"/>
          <w:lang w:val="en-US" w:eastAsia="zh-CN"/>
        </w:rPr>
        <w:t>5</w:t>
      </w:r>
      <w:r>
        <w:rPr>
          <w:rFonts w:hint="eastAsia" w:ascii="仿宋" w:hAnsi="仿宋" w:eastAsia="仿宋" w:cs="仿宋"/>
          <w:highlight w:val="none"/>
        </w:rPr>
        <w:t>分）根据现场核查情况以及</w:t>
      </w:r>
      <w:r>
        <w:rPr>
          <w:rFonts w:hint="eastAsia" w:ascii="仿宋" w:hAnsi="仿宋" w:eastAsia="仿宋" w:cs="仿宋"/>
          <w:highlight w:val="none"/>
          <w:lang w:eastAsia="zh-CN"/>
        </w:rPr>
        <w:t>市文旅局、</w:t>
      </w:r>
      <w:r>
        <w:rPr>
          <w:rFonts w:hint="eastAsia" w:ascii="仿宋" w:hAnsi="仿宋" w:eastAsia="仿宋" w:cs="仿宋"/>
          <w:highlight w:val="none"/>
        </w:rPr>
        <w:t>各县（市、区）</w:t>
      </w:r>
      <w:r>
        <w:rPr>
          <w:rFonts w:hint="eastAsia" w:ascii="仿宋" w:hAnsi="仿宋" w:eastAsia="仿宋" w:cs="仿宋"/>
          <w:highlight w:val="none"/>
          <w:lang w:eastAsia="zh-CN"/>
        </w:rPr>
        <w:t>文旅局、市文化馆、广东中国客家博物馆、梅州市剑英图书馆提供的材料显示，11个项目均按规定履行报批手续，项目招标、实施、验收严格执行相关制度规定。</w:t>
      </w:r>
      <w:r>
        <w:rPr>
          <w:rFonts w:hint="eastAsia" w:ascii="仿宋" w:hAnsi="仿宋" w:eastAsia="仿宋" w:cs="仿宋"/>
          <w:highlight w:val="none"/>
        </w:rPr>
        <w:t>在项目招标方面</w:t>
      </w:r>
      <w:r>
        <w:rPr>
          <w:rFonts w:hint="eastAsia" w:ascii="仿宋" w:hAnsi="仿宋" w:eastAsia="仿宋" w:cs="仿宋"/>
          <w:highlight w:val="none"/>
          <w:lang w:eastAsia="zh-CN"/>
        </w:rPr>
        <w:t>，</w:t>
      </w:r>
      <w:r>
        <w:rPr>
          <w:rFonts w:hint="eastAsia" w:ascii="仿宋" w:hAnsi="仿宋" w:eastAsia="仿宋" w:cs="仿宋"/>
          <w:highlight w:val="none"/>
        </w:rPr>
        <w:t>各项目单位均</w:t>
      </w:r>
      <w:r>
        <w:rPr>
          <w:rFonts w:hint="eastAsia" w:ascii="仿宋" w:hAnsi="仿宋" w:eastAsia="仿宋" w:cs="仿宋"/>
          <w:highlight w:val="none"/>
          <w:lang w:eastAsia="zh-CN"/>
        </w:rPr>
        <w:t>按照公开招标程序进行项目招标，抽查五华县文旅局推广粤书吧类新型阅读空间项目，该</w:t>
      </w:r>
      <w:r>
        <w:rPr>
          <w:rFonts w:hint="eastAsia" w:ascii="仿宋" w:hAnsi="仿宋" w:eastAsia="仿宋" w:cs="仿宋"/>
          <w:highlight w:val="none"/>
        </w:rPr>
        <w:t>项目</w:t>
      </w:r>
      <w:r>
        <w:rPr>
          <w:rFonts w:hint="eastAsia" w:ascii="仿宋" w:hAnsi="仿宋" w:eastAsia="仿宋" w:cs="仿宋"/>
          <w:highlight w:val="none"/>
          <w:lang w:eastAsia="zh-CN"/>
        </w:rPr>
        <w:t>采购图书</w:t>
      </w:r>
      <w:r>
        <w:rPr>
          <w:rFonts w:hint="eastAsia" w:ascii="仿宋" w:hAnsi="仿宋" w:eastAsia="仿宋" w:cs="仿宋"/>
          <w:highlight w:val="none"/>
          <w:lang w:val="en-US" w:eastAsia="zh-CN"/>
        </w:rPr>
        <w:t>1000册合计3.47万元和采购图书2023册合计7.95万元分别未超过10万元，无需</w:t>
      </w:r>
      <w:r>
        <w:rPr>
          <w:rFonts w:hint="eastAsia" w:ascii="仿宋" w:hAnsi="仿宋" w:eastAsia="仿宋" w:cs="仿宋"/>
          <w:highlight w:val="none"/>
          <w:lang w:eastAsia="zh-CN"/>
        </w:rPr>
        <w:t>按照公开招标程序进行项目招标，采购程序规范；</w:t>
      </w:r>
      <w:r>
        <w:rPr>
          <w:rFonts w:hint="eastAsia" w:ascii="仿宋" w:hAnsi="仿宋" w:eastAsia="仿宋" w:cs="仿宋"/>
          <w:highlight w:val="none"/>
        </w:rPr>
        <w:t>在工程实施方面，各项目单位均已提交项目施工合同；在竣工验收方面</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rPr>
        <w:t>推进旅游“厕所革命”</w:t>
      </w:r>
      <w:r>
        <w:rPr>
          <w:rFonts w:hint="eastAsia" w:ascii="仿宋" w:hAnsi="仿宋" w:eastAsia="仿宋" w:cs="仿宋"/>
          <w:highlight w:val="none"/>
          <w:lang w:eastAsia="zh-CN"/>
        </w:rPr>
        <w:t>项目方面，根据蕉岭县文旅局提供的《旅游公厕竣工验收报告》显示，建设单位和施工单位对工程的质量评价合格；根据五华县文旅局提供的《验收证明》显示，旅游厕所扩建工程，已如期完工，经试用符合设计要求各系统功能正常，同意竣工验收，验收合格；（</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）推广粤书吧类新型阅读空间项目方面，各县文旅局建成的</w:t>
      </w:r>
      <w:r>
        <w:rPr>
          <w:rFonts w:hint="eastAsia" w:ascii="仿宋" w:hAnsi="仿宋" w:eastAsia="仿宋" w:cs="仿宋"/>
          <w:highlight w:val="none"/>
          <w:lang w:val="en-US" w:eastAsia="zh-CN"/>
        </w:rPr>
        <w:t>17</w:t>
      </w:r>
      <w:r>
        <w:rPr>
          <w:rFonts w:hint="eastAsia" w:ascii="仿宋" w:hAnsi="仿宋" w:eastAsia="仿宋" w:cs="仿宋"/>
          <w:highlight w:val="none"/>
          <w:lang w:eastAsia="zh-CN"/>
        </w:rPr>
        <w:t>个新型阅读空间粤书吧均验收合格；（</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客家文化（梅州）生态保护实验区建设专项经费项目方面，市文旅局通过非遗进社区、视频制作、统计调查、会议研讨、制作牌匾、专家评审等建设和提升了一批全市非遗传习设施和场所，完成率100%。其中，统计调查方面，市文旅局通过统计调查分析产生了客家文化（梅州）生态保护实验区满意度专题调查报告，制作牌匾方面，16块梅州市第九批市级非物质文化遗产代表性项目牌均完成制作配送验收；（</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）梅州市文物保护经费项目方面，根据市文旅局提供的《关于对第八批梅州市文物保护单位“四有”档案成果的评审意见》显示，编制内容符合“四有”档案编制的要求，验收合格。本项指标综合得</w:t>
      </w:r>
      <w:r>
        <w:rPr>
          <w:rFonts w:hint="eastAsia" w:ascii="仿宋" w:hAnsi="仿宋" w:eastAsia="仿宋" w:cs="仿宋"/>
          <w:highlight w:val="none"/>
          <w:lang w:val="en-US" w:eastAsia="zh-CN"/>
        </w:rPr>
        <w:t>5分。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（2）管理情况。</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2.9</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监管有效性</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2.9</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建立有效管理机制</w:t>
      </w:r>
      <w:r>
        <w:rPr>
          <w:rFonts w:hint="eastAsia" w:ascii="仿宋" w:hAnsi="仿宋" w:eastAsia="仿宋" w:cs="仿宋"/>
          <w:lang w:eastAsia="zh-CN"/>
        </w:rPr>
        <w:t>方面，广东中国客家博物馆制定了《预算绩效管理制度》、《中国客家博物馆财务管理制度》、《中国客家博物馆内部控制制度》、《中国客家博物馆专项资金管理使用制度》，发布了《中国客家博物馆专项资金预算绩效管理工作方案》、《关于成立中国客家博物馆预算绩效管理工作领导小组的通知》；梅州市剑英图书馆制定了《预算绩效管理制度》、《梅州市剑英图书馆财务管理制度》，发布了《梅州市剑英图书馆专项资金预算绩效管理工作方案》；蕉岭县文旅局制定了《蕉岭县文化广电旅游体育局预算绩效管理工作内部协调工作机制和管理办法》、《蕉岭县文化广电旅游体育局专项资金绩效目标监控管理办法》，发布了《蕉岭县预算绩效管理工作方案》；市文化馆制定了《梅州市文化馆财务管理制度》；五华县文旅局制定了《五华县文化广电旅游体育局机关财务管理制度》、《项目管理制度》、《项目实施管理制度》；市文旅局制定了《梅州市文化广电旅游局财务管理制度》、《梅州市文化广电旅游局专项资金管理办法》；建立有效管理机制，且执行情况良好；梅县区文旅局制定了《“三重一大”事项议事制度》、《建设项目管理制度》、《财务管理制度》，但根据其提供的项目支出明细材料显示，文化惠民演出项目经费36万元未按照管理机制专款专用执行；平远县文旅局、兴宁市文旅局、丰顺县文旅局、大埔县文旅局、梅江区文旅局无有效管理机制相关材料；（</w:t>
      </w:r>
      <w:r>
        <w:rPr>
          <w:rFonts w:hint="eastAsia" w:ascii="仿宋" w:hAnsi="仿宋" w:eastAsia="仿宋" w:cs="仿宋"/>
          <w:lang w:val="en-US" w:eastAsia="zh-CN"/>
        </w:rPr>
        <w:t>2</w:t>
      </w:r>
      <w:r>
        <w:rPr>
          <w:rFonts w:hint="eastAsia" w:ascii="仿宋" w:hAnsi="仿宋" w:eastAsia="仿宋" w:cs="仿宋"/>
          <w:lang w:eastAsia="zh-CN"/>
        </w:rPr>
        <w:t>）项目建设或方案实施开展有效的检查、监控、督促整改方面：</w:t>
      </w: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1 \* GB3</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①</w:t>
      </w:r>
      <w:r>
        <w:rPr>
          <w:rFonts w:hint="eastAsia" w:ascii="仿宋" w:hAnsi="仿宋" w:eastAsia="仿宋" w:cs="仿宋"/>
          <w:bCs/>
          <w:szCs w:val="32"/>
          <w:highlight w:val="none"/>
        </w:rPr>
        <w:fldChar w:fldCharType="end"/>
      </w:r>
      <w:r>
        <w:rPr>
          <w:rFonts w:hint="eastAsia" w:ascii="仿宋" w:hAnsi="仿宋" w:eastAsia="仿宋" w:cs="仿宋"/>
          <w:lang w:eastAsia="zh-CN"/>
        </w:rPr>
        <w:t>公共文化旅游服务“三百工程”、公益讲堂、文化惠民演出、举办20场非物质文化遗产宣传展示活动4个项目方面，梅州市剑英图书馆、市文化馆和市县文旅局提供了工作方案、现场演出照片和演出总结以及演出反馈表；推广粤书吧类新型阅读空间、推进旅游“厕所革命”2个项目方面，各县文旅局提供了现场检查监督照片；华侨馆运营经费项目方面，广东中国客家博物馆提供了线上学堂活动和线下宣教活动照片，并对参馆人数进行实时统计、监控；梅州市文物保护经费项目方面，市文旅局提供了《关于对第八批梅州市文物保护单位“四有”档案成果的评审意见》，肯定了编制内容并提出了相关修改意见；客家文化（梅州）生态保护实验区建设专项经费、国家级省级代表性传承人补助经费、省级以上文物保护单位日常管理维护3个项目无有效的检查、监控、督促整改相关材料；</w:t>
      </w: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2 \* GB3</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②</w:t>
      </w:r>
      <w:r>
        <w:rPr>
          <w:rFonts w:hint="eastAsia" w:ascii="仿宋" w:hAnsi="仿宋" w:eastAsia="仿宋" w:cs="仿宋"/>
          <w:bCs/>
          <w:szCs w:val="32"/>
          <w:highlight w:val="none"/>
        </w:rPr>
        <w:fldChar w:fldCharType="end"/>
      </w:r>
      <w:r>
        <w:rPr>
          <w:rFonts w:hint="eastAsia" w:ascii="仿宋" w:hAnsi="仿宋" w:eastAsia="仿宋" w:cs="仿宋"/>
          <w:lang w:eastAsia="zh-CN"/>
        </w:rPr>
        <w:t>现场抽查梅县区文旅局项目相关材料，存在文化惠民演出项目经费36万元未按照管理机制专款专用执行，市文旅局未对该项目建设或方案实施开展有效的检查、监控、督促整改。本项指标综合得</w:t>
      </w:r>
      <w:r>
        <w:rPr>
          <w:rFonts w:hint="eastAsia" w:ascii="仿宋" w:hAnsi="仿宋" w:eastAsia="仿宋" w:cs="仿宋"/>
          <w:lang w:val="en-US" w:eastAsia="zh-CN"/>
        </w:rPr>
        <w:t>2.9分。</w:t>
      </w:r>
      <w:r>
        <w:rPr>
          <w:rFonts w:hint="eastAsia" w:ascii="仿宋" w:hAnsi="仿宋" w:eastAsia="仿宋" w:cs="仿宋"/>
          <w:lang w:eastAsia="zh-CN"/>
        </w:rPr>
        <w:t xml:space="preserve"> </w:t>
      </w:r>
    </w:p>
    <w:p>
      <w:pPr>
        <w:pStyle w:val="5"/>
        <w:ind w:left="-86" w:firstLine="643" w:firstLineChars="200"/>
        <w:rPr>
          <w:rFonts w:hint="eastAsia" w:ascii="仿宋" w:hAnsi="仿宋" w:eastAsia="仿宋" w:cs="仿宋"/>
        </w:rPr>
      </w:pPr>
      <w:bookmarkStart w:id="80" w:name="_Toc99814321"/>
      <w:bookmarkStart w:id="81" w:name="_Toc21695"/>
      <w:bookmarkStart w:id="82" w:name="_Toc99552762"/>
      <w:bookmarkStart w:id="83" w:name="_Toc99814053"/>
      <w:bookmarkStart w:id="84" w:name="_Toc99813904"/>
      <w:bookmarkStart w:id="85" w:name="_Toc21193"/>
      <w:r>
        <w:rPr>
          <w:rFonts w:hint="eastAsia" w:ascii="仿宋" w:hAnsi="仿宋" w:eastAsia="仿宋" w:cs="仿宋"/>
        </w:rPr>
        <w:t>（三）产出分析</w:t>
      </w:r>
      <w:bookmarkEnd w:id="80"/>
      <w:bookmarkEnd w:id="81"/>
      <w:bookmarkEnd w:id="82"/>
      <w:bookmarkEnd w:id="83"/>
      <w:bookmarkEnd w:id="84"/>
      <w:bookmarkEnd w:id="85"/>
    </w:p>
    <w:p>
      <w:pPr>
        <w:adjustRightInd w:val="0"/>
        <w:snapToGrid w:val="0"/>
        <w:ind w:left="0" w:firstLine="640" w:firstLineChars="200"/>
        <w:rPr>
          <w:rFonts w:hint="eastAsia" w:ascii="仿宋" w:hAnsi="仿宋" w:eastAsia="仿宋" w:cs="仿宋"/>
        </w:rPr>
      </w:pPr>
      <w:r>
        <w:rPr>
          <w:rFonts w:hint="eastAsia" w:ascii="仿宋" w:hAnsi="仿宋" w:eastAsia="仿宋" w:cs="仿宋"/>
        </w:rPr>
        <w:t>该指标分值30分，下设经济性、效率性两个二级指标。</w:t>
      </w:r>
    </w:p>
    <w:p>
      <w:pPr>
        <w:adjustRightInd w:val="0"/>
        <w:snapToGrid w:val="0"/>
        <w:ind w:left="0" w:firstLine="643" w:firstLineChars="200"/>
        <w:outlineLvl w:val="2"/>
        <w:rPr>
          <w:rFonts w:hint="eastAsia" w:ascii="仿宋" w:hAnsi="仿宋" w:eastAsia="仿宋" w:cs="仿宋"/>
        </w:rPr>
      </w:pPr>
      <w:bookmarkStart w:id="86" w:name="_Toc18803"/>
      <w:r>
        <w:rPr>
          <w:rFonts w:hint="eastAsia" w:ascii="仿宋" w:hAnsi="仿宋" w:eastAsia="仿宋" w:cs="仿宋"/>
          <w:b/>
        </w:rPr>
        <w:t>1.经济性。</w:t>
      </w:r>
      <w:r>
        <w:rPr>
          <w:rFonts w:hint="eastAsia" w:ascii="仿宋" w:hAnsi="仿宋" w:eastAsia="仿宋" w:cs="仿宋"/>
        </w:rPr>
        <w:t>（分值</w:t>
      </w:r>
      <w:r>
        <w:rPr>
          <w:rFonts w:hint="eastAsia" w:ascii="仿宋" w:hAnsi="仿宋" w:eastAsia="仿宋" w:cs="仿宋"/>
          <w:lang w:val="en-US" w:eastAsia="zh-CN"/>
        </w:rPr>
        <w:t>10</w:t>
      </w:r>
      <w:r>
        <w:rPr>
          <w:rFonts w:hint="eastAsia" w:ascii="仿宋" w:hAnsi="仿宋" w:eastAsia="仿宋" w:cs="仿宋"/>
        </w:rPr>
        <w:t>分，得分</w:t>
      </w:r>
      <w:r>
        <w:rPr>
          <w:rFonts w:hint="eastAsia" w:ascii="仿宋" w:hAnsi="仿宋" w:eastAsia="仿宋" w:cs="仿宋"/>
          <w:lang w:val="en-US" w:eastAsia="zh-CN"/>
        </w:rPr>
        <w:t>8.3</w:t>
      </w:r>
      <w:r>
        <w:rPr>
          <w:rFonts w:hint="eastAsia" w:ascii="仿宋" w:hAnsi="仿宋" w:eastAsia="仿宋" w:cs="仿宋"/>
        </w:rPr>
        <w:t>分）</w:t>
      </w:r>
      <w:bookmarkEnd w:id="86"/>
    </w:p>
    <w:p>
      <w:pPr>
        <w:adjustRightInd w:val="0"/>
        <w:snapToGrid w:val="0"/>
        <w:ind w:left="0" w:firstLine="640" w:firstLineChars="200"/>
        <w:rPr>
          <w:rFonts w:hint="eastAsia" w:ascii="仿宋" w:hAnsi="仿宋" w:eastAsia="仿宋" w:cs="仿宋"/>
        </w:rPr>
      </w:pPr>
      <w:r>
        <w:rPr>
          <w:rFonts w:hint="eastAsia" w:ascii="仿宋" w:hAnsi="仿宋" w:eastAsia="仿宋" w:cs="仿宋"/>
        </w:rPr>
        <w:t>经济性主要考评预算控制、成本控制。</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（1）预算控制。</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4.5</w:t>
      </w:r>
      <w:r>
        <w:rPr>
          <w:rFonts w:hint="eastAsia" w:ascii="仿宋" w:hAnsi="仿宋" w:eastAsia="仿宋" w:cs="仿宋"/>
        </w:rPr>
        <w:t>分）</w:t>
      </w:r>
    </w:p>
    <w:p>
      <w:pPr>
        <w:adjustRightInd w:val="0"/>
        <w:snapToGrid w:val="0"/>
        <w:ind w:left="0" w:firstLine="640" w:firstLineChars="200"/>
        <w:rPr>
          <w:rFonts w:hint="eastAsia" w:ascii="仿宋" w:hAnsi="仿宋" w:eastAsia="仿宋" w:cs="仿宋"/>
          <w:lang w:val="en-US" w:eastAsia="zh-CN"/>
        </w:rPr>
      </w:pPr>
      <w:r>
        <w:rPr>
          <w:rFonts w:hint="eastAsia" w:ascii="仿宋" w:hAnsi="仿宋" w:eastAsia="仿宋" w:cs="仿宋"/>
        </w:rPr>
        <w:t>根据评价组在项目单位抽查的工程项目材料以及单位提供的</w:t>
      </w:r>
      <w:r>
        <w:rPr>
          <w:rFonts w:hint="eastAsia" w:ascii="仿宋" w:hAnsi="仿宋" w:eastAsia="仿宋" w:cs="仿宋"/>
          <w:lang w:eastAsia="zh-CN"/>
        </w:rPr>
        <w:t>项目支出明细材料</w:t>
      </w:r>
      <w:r>
        <w:rPr>
          <w:rFonts w:hint="eastAsia" w:ascii="仿宋" w:hAnsi="仿宋" w:eastAsia="仿宋" w:cs="仿宋"/>
        </w:rPr>
        <w:t>显示，公益讲堂、客家文化（梅州）生态保护实验区建设专项经费、华侨馆运营经费、公共文化旅游服务“三百工程”、国家级省级代表性传承人补助经费、省级以上文物保护单位日常管理维护、推进旅游“厕所革命”、</w:t>
      </w:r>
      <w:r>
        <w:rPr>
          <w:rFonts w:hint="eastAsia" w:ascii="仿宋" w:hAnsi="仿宋" w:eastAsia="仿宋" w:cs="仿宋"/>
          <w:lang w:eastAsia="zh-CN"/>
        </w:rPr>
        <w:t>梅州市文物保护经费</w:t>
      </w:r>
      <w:r>
        <w:rPr>
          <w:rFonts w:hint="eastAsia" w:ascii="仿宋" w:hAnsi="仿宋" w:eastAsia="仿宋" w:cs="仿宋"/>
        </w:rPr>
        <w:t>、举办20场非物质文化遗产宣传展示活动9个项目预算执行进度与事项完成进度基本匹配，且实际支出未超出预算计划；</w:t>
      </w:r>
      <w:r>
        <w:rPr>
          <w:rFonts w:hint="eastAsia" w:ascii="仿宋" w:hAnsi="仿宋" w:eastAsia="仿宋" w:cs="仿宋"/>
          <w:lang w:eastAsia="zh-CN"/>
        </w:rPr>
        <w:t>推广粤书吧类新型阅读空间</w:t>
      </w:r>
      <w:r>
        <w:rPr>
          <w:rFonts w:hint="eastAsia" w:ascii="仿宋" w:hAnsi="仿宋" w:eastAsia="仿宋" w:cs="仿宋"/>
        </w:rPr>
        <w:t>项目方面丰顺县文旅局到位资金14万</w:t>
      </w:r>
      <w:r>
        <w:rPr>
          <w:rFonts w:hint="eastAsia" w:ascii="仿宋" w:hAnsi="仿宋" w:eastAsia="仿宋" w:cs="仿宋"/>
          <w:lang w:eastAsia="zh-CN"/>
        </w:rPr>
        <w:t>元</w:t>
      </w:r>
      <w:r>
        <w:rPr>
          <w:rFonts w:hint="eastAsia" w:ascii="仿宋" w:hAnsi="仿宋" w:eastAsia="仿宋" w:cs="仿宋"/>
        </w:rPr>
        <w:t>，实际支出19.8万</w:t>
      </w:r>
      <w:r>
        <w:rPr>
          <w:rFonts w:hint="eastAsia" w:ascii="仿宋" w:hAnsi="仿宋" w:eastAsia="仿宋" w:cs="仿宋"/>
          <w:lang w:eastAsia="zh-CN"/>
        </w:rPr>
        <w:t>元</w:t>
      </w:r>
      <w:r>
        <w:rPr>
          <w:rFonts w:hint="eastAsia" w:ascii="仿宋" w:hAnsi="仿宋" w:eastAsia="仿宋" w:cs="仿宋"/>
        </w:rPr>
        <w:t>，实际支出超过预算计划，超出部分系保障项目完成，系合理超支；文化惠民演出项目预算控制方面现场抽查五华县文旅局、蕉岭县文旅局、梅县区文旅局，其中梅县区文旅局预算执行进度与事项完成进度不匹配。</w:t>
      </w:r>
      <w:r>
        <w:rPr>
          <w:rFonts w:hint="eastAsia" w:ascii="仿宋" w:hAnsi="仿宋" w:eastAsia="仿宋" w:cs="仿宋"/>
          <w:lang w:eastAsia="zh-CN"/>
        </w:rPr>
        <w:t>本项指标综合得</w:t>
      </w:r>
      <w:r>
        <w:rPr>
          <w:rFonts w:hint="eastAsia" w:ascii="仿宋" w:hAnsi="仿宋" w:eastAsia="仿宋" w:cs="仿宋"/>
          <w:lang w:val="en-US" w:eastAsia="zh-CN"/>
        </w:rPr>
        <w:t>4.5分。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（2）成本控制。</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3.8</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成本节约</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w:t>
      </w:r>
      <w:r>
        <w:rPr>
          <w:rFonts w:hint="eastAsia" w:ascii="仿宋" w:hAnsi="仿宋" w:eastAsia="仿宋" w:cs="仿宋"/>
          <w:lang w:val="en-US" w:eastAsia="zh-CN"/>
        </w:rPr>
        <w:t>3.8</w:t>
      </w:r>
      <w:r>
        <w:rPr>
          <w:rFonts w:hint="eastAsia" w:ascii="仿宋" w:hAnsi="仿宋" w:eastAsia="仿宋" w:cs="仿宋"/>
        </w:rPr>
        <w:t>分）现场抽查五华县文旅局、蕉岭县文旅局、梅县区文旅局成本控制情况</w:t>
      </w:r>
      <w:r>
        <w:rPr>
          <w:rFonts w:hint="eastAsia" w:ascii="仿宋" w:hAnsi="仿宋" w:eastAsia="仿宋" w:cs="仿宋"/>
          <w:lang w:eastAsia="zh-CN"/>
        </w:rPr>
        <w:t>：</w:t>
      </w:r>
      <w:r>
        <w:rPr>
          <w:rFonts w:hint="eastAsia" w:ascii="仿宋" w:hAnsi="仿宋" w:eastAsia="仿宋" w:cs="仿宋"/>
        </w:rPr>
        <w:t>（1）文化惠民演出</w:t>
      </w:r>
      <w:r>
        <w:rPr>
          <w:rFonts w:hint="eastAsia" w:ascii="仿宋" w:hAnsi="仿宋" w:eastAsia="仿宋" w:cs="仿宋"/>
          <w:lang w:eastAsia="zh-CN"/>
        </w:rPr>
        <w:t>项目方面</w:t>
      </w:r>
      <w:r>
        <w:rPr>
          <w:rFonts w:hint="eastAsia" w:ascii="仿宋" w:hAnsi="仿宋" w:eastAsia="仿宋" w:cs="仿宋"/>
        </w:rPr>
        <w:t>，梅县区文旅局文化惠民演出项目经费36万元未按照省资金下达文件专款专用执行；（2）推进旅游“厕所革命”</w:t>
      </w:r>
      <w:r>
        <w:rPr>
          <w:rFonts w:hint="eastAsia" w:ascii="仿宋" w:hAnsi="仿宋" w:eastAsia="仿宋" w:cs="仿宋"/>
          <w:lang w:eastAsia="zh-CN"/>
        </w:rPr>
        <w:t>项目方面</w:t>
      </w:r>
      <w:r>
        <w:rPr>
          <w:rFonts w:hint="eastAsia" w:ascii="仿宋" w:hAnsi="仿宋" w:eastAsia="仿宋" w:cs="仿宋"/>
        </w:rPr>
        <w:t>，根据五华县文旅局和蕉岭县文旅局提供的工程结算书显示，物品采购单价基本差异不大，项目实施成本合理，且均按照预算完成项目验收；（3）</w:t>
      </w:r>
      <w:r>
        <w:rPr>
          <w:rFonts w:hint="eastAsia" w:ascii="仿宋" w:hAnsi="仿宋" w:eastAsia="仿宋" w:cs="仿宋"/>
          <w:lang w:eastAsia="zh-CN"/>
        </w:rPr>
        <w:t>推广粤书吧类新型阅读空间项目方面</w:t>
      </w:r>
      <w:r>
        <w:rPr>
          <w:rFonts w:hint="eastAsia" w:ascii="仿宋" w:hAnsi="仿宋" w:eastAsia="仿宋" w:cs="仿宋"/>
        </w:rPr>
        <w:t>，根据五华县文旅局和蕉岭县文旅局提供的图书采购</w:t>
      </w:r>
      <w:r>
        <w:rPr>
          <w:rFonts w:hint="eastAsia" w:ascii="仿宋" w:hAnsi="仿宋" w:eastAsia="仿宋" w:cs="仿宋"/>
          <w:lang w:eastAsia="zh-CN"/>
        </w:rPr>
        <w:t>材料</w:t>
      </w:r>
      <w:r>
        <w:rPr>
          <w:rFonts w:hint="eastAsia" w:ascii="仿宋" w:hAnsi="仿宋" w:eastAsia="仿宋" w:cs="仿宋"/>
        </w:rPr>
        <w:t>显示，五华县文旅局图书采购单价为0.0034万元/册，蕉岭县文旅局图书采购单价为0.0035万元/册，物品采购单价差异不大，项目实施成本合理，且均按照预算完成项目验收；（4）省级以上文物保护单位日常管理维护</w:t>
      </w:r>
      <w:r>
        <w:rPr>
          <w:rFonts w:hint="eastAsia" w:ascii="仿宋" w:hAnsi="仿宋" w:eastAsia="仿宋" w:cs="仿宋"/>
          <w:lang w:eastAsia="zh-CN"/>
        </w:rPr>
        <w:t>项目方面</w:t>
      </w:r>
      <w:r>
        <w:rPr>
          <w:rFonts w:hint="eastAsia" w:ascii="仿宋" w:hAnsi="仿宋" w:eastAsia="仿宋" w:cs="仿宋"/>
        </w:rPr>
        <w:t>，蕉岭县文旅局按照省资金下达文件补助3万元/处标准执行，五华县文旅局和梅县区文旅局因财政资金暂未到位，未产生项目相关资金支出，未超出预算，成本控制合理。</w:t>
      </w:r>
      <w:r>
        <w:rPr>
          <w:rFonts w:hint="eastAsia" w:ascii="仿宋" w:hAnsi="仿宋" w:eastAsia="仿宋" w:cs="仿宋"/>
          <w:lang w:eastAsia="zh-CN"/>
        </w:rPr>
        <w:t>本项指标综合得</w:t>
      </w:r>
      <w:r>
        <w:rPr>
          <w:rFonts w:hint="eastAsia" w:ascii="仿宋" w:hAnsi="仿宋" w:eastAsia="仿宋" w:cs="仿宋"/>
          <w:lang w:val="en-US" w:eastAsia="zh-CN"/>
        </w:rPr>
        <w:t>3.8分。</w:t>
      </w:r>
    </w:p>
    <w:p>
      <w:pPr>
        <w:adjustRightInd w:val="0"/>
        <w:snapToGrid w:val="0"/>
        <w:ind w:left="0" w:firstLine="643" w:firstLineChars="200"/>
        <w:outlineLvl w:val="2"/>
        <w:rPr>
          <w:rFonts w:hint="eastAsia" w:ascii="仿宋" w:hAnsi="仿宋" w:eastAsia="仿宋" w:cs="仿宋"/>
        </w:rPr>
      </w:pPr>
      <w:bookmarkStart w:id="87" w:name="_Toc17744"/>
      <w:r>
        <w:rPr>
          <w:rFonts w:hint="eastAsia" w:ascii="仿宋" w:hAnsi="仿宋" w:eastAsia="仿宋" w:cs="仿宋"/>
          <w:b/>
        </w:rPr>
        <w:t>2.效率性。</w:t>
      </w:r>
      <w:r>
        <w:rPr>
          <w:rFonts w:hint="eastAsia" w:ascii="仿宋" w:hAnsi="仿宋" w:eastAsia="仿宋" w:cs="仿宋"/>
        </w:rPr>
        <w:t>（分值2</w:t>
      </w:r>
      <w:r>
        <w:rPr>
          <w:rFonts w:hint="eastAsia" w:ascii="仿宋" w:hAnsi="仿宋" w:eastAsia="仿宋" w:cs="仿宋"/>
          <w:lang w:val="en-US" w:eastAsia="zh-CN"/>
        </w:rPr>
        <w:t>0</w:t>
      </w:r>
      <w:r>
        <w:rPr>
          <w:rFonts w:hint="eastAsia" w:ascii="仿宋" w:hAnsi="仿宋" w:eastAsia="仿宋" w:cs="仿宋"/>
        </w:rPr>
        <w:t>分，得分</w:t>
      </w:r>
      <w:r>
        <w:rPr>
          <w:rFonts w:hint="eastAsia" w:ascii="仿宋" w:hAnsi="仿宋" w:eastAsia="仿宋" w:cs="仿宋"/>
          <w:lang w:val="en-US" w:eastAsia="zh-CN"/>
        </w:rPr>
        <w:t>14.5</w:t>
      </w:r>
      <w:r>
        <w:rPr>
          <w:rFonts w:hint="eastAsia" w:ascii="仿宋" w:hAnsi="仿宋" w:eastAsia="仿宋" w:cs="仿宋"/>
        </w:rPr>
        <w:t>分）</w:t>
      </w:r>
      <w:bookmarkEnd w:id="87"/>
    </w:p>
    <w:p>
      <w:pPr>
        <w:adjustRightInd w:val="0"/>
        <w:snapToGrid w:val="0"/>
        <w:ind w:left="0" w:firstLine="640" w:firstLineChars="200"/>
        <w:rPr>
          <w:rFonts w:hint="eastAsia" w:ascii="仿宋" w:hAnsi="仿宋" w:eastAsia="仿宋" w:cs="仿宋"/>
          <w:bCs/>
        </w:rPr>
      </w:pPr>
      <w:r>
        <w:rPr>
          <w:rFonts w:hint="eastAsia" w:ascii="仿宋" w:hAnsi="仿宋" w:eastAsia="仿宋" w:cs="仿宋"/>
          <w:bCs/>
        </w:rPr>
        <w:t>效率性主要考评完成进度、完成时间</w:t>
      </w:r>
      <w:r>
        <w:rPr>
          <w:rFonts w:hint="eastAsia" w:ascii="仿宋" w:hAnsi="仿宋" w:eastAsia="仿宋" w:cs="仿宋"/>
          <w:bCs/>
          <w:lang w:eastAsia="zh-CN"/>
        </w:rPr>
        <w:t>、</w:t>
      </w:r>
      <w:r>
        <w:rPr>
          <w:rFonts w:hint="eastAsia" w:ascii="仿宋" w:hAnsi="仿宋" w:eastAsia="仿宋" w:cs="仿宋"/>
          <w:bCs/>
        </w:rPr>
        <w:t>完成质量。</w:t>
      </w:r>
    </w:p>
    <w:p>
      <w:pPr>
        <w:adjustRightInd w:val="0"/>
        <w:snapToGrid w:val="0"/>
        <w:ind w:left="0" w:firstLine="643" w:firstLineChars="200"/>
        <w:rPr>
          <w:rFonts w:hint="eastAsia" w:ascii="仿宋" w:hAnsi="仿宋" w:eastAsia="仿宋" w:cs="仿宋"/>
          <w:highlight w:val="none"/>
        </w:rPr>
      </w:pPr>
      <w:r>
        <w:rPr>
          <w:rFonts w:hint="eastAsia" w:ascii="仿宋" w:hAnsi="仿宋" w:eastAsia="仿宋" w:cs="仿宋"/>
          <w:b/>
          <w:highlight w:val="none"/>
        </w:rPr>
        <w:t>（1）完成进度。</w:t>
      </w:r>
      <w:r>
        <w:rPr>
          <w:rFonts w:hint="eastAsia" w:ascii="仿宋" w:hAnsi="仿宋" w:eastAsia="仿宋" w:cs="仿宋"/>
          <w:highlight w:val="none"/>
        </w:rPr>
        <w:t>（分值</w:t>
      </w:r>
      <w:r>
        <w:rPr>
          <w:rFonts w:hint="eastAsia" w:ascii="仿宋" w:hAnsi="仿宋" w:eastAsia="仿宋" w:cs="仿宋"/>
          <w:highlight w:val="none"/>
          <w:lang w:val="en-US" w:eastAsia="zh-CN"/>
        </w:rPr>
        <w:t>8</w:t>
      </w:r>
      <w:r>
        <w:rPr>
          <w:rFonts w:hint="eastAsia" w:ascii="仿宋" w:hAnsi="仿宋" w:eastAsia="仿宋" w:cs="仿宋"/>
          <w:highlight w:val="none"/>
        </w:rPr>
        <w:t>分，得分</w:t>
      </w:r>
      <w:r>
        <w:rPr>
          <w:rFonts w:hint="eastAsia" w:ascii="仿宋" w:hAnsi="仿宋" w:eastAsia="仿宋" w:cs="仿宋"/>
          <w:highlight w:val="none"/>
          <w:lang w:val="en-US" w:eastAsia="zh-CN"/>
        </w:rPr>
        <w:t>6.3</w:t>
      </w:r>
      <w:r>
        <w:rPr>
          <w:rFonts w:hint="eastAsia" w:ascii="仿宋" w:hAnsi="仿宋" w:eastAsia="仿宋" w:cs="仿宋"/>
          <w:highlight w:val="none"/>
        </w:rPr>
        <w:t>分）</w:t>
      </w:r>
    </w:p>
    <w:p>
      <w:pPr>
        <w:adjustRightInd w:val="0"/>
        <w:snapToGrid w:val="0"/>
        <w:ind w:left="0" w:firstLine="643" w:firstLineChars="200"/>
        <w:rPr>
          <w:rFonts w:hint="eastAsia" w:ascii="仿宋" w:hAnsi="仿宋" w:eastAsia="仿宋" w:cs="仿宋"/>
          <w:highlight w:val="none"/>
          <w:lang w:eastAsia="zh-CN"/>
        </w:rPr>
      </w:pPr>
      <w:r>
        <w:rPr>
          <w:rFonts w:hint="eastAsia" w:ascii="仿宋" w:hAnsi="仿宋" w:eastAsia="仿宋" w:cs="仿宋"/>
          <w:b/>
          <w:highlight w:val="none"/>
        </w:rPr>
        <w:t>①举办12期客都文化公益讲堂；讲座预计现场服务读者</w:t>
      </w:r>
      <w:r>
        <w:rPr>
          <w:rFonts w:hint="eastAsia" w:ascii="仿宋" w:hAnsi="仿宋" w:eastAsia="仿宋" w:cs="仿宋"/>
          <w:b/>
          <w:highlight w:val="none"/>
          <w:lang w:val="en-US" w:eastAsia="zh-CN"/>
        </w:rPr>
        <w:t>0.1万</w:t>
      </w:r>
      <w:r>
        <w:rPr>
          <w:rFonts w:hint="eastAsia" w:ascii="仿宋" w:hAnsi="仿宋" w:eastAsia="仿宋" w:cs="仿宋"/>
          <w:b/>
          <w:highlight w:val="none"/>
        </w:rPr>
        <w:t>人次</w:t>
      </w:r>
      <w:r>
        <w:rPr>
          <w:rFonts w:hint="eastAsia" w:ascii="仿宋" w:hAnsi="仿宋" w:eastAsia="仿宋" w:cs="仿宋"/>
          <w:b/>
          <w:highlight w:val="none"/>
          <w:lang w:eastAsia="zh-CN"/>
        </w:rPr>
        <w:t>，</w:t>
      </w:r>
      <w:r>
        <w:rPr>
          <w:rFonts w:hint="eastAsia" w:ascii="仿宋" w:hAnsi="仿宋" w:eastAsia="仿宋" w:cs="仿宋"/>
          <w:b/>
          <w:highlight w:val="none"/>
        </w:rPr>
        <w:t>同步在线直播（含回放功能）服务读者2</w:t>
      </w:r>
      <w:r>
        <w:rPr>
          <w:rFonts w:hint="eastAsia" w:ascii="仿宋" w:hAnsi="仿宋" w:eastAsia="仿宋" w:cs="仿宋"/>
          <w:b/>
          <w:highlight w:val="none"/>
          <w:lang w:eastAsia="zh-CN"/>
        </w:rPr>
        <w:t>万</w:t>
      </w:r>
      <w:r>
        <w:rPr>
          <w:rFonts w:hint="eastAsia" w:ascii="仿宋" w:hAnsi="仿宋" w:eastAsia="仿宋" w:cs="仿宋"/>
          <w:b/>
          <w:highlight w:val="none"/>
        </w:rPr>
        <w:t>人次</w:t>
      </w:r>
      <w:r>
        <w:rPr>
          <w:rFonts w:hint="eastAsia" w:ascii="仿宋" w:hAnsi="仿宋" w:eastAsia="仿宋" w:cs="仿宋"/>
          <w:highlight w:val="none"/>
          <w:lang w:eastAsia="zh-CN"/>
        </w:rPr>
        <w:t>。根据梅州市剑英图书馆提供的材料显示，梅州市剑英图书馆举办了10期客都文化公益讲堂，得分</w:t>
      </w:r>
      <w:r>
        <w:rPr>
          <w:rFonts w:hint="eastAsia" w:ascii="仿宋" w:hAnsi="仿宋" w:eastAsia="仿宋" w:cs="仿宋"/>
          <w:highlight w:val="none"/>
          <w:lang w:val="en-US" w:eastAsia="zh-CN"/>
        </w:rPr>
        <w:t>=（10/12）*（0.73/3）=0.2分；</w:t>
      </w:r>
      <w:r>
        <w:rPr>
          <w:rFonts w:hint="eastAsia" w:ascii="仿宋" w:hAnsi="仿宋" w:eastAsia="仿宋" w:cs="仿宋"/>
          <w:highlight w:val="none"/>
          <w:lang w:eastAsia="zh-CN"/>
        </w:rPr>
        <w:t>讲座累计现场服务读者约</w:t>
      </w:r>
      <w:r>
        <w:rPr>
          <w:rFonts w:hint="eastAsia" w:ascii="仿宋" w:hAnsi="仿宋" w:eastAsia="仿宋" w:cs="仿宋"/>
          <w:highlight w:val="none"/>
          <w:lang w:val="en-US" w:eastAsia="zh-CN"/>
        </w:rPr>
        <w:t>0.16万</w:t>
      </w:r>
      <w:r>
        <w:rPr>
          <w:rFonts w:hint="eastAsia" w:ascii="仿宋" w:hAnsi="仿宋" w:eastAsia="仿宋" w:cs="仿宋"/>
          <w:highlight w:val="none"/>
          <w:lang w:eastAsia="zh-CN"/>
        </w:rPr>
        <w:t>人次，得分</w:t>
      </w:r>
      <w:r>
        <w:rPr>
          <w:rFonts w:hint="eastAsia" w:ascii="仿宋" w:hAnsi="仿宋" w:eastAsia="仿宋" w:cs="仿宋"/>
          <w:highlight w:val="none"/>
          <w:lang w:val="en-US" w:eastAsia="zh-CN"/>
        </w:rPr>
        <w:t>=（0.16/0.16）*（0.73/3）=0.24分；</w:t>
      </w:r>
      <w:r>
        <w:rPr>
          <w:rFonts w:hint="eastAsia" w:ascii="仿宋" w:hAnsi="仿宋" w:eastAsia="仿宋" w:cs="仿宋"/>
          <w:highlight w:val="none"/>
          <w:lang w:eastAsia="zh-CN"/>
        </w:rPr>
        <w:t>通过直播和回放功能累计服务读者约</w:t>
      </w:r>
      <w:r>
        <w:rPr>
          <w:rFonts w:hint="eastAsia" w:ascii="仿宋" w:hAnsi="仿宋" w:eastAsia="仿宋" w:cs="仿宋"/>
          <w:highlight w:val="none"/>
          <w:lang w:val="en-US" w:eastAsia="zh-CN"/>
        </w:rPr>
        <w:t>0.72万</w:t>
      </w:r>
      <w:r>
        <w:rPr>
          <w:rFonts w:hint="eastAsia" w:ascii="仿宋" w:hAnsi="仿宋" w:eastAsia="仿宋" w:cs="仿宋"/>
          <w:highlight w:val="none"/>
          <w:lang w:eastAsia="zh-CN"/>
        </w:rPr>
        <w:t>人次，得分</w:t>
      </w:r>
      <w:r>
        <w:rPr>
          <w:rFonts w:hint="eastAsia" w:ascii="仿宋" w:hAnsi="仿宋" w:eastAsia="仿宋" w:cs="仿宋"/>
          <w:highlight w:val="none"/>
          <w:lang w:val="en-US" w:eastAsia="zh-CN"/>
        </w:rPr>
        <w:t>=（0.72/2）*（0.73/3）=0.09分</w:t>
      </w:r>
      <w:r>
        <w:rPr>
          <w:rFonts w:hint="eastAsia" w:ascii="仿宋" w:hAnsi="仿宋" w:eastAsia="仿宋" w:cs="仿宋"/>
          <w:highlight w:val="none"/>
        </w:rPr>
        <w:t>。</w:t>
      </w:r>
      <w:r>
        <w:rPr>
          <w:rFonts w:hint="eastAsia" w:ascii="仿宋" w:hAnsi="仿宋" w:eastAsia="仿宋" w:cs="仿宋"/>
          <w:highlight w:val="none"/>
          <w:lang w:eastAsia="zh-CN"/>
        </w:rPr>
        <w:t>本项目标完成进度综合得分</w:t>
      </w:r>
      <w:r>
        <w:rPr>
          <w:rFonts w:hint="eastAsia" w:ascii="仿宋" w:hAnsi="仿宋" w:eastAsia="仿宋" w:cs="仿宋"/>
          <w:highlight w:val="none"/>
          <w:lang w:val="en-US" w:eastAsia="zh-CN"/>
        </w:rPr>
        <w:t>0.53分</w:t>
      </w:r>
      <w:r>
        <w:rPr>
          <w:rFonts w:hint="eastAsia" w:ascii="仿宋" w:hAnsi="仿宋" w:eastAsia="仿宋" w:cs="仿宋"/>
          <w:highlight w:val="none"/>
          <w:lang w:eastAsia="zh-CN"/>
        </w:rPr>
        <w:t>。</w:t>
      </w:r>
    </w:p>
    <w:p>
      <w:pPr>
        <w:adjustRightInd w:val="0"/>
        <w:snapToGrid w:val="0"/>
        <w:ind w:left="0" w:firstLine="643" w:firstLineChars="200"/>
        <w:rPr>
          <w:rFonts w:hint="eastAsia" w:ascii="仿宋" w:hAnsi="仿宋" w:eastAsia="仿宋" w:cs="仿宋"/>
          <w:highlight w:val="none"/>
          <w:lang w:eastAsia="zh-CN"/>
        </w:rPr>
      </w:pPr>
      <w:r>
        <w:rPr>
          <w:rFonts w:hint="eastAsia" w:ascii="仿宋" w:hAnsi="仿宋" w:eastAsia="仿宋" w:cs="仿宋"/>
          <w:b/>
          <w:highlight w:val="none"/>
        </w:rPr>
        <w:t>②编制第八批梅州市文物保护单位“四有工作”文字档案</w:t>
      </w:r>
      <w:r>
        <w:rPr>
          <w:rFonts w:hint="eastAsia" w:ascii="仿宋" w:hAnsi="仿宋" w:eastAsia="仿宋" w:cs="仿宋"/>
          <w:b/>
          <w:highlight w:val="none"/>
          <w:lang w:eastAsia="zh-CN"/>
        </w:rPr>
        <w:t>。</w:t>
      </w:r>
      <w:r>
        <w:rPr>
          <w:rFonts w:hint="eastAsia" w:ascii="仿宋" w:hAnsi="仿宋" w:eastAsia="仿宋" w:cs="仿宋"/>
          <w:highlight w:val="none"/>
          <w:lang w:eastAsia="zh-CN"/>
        </w:rPr>
        <w:t>根据市文旅局提供的材料以及现场核查情况，市文旅局已完成第八批梅州市文物保护单位“四有工作”文字档案编制并出具《关于对第八批梅州市文物保护单位“四有”档案成果的评审意见》，验收合格，得分</w:t>
      </w:r>
      <w:r>
        <w:rPr>
          <w:rFonts w:hint="eastAsia" w:ascii="仿宋" w:hAnsi="仿宋" w:eastAsia="仿宋" w:cs="仿宋"/>
          <w:highlight w:val="none"/>
          <w:lang w:val="en-US" w:eastAsia="zh-CN"/>
        </w:rPr>
        <w:t>=（1/1）*0.73=0.73分。</w:t>
      </w:r>
      <w:r>
        <w:rPr>
          <w:rFonts w:hint="eastAsia" w:ascii="仿宋" w:hAnsi="仿宋" w:eastAsia="仿宋" w:cs="仿宋"/>
          <w:highlight w:val="none"/>
          <w:lang w:eastAsia="zh-CN"/>
        </w:rPr>
        <w:t>本项目标完成进度综合得分</w:t>
      </w:r>
      <w:r>
        <w:rPr>
          <w:rFonts w:hint="eastAsia" w:ascii="仿宋" w:hAnsi="仿宋" w:eastAsia="仿宋" w:cs="仿宋"/>
          <w:highlight w:val="none"/>
          <w:lang w:val="en-US" w:eastAsia="zh-CN"/>
        </w:rPr>
        <w:t>0.73分</w:t>
      </w:r>
      <w:r>
        <w:rPr>
          <w:rFonts w:hint="eastAsia" w:ascii="仿宋" w:hAnsi="仿宋" w:eastAsia="仿宋" w:cs="仿宋"/>
          <w:highlight w:val="none"/>
          <w:lang w:eastAsia="zh-CN"/>
        </w:rPr>
        <w:t>。</w:t>
      </w:r>
    </w:p>
    <w:p>
      <w:pPr>
        <w:adjustRightInd w:val="0"/>
        <w:snapToGrid w:val="0"/>
        <w:ind w:left="0" w:firstLine="643" w:firstLineChars="200"/>
        <w:rPr>
          <w:rFonts w:hint="eastAsia" w:ascii="仿宋" w:hAnsi="仿宋" w:eastAsia="仿宋" w:cs="仿宋"/>
          <w:highlight w:val="none"/>
          <w:lang w:eastAsia="zh-CN"/>
        </w:rPr>
      </w:pPr>
      <w:r>
        <w:rPr>
          <w:rFonts w:hint="eastAsia" w:ascii="仿宋" w:hAnsi="仿宋" w:eastAsia="仿宋" w:cs="仿宋"/>
          <w:b/>
          <w:highlight w:val="none"/>
        </w:rPr>
        <w:t>③举办20场非物质文化遗产宣传展示活动；项目惠及群众数量5万</w:t>
      </w:r>
      <w:r>
        <w:rPr>
          <w:rFonts w:hint="eastAsia" w:ascii="仿宋" w:hAnsi="仿宋" w:eastAsia="仿宋" w:cs="仿宋"/>
          <w:b/>
          <w:highlight w:val="none"/>
          <w:lang w:eastAsia="zh-CN"/>
        </w:rPr>
        <w:t>。</w:t>
      </w:r>
      <w:r>
        <w:rPr>
          <w:rFonts w:hint="eastAsia" w:ascii="仿宋" w:hAnsi="仿宋" w:eastAsia="仿宋" w:cs="仿宋"/>
          <w:highlight w:val="none"/>
          <w:lang w:eastAsia="zh-CN"/>
        </w:rPr>
        <w:t>根据市文化馆提供的项目支出明细及相关材料显示，市文化馆举办了12场非物质文化遗产宣传展示活动，得分</w:t>
      </w:r>
      <w:r>
        <w:rPr>
          <w:rFonts w:hint="eastAsia" w:ascii="仿宋" w:hAnsi="仿宋" w:eastAsia="仿宋" w:cs="仿宋"/>
          <w:highlight w:val="none"/>
          <w:lang w:val="en-US" w:eastAsia="zh-CN"/>
        </w:rPr>
        <w:t>=（12/20）*（0.73/2）=0.22分；</w:t>
      </w:r>
      <w:r>
        <w:rPr>
          <w:rFonts w:hint="eastAsia" w:ascii="仿宋" w:hAnsi="仿宋" w:eastAsia="仿宋" w:cs="仿宋"/>
          <w:highlight w:val="none"/>
          <w:lang w:eastAsia="zh-CN"/>
        </w:rPr>
        <w:t>项目惠及群众数量</w:t>
      </w:r>
      <w:r>
        <w:rPr>
          <w:rFonts w:hint="eastAsia" w:ascii="仿宋" w:hAnsi="仿宋" w:eastAsia="仿宋" w:cs="仿宋"/>
          <w:highlight w:val="none"/>
          <w:lang w:val="en-US" w:eastAsia="zh-CN"/>
        </w:rPr>
        <w:t>0.5万多，</w:t>
      </w:r>
      <w:r>
        <w:rPr>
          <w:rFonts w:hint="eastAsia" w:ascii="仿宋" w:hAnsi="仿宋" w:eastAsia="仿宋" w:cs="仿宋"/>
          <w:highlight w:val="none"/>
          <w:lang w:eastAsia="zh-CN"/>
        </w:rPr>
        <w:t>得分</w:t>
      </w:r>
      <w:r>
        <w:rPr>
          <w:rFonts w:hint="eastAsia" w:ascii="仿宋" w:hAnsi="仿宋" w:eastAsia="仿宋" w:cs="仿宋"/>
          <w:highlight w:val="none"/>
          <w:lang w:val="en-US" w:eastAsia="zh-CN"/>
        </w:rPr>
        <w:t>=（0.5/5）*（0.73/2）=0.04分。</w:t>
      </w:r>
      <w:r>
        <w:rPr>
          <w:rFonts w:hint="eastAsia" w:ascii="仿宋" w:hAnsi="仿宋" w:eastAsia="仿宋" w:cs="仿宋"/>
          <w:highlight w:val="none"/>
          <w:lang w:eastAsia="zh-CN"/>
        </w:rPr>
        <w:t>本项目标完成进度综合得分</w:t>
      </w:r>
      <w:r>
        <w:rPr>
          <w:rFonts w:hint="eastAsia" w:ascii="仿宋" w:hAnsi="仿宋" w:eastAsia="仿宋" w:cs="仿宋"/>
          <w:highlight w:val="none"/>
          <w:lang w:val="en-US" w:eastAsia="zh-CN"/>
        </w:rPr>
        <w:t>0.26分</w:t>
      </w:r>
      <w:r>
        <w:rPr>
          <w:rFonts w:hint="eastAsia" w:ascii="仿宋" w:hAnsi="仿宋" w:eastAsia="仿宋" w:cs="仿宋"/>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ind w:firstLine="643" w:firstLineChars="200"/>
        <w:textAlignment w:val="auto"/>
        <w:rPr>
          <w:rFonts w:hint="eastAsia" w:ascii="仿宋" w:hAnsi="仿宋" w:eastAsia="仿宋" w:cs="仿宋"/>
          <w:highlight w:val="none"/>
          <w:lang w:eastAsia="zh-CN"/>
        </w:rPr>
      </w:pPr>
      <w:r>
        <w:rPr>
          <w:rFonts w:hint="eastAsia" w:ascii="仿宋" w:hAnsi="仿宋" w:eastAsia="仿宋" w:cs="仿宋"/>
          <w:b/>
          <w:color w:val="auto"/>
          <w:kern w:val="2"/>
          <w:sz w:val="32"/>
          <w:szCs w:val="32"/>
          <w:highlight w:val="none"/>
          <w:lang w:val="en-US" w:eastAsia="zh-CN" w:bidi="ar-SA"/>
        </w:rPr>
        <w:t>④支持梅州市38位省级以上非物质文化遗产代表性传承人开展传习活动。</w:t>
      </w:r>
      <w:r>
        <w:rPr>
          <w:rFonts w:hint="eastAsia" w:ascii="仿宋" w:hAnsi="仿宋" w:eastAsia="仿宋" w:cs="仿宋"/>
          <w:color w:val="auto"/>
          <w:kern w:val="2"/>
          <w:sz w:val="32"/>
          <w:szCs w:val="32"/>
          <w:highlight w:val="none"/>
          <w:lang w:val="en-US" w:eastAsia="zh-CN" w:bidi="ar-SA"/>
        </w:rPr>
        <w:t>根据</w:t>
      </w:r>
      <w:r>
        <w:rPr>
          <w:rFonts w:hint="eastAsia" w:ascii="仿宋" w:hAnsi="仿宋" w:eastAsia="仿宋" w:cs="仿宋"/>
          <w:highlight w:val="none"/>
          <w:lang w:eastAsia="zh-CN"/>
        </w:rPr>
        <w:t>市文化馆</w:t>
      </w:r>
      <w:r>
        <w:rPr>
          <w:rFonts w:hint="eastAsia" w:ascii="仿宋" w:hAnsi="仿宋" w:eastAsia="仿宋" w:cs="仿宋"/>
          <w:color w:val="auto"/>
          <w:kern w:val="2"/>
          <w:sz w:val="32"/>
          <w:szCs w:val="32"/>
          <w:highlight w:val="none"/>
          <w:lang w:val="en-US" w:eastAsia="zh-CN" w:bidi="ar-SA"/>
        </w:rPr>
        <w:t>提供的项目支出明细及相关材料显示，38位省级以上非物质文化遗产代表性传承人补助经费共计70万元已发放，得分=（38/38）*0.73=0.73分。</w:t>
      </w:r>
      <w:r>
        <w:rPr>
          <w:rFonts w:hint="eastAsia" w:ascii="仿宋" w:hAnsi="仿宋" w:eastAsia="仿宋" w:cs="仿宋"/>
          <w:highlight w:val="none"/>
          <w:lang w:eastAsia="zh-CN"/>
        </w:rPr>
        <w:t>本项目标完成进度综合得分</w:t>
      </w:r>
      <w:r>
        <w:rPr>
          <w:rFonts w:hint="eastAsia" w:ascii="仿宋" w:hAnsi="仿宋" w:eastAsia="仿宋" w:cs="仿宋"/>
          <w:highlight w:val="none"/>
          <w:lang w:val="en-US" w:eastAsia="zh-CN"/>
        </w:rPr>
        <w:t>0.73分</w:t>
      </w:r>
      <w:r>
        <w:rPr>
          <w:rFonts w:hint="eastAsia" w:ascii="仿宋" w:hAnsi="仿宋" w:eastAsia="仿宋" w:cs="仿宋"/>
          <w:highlight w:val="none"/>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⑤举办114场文化惠民演出。</w:t>
      </w:r>
      <w:r>
        <w:rPr>
          <w:rFonts w:hint="eastAsia" w:ascii="仿宋" w:hAnsi="仿宋" w:eastAsia="仿宋" w:cs="仿宋"/>
          <w:color w:val="auto"/>
          <w:kern w:val="2"/>
          <w:sz w:val="32"/>
          <w:szCs w:val="32"/>
          <w:highlight w:val="none"/>
          <w:lang w:val="en-US" w:eastAsia="zh-CN" w:bidi="ar-SA"/>
        </w:rPr>
        <w:t>根据各县文旅局提供的演出相关材料以及现场核查情况，各县文旅局完成了114场文化惠民演出。其中，梅县区山歌剧团演艺有限公司完成了梅县区19场和丰顺县17场文化惠民演出，兴宁市山歌剧演艺中心完成了兴宁市20场文化惠民演出，五华县提线木偶传习所完成了五华县16场文化惠民演出，大埔县广东汉剧传承保护中心完成了大埔县15场文化惠民演出，五华县客家采茶剧团有限公司完成了平远县12场文化惠民演出，蕉岭县山歌剧团演艺有限公司完成了蕉岭县8场文化惠民演出，梅县区木偶剧团演艺有限公司完成了梅江区7场文化惠民演出，得分=（114/114）*0.73=0.73分。本项目标完成进度综合得分0.73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⑥改扩建2座旅游厕所；维护20座旅游厕所日常管理。</w:t>
      </w:r>
      <w:r>
        <w:rPr>
          <w:rFonts w:hint="eastAsia" w:ascii="仿宋" w:hAnsi="仿宋" w:eastAsia="仿宋" w:cs="仿宋"/>
          <w:color w:val="auto"/>
          <w:kern w:val="2"/>
          <w:sz w:val="32"/>
          <w:szCs w:val="32"/>
          <w:highlight w:val="none"/>
          <w:lang w:val="en-US" w:eastAsia="zh-CN" w:bidi="ar-SA"/>
        </w:rPr>
        <w:t>根据各县文旅局提供的材料以及现场核查情况，各县文旅局改扩建了2座旅游厕所，其中，五华县文旅局改扩建了1座旅游厕所，蕉岭县文旅局改扩建了1座旅游厕所，得分=（2/2）*（0.73/2）=0.37分；各县文旅局维护了5座旅游厕所日常管理，其中，蕉岭县文旅局维护了1座旅游厕所日常管理，平远县文旅局维护了2座旅游厕所日常管理，梅江区文旅局和五华县文旅局各维护了1座旅游厕所日常管理，各还有1座旅游厕所未完成日常管理维护目标，大埔县文旅局和梅县区文旅局未完成4座旅游厕所日常管理维护目标，兴宁市文旅局未完成2座旅游厕所日常管理维护目标，丰顺县文旅局未完成3座旅游厕所日常管理维护目标，得分=（5/20）*（0.73/2）=0.09分。本项目标完成进度综合得分0.46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⑦建成20个粤书吧类新型阅读空间。</w:t>
      </w:r>
      <w:r>
        <w:rPr>
          <w:rFonts w:hint="eastAsia" w:ascii="仿宋" w:hAnsi="仿宋" w:eastAsia="仿宋" w:cs="仿宋"/>
          <w:color w:val="auto"/>
          <w:kern w:val="2"/>
          <w:sz w:val="32"/>
          <w:szCs w:val="32"/>
          <w:highlight w:val="none"/>
          <w:lang w:val="en-US" w:eastAsia="zh-CN" w:bidi="ar-SA"/>
        </w:rPr>
        <w:t>根据各县文旅局提供的材料以及现场核查情况，各县文旅局建成了17个粤书吧类新型阅读空间。其中，五华县文旅局建成了益塘旅游风景区粤书吧、新丰寨粤书吧、元坑粤书吧；大埔县文旅局建成了高陂富大陶瓷工业旅游区粤书吧、茶阳邹鲁故居粤书吧、张弼士博物馆粤书吧；丰顺县文旅局建成了韩山历史文化生态区粤书吧、粤东大峡谷景区粤书吧、龙归寨温泉瀑布景区粤书吧；蕉岭县文旅局建成了丘成桐国际会议中心粤书吧、三圳镇东岭村粤书吧、蕉岭县醉美书院粤书吧；平远县文旅局建成了红四军纪念馆粤书吧、维也纳酒店粤书吧、文春庐民宿粤书吧；兴宁市文旅局建成了兴宁市径南镇月形山风情民宿粤书吧、熙和湾客乡文化旅游产业园粤书吧；梅县区文旅局未完成3个粤书吧建成目标，得分=（17/20）*0.73=0.62分。本项目标完成进度综合得分0.62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⑧“三百工程”举办11场展览，举办12场演出。</w:t>
      </w:r>
      <w:r>
        <w:rPr>
          <w:rFonts w:hint="eastAsia" w:ascii="仿宋" w:hAnsi="仿宋" w:eastAsia="仿宋" w:cs="仿宋"/>
          <w:color w:val="auto"/>
          <w:kern w:val="2"/>
          <w:sz w:val="32"/>
          <w:szCs w:val="32"/>
          <w:highlight w:val="none"/>
          <w:lang w:val="en-US" w:eastAsia="zh-CN" w:bidi="ar-SA"/>
        </w:rPr>
        <w:t>根据市文旅局提供的材料以及现场核查情况，市文旅局举办了11场展览，其中，大埔县博物馆1场，丰顺县汤西镇新湖村1场，蕉岭县文化馆1场，梅江区博物馆1场，梅县区图书馆1场，平远县图书馆1场，松口镇图书馆1场，五华县图书馆1场，五华县文化馆1场，兴宁市图书馆1场，兴宁市文化馆1场，得分=（11/11）*（0.73/2）=0.37分；举办了12场演出，其中，梅县丙村红光村1场，梅江区江南街道1场，梅县区白渡镇1场，蕉岭桂岭长寿广场1场，五华县球王故里文化旅游区1场，五华县河东镇大嵩村1场，梅县区梅南镇水美村1场，丰顺县丰良镇仙龙村1场，平远县长田镇曼佗山庄1场，平远县大柘镇坝头村1场，兴宁市罗浮镇浮中村1场，兴宁市叶塘镇北塘村1场，得分=（12/12）*（0.73/2）=0.36分。本项目标完成进度综合得分0.73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⑨对98处省级以上文物保护单位进行日常管理维护；294万元日常维护经费项目减少5%及以上经济运行成本所取得的经济效益。</w:t>
      </w:r>
      <w:r>
        <w:rPr>
          <w:rFonts w:hint="eastAsia" w:ascii="仿宋" w:hAnsi="仿宋" w:eastAsia="仿宋" w:cs="仿宋"/>
          <w:color w:val="auto"/>
          <w:kern w:val="2"/>
          <w:sz w:val="32"/>
          <w:szCs w:val="32"/>
          <w:highlight w:val="none"/>
          <w:lang w:val="en-US" w:eastAsia="zh-CN" w:bidi="ar-SA"/>
        </w:rPr>
        <w:t>根据各县文旅局提供的材料以及现场核查情况，98处省级以上文物保护单位日常管理维护方面，蕉岭县文旅局完成了10处省级以上文物保护单位进行日常管理维护目标，大埔县文旅局未完成22处省级以上单位进行日常管理维护目标，丰顺县文旅局制作公示牌、对种玉上围维修等支出了7.93万元，5处省级以上单位进行日常管理维护目标完成率52%，梅县区文旅局未完成21处省级以上单位进行日常管理维护目标，梅江区文旅局未完成9处省级以上单位进行日常管理维护目标，平远县文旅局未完成12处省级以上单位进行日常管理维护目标，兴宁市文旅局未完成9处省级以上单位进行日常管理维护目标，广东中国客家博物馆未完成2处省级以上单位进行日常管理维护目标，五华县文旅局未完成8处省级以上文物保护单位进行日常管理维护目标，得分=（10/98）*（0.73/2）=0.04分；294万元日常维护经费项目减少5%及以上经济运行成本所取得的经济效益方面，各县文旅局省级以上文物保护单位日常管理维护项目经费294万元资金基本暂未到位，暂未形成资金支出，故该目标暂未形成，得分=（1/1）*（0.73/2）=0.36分。本项目标完成进度综合得分0.4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⑩维护华侨馆免费开放运营；120万元日常维护经费项目减少5%及以上经济运行成本所取得的经济效益。</w:t>
      </w:r>
      <w:r>
        <w:rPr>
          <w:rFonts w:hint="eastAsia" w:ascii="仿宋" w:hAnsi="仿宋" w:eastAsia="仿宋" w:cs="仿宋"/>
          <w:color w:val="auto"/>
          <w:kern w:val="2"/>
          <w:sz w:val="32"/>
          <w:szCs w:val="32"/>
          <w:highlight w:val="none"/>
          <w:lang w:val="en-US" w:eastAsia="zh-CN" w:bidi="ar-SA"/>
        </w:rPr>
        <w:t>根据广东中国客家博物馆提供的项目支出明细材料、线上线下活动相关材料、参馆公众号预约人数和情况说明材料以及现场核查情况，维护华侨馆免费开放运营方面，其严格落实上级部门疫情防控的相关工作要求，实行预约限流参观，采取一系列防控措施保障游客参观过程的安全有序，让观众以“云游”的方式参观博物馆，开展线上活动共12场，点击量1.2万人，VR虚拟线上展览1场，参馆人数为18.84万人次，采用线上线下相结合的方式，共举办56场宣教活动，得分=（1/1）*（0.73/2）=0.37分；120万元日常维护经费项目减少5%及以上经济运行成本所取得的经济效益方面，广东中国客家博物馆2021年度华侨馆免费开放运营经费项目资金到位120万元，资金支出120万元，支出率100%，未能取得该项目减少5%及以上经济运行成本的经济效益，得分=（0/1）*（0.73/2）=0分。本项目标完成进度综合得分0.37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⑪建设和提升一批全市非遗传习设施和场所。</w:t>
      </w:r>
      <w:r>
        <w:rPr>
          <w:rFonts w:hint="eastAsia" w:ascii="仿宋" w:hAnsi="仿宋" w:eastAsia="仿宋" w:cs="仿宋"/>
          <w:color w:val="auto"/>
          <w:kern w:val="2"/>
          <w:sz w:val="32"/>
          <w:szCs w:val="32"/>
          <w:highlight w:val="none"/>
          <w:lang w:val="en-US" w:eastAsia="zh-CN" w:bidi="ar-SA"/>
        </w:rPr>
        <w:t>根据市文旅局提供的项目支出明细材料以及现场核查情况，市文旅局通过非遗进社区、视频制作、统计调查、会议研讨、制作牌匾、专家评审等建设和提升了一批全市非遗传习设施和场所，完成率100%。其中，统计调查方面，市文旅局通过统计调查分析产生了客家文化（梅州）生态保护实验区满意度专题调查报告，制作牌匾方面，16块梅州市第九批市级非物质文化遗产代表性项目牌均完成制作配送验收，得分=（1/1）*0.7=0.7分。本项目标完成进度综合得分0.7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综上所述，完成进度指标综合得6.3分。详见下表：</w:t>
      </w: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snapToGrid/>
        <w:spacing w:line="240" w:lineRule="auto"/>
        <w:ind w:left="0" w:firstLine="560"/>
        <w:jc w:val="center"/>
        <w:rPr>
          <w:rFonts w:hint="eastAsia" w:ascii="仿宋" w:hAnsi="仿宋" w:eastAsia="仿宋" w:cs="仿宋"/>
          <w:sz w:val="28"/>
          <w:szCs w:val="28"/>
        </w:rPr>
      </w:pPr>
    </w:p>
    <w:p>
      <w:pPr>
        <w:pStyle w:val="27"/>
        <w:keepNext w:val="0"/>
        <w:keepLines w:val="0"/>
        <w:pageBreakBefore w:val="0"/>
        <w:widowControl/>
        <w:kinsoku/>
        <w:wordWrap/>
        <w:overflowPunct/>
        <w:topLinePunct w:val="0"/>
        <w:autoSpaceDE/>
        <w:autoSpaceDN/>
        <w:bidi w:val="0"/>
        <w:adjustRightInd w:val="0"/>
        <w:snapToGrid/>
        <w:spacing w:line="360" w:lineRule="auto"/>
        <w:ind w:left="0" w:firstLine="560"/>
        <w:jc w:val="center"/>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表</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 xml:space="preserve"> </w:t>
      </w:r>
      <w:r>
        <w:rPr>
          <w:rFonts w:hint="eastAsia" w:ascii="黑体" w:hAnsi="黑体" w:eastAsia="黑体" w:cs="黑体"/>
          <w:b/>
          <w:bCs/>
          <w:sz w:val="28"/>
          <w:szCs w:val="28"/>
          <w:lang w:eastAsia="zh-CN"/>
        </w:rPr>
        <w:t>实施公共文化惠民工程</w:t>
      </w:r>
      <w:r>
        <w:rPr>
          <w:rFonts w:hint="eastAsia" w:ascii="黑体" w:hAnsi="黑体" w:eastAsia="黑体" w:cs="黑体"/>
          <w:b/>
          <w:bCs/>
          <w:sz w:val="28"/>
          <w:szCs w:val="28"/>
          <w:lang w:val="en-US" w:eastAsia="zh-CN"/>
        </w:rPr>
        <w:t>11个</w:t>
      </w:r>
      <w:r>
        <w:rPr>
          <w:rFonts w:hint="eastAsia" w:ascii="黑体" w:hAnsi="黑体" w:eastAsia="黑体" w:cs="黑体"/>
          <w:b/>
          <w:bCs/>
          <w:sz w:val="28"/>
          <w:szCs w:val="28"/>
        </w:rPr>
        <w:t>项目</w:t>
      </w:r>
      <w:r>
        <w:rPr>
          <w:rFonts w:hint="eastAsia" w:ascii="黑体" w:hAnsi="黑体" w:eastAsia="黑体" w:cs="黑体"/>
          <w:b/>
          <w:bCs/>
          <w:sz w:val="28"/>
          <w:szCs w:val="28"/>
          <w:lang w:eastAsia="zh-CN"/>
        </w:rPr>
        <w:t>完成进度得分表</w:t>
      </w:r>
    </w:p>
    <w:tbl>
      <w:tblPr>
        <w:tblStyle w:val="29"/>
        <w:tblW w:w="6116"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1791"/>
        <w:gridCol w:w="2797"/>
        <w:gridCol w:w="2761"/>
        <w:gridCol w:w="284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blHeader/>
          <w:jc w:val="center"/>
        </w:trPr>
        <w:tc>
          <w:tcPr>
            <w:tcW w:w="878"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项目名称</w:t>
            </w:r>
          </w:p>
        </w:tc>
        <w:tc>
          <w:tcPr>
            <w:tcW w:w="1371"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1" w:firstLineChars="42"/>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目标</w:t>
            </w:r>
          </w:p>
        </w:tc>
        <w:tc>
          <w:tcPr>
            <w:tcW w:w="1353"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 w:firstLineChars="4"/>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完成情况</w:t>
            </w:r>
          </w:p>
        </w:tc>
        <w:tc>
          <w:tcPr>
            <w:tcW w:w="1396"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10" w:firstLineChars="4"/>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得分情况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979"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firstLine="100" w:firstLineChars="42"/>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公益讲堂</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①举办12期客都文化公益讲堂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②讲座预计现场服务读者</w:t>
            </w:r>
            <w:r>
              <w:rPr>
                <w:rFonts w:hint="eastAsia" w:ascii="仿宋" w:hAnsi="仿宋" w:eastAsia="仿宋" w:cs="仿宋"/>
                <w:sz w:val="24"/>
                <w:szCs w:val="24"/>
                <w:lang w:val="en-US" w:eastAsia="zh-CN"/>
              </w:rPr>
              <w:t>0.1万</w:t>
            </w:r>
            <w:r>
              <w:rPr>
                <w:rFonts w:hint="eastAsia" w:ascii="仿宋" w:hAnsi="仿宋" w:eastAsia="仿宋" w:cs="仿宋"/>
                <w:sz w:val="24"/>
                <w:szCs w:val="24"/>
              </w:rPr>
              <w:t>人次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③同步在线直播（含回放功能）服务读者2</w:t>
            </w:r>
            <w:r>
              <w:rPr>
                <w:rFonts w:hint="eastAsia" w:ascii="仿宋" w:hAnsi="仿宋" w:eastAsia="仿宋" w:cs="仿宋"/>
                <w:sz w:val="24"/>
                <w:szCs w:val="24"/>
                <w:lang w:eastAsia="zh-CN"/>
              </w:rPr>
              <w:t>万</w:t>
            </w:r>
            <w:r>
              <w:rPr>
                <w:rFonts w:hint="eastAsia" w:ascii="仿宋" w:hAnsi="仿宋" w:eastAsia="仿宋" w:cs="仿宋"/>
                <w:sz w:val="24"/>
                <w:szCs w:val="24"/>
              </w:rPr>
              <w:t>人次</w:t>
            </w:r>
          </w:p>
        </w:tc>
        <w:tc>
          <w:tcPr>
            <w:tcW w:w="1353"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eastAsia="zh-CN"/>
              </w:rPr>
              <w:t>举办</w:t>
            </w:r>
            <w:r>
              <w:rPr>
                <w:rFonts w:hint="eastAsia" w:ascii="仿宋" w:hAnsi="仿宋" w:eastAsia="仿宋" w:cs="仿宋"/>
                <w:sz w:val="24"/>
                <w:szCs w:val="24"/>
                <w:lang w:val="en-US" w:eastAsia="zh-CN"/>
              </w:rPr>
              <w:t xml:space="preserve">10期客都文化公益讲堂                  </w:t>
            </w:r>
            <w:r>
              <w:rPr>
                <w:rFonts w:hint="eastAsia" w:ascii="仿宋" w:hAnsi="仿宋" w:eastAsia="仿宋" w:cs="仿宋"/>
                <w:sz w:val="24"/>
                <w:szCs w:val="24"/>
              </w:rPr>
              <w:t>②</w:t>
            </w:r>
            <w:r>
              <w:rPr>
                <w:rFonts w:hint="eastAsia" w:ascii="仿宋" w:hAnsi="仿宋" w:eastAsia="仿宋" w:cs="仿宋"/>
                <w:sz w:val="24"/>
                <w:szCs w:val="24"/>
                <w:lang w:val="en-US" w:eastAsia="zh-CN"/>
              </w:rPr>
              <w:t xml:space="preserve">讲座累计现场服务读者约0.16万人次           </w:t>
            </w:r>
            <w:r>
              <w:rPr>
                <w:rFonts w:hint="eastAsia" w:ascii="仿宋" w:hAnsi="仿宋" w:eastAsia="仿宋" w:cs="仿宋"/>
                <w:sz w:val="24"/>
                <w:szCs w:val="24"/>
              </w:rPr>
              <w:t>③</w:t>
            </w:r>
            <w:r>
              <w:rPr>
                <w:rFonts w:hint="eastAsia" w:ascii="仿宋" w:hAnsi="仿宋" w:eastAsia="仿宋" w:cs="仿宋"/>
                <w:sz w:val="24"/>
                <w:szCs w:val="24"/>
                <w:lang w:val="en-US" w:eastAsia="zh-CN"/>
              </w:rPr>
              <w:t xml:space="preserve">通过直播和回放功能累计服务读者约0.72万人次                                                                                                       </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=（10/12）*（0.73/3）=0.2分                     </w:t>
            </w:r>
            <w:r>
              <w:rPr>
                <w:rFonts w:hint="eastAsia" w:ascii="仿宋" w:hAnsi="仿宋" w:eastAsia="仿宋" w:cs="仿宋"/>
                <w:sz w:val="24"/>
                <w:szCs w:val="24"/>
              </w:rPr>
              <w:t>②</w:t>
            </w:r>
            <w:r>
              <w:rPr>
                <w:rFonts w:hint="eastAsia" w:ascii="仿宋" w:hAnsi="仿宋" w:eastAsia="仿宋" w:cs="仿宋"/>
                <w:sz w:val="24"/>
                <w:szCs w:val="24"/>
                <w:lang w:val="en-US" w:eastAsia="zh-CN"/>
              </w:rPr>
              <w:t xml:space="preserve">=（0.16/0.16）*（0.73/3）=0.24分                </w:t>
            </w:r>
            <w:r>
              <w:rPr>
                <w:rFonts w:hint="eastAsia" w:ascii="仿宋" w:hAnsi="仿宋" w:eastAsia="仿宋" w:cs="仿宋"/>
                <w:sz w:val="24"/>
                <w:szCs w:val="24"/>
              </w:rPr>
              <w:t>③</w:t>
            </w:r>
            <w:r>
              <w:rPr>
                <w:rFonts w:hint="eastAsia" w:ascii="仿宋" w:hAnsi="仿宋" w:eastAsia="仿宋" w:cs="仿宋"/>
                <w:sz w:val="24"/>
                <w:szCs w:val="24"/>
                <w:lang w:val="en-US" w:eastAsia="zh-CN"/>
              </w:rPr>
              <w:t>=（0.72/2）*（0.73/3）=0.09分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139"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firstLine="0" w:firstLineChars="0"/>
              <w:jc w:val="left"/>
              <w:rPr>
                <w:rFonts w:hint="eastAsia" w:ascii="仿宋" w:hAnsi="仿宋" w:eastAsia="仿宋" w:cs="仿宋"/>
                <w:b/>
                <w:bCs/>
                <w:sz w:val="24"/>
                <w:szCs w:val="24"/>
              </w:rPr>
            </w:pPr>
            <w:r>
              <w:rPr>
                <w:rFonts w:hint="eastAsia" w:ascii="仿宋" w:hAnsi="仿宋" w:eastAsia="仿宋" w:cs="仿宋"/>
                <w:sz w:val="24"/>
                <w:szCs w:val="24"/>
                <w:lang w:eastAsia="zh-CN"/>
              </w:rPr>
              <w:t>梅州市文物保护经费</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编制第八批梅州市文物保护单位“四有工作”文字档案</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lang w:val="en-US" w:eastAsia="zh-CN"/>
              </w:rPr>
              <w:t>完成第八批梅州市文物保护单位“四有工作”文字档案编制</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lang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=（1/1）*0.73=0.73分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390"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举办20场非物质文化遗产宣传展示活动</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①举办20场非物质文化遗产宣传展示活动        ②项目惠及群众数量5万</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sz w:val="24"/>
                <w:szCs w:val="24"/>
              </w:rPr>
            </w:pPr>
            <w:r>
              <w:rPr>
                <w:rFonts w:hint="eastAsia" w:ascii="仿宋" w:hAnsi="仿宋" w:eastAsia="仿宋" w:cs="仿宋"/>
                <w:sz w:val="24"/>
                <w:szCs w:val="24"/>
              </w:rPr>
              <w:t>①举办12场非物质文化遗产宣传展示活动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②项目惠及群众数量</w:t>
            </w:r>
            <w:r>
              <w:rPr>
                <w:rFonts w:hint="eastAsia" w:ascii="仿宋" w:hAnsi="仿宋" w:eastAsia="仿宋" w:cs="仿宋"/>
                <w:sz w:val="24"/>
                <w:szCs w:val="24"/>
                <w:lang w:val="en-US" w:eastAsia="zh-CN"/>
              </w:rPr>
              <w:t>0.5万</w:t>
            </w:r>
            <w:r>
              <w:rPr>
                <w:rFonts w:hint="eastAsia" w:ascii="仿宋" w:hAnsi="仿宋" w:eastAsia="仿宋" w:cs="仿宋"/>
                <w:sz w:val="24"/>
                <w:szCs w:val="24"/>
              </w:rPr>
              <w:t>多</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=（12/20）*（0.73/2）=0.22分                        </w:t>
            </w:r>
            <w:r>
              <w:rPr>
                <w:rFonts w:hint="eastAsia" w:ascii="仿宋" w:hAnsi="仿宋" w:eastAsia="仿宋" w:cs="仿宋"/>
                <w:sz w:val="24"/>
                <w:szCs w:val="24"/>
              </w:rPr>
              <w:t>②</w:t>
            </w:r>
            <w:r>
              <w:rPr>
                <w:rFonts w:hint="eastAsia" w:ascii="仿宋" w:hAnsi="仿宋" w:eastAsia="仿宋" w:cs="仿宋"/>
                <w:sz w:val="24"/>
                <w:szCs w:val="24"/>
                <w:lang w:val="en-US" w:eastAsia="zh-CN"/>
              </w:rPr>
              <w:t>=（0.5/5）*（0.73/2）=0.04分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155"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国家级省级代表性传承人补助经费</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支持梅州市38位省级以上非物质文化遗产代表性传承人开展传习活动</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sz w:val="24"/>
                <w:szCs w:val="24"/>
              </w:rPr>
            </w:pPr>
            <w:r>
              <w:rPr>
                <w:rFonts w:hint="eastAsia" w:ascii="仿宋" w:hAnsi="仿宋" w:eastAsia="仿宋" w:cs="仿宋"/>
                <w:sz w:val="24"/>
                <w:szCs w:val="24"/>
              </w:rPr>
              <w:t>38位省级以上非物质文化遗产代表性传承人补助经费共计70万</w:t>
            </w:r>
            <w:r>
              <w:rPr>
                <w:rFonts w:hint="eastAsia" w:ascii="仿宋" w:hAnsi="仿宋" w:eastAsia="仿宋" w:cs="仿宋"/>
                <w:sz w:val="24"/>
                <w:szCs w:val="24"/>
                <w:lang w:eastAsia="zh-CN"/>
              </w:rPr>
              <w:t>元</w:t>
            </w:r>
            <w:r>
              <w:rPr>
                <w:rFonts w:hint="eastAsia" w:ascii="仿宋" w:hAnsi="仿宋" w:eastAsia="仿宋" w:cs="仿宋"/>
                <w:sz w:val="24"/>
                <w:szCs w:val="24"/>
              </w:rPr>
              <w:t>已发放</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=（38/38）*0.73=0.73分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216"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文化惠民演出</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举办114场文化惠民演出</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center"/>
              <w:rPr>
                <w:rFonts w:hint="eastAsia" w:ascii="仿宋" w:hAnsi="仿宋" w:eastAsia="仿宋" w:cs="仿宋"/>
                <w:b/>
                <w:bCs/>
                <w:sz w:val="24"/>
                <w:szCs w:val="24"/>
              </w:rPr>
            </w:pPr>
            <w:r>
              <w:rPr>
                <w:rFonts w:hint="eastAsia" w:ascii="仿宋" w:hAnsi="仿宋" w:eastAsia="仿宋" w:cs="仿宋"/>
                <w:sz w:val="24"/>
                <w:szCs w:val="24"/>
                <w:lang w:val="en-US" w:eastAsia="zh-CN"/>
              </w:rPr>
              <w:t>举办114场文化惠民演出</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=（114/114）*0.73=0.73分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646"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推进旅游“厕所革命”</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改扩建2座旅游厕所  </w:t>
            </w:r>
            <w:r>
              <w:rPr>
                <w:rFonts w:hint="eastAsia" w:ascii="仿宋" w:hAnsi="仿宋" w:eastAsia="仿宋" w:cs="仿宋"/>
                <w:sz w:val="24"/>
                <w:szCs w:val="24"/>
              </w:rPr>
              <w:t>②</w:t>
            </w:r>
            <w:r>
              <w:rPr>
                <w:rFonts w:hint="eastAsia" w:ascii="仿宋" w:hAnsi="仿宋" w:eastAsia="仿宋" w:cs="仿宋"/>
                <w:sz w:val="24"/>
                <w:szCs w:val="24"/>
                <w:lang w:val="en-US" w:eastAsia="zh-CN"/>
              </w:rPr>
              <w:t>维护20座旅游厕所日常管理</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both"/>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改扩建2座旅游厕所  </w:t>
            </w:r>
            <w:r>
              <w:rPr>
                <w:rFonts w:hint="eastAsia" w:ascii="仿宋" w:hAnsi="仿宋" w:eastAsia="仿宋" w:cs="仿宋"/>
                <w:sz w:val="24"/>
                <w:szCs w:val="24"/>
              </w:rPr>
              <w:t>②</w:t>
            </w:r>
            <w:r>
              <w:rPr>
                <w:rFonts w:hint="eastAsia" w:ascii="仿宋" w:hAnsi="仿宋" w:eastAsia="仿宋" w:cs="仿宋"/>
                <w:sz w:val="24"/>
                <w:szCs w:val="24"/>
                <w:lang w:val="en-US" w:eastAsia="zh-CN"/>
              </w:rPr>
              <w:t>维护5座旅游厕所日常管理</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=（2/2）*（0.73/2）=0.37分                     </w:t>
            </w:r>
            <w:r>
              <w:rPr>
                <w:rFonts w:hint="eastAsia" w:ascii="仿宋" w:hAnsi="仿宋" w:eastAsia="仿宋" w:cs="仿宋"/>
                <w:sz w:val="24"/>
                <w:szCs w:val="24"/>
              </w:rPr>
              <w:t>②</w:t>
            </w:r>
            <w:r>
              <w:rPr>
                <w:rFonts w:hint="eastAsia" w:ascii="仿宋" w:hAnsi="仿宋" w:eastAsia="仿宋" w:cs="仿宋"/>
                <w:sz w:val="24"/>
                <w:szCs w:val="24"/>
                <w:lang w:val="en-US" w:eastAsia="zh-CN"/>
              </w:rPr>
              <w:t>=（5/20）*（0.73/2）=0.09分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093"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推广粤书吧类新型阅读空间</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建成20个粤书吧类新型阅读空间</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b/>
                <w:bCs/>
                <w:sz w:val="24"/>
                <w:szCs w:val="24"/>
              </w:rPr>
            </w:pPr>
            <w:r>
              <w:rPr>
                <w:rFonts w:hint="eastAsia" w:ascii="仿宋" w:hAnsi="仿宋" w:eastAsia="仿宋" w:cs="仿宋"/>
                <w:sz w:val="24"/>
                <w:szCs w:val="24"/>
                <w:lang w:val="en-US" w:eastAsia="zh-CN"/>
              </w:rPr>
              <w:t>建成17个粤书吧类新型阅读空间</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=（17/20）*0.73=0.62分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706"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公共文化旅游服务“三百工程”</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举办11场展览       </w:t>
            </w:r>
            <w:r>
              <w:rPr>
                <w:rFonts w:hint="eastAsia" w:ascii="仿宋" w:hAnsi="仿宋" w:eastAsia="仿宋" w:cs="仿宋"/>
                <w:sz w:val="24"/>
                <w:szCs w:val="24"/>
              </w:rPr>
              <w:t>②</w:t>
            </w:r>
            <w:r>
              <w:rPr>
                <w:rFonts w:hint="eastAsia" w:ascii="仿宋" w:hAnsi="仿宋" w:eastAsia="仿宋" w:cs="仿宋"/>
                <w:sz w:val="24"/>
                <w:szCs w:val="24"/>
                <w:lang w:val="en-US" w:eastAsia="zh-CN"/>
              </w:rPr>
              <w:t>举办12场演出</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举办11场展览       </w:t>
            </w:r>
            <w:r>
              <w:rPr>
                <w:rFonts w:hint="eastAsia" w:ascii="仿宋" w:hAnsi="仿宋" w:eastAsia="仿宋" w:cs="仿宋"/>
                <w:sz w:val="24"/>
                <w:szCs w:val="24"/>
              </w:rPr>
              <w:t>②</w:t>
            </w:r>
            <w:r>
              <w:rPr>
                <w:rFonts w:hint="eastAsia" w:ascii="仿宋" w:hAnsi="仿宋" w:eastAsia="仿宋" w:cs="仿宋"/>
                <w:sz w:val="24"/>
                <w:szCs w:val="24"/>
                <w:lang w:val="en-US" w:eastAsia="zh-CN"/>
              </w:rPr>
              <w:t>举办12场演出</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=（11/11）*（0.73/2）=0.37分                     </w:t>
            </w:r>
            <w:r>
              <w:rPr>
                <w:rFonts w:hint="eastAsia" w:ascii="仿宋" w:hAnsi="仿宋" w:eastAsia="仿宋" w:cs="仿宋"/>
                <w:sz w:val="24"/>
                <w:szCs w:val="24"/>
              </w:rPr>
              <w:t>②</w:t>
            </w:r>
            <w:r>
              <w:rPr>
                <w:rFonts w:hint="eastAsia" w:ascii="仿宋" w:hAnsi="仿宋" w:eastAsia="仿宋" w:cs="仿宋"/>
                <w:sz w:val="24"/>
                <w:szCs w:val="24"/>
                <w:lang w:val="en-US" w:eastAsia="zh-CN"/>
              </w:rPr>
              <w:t>=（12/12）*（0.73/2）=0.36分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2686"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省级以上文物保护单位日常管理维护</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对98处省级以上文物保护单位进行日常管理维护</w:t>
            </w:r>
            <w:r>
              <w:rPr>
                <w:rFonts w:hint="eastAsia" w:ascii="仿宋" w:hAnsi="仿宋" w:eastAsia="仿宋" w:cs="仿宋"/>
                <w:sz w:val="24"/>
                <w:szCs w:val="24"/>
              </w:rPr>
              <w:t>②</w:t>
            </w:r>
            <w:r>
              <w:rPr>
                <w:rFonts w:hint="eastAsia" w:ascii="仿宋" w:hAnsi="仿宋" w:eastAsia="仿宋" w:cs="仿宋"/>
                <w:sz w:val="24"/>
                <w:szCs w:val="24"/>
                <w:lang w:val="en-US" w:eastAsia="zh-CN"/>
              </w:rPr>
              <w:t>294万元日常维护经费项目减少5%及以上经济运行成本所取得的经济效益</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①蕉岭县文旅局完成10处省级以上文物保护单位日常管理维护</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②丰顺县文旅局制作公示牌、对种玉上围维修等支出7.93万元，5处省级以上单位进行日常管理维护任务完成率52%</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①=（10/98）*（0.73/2）=0.04分                     ②=（1/1）*（0.73/2）=0.36分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795"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华侨馆运营经费</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维护华侨馆免费开放运营                    </w:t>
            </w:r>
            <w:r>
              <w:rPr>
                <w:rFonts w:hint="eastAsia" w:ascii="仿宋" w:hAnsi="仿宋" w:eastAsia="仿宋" w:cs="仿宋"/>
                <w:sz w:val="24"/>
                <w:szCs w:val="24"/>
              </w:rPr>
              <w:t>②</w:t>
            </w:r>
            <w:r>
              <w:rPr>
                <w:rFonts w:hint="eastAsia" w:ascii="仿宋" w:hAnsi="仿宋" w:eastAsia="仿宋" w:cs="仿宋"/>
                <w:sz w:val="24"/>
                <w:szCs w:val="24"/>
                <w:lang w:val="en-US" w:eastAsia="zh-CN"/>
              </w:rPr>
              <w:t>120万元日常维护经费项目减少5%及以上经济运行成本所取得的经济效益</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b/>
                <w:bCs/>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维护华侨馆免费开放运营                   </w:t>
            </w:r>
            <w:r>
              <w:rPr>
                <w:rFonts w:hint="eastAsia" w:ascii="仿宋" w:hAnsi="仿宋" w:eastAsia="仿宋" w:cs="仿宋"/>
                <w:sz w:val="24"/>
                <w:szCs w:val="24"/>
              </w:rPr>
              <w:t>②</w:t>
            </w:r>
            <w:r>
              <w:rPr>
                <w:rFonts w:hint="eastAsia" w:ascii="仿宋" w:hAnsi="仿宋" w:eastAsia="仿宋" w:cs="仿宋"/>
                <w:sz w:val="24"/>
                <w:szCs w:val="24"/>
                <w:lang w:val="en-US" w:eastAsia="zh-CN"/>
              </w:rPr>
              <w:t>未能取得该项目减少5%及以上经济运行成本的经济效益</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①=（1/1）*（0.73/2）=0.37分                       ②=（0/1）*（0.73/2）=0分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904" w:hRule="atLeast"/>
          <w:jc w:val="center"/>
        </w:trPr>
        <w:tc>
          <w:tcPr>
            <w:tcW w:w="878"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客家文化（梅州）生态保护实验区建设专项经费</w:t>
            </w:r>
          </w:p>
        </w:tc>
        <w:tc>
          <w:tcPr>
            <w:tcW w:w="1371" w:type="pct"/>
            <w:shd w:val="clear" w:color="auto" w:fill="auto"/>
            <w:tcMar>
              <w:top w:w="12" w:type="dxa"/>
              <w:left w:w="12" w:type="dxa"/>
              <w:right w:w="12" w:type="dxa"/>
            </w:tcMar>
            <w:vAlign w:val="center"/>
          </w:tcPr>
          <w:p>
            <w:pPr>
              <w:adjustRightInd w:val="0"/>
              <w:snapToGrid w:val="0"/>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建设和提升一批全市非遗传习设施和场所</w:t>
            </w:r>
          </w:p>
        </w:tc>
        <w:tc>
          <w:tcPr>
            <w:tcW w:w="1353" w:type="pct"/>
            <w:shd w:val="clear" w:color="auto" w:fill="auto"/>
            <w:tcMar>
              <w:top w:w="12" w:type="dxa"/>
              <w:left w:w="12" w:type="dxa"/>
              <w:right w:w="12" w:type="dxa"/>
            </w:tcMar>
            <w:vAlign w:val="center"/>
          </w:tcPr>
          <w:p>
            <w:pPr>
              <w:adjustRightInd w:val="0"/>
              <w:snapToGrid w:val="0"/>
              <w:spacing w:line="240" w:lineRule="auto"/>
              <w:ind w:left="0" w:firstLine="9" w:firstLineChars="4"/>
              <w:jc w:val="left"/>
              <w:rPr>
                <w:rFonts w:hint="eastAsia" w:ascii="仿宋" w:hAnsi="仿宋" w:eastAsia="仿宋" w:cs="仿宋"/>
                <w:b/>
                <w:bCs/>
                <w:sz w:val="24"/>
                <w:szCs w:val="24"/>
              </w:rPr>
            </w:pPr>
            <w:r>
              <w:rPr>
                <w:rFonts w:hint="eastAsia" w:ascii="仿宋" w:hAnsi="仿宋" w:eastAsia="仿宋" w:cs="仿宋"/>
                <w:sz w:val="24"/>
                <w:szCs w:val="24"/>
                <w:lang w:val="en-US" w:eastAsia="zh-CN"/>
              </w:rPr>
              <w:t>通过非遗进社区、视频制作、统计调查、会议研讨、制作牌匾、专家评审等建设和提升了一批全市非遗传习设施和场所</w:t>
            </w:r>
          </w:p>
        </w:tc>
        <w:tc>
          <w:tcPr>
            <w:tcW w:w="1396" w:type="pct"/>
            <w:shd w:val="clear" w:color="auto" w:fill="auto"/>
            <w:tcMar>
              <w:top w:w="12" w:type="dxa"/>
              <w:left w:w="12" w:type="dxa"/>
              <w:right w:w="12" w:type="dxa"/>
            </w:tcMar>
            <w:vAlign w:val="center"/>
          </w:tcPr>
          <w:p>
            <w:pPr>
              <w:adjustRightInd w:val="0"/>
              <w:snapToGrid w:val="0"/>
              <w:spacing w:line="240" w:lineRule="auto"/>
              <w:ind w:left="0" w:leftChars="0" w:firstLine="9" w:firstLineChars="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①=（1/1）*0.7=0.7分</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p>
      <w:pPr>
        <w:numPr>
          <w:ilvl w:val="0"/>
          <w:numId w:val="1"/>
        </w:numPr>
        <w:adjustRightInd w:val="0"/>
        <w:snapToGrid w:val="0"/>
        <w:ind w:left="0" w:firstLine="643" w:firstLineChars="200"/>
        <w:rPr>
          <w:rFonts w:hint="eastAsia" w:ascii="仿宋" w:hAnsi="仿宋" w:eastAsia="仿宋" w:cs="仿宋"/>
        </w:rPr>
      </w:pPr>
      <w:r>
        <w:rPr>
          <w:rFonts w:hint="eastAsia" w:ascii="仿宋" w:hAnsi="仿宋" w:eastAsia="仿宋" w:cs="仿宋"/>
          <w:b/>
        </w:rPr>
        <w:t>完成</w:t>
      </w:r>
      <w:r>
        <w:rPr>
          <w:rFonts w:hint="eastAsia" w:ascii="仿宋" w:hAnsi="仿宋" w:eastAsia="仿宋" w:cs="仿宋"/>
          <w:b/>
          <w:lang w:eastAsia="zh-CN"/>
        </w:rPr>
        <w:t>时间</w:t>
      </w:r>
      <w:r>
        <w:rPr>
          <w:rFonts w:hint="eastAsia" w:ascii="仿宋" w:hAnsi="仿宋" w:eastAsia="仿宋" w:cs="仿宋"/>
        </w:rPr>
        <w:t>（分值</w:t>
      </w:r>
      <w:r>
        <w:rPr>
          <w:rFonts w:hint="eastAsia" w:ascii="仿宋" w:hAnsi="仿宋" w:eastAsia="仿宋" w:cs="仿宋"/>
          <w:lang w:val="en-US" w:eastAsia="zh-CN"/>
        </w:rPr>
        <w:t>4</w:t>
      </w:r>
      <w:r>
        <w:rPr>
          <w:rFonts w:hint="eastAsia" w:ascii="仿宋" w:hAnsi="仿宋" w:eastAsia="仿宋" w:cs="仿宋"/>
        </w:rPr>
        <w:t>分，得分</w:t>
      </w:r>
      <w:r>
        <w:rPr>
          <w:rFonts w:hint="eastAsia" w:ascii="仿宋" w:hAnsi="仿宋" w:eastAsia="仿宋" w:cs="仿宋"/>
          <w:lang w:val="en-US" w:eastAsia="zh-CN"/>
        </w:rPr>
        <w:t>1.8</w:t>
      </w:r>
      <w:r>
        <w:rPr>
          <w:rFonts w:hint="eastAsia" w:ascii="仿宋" w:hAnsi="仿宋" w:eastAsia="仿宋" w:cs="仿宋"/>
        </w:rPr>
        <w:t>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一年</w:t>
      </w:r>
      <w:r>
        <w:rPr>
          <w:rFonts w:hint="eastAsia" w:ascii="仿宋" w:hAnsi="仿宋" w:eastAsia="仿宋" w:cs="仿宋"/>
          <w:color w:val="auto"/>
          <w:kern w:val="2"/>
          <w:sz w:val="32"/>
          <w:szCs w:val="32"/>
          <w:lang w:val="en-US" w:eastAsia="zh-CN" w:bidi="ar-SA"/>
        </w:rPr>
        <w:t>（分值4分，得分1.8分）根据评价指标中四级指标完成进度评分结果可得，梅州市文物保护经费、客家文化（梅州）生态保护实验区建设专项经费、文化惠民演出、公共文化旅游服务“三百工程”、国家级省级代表性传承人补助经费5个项目在规定时间内完成指标；公益讲堂、推进旅游“厕所革命”、推广粤书吧类新型阅读空间、举办20场非物质文化遗产宣传展示活动、华侨馆运营经费、省级以上文物保护单位日常管理维护6个项目未在规定时间内完成指标。本项指标综合得1.8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w:t>
      </w:r>
      <w:r>
        <w:rPr>
          <w:rFonts w:hint="eastAsia" w:ascii="仿宋" w:hAnsi="仿宋" w:eastAsia="仿宋" w:cs="仿宋"/>
          <w:b/>
          <w:lang w:val="en-US" w:eastAsia="zh-CN"/>
        </w:rPr>
        <w:t>3</w:t>
      </w:r>
      <w:r>
        <w:rPr>
          <w:rFonts w:hint="eastAsia" w:ascii="仿宋" w:hAnsi="仿宋" w:eastAsia="仿宋" w:cs="仿宋"/>
          <w:b/>
        </w:rPr>
        <w:t>）完成质量</w:t>
      </w:r>
      <w:r>
        <w:rPr>
          <w:rFonts w:hint="eastAsia" w:ascii="仿宋" w:hAnsi="仿宋" w:eastAsia="仿宋" w:cs="仿宋"/>
        </w:rPr>
        <w:t>（分值</w:t>
      </w:r>
      <w:r>
        <w:rPr>
          <w:rFonts w:hint="eastAsia" w:ascii="仿宋" w:hAnsi="仿宋" w:eastAsia="仿宋" w:cs="仿宋"/>
          <w:lang w:val="en-US" w:eastAsia="zh-CN"/>
        </w:rPr>
        <w:t>8</w:t>
      </w:r>
      <w:r>
        <w:rPr>
          <w:rFonts w:hint="eastAsia" w:ascii="仿宋" w:hAnsi="仿宋" w:eastAsia="仿宋" w:cs="仿宋"/>
        </w:rPr>
        <w:t>分，得分</w:t>
      </w:r>
      <w:r>
        <w:rPr>
          <w:rFonts w:hint="eastAsia" w:ascii="仿宋" w:hAnsi="仿宋" w:eastAsia="仿宋" w:cs="仿宋"/>
          <w:lang w:val="en-US" w:eastAsia="zh-CN"/>
        </w:rPr>
        <w:t>6.4</w:t>
      </w:r>
      <w:r>
        <w:rPr>
          <w:rFonts w:hint="eastAsia" w:ascii="仿宋" w:hAnsi="仿宋" w:eastAsia="仿宋" w:cs="仿宋"/>
        </w:rPr>
        <w:t>分）</w:t>
      </w:r>
    </w:p>
    <w:p>
      <w:pPr>
        <w:keepNext w:val="0"/>
        <w:keepLines w:val="0"/>
        <w:pageBreakBefore w:val="0"/>
        <w:widowControl/>
        <w:kinsoku/>
        <w:wordWrap/>
        <w:overflowPunct/>
        <w:topLinePunct w:val="0"/>
        <w:autoSpaceDE/>
        <w:autoSpaceDN/>
        <w:bidi w:val="0"/>
        <w:adjustRightInd w:val="0"/>
        <w:snapToGrid w:val="0"/>
        <w:spacing w:line="360" w:lineRule="auto"/>
        <w:ind w:left="0" w:firstLine="643" w:firstLineChars="200"/>
        <w:textAlignment w:val="auto"/>
        <w:rPr>
          <w:rFonts w:hint="eastAsia" w:ascii="仿宋" w:hAnsi="仿宋" w:eastAsia="仿宋" w:cs="仿宋"/>
          <w:lang w:val="en-US" w:eastAsia="zh-CN"/>
        </w:rPr>
      </w:pPr>
      <w:r>
        <w:rPr>
          <w:rFonts w:hint="eastAsia" w:ascii="仿宋" w:hAnsi="仿宋" w:eastAsia="仿宋" w:cs="仿宋"/>
          <w:b/>
        </w:rPr>
        <w:t>项目验收合格率</w:t>
      </w:r>
      <w:r>
        <w:rPr>
          <w:rFonts w:hint="eastAsia" w:ascii="仿宋" w:hAnsi="仿宋" w:eastAsia="仿宋" w:cs="仿宋"/>
        </w:rPr>
        <w:t>（分值</w:t>
      </w:r>
      <w:r>
        <w:rPr>
          <w:rFonts w:hint="eastAsia" w:ascii="仿宋" w:hAnsi="仿宋" w:eastAsia="仿宋" w:cs="仿宋"/>
          <w:lang w:val="en-US" w:eastAsia="zh-CN"/>
        </w:rPr>
        <w:t>4</w:t>
      </w:r>
      <w:r>
        <w:rPr>
          <w:rFonts w:hint="eastAsia" w:ascii="仿宋" w:hAnsi="仿宋" w:eastAsia="仿宋" w:cs="仿宋"/>
        </w:rPr>
        <w:t>分，得分</w:t>
      </w:r>
      <w:r>
        <w:rPr>
          <w:rFonts w:hint="eastAsia" w:ascii="仿宋" w:hAnsi="仿宋" w:eastAsia="仿宋" w:cs="仿宋"/>
          <w:lang w:val="en-US" w:eastAsia="zh-CN"/>
        </w:rPr>
        <w:t>3.9</w:t>
      </w:r>
      <w:r>
        <w:rPr>
          <w:rFonts w:hint="eastAsia" w:ascii="仿宋" w:hAnsi="仿宋" w:eastAsia="仿宋" w:cs="仿宋"/>
        </w:rPr>
        <w:t>分）①根据市文旅局提供的《关于对第八批梅州市文物保护单位“四有”档案成果的评审意见》显示，编制内容符合“四有”档案编制</w:t>
      </w:r>
      <w:r>
        <w:rPr>
          <w:rFonts w:hint="eastAsia" w:ascii="仿宋" w:hAnsi="仿宋" w:eastAsia="仿宋" w:cs="仿宋"/>
          <w:lang w:eastAsia="zh-CN"/>
        </w:rPr>
        <w:t>的要求，验收合格，得</w:t>
      </w:r>
      <w:r>
        <w:rPr>
          <w:rFonts w:hint="eastAsia" w:ascii="仿宋" w:hAnsi="仿宋" w:eastAsia="仿宋" w:cs="仿宋"/>
          <w:lang w:val="en-US" w:eastAsia="zh-CN"/>
        </w:rPr>
        <w:t>1分；</w:t>
      </w:r>
      <w:r>
        <w:rPr>
          <w:rFonts w:hint="eastAsia" w:ascii="仿宋" w:hAnsi="仿宋" w:eastAsia="仿宋" w:cs="仿宋"/>
        </w:rPr>
        <w:t>②根据蕉岭县文旅局                                                                                                         提供的《旅游公厕竣工验收报告》显示，建设单位和施工单位对工程的质量评价合格；根据五华县文旅局提供的《验收证明》显示，旅游厕所扩建工程，已如期完工，经试用符合设计要求各系统功能正常，同意竣工验收，验收合格</w:t>
      </w:r>
      <w:r>
        <w:rPr>
          <w:rFonts w:hint="eastAsia" w:ascii="仿宋" w:hAnsi="仿宋" w:eastAsia="仿宋" w:cs="仿宋"/>
          <w:lang w:eastAsia="zh-CN"/>
        </w:rPr>
        <w:t>，</w:t>
      </w:r>
      <w:r>
        <w:rPr>
          <w:rFonts w:hint="eastAsia" w:ascii="仿宋" w:hAnsi="仿宋" w:eastAsia="仿宋" w:cs="仿宋"/>
        </w:rPr>
        <w:t>得1分</w:t>
      </w:r>
      <w:r>
        <w:rPr>
          <w:rFonts w:hint="eastAsia" w:ascii="仿宋" w:hAnsi="仿宋" w:eastAsia="仿宋" w:cs="仿宋"/>
          <w:lang w:eastAsia="zh-CN"/>
        </w:rPr>
        <w:t>；</w:t>
      </w:r>
      <w:r>
        <w:rPr>
          <w:rFonts w:hint="eastAsia" w:ascii="仿宋" w:hAnsi="仿宋" w:eastAsia="仿宋" w:cs="仿宋"/>
        </w:rPr>
        <w:t xml:space="preserve"> ③根据蕉岭县文旅局、平远县文旅局、兴宁市文旅局、丰顺县文旅局、大埔县文旅局、五华县文旅局提供的验收报告显示，蕉岭县文旅局等6个县文旅局的17个粤书吧均验收合格，梅县区文旅局的3个粤书吧未能如期完工验收；</w:t>
      </w:r>
      <w:r>
        <w:rPr>
          <w:rFonts w:hint="eastAsia" w:ascii="仿宋" w:hAnsi="仿宋" w:eastAsia="仿宋" w:cs="仿宋"/>
          <w:lang w:eastAsia="zh-CN"/>
        </w:rPr>
        <w:t>推广粤书吧类新型阅读空间</w:t>
      </w:r>
      <w:r>
        <w:rPr>
          <w:rFonts w:hint="eastAsia" w:ascii="仿宋" w:hAnsi="仿宋" w:eastAsia="仿宋" w:cs="仿宋"/>
        </w:rPr>
        <w:t>项目整体验收合格率为</w:t>
      </w:r>
      <w:r>
        <w:rPr>
          <w:rFonts w:hint="eastAsia" w:ascii="仿宋" w:hAnsi="仿宋" w:eastAsia="仿宋" w:cs="仿宋"/>
          <w:lang w:val="en-US" w:eastAsia="zh-CN"/>
        </w:rPr>
        <w:t>17/20*100%=85%，得分=85%*（4/4）=0.9分；</w:t>
      </w:r>
      <w:r>
        <w:rPr>
          <w:rFonts w:hint="eastAsia" w:ascii="仿宋" w:hAnsi="仿宋" w:eastAsia="仿宋" w:cs="仿宋"/>
        </w:rPr>
        <w:t>④根据市文旅局提供</w:t>
      </w:r>
      <w:r>
        <w:rPr>
          <w:rFonts w:hint="eastAsia" w:ascii="仿宋" w:hAnsi="仿宋" w:eastAsia="仿宋" w:cs="仿宋"/>
          <w:lang w:eastAsia="zh-CN"/>
        </w:rPr>
        <w:t>的项目支出相关材料显示，市文旅局通过非遗进社</w:t>
      </w:r>
      <w:r>
        <w:rPr>
          <w:rFonts w:hint="eastAsia" w:ascii="仿宋" w:hAnsi="仿宋" w:eastAsia="仿宋" w:cs="仿宋"/>
        </w:rPr>
        <w:t xml:space="preserve">                                                                                                      区、视频制作、统计调查、会议研讨、制作牌匾、专家评审等建设和提升了一批全市非遗传习设施和场所，完成率100%。其中，统计调查方面，</w:t>
      </w:r>
      <w:r>
        <w:rPr>
          <w:rFonts w:hint="eastAsia" w:ascii="仿宋" w:hAnsi="仿宋" w:eastAsia="仿宋" w:cs="仿宋"/>
          <w:lang w:eastAsia="zh-CN"/>
        </w:rPr>
        <w:t>市文旅局</w:t>
      </w:r>
      <w:r>
        <w:rPr>
          <w:rFonts w:hint="eastAsia" w:ascii="仿宋" w:hAnsi="仿宋" w:eastAsia="仿宋" w:cs="仿宋"/>
        </w:rPr>
        <w:t>通过统计调查分析产生了客家文化（梅州）生态保护实验区满意度专题调查报告，制作牌匾方面，16块梅州市第九批市级非物质文化遗产代表性项目牌均完成制作配送验收</w:t>
      </w:r>
      <w:r>
        <w:rPr>
          <w:rFonts w:hint="eastAsia" w:ascii="仿宋" w:hAnsi="仿宋" w:eastAsia="仿宋" w:cs="仿宋"/>
          <w:lang w:eastAsia="zh-CN"/>
        </w:rPr>
        <w:t>，得</w:t>
      </w:r>
      <w:r>
        <w:rPr>
          <w:rFonts w:hint="eastAsia" w:ascii="仿宋" w:hAnsi="仿宋" w:eastAsia="仿宋" w:cs="仿宋"/>
          <w:lang w:val="en-US" w:eastAsia="zh-CN"/>
        </w:rPr>
        <w:t>1分。</w:t>
      </w:r>
      <w:r>
        <w:rPr>
          <w:rFonts w:hint="eastAsia" w:ascii="仿宋" w:hAnsi="仿宋" w:eastAsia="仿宋" w:cs="仿宋"/>
          <w:color w:val="auto"/>
          <w:kern w:val="2"/>
          <w:sz w:val="32"/>
          <w:szCs w:val="32"/>
          <w:lang w:val="en-US" w:eastAsia="zh-CN" w:bidi="ar-SA"/>
        </w:rPr>
        <w:t>本项指标综合得3.9分。</w:t>
      </w:r>
    </w:p>
    <w:p>
      <w:pPr>
        <w:adjustRightInd w:val="0"/>
        <w:snapToGrid w:val="0"/>
        <w:ind w:left="0" w:firstLine="643" w:firstLineChars="200"/>
        <w:rPr>
          <w:rFonts w:hint="eastAsia" w:ascii="仿宋" w:hAnsi="仿宋" w:eastAsia="仿宋" w:cs="仿宋"/>
          <w:lang w:val="en-US" w:eastAsia="zh-CN"/>
        </w:rPr>
      </w:pPr>
      <w:r>
        <w:rPr>
          <w:rFonts w:hint="eastAsia" w:ascii="仿宋" w:hAnsi="仿宋" w:eastAsia="仿宋" w:cs="仿宋"/>
          <w:b/>
          <w:lang w:val="en-US" w:eastAsia="zh-CN"/>
        </w:rPr>
        <w:t>观看人次</w:t>
      </w:r>
      <w:r>
        <w:rPr>
          <w:rFonts w:hint="eastAsia" w:ascii="仿宋" w:hAnsi="仿宋" w:eastAsia="仿宋" w:cs="仿宋"/>
          <w:lang w:val="en-US" w:eastAsia="zh-CN"/>
        </w:rPr>
        <w:t>（分值4分，得分2.5分）①公益讲堂项目讲座累计现场服务读者约0.16万人次，达到现场服务读者0.1万人次要求，得0.5分；通过直播和回放功能累计服务读者约0.72万人次，未达到在线直播（含回放功能）服务读者2万人次要求，不得分；②</w:t>
      </w:r>
      <w:r>
        <w:rPr>
          <w:rFonts w:hint="eastAsia" w:ascii="仿宋" w:hAnsi="仿宋" w:eastAsia="仿宋" w:cs="仿宋"/>
          <w:color w:val="auto"/>
          <w:kern w:val="2"/>
          <w:sz w:val="32"/>
          <w:szCs w:val="32"/>
          <w:lang w:val="en-US" w:eastAsia="zh-CN" w:bidi="ar-SA"/>
        </w:rPr>
        <w:t>举办20场非物质文化遗产宣传展示活动</w:t>
      </w:r>
      <w:r>
        <w:rPr>
          <w:rFonts w:hint="eastAsia" w:ascii="仿宋" w:hAnsi="仿宋" w:eastAsia="仿宋" w:cs="仿宋"/>
          <w:lang w:val="en-US" w:eastAsia="zh-CN"/>
        </w:rPr>
        <w:t>项目惠及群众数量0.5万多，未达到项目惠及群众数量5万要求，不得分；③文化惠民演出项目114场文化惠民演出累计在线直播服务读者113.27万人次，每场平均1万人次，基本达到观看人次要求，得1分；④</w:t>
      </w:r>
      <w:r>
        <w:rPr>
          <w:rFonts w:hint="eastAsia" w:ascii="仿宋" w:hAnsi="仿宋" w:eastAsia="仿宋" w:cs="仿宋"/>
          <w:color w:val="auto"/>
          <w:kern w:val="2"/>
          <w:sz w:val="32"/>
          <w:szCs w:val="32"/>
          <w:lang w:val="en-US" w:eastAsia="zh-CN" w:bidi="ar-SA"/>
        </w:rPr>
        <w:t>公共文化旅游服务“三百工程”项目</w:t>
      </w:r>
      <w:r>
        <w:rPr>
          <w:rFonts w:hint="eastAsia" w:ascii="仿宋" w:hAnsi="仿宋" w:eastAsia="仿宋" w:cs="仿宋"/>
          <w:lang w:val="en-US" w:eastAsia="zh-CN"/>
        </w:rPr>
        <w:t>11场展览、12场演出累计现场服务读者0.66万人次，基本达到观看人次要求，得1分。本项指标综合得2.5分。</w:t>
      </w:r>
    </w:p>
    <w:p>
      <w:pPr>
        <w:pStyle w:val="5"/>
        <w:ind w:left="-86" w:firstLine="643" w:firstLineChars="200"/>
        <w:rPr>
          <w:rFonts w:hint="eastAsia" w:ascii="仿宋" w:hAnsi="仿宋" w:eastAsia="仿宋" w:cs="仿宋"/>
        </w:rPr>
      </w:pPr>
      <w:bookmarkStart w:id="88" w:name="_Toc99814054"/>
      <w:bookmarkStart w:id="89" w:name="_Toc15914"/>
      <w:bookmarkStart w:id="90" w:name="_Toc99813905"/>
      <w:bookmarkStart w:id="91" w:name="_Toc1852"/>
      <w:bookmarkStart w:id="92" w:name="_Toc99814322"/>
      <w:bookmarkStart w:id="93" w:name="_Toc99552763"/>
      <w:r>
        <w:rPr>
          <w:rFonts w:hint="eastAsia" w:ascii="仿宋" w:hAnsi="仿宋" w:eastAsia="仿宋" w:cs="仿宋"/>
        </w:rPr>
        <w:t>（四）效益分析</w:t>
      </w:r>
      <w:bookmarkEnd w:id="88"/>
      <w:bookmarkEnd w:id="89"/>
      <w:bookmarkEnd w:id="90"/>
      <w:bookmarkEnd w:id="91"/>
      <w:bookmarkEnd w:id="92"/>
      <w:bookmarkEnd w:id="93"/>
    </w:p>
    <w:p>
      <w:pPr>
        <w:adjustRightInd w:val="0"/>
        <w:snapToGrid w:val="0"/>
        <w:ind w:left="0" w:firstLine="640" w:firstLineChars="200"/>
        <w:rPr>
          <w:rFonts w:hint="eastAsia" w:ascii="仿宋" w:hAnsi="仿宋" w:eastAsia="仿宋" w:cs="仿宋"/>
        </w:rPr>
      </w:pPr>
      <w:r>
        <w:rPr>
          <w:rFonts w:hint="eastAsia" w:ascii="仿宋" w:hAnsi="仿宋" w:eastAsia="仿宋" w:cs="仿宋"/>
        </w:rPr>
        <w:t>该指标分值30分，下设效果性、公平性两个二级指标。</w:t>
      </w:r>
    </w:p>
    <w:p>
      <w:pPr>
        <w:adjustRightInd w:val="0"/>
        <w:snapToGrid w:val="0"/>
        <w:ind w:left="0" w:firstLine="643" w:firstLineChars="200"/>
        <w:outlineLvl w:val="2"/>
        <w:rPr>
          <w:rFonts w:hint="eastAsia" w:ascii="仿宋" w:hAnsi="仿宋" w:eastAsia="仿宋" w:cs="仿宋"/>
        </w:rPr>
      </w:pPr>
      <w:bookmarkStart w:id="94" w:name="_Toc5793"/>
      <w:r>
        <w:rPr>
          <w:rFonts w:hint="eastAsia" w:ascii="仿宋" w:hAnsi="仿宋" w:eastAsia="仿宋" w:cs="仿宋"/>
          <w:b/>
        </w:rPr>
        <w:t>1.效果性</w:t>
      </w:r>
      <w:r>
        <w:rPr>
          <w:rFonts w:hint="eastAsia" w:ascii="仿宋" w:hAnsi="仿宋" w:eastAsia="仿宋" w:cs="仿宋"/>
        </w:rPr>
        <w:t>（分值25分，得分2</w:t>
      </w:r>
      <w:r>
        <w:rPr>
          <w:rFonts w:hint="eastAsia" w:ascii="仿宋" w:hAnsi="仿宋" w:eastAsia="仿宋" w:cs="仿宋"/>
          <w:lang w:val="en-US" w:eastAsia="zh-CN"/>
        </w:rPr>
        <w:t>0.5</w:t>
      </w:r>
      <w:r>
        <w:rPr>
          <w:rFonts w:hint="eastAsia" w:ascii="仿宋" w:hAnsi="仿宋" w:eastAsia="仿宋" w:cs="仿宋"/>
        </w:rPr>
        <w:t>分）</w:t>
      </w:r>
      <w:bookmarkEnd w:id="94"/>
    </w:p>
    <w:p>
      <w:pPr>
        <w:adjustRightInd w:val="0"/>
        <w:snapToGrid w:val="0"/>
        <w:ind w:left="0" w:firstLine="640" w:firstLineChars="200"/>
        <w:rPr>
          <w:rFonts w:hint="eastAsia" w:ascii="仿宋" w:hAnsi="仿宋" w:eastAsia="仿宋" w:cs="仿宋"/>
        </w:rPr>
      </w:pPr>
      <w:r>
        <w:rPr>
          <w:rFonts w:hint="eastAsia" w:ascii="仿宋" w:hAnsi="仿宋" w:eastAsia="仿宋" w:cs="仿宋"/>
        </w:rPr>
        <w:t>效果性主要考评经济效益、社会效益、生态效益、可持续发展。</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（1）经济效益。</w:t>
      </w:r>
      <w:r>
        <w:rPr>
          <w:rFonts w:hint="eastAsia" w:ascii="仿宋" w:hAnsi="仿宋" w:eastAsia="仿宋" w:cs="仿宋"/>
        </w:rPr>
        <w:t>（分值</w:t>
      </w:r>
      <w:r>
        <w:rPr>
          <w:rFonts w:hint="eastAsia" w:ascii="仿宋" w:hAnsi="仿宋" w:eastAsia="仿宋" w:cs="仿宋"/>
          <w:lang w:val="en-US" w:eastAsia="zh-CN"/>
        </w:rPr>
        <w:t>10</w:t>
      </w:r>
      <w:r>
        <w:rPr>
          <w:rFonts w:hint="eastAsia" w:ascii="仿宋" w:hAnsi="仿宋" w:eastAsia="仿宋" w:cs="仿宋"/>
        </w:rPr>
        <w:t>分，得分</w:t>
      </w:r>
      <w:r>
        <w:rPr>
          <w:rFonts w:hint="eastAsia" w:ascii="仿宋" w:hAnsi="仿宋" w:eastAsia="仿宋" w:cs="仿宋"/>
          <w:lang w:val="en-US" w:eastAsia="zh-CN"/>
        </w:rPr>
        <w:t>7.5</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项目减少5%及以上</w:t>
      </w:r>
      <w:r>
        <w:rPr>
          <w:rFonts w:hint="eastAsia" w:ascii="仿宋" w:hAnsi="仿宋" w:eastAsia="仿宋" w:cs="仿宋"/>
          <w:b/>
          <w:lang w:eastAsia="zh-CN"/>
        </w:rPr>
        <w:t>经济</w:t>
      </w:r>
      <w:r>
        <w:rPr>
          <w:rFonts w:hint="eastAsia" w:ascii="仿宋" w:hAnsi="仿宋" w:eastAsia="仿宋" w:cs="仿宋"/>
          <w:b/>
        </w:rPr>
        <w:t>运行成本</w:t>
      </w:r>
      <w:r>
        <w:rPr>
          <w:rFonts w:hint="eastAsia" w:ascii="仿宋" w:hAnsi="仿宋" w:eastAsia="仿宋" w:cs="仿宋"/>
        </w:rPr>
        <w:t>（分值</w:t>
      </w:r>
      <w:r>
        <w:rPr>
          <w:rFonts w:hint="eastAsia" w:ascii="仿宋" w:hAnsi="仿宋" w:eastAsia="仿宋" w:cs="仿宋"/>
          <w:lang w:val="en-US" w:eastAsia="zh-CN"/>
        </w:rPr>
        <w:t>3</w:t>
      </w:r>
      <w:r>
        <w:rPr>
          <w:rFonts w:hint="eastAsia" w:ascii="仿宋" w:hAnsi="仿宋" w:eastAsia="仿宋" w:cs="仿宋"/>
        </w:rPr>
        <w:t>分，得分</w:t>
      </w:r>
      <w:r>
        <w:rPr>
          <w:rFonts w:hint="eastAsia" w:ascii="仿宋" w:hAnsi="仿宋" w:eastAsia="仿宋" w:cs="仿宋"/>
          <w:lang w:val="en-US" w:eastAsia="zh-CN"/>
        </w:rPr>
        <w:t>1.5</w:t>
      </w:r>
      <w:r>
        <w:rPr>
          <w:rFonts w:hint="eastAsia" w:ascii="仿宋" w:hAnsi="仿宋" w:eastAsia="仿宋" w:cs="仿宋"/>
        </w:rPr>
        <w:t>分）华侨馆免费开放运营项目资金到位120万</w:t>
      </w:r>
      <w:r>
        <w:rPr>
          <w:rFonts w:hint="eastAsia" w:ascii="仿宋" w:hAnsi="仿宋" w:eastAsia="仿宋" w:cs="仿宋"/>
          <w:lang w:eastAsia="zh-CN"/>
        </w:rPr>
        <w:t>元</w:t>
      </w:r>
      <w:r>
        <w:rPr>
          <w:rFonts w:hint="eastAsia" w:ascii="仿宋" w:hAnsi="仿宋" w:eastAsia="仿宋" w:cs="仿宋"/>
        </w:rPr>
        <w:t>，资金支出120万</w:t>
      </w:r>
      <w:r>
        <w:rPr>
          <w:rFonts w:hint="eastAsia" w:ascii="仿宋" w:hAnsi="仿宋" w:eastAsia="仿宋" w:cs="仿宋"/>
          <w:lang w:eastAsia="zh-CN"/>
        </w:rPr>
        <w:t>元</w:t>
      </w:r>
      <w:r>
        <w:rPr>
          <w:rFonts w:hint="eastAsia" w:ascii="仿宋" w:hAnsi="仿宋" w:eastAsia="仿宋" w:cs="仿宋"/>
        </w:rPr>
        <w:t>，支出率100%，未能取得该项目减少5%及以上</w:t>
      </w:r>
      <w:r>
        <w:rPr>
          <w:rFonts w:hint="eastAsia" w:ascii="仿宋" w:hAnsi="仿宋" w:eastAsia="仿宋" w:cs="仿宋"/>
          <w:lang w:eastAsia="zh-CN"/>
        </w:rPr>
        <w:t>经济</w:t>
      </w:r>
      <w:r>
        <w:rPr>
          <w:rFonts w:hint="eastAsia" w:ascii="仿宋" w:hAnsi="仿宋" w:eastAsia="仿宋" w:cs="仿宋"/>
        </w:rPr>
        <w:t>运行成本的经济效益，</w:t>
      </w:r>
      <w:r>
        <w:rPr>
          <w:rFonts w:hint="eastAsia" w:ascii="仿宋" w:hAnsi="仿宋" w:eastAsia="仿宋" w:cs="仿宋"/>
          <w:lang w:eastAsia="zh-CN"/>
        </w:rPr>
        <w:t>不得分</w:t>
      </w:r>
      <w:r>
        <w:rPr>
          <w:rFonts w:hint="eastAsia" w:ascii="仿宋" w:hAnsi="仿宋" w:eastAsia="仿宋" w:cs="仿宋"/>
        </w:rPr>
        <w:t>；省级以上文物保护单位日常管理维护项目经费294万</w:t>
      </w:r>
      <w:r>
        <w:rPr>
          <w:rFonts w:hint="eastAsia" w:ascii="仿宋" w:hAnsi="仿宋" w:eastAsia="仿宋" w:cs="仿宋"/>
          <w:lang w:eastAsia="zh-CN"/>
        </w:rPr>
        <w:t>元</w:t>
      </w:r>
      <w:r>
        <w:rPr>
          <w:rFonts w:hint="eastAsia" w:ascii="仿宋" w:hAnsi="仿宋" w:eastAsia="仿宋" w:cs="仿宋"/>
        </w:rPr>
        <w:t>资金基本暂未到位，暂未形成资金支出，故该项指标暂未形成，不作扣分。</w:t>
      </w:r>
      <w:r>
        <w:rPr>
          <w:rFonts w:hint="eastAsia" w:ascii="仿宋" w:hAnsi="仿宋" w:eastAsia="仿宋" w:cs="仿宋"/>
          <w:color w:val="auto"/>
          <w:kern w:val="2"/>
          <w:sz w:val="32"/>
          <w:szCs w:val="32"/>
          <w:lang w:val="en-US" w:eastAsia="zh-CN" w:bidi="ar-SA"/>
        </w:rPr>
        <w:t>本项综合得1.5分。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带动我市经济文化</w:t>
      </w:r>
      <w:r>
        <w:rPr>
          <w:rFonts w:hint="eastAsia" w:ascii="仿宋" w:hAnsi="仿宋" w:eastAsia="仿宋" w:cs="仿宋"/>
          <w:color w:val="auto"/>
          <w:kern w:val="2"/>
          <w:sz w:val="32"/>
          <w:szCs w:val="32"/>
          <w:lang w:val="en-US" w:eastAsia="zh-CN" w:bidi="ar-SA"/>
        </w:rPr>
        <w:t>（分值7分，得分6分）让文物得到活化利用，获得经济价值；改善了文物保护单位周边环境，促进了地方旅游及相关产业的发展，对经济建设起到一定推动作用。本项综合得6分。</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（2）社会效益。</w:t>
      </w:r>
      <w:r>
        <w:rPr>
          <w:rFonts w:hint="eastAsia" w:ascii="仿宋" w:hAnsi="仿宋" w:eastAsia="仿宋" w:cs="仿宋"/>
        </w:rPr>
        <w:t>（分值15分，得分</w:t>
      </w:r>
      <w:r>
        <w:rPr>
          <w:rFonts w:hint="eastAsia" w:ascii="仿宋" w:hAnsi="仿宋" w:eastAsia="仿宋" w:cs="仿宋"/>
          <w:lang w:val="en-US" w:eastAsia="zh-CN"/>
        </w:rPr>
        <w:t>14</w:t>
      </w:r>
      <w:r>
        <w:rPr>
          <w:rFonts w:hint="eastAsia" w:ascii="仿宋" w:hAnsi="仿宋" w:eastAsia="仿宋" w:cs="仿宋"/>
        </w:rPr>
        <w:t>分）</w:t>
      </w:r>
    </w:p>
    <w:p>
      <w:pPr>
        <w:adjustRightInd w:val="0"/>
        <w:snapToGrid w:val="0"/>
        <w:ind w:left="0" w:firstLine="643" w:firstLineChars="200"/>
        <w:rPr>
          <w:rFonts w:hint="eastAsia" w:ascii="仿宋" w:hAnsi="仿宋" w:eastAsia="仿宋" w:cs="仿宋"/>
          <w:lang w:eastAsia="zh-CN"/>
        </w:rPr>
      </w:pPr>
      <w:r>
        <w:rPr>
          <w:rFonts w:hint="eastAsia" w:ascii="仿宋" w:hAnsi="仿宋" w:eastAsia="仿宋" w:cs="仿宋"/>
          <w:b/>
          <w:lang w:eastAsia="zh-CN"/>
        </w:rPr>
        <w:t>丰富</w:t>
      </w:r>
      <w:r>
        <w:rPr>
          <w:rFonts w:hint="eastAsia" w:ascii="仿宋" w:hAnsi="仿宋" w:eastAsia="仿宋" w:cs="仿宋"/>
          <w:b/>
        </w:rPr>
        <w:t>社会文化</w:t>
      </w:r>
      <w:r>
        <w:rPr>
          <w:rFonts w:hint="eastAsia" w:ascii="仿宋" w:hAnsi="仿宋" w:eastAsia="仿宋" w:cs="仿宋"/>
        </w:rPr>
        <w:t>（分值</w:t>
      </w:r>
      <w:r>
        <w:rPr>
          <w:rFonts w:hint="eastAsia" w:ascii="仿宋" w:hAnsi="仿宋" w:eastAsia="仿宋" w:cs="仿宋"/>
          <w:lang w:val="en-US" w:eastAsia="zh-CN"/>
        </w:rPr>
        <w:t>10</w:t>
      </w:r>
      <w:r>
        <w:rPr>
          <w:rFonts w:hint="eastAsia" w:ascii="仿宋" w:hAnsi="仿宋" w:eastAsia="仿宋" w:cs="仿宋"/>
        </w:rPr>
        <w:t>分，得分</w:t>
      </w:r>
      <w:r>
        <w:rPr>
          <w:rFonts w:hint="eastAsia" w:ascii="仿宋" w:hAnsi="仿宋" w:eastAsia="仿宋" w:cs="仿宋"/>
          <w:lang w:val="en-US" w:eastAsia="zh-CN"/>
        </w:rPr>
        <w:t>10</w:t>
      </w:r>
      <w:r>
        <w:rPr>
          <w:rFonts w:hint="eastAsia" w:ascii="仿宋" w:hAnsi="仿宋" w:eastAsia="仿宋" w:cs="仿宋"/>
        </w:rPr>
        <w:t>分）（1）</w:t>
      </w:r>
      <w:r>
        <w:rPr>
          <w:rFonts w:hint="eastAsia" w:ascii="仿宋" w:hAnsi="仿宋" w:eastAsia="仿宋" w:cs="仿宋"/>
          <w:lang w:eastAsia="zh-CN"/>
        </w:rPr>
        <w:t>社会教育职能方面，宣传客家文化，增添文化魅力；（</w:t>
      </w:r>
      <w:r>
        <w:rPr>
          <w:rFonts w:hint="eastAsia" w:ascii="仿宋" w:hAnsi="仿宋" w:eastAsia="仿宋" w:cs="仿宋"/>
          <w:lang w:val="en-US" w:eastAsia="zh-CN"/>
        </w:rPr>
        <w:t>2</w:t>
      </w:r>
      <w:r>
        <w:rPr>
          <w:rFonts w:hint="eastAsia" w:ascii="仿宋" w:hAnsi="仿宋" w:eastAsia="仿宋" w:cs="仿宋"/>
          <w:lang w:eastAsia="zh-CN"/>
        </w:rPr>
        <w:t>）社会传承职能方面，①助力营造尊重、支持、服务传承人的良好社会氛围；②地方人文、历史文化得到传承和发扬；③繁荣我市优秀文化艺术；（</w:t>
      </w:r>
      <w:r>
        <w:rPr>
          <w:rFonts w:hint="eastAsia" w:ascii="仿宋" w:hAnsi="仿宋" w:eastAsia="仿宋" w:cs="仿宋"/>
          <w:lang w:val="en-US" w:eastAsia="zh-CN"/>
        </w:rPr>
        <w:t>3</w:t>
      </w:r>
      <w:r>
        <w:rPr>
          <w:rFonts w:hint="eastAsia" w:ascii="仿宋" w:hAnsi="仿宋" w:eastAsia="仿宋" w:cs="仿宋"/>
          <w:lang w:eastAsia="zh-CN"/>
        </w:rPr>
        <w:t>）社会服务职能方面，①为扩大市民游客提供便捷、文明如厕环境；②扩大了我市公共文化服务范围；</w:t>
      </w:r>
      <w:r>
        <w:rPr>
          <w:rFonts w:hint="eastAsia" w:ascii="仿宋" w:hAnsi="仿宋" w:eastAsia="仿宋" w:cs="仿宋"/>
          <w:lang w:val="en-US" w:eastAsia="zh-CN"/>
        </w:rPr>
        <w:t>③推动我市公共文化服务高质量发展。</w:t>
      </w:r>
      <w:r>
        <w:rPr>
          <w:rFonts w:hint="eastAsia" w:ascii="仿宋" w:hAnsi="仿宋" w:eastAsia="仿宋" w:cs="仿宋"/>
          <w:lang w:eastAsia="zh-CN"/>
        </w:rPr>
        <w:t>本项综合得</w:t>
      </w:r>
      <w:r>
        <w:rPr>
          <w:rFonts w:hint="eastAsia" w:ascii="仿宋" w:hAnsi="仿宋" w:eastAsia="仿宋" w:cs="仿宋"/>
          <w:lang w:val="en-US" w:eastAsia="zh-CN"/>
        </w:rPr>
        <w:t>10分。</w:t>
      </w:r>
      <w:r>
        <w:rPr>
          <w:rFonts w:hint="eastAsia" w:ascii="仿宋" w:hAnsi="仿宋" w:eastAsia="仿宋" w:cs="仿宋"/>
          <w:lang w:eastAsia="zh-CN"/>
        </w:rPr>
        <w:t xml:space="preserve">              </w:t>
      </w:r>
    </w:p>
    <w:p>
      <w:pPr>
        <w:adjustRightInd w:val="0"/>
        <w:snapToGrid w:val="0"/>
        <w:ind w:left="0" w:firstLine="643" w:firstLineChars="200"/>
        <w:rPr>
          <w:rFonts w:hint="eastAsia" w:ascii="仿宋" w:hAnsi="仿宋" w:eastAsia="仿宋" w:cs="仿宋"/>
          <w:lang w:val="en-US" w:eastAsia="zh-CN"/>
        </w:rPr>
      </w:pPr>
      <w:r>
        <w:rPr>
          <w:rFonts w:hint="eastAsia" w:ascii="仿宋" w:hAnsi="仿宋" w:eastAsia="仿宋" w:cs="仿宋"/>
          <w:b/>
          <w:lang w:eastAsia="zh-CN"/>
        </w:rPr>
        <w:t>丰富</w:t>
      </w:r>
      <w:r>
        <w:rPr>
          <w:rFonts w:hint="eastAsia" w:ascii="仿宋" w:hAnsi="仿宋" w:eastAsia="仿宋" w:cs="仿宋"/>
          <w:b/>
        </w:rPr>
        <w:t>精神文化</w:t>
      </w:r>
      <w:r>
        <w:rPr>
          <w:rFonts w:hint="eastAsia" w:ascii="仿宋" w:hAnsi="仿宋" w:eastAsia="仿宋" w:cs="仿宋"/>
        </w:rPr>
        <w:t>（分值</w:t>
      </w:r>
      <w:r>
        <w:rPr>
          <w:rFonts w:hint="eastAsia" w:ascii="仿宋" w:hAnsi="仿宋" w:eastAsia="仿宋" w:cs="仿宋"/>
          <w:lang w:val="en-US" w:eastAsia="zh-CN"/>
        </w:rPr>
        <w:t>5</w:t>
      </w:r>
      <w:r>
        <w:rPr>
          <w:rFonts w:hint="eastAsia" w:ascii="仿宋" w:hAnsi="仿宋" w:eastAsia="仿宋" w:cs="仿宋"/>
        </w:rPr>
        <w:t>分，得分4分）</w:t>
      </w:r>
      <w:r>
        <w:rPr>
          <w:rFonts w:hint="eastAsia" w:ascii="仿宋" w:hAnsi="仿宋" w:eastAsia="仿宋" w:cs="仿宋"/>
          <w:lang w:eastAsia="zh-CN"/>
        </w:rPr>
        <w:t>提升</w:t>
      </w:r>
      <w:r>
        <w:rPr>
          <w:rFonts w:hint="eastAsia" w:ascii="仿宋" w:hAnsi="仿宋" w:eastAsia="仿宋" w:cs="仿宋"/>
        </w:rPr>
        <w:t>了人民群众的文化获得感、幸福感，深入人心</w:t>
      </w:r>
      <w:r>
        <w:rPr>
          <w:rFonts w:hint="eastAsia" w:ascii="仿宋" w:hAnsi="仿宋" w:eastAsia="仿宋" w:cs="仿宋"/>
          <w:lang w:eastAsia="zh-CN"/>
        </w:rPr>
        <w:t>。本项综合得</w:t>
      </w:r>
      <w:r>
        <w:rPr>
          <w:rFonts w:hint="eastAsia" w:ascii="仿宋" w:hAnsi="仿宋" w:eastAsia="仿宋" w:cs="仿宋"/>
          <w:lang w:val="en-US" w:eastAsia="zh-CN"/>
        </w:rPr>
        <w:t>4分。</w:t>
      </w:r>
    </w:p>
    <w:p>
      <w:pPr>
        <w:adjustRightInd w:val="0"/>
        <w:snapToGrid w:val="0"/>
        <w:ind w:left="0" w:firstLine="643" w:firstLineChars="200"/>
        <w:outlineLvl w:val="2"/>
        <w:rPr>
          <w:rFonts w:hint="eastAsia" w:ascii="仿宋" w:hAnsi="仿宋" w:eastAsia="仿宋" w:cs="仿宋"/>
        </w:rPr>
      </w:pPr>
      <w:bookmarkStart w:id="95" w:name="_Toc18403"/>
      <w:r>
        <w:rPr>
          <w:rFonts w:hint="eastAsia" w:ascii="仿宋" w:hAnsi="仿宋" w:eastAsia="仿宋" w:cs="仿宋"/>
          <w:b/>
        </w:rPr>
        <w:t>2.公平性。</w:t>
      </w:r>
      <w:r>
        <w:rPr>
          <w:rFonts w:hint="eastAsia" w:ascii="仿宋" w:hAnsi="仿宋" w:eastAsia="仿宋" w:cs="仿宋"/>
        </w:rPr>
        <w:t>（分值5分，得分</w:t>
      </w:r>
      <w:r>
        <w:rPr>
          <w:rFonts w:hint="eastAsia" w:ascii="仿宋" w:hAnsi="仿宋" w:eastAsia="仿宋" w:cs="仿宋"/>
          <w:lang w:val="en-US" w:eastAsia="zh-CN"/>
        </w:rPr>
        <w:t>5</w:t>
      </w:r>
      <w:r>
        <w:rPr>
          <w:rFonts w:hint="eastAsia" w:ascii="仿宋" w:hAnsi="仿宋" w:eastAsia="仿宋" w:cs="仿宋"/>
        </w:rPr>
        <w:t>分）</w:t>
      </w:r>
      <w:bookmarkEnd w:id="95"/>
    </w:p>
    <w:p>
      <w:pPr>
        <w:adjustRightInd w:val="0"/>
        <w:snapToGrid w:val="0"/>
        <w:ind w:left="0" w:firstLine="643" w:firstLineChars="200"/>
        <w:rPr>
          <w:rFonts w:hint="eastAsia" w:ascii="仿宋" w:hAnsi="仿宋" w:eastAsia="仿宋" w:cs="仿宋"/>
          <w:lang w:eastAsia="zh-CN"/>
        </w:rPr>
      </w:pPr>
      <w:r>
        <w:rPr>
          <w:rFonts w:hint="eastAsia" w:ascii="仿宋" w:hAnsi="仿宋" w:eastAsia="仿宋" w:cs="仿宋"/>
          <w:b/>
        </w:rPr>
        <w:t>（1）服务对象满意度。</w:t>
      </w:r>
      <w:r>
        <w:rPr>
          <w:rFonts w:hint="eastAsia" w:ascii="仿宋" w:hAnsi="仿宋" w:eastAsia="仿宋" w:cs="仿宋"/>
        </w:rPr>
        <w:t>（分值5分，得分</w:t>
      </w:r>
      <w:r>
        <w:rPr>
          <w:rFonts w:hint="eastAsia" w:ascii="仿宋" w:hAnsi="仿宋" w:eastAsia="仿宋" w:cs="仿宋"/>
          <w:lang w:val="en-US" w:eastAsia="zh-CN"/>
        </w:rPr>
        <w:t>5</w:t>
      </w:r>
      <w:r>
        <w:rPr>
          <w:rFonts w:hint="eastAsia" w:ascii="仿宋" w:hAnsi="仿宋" w:eastAsia="仿宋" w:cs="仿宋"/>
        </w:rPr>
        <w:t>分）</w:t>
      </w:r>
      <w:bookmarkStart w:id="96" w:name="_Toc99814323"/>
      <w:bookmarkStart w:id="97" w:name="_Toc14590"/>
      <w:bookmarkStart w:id="98" w:name="_Toc9948"/>
      <w:bookmarkStart w:id="99" w:name="_Toc99814055"/>
      <w:bookmarkStart w:id="100" w:name="_Toc99813906"/>
      <w:bookmarkStart w:id="101" w:name="_Toc99552764"/>
      <w:r>
        <w:rPr>
          <w:rFonts w:hint="eastAsia" w:ascii="仿宋" w:hAnsi="仿宋" w:eastAsia="仿宋" w:cs="仿宋"/>
          <w:lang w:val="en-US" w:eastAsia="zh-CN"/>
        </w:rPr>
        <w:t>项目单位共回收有效服务满意度调查问卷120份。根据问卷调查结果，88位群众对实施公共文化惠民工程建设表示很满意，占73.3%；32位群众表示满意，占26.7%。服务对象满意度评分标准为：表示满意的服务对象数/项目覆盖范围内接受调查的对象总数*5=(88+32)/120*5=5。</w:t>
      </w:r>
    </w:p>
    <w:p>
      <w:pPr>
        <w:adjustRightInd w:val="0"/>
        <w:snapToGrid w:val="0"/>
        <w:ind w:left="0" w:leftChars="0" w:firstLine="0" w:firstLineChars="0"/>
        <w:rPr>
          <w:rFonts w:hint="eastAsia" w:ascii="仿宋" w:hAnsi="仿宋" w:eastAsia="仿宋" w:cs="仿宋"/>
          <w:b/>
          <w:kern w:val="44"/>
          <w:sz w:val="32"/>
          <w:szCs w:val="32"/>
          <w:lang w:val="en-US" w:eastAsia="zh-CN" w:bidi="ar-SA"/>
        </w:rPr>
      </w:pPr>
      <w:r>
        <w:rPr>
          <w:rFonts w:hint="eastAsia" w:ascii="仿宋" w:hAnsi="仿宋" w:eastAsia="仿宋" w:cs="仿宋"/>
          <w:b/>
          <w:kern w:val="44"/>
          <w:sz w:val="32"/>
          <w:szCs w:val="32"/>
          <w:lang w:val="en-US" w:eastAsia="zh-CN" w:bidi="ar-SA"/>
        </w:rPr>
        <w:t>四、主要绩效</w:t>
      </w:r>
      <w:bookmarkEnd w:id="96"/>
      <w:bookmarkEnd w:id="97"/>
      <w:bookmarkEnd w:id="98"/>
      <w:bookmarkEnd w:id="99"/>
      <w:bookmarkEnd w:id="100"/>
      <w:bookmarkEnd w:id="101"/>
    </w:p>
    <w:p>
      <w:pPr>
        <w:pStyle w:val="5"/>
        <w:ind w:left="-86" w:firstLine="643" w:firstLineChars="200"/>
        <w:rPr>
          <w:rFonts w:hint="eastAsia" w:ascii="仿宋" w:hAnsi="仿宋" w:eastAsia="仿宋" w:cs="仿宋"/>
          <w:lang w:eastAsia="zh-CN"/>
        </w:rPr>
      </w:pPr>
      <w:bookmarkStart w:id="102" w:name="_Toc11638"/>
      <w:bookmarkStart w:id="103" w:name="_Toc99814324"/>
      <w:bookmarkStart w:id="104" w:name="_Toc16119"/>
      <w:bookmarkStart w:id="105" w:name="_Toc99813907"/>
      <w:bookmarkStart w:id="106" w:name="_Toc99814056"/>
      <w:bookmarkStart w:id="107" w:name="_Toc99552765"/>
      <w:r>
        <w:rPr>
          <w:rFonts w:hint="eastAsia" w:ascii="仿宋" w:hAnsi="仿宋" w:eastAsia="仿宋" w:cs="仿宋"/>
        </w:rPr>
        <w:t>（一）</w:t>
      </w:r>
      <w:bookmarkEnd w:id="102"/>
      <w:bookmarkEnd w:id="103"/>
      <w:bookmarkEnd w:id="104"/>
      <w:bookmarkEnd w:id="105"/>
      <w:bookmarkEnd w:id="106"/>
      <w:r>
        <w:rPr>
          <w:rFonts w:hint="eastAsia" w:ascii="仿宋" w:hAnsi="仿宋" w:eastAsia="仿宋" w:cs="仿宋"/>
          <w:b/>
          <w:color w:val="auto"/>
          <w:kern w:val="2"/>
          <w:sz w:val="32"/>
          <w:szCs w:val="32"/>
          <w:lang w:val="en-US" w:eastAsia="zh-CN" w:bidi="ar-SA"/>
        </w:rPr>
        <w:t>助力了我市文化产业和旅游业的发展，促进当地经济发展</w:t>
      </w:r>
    </w:p>
    <w:p>
      <w:pPr>
        <w:adjustRightInd w:val="0"/>
        <w:snapToGrid w:val="0"/>
        <w:ind w:lef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lang w:eastAsia="zh-CN"/>
        </w:rPr>
        <w:t>市文旅局通过维护梅州市文物工作，编制</w:t>
      </w:r>
      <w:r>
        <w:rPr>
          <w:rFonts w:hint="eastAsia" w:ascii="仿宋" w:hAnsi="仿宋" w:eastAsia="仿宋" w:cs="仿宋"/>
          <w:lang w:val="en-US" w:eastAsia="zh-CN"/>
        </w:rPr>
        <w:t>第八批梅州市文物保护单位“四有工作”文字档案，</w:t>
      </w:r>
      <w:r>
        <w:rPr>
          <w:rFonts w:hint="eastAsia" w:ascii="仿宋" w:hAnsi="仿宋" w:eastAsia="仿宋" w:cs="仿宋"/>
          <w:color w:val="auto"/>
          <w:kern w:val="2"/>
          <w:sz w:val="32"/>
          <w:szCs w:val="32"/>
          <w:lang w:val="en-US" w:eastAsia="zh-CN" w:bidi="ar-SA"/>
        </w:rPr>
        <w:t>让文物得到活化利用，获得经济价值；进行</w:t>
      </w:r>
      <w:r>
        <w:rPr>
          <w:rFonts w:hint="eastAsia" w:ascii="仿宋" w:hAnsi="仿宋" w:eastAsia="仿宋" w:cs="仿宋"/>
        </w:rPr>
        <w:t>10处</w:t>
      </w:r>
      <w:r>
        <w:rPr>
          <w:rFonts w:hint="eastAsia" w:ascii="仿宋" w:hAnsi="仿宋" w:eastAsia="仿宋" w:cs="仿宋"/>
          <w:lang w:val="en-US" w:eastAsia="zh-CN"/>
        </w:rPr>
        <w:t>省级以上文物保护单位日常管理维护</w:t>
      </w:r>
      <w:r>
        <w:rPr>
          <w:rFonts w:hint="eastAsia" w:ascii="仿宋" w:hAnsi="仿宋" w:eastAsia="仿宋" w:cs="仿宋"/>
          <w:lang w:eastAsia="zh-CN"/>
        </w:rPr>
        <w:t>，</w:t>
      </w:r>
      <w:r>
        <w:rPr>
          <w:rFonts w:hint="eastAsia" w:ascii="仿宋" w:hAnsi="仿宋" w:eastAsia="仿宋" w:cs="仿宋"/>
          <w:color w:val="auto"/>
          <w:kern w:val="2"/>
          <w:sz w:val="32"/>
          <w:szCs w:val="32"/>
          <w:lang w:val="en-US" w:eastAsia="zh-CN" w:bidi="ar-SA"/>
        </w:rPr>
        <w:t>改善了文物保护单位周边环境，对经济建设起到推动作用。助力了我市文化产业和旅游业的发展，促进当地经济发展。</w:t>
      </w:r>
    </w:p>
    <w:p>
      <w:pPr>
        <w:pStyle w:val="5"/>
        <w:ind w:left="-86" w:firstLine="643"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eastAsia="zh-CN"/>
        </w:rPr>
        <w:t>二</w:t>
      </w:r>
      <w:r>
        <w:rPr>
          <w:rFonts w:hint="eastAsia" w:ascii="仿宋" w:hAnsi="仿宋" w:eastAsia="仿宋" w:cs="仿宋"/>
        </w:rPr>
        <w:t>）</w:t>
      </w:r>
      <w:r>
        <w:rPr>
          <w:rFonts w:hint="eastAsia" w:ascii="仿宋" w:hAnsi="仿宋" w:eastAsia="仿宋" w:cs="仿宋"/>
          <w:b/>
          <w:lang w:eastAsia="zh-CN"/>
        </w:rPr>
        <w:t>助力营造了尊重、支持、服务传承人的良好社会氛围，推动我市公共文化服务高质量发展</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社会教育职能方面，广东中国客家博物馆维护了华侨馆免费开放运营，宣传了客家文化，增添了文化魅力；（2）社会传承职能方面，市文化馆发放了38位省级以上非物质文化遗产代表性传承人补助经费共计70万元，助力营造了尊重、支持、服务传承人的良好社会氛围；市文旅局通过非遗进社区、视频制作、统计调查、会议研讨、制作牌匾、专家评审等建设和提升了一批全市非遗传习设施和场所，地方人文、历史文化得到传承和发扬；各县（市、区）文旅局成功举办了114场文化惠民演出，繁荣了我市优秀文化艺术；（3）社会服务职能方面，各县（市、区）文旅局改扩建了2座旅游厕所，维护了5座旅游厕所日常管理，为广大市民游客提供了便捷、文明如厕环境；建成了17个类新型阅读空间粤书吧，扩大了我市公共文化服务范围；文旅局成功举办了11场展览和12场演出，推动我市公共文化服务高质量发展。</w:t>
      </w:r>
    </w:p>
    <w:p>
      <w:pPr>
        <w:pStyle w:val="5"/>
        <w:ind w:left="-86" w:firstLine="643" w:firstLineChars="200"/>
        <w:rPr>
          <w:rFonts w:hint="eastAsia" w:ascii="仿宋" w:hAnsi="仿宋" w:eastAsia="仿宋" w:cs="仿宋"/>
          <w:b/>
          <w:color w:val="auto"/>
          <w:kern w:val="2"/>
          <w:sz w:val="32"/>
          <w:szCs w:val="32"/>
          <w:lang w:val="en-US" w:eastAsia="zh-CN" w:bidi="ar-SA"/>
        </w:rPr>
      </w:pPr>
      <w:r>
        <w:rPr>
          <w:rFonts w:hint="eastAsia" w:ascii="仿宋" w:hAnsi="仿宋" w:eastAsia="仿宋" w:cs="仿宋"/>
        </w:rPr>
        <w:t>（</w:t>
      </w:r>
      <w:r>
        <w:rPr>
          <w:rFonts w:hint="eastAsia" w:ascii="仿宋" w:hAnsi="仿宋" w:eastAsia="仿宋" w:cs="仿宋"/>
          <w:lang w:eastAsia="zh-CN"/>
        </w:rPr>
        <w:t>三</w:t>
      </w:r>
      <w:r>
        <w:rPr>
          <w:rFonts w:hint="eastAsia" w:ascii="仿宋" w:hAnsi="仿宋" w:eastAsia="仿宋" w:cs="仿宋"/>
        </w:rPr>
        <w:t>）</w:t>
      </w:r>
      <w:r>
        <w:rPr>
          <w:rFonts w:hint="eastAsia" w:ascii="仿宋" w:hAnsi="仿宋" w:eastAsia="仿宋" w:cs="仿宋"/>
          <w:b/>
          <w:lang w:eastAsia="zh-CN"/>
        </w:rPr>
        <w:t>丰富了群众精神文化生活，提升了人民群众的文化获得感、幸福感</w:t>
      </w:r>
    </w:p>
    <w:p>
      <w:pPr>
        <w:adjustRightInd w:val="0"/>
        <w:snapToGrid w:val="0"/>
        <w:ind w:left="0"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color w:val="auto"/>
          <w:kern w:val="2"/>
          <w:sz w:val="32"/>
          <w:szCs w:val="32"/>
          <w:lang w:val="en-US" w:eastAsia="zh-CN" w:bidi="ar-SA"/>
        </w:rPr>
        <w:t>梅州市剑英图书馆开展了 10 场客都文化公益讲堂（第 43 至 52 讲），累计现场服务读者约 1600 人次，通过直播和回放功能累计服务读者约 7200 人次</w:t>
      </w:r>
      <w:r>
        <w:rPr>
          <w:rFonts w:hint="eastAsia" w:ascii="仿宋" w:hAnsi="仿宋" w:eastAsia="仿宋" w:cs="仿宋"/>
          <w:lang w:val="en-US" w:eastAsia="zh-CN"/>
        </w:rPr>
        <w:t>；</w:t>
      </w:r>
      <w:bookmarkEnd w:id="107"/>
      <w:bookmarkStart w:id="108" w:name="_Toc16682"/>
      <w:bookmarkStart w:id="109" w:name="_Toc99552767"/>
      <w:bookmarkStart w:id="110" w:name="_Toc99814059"/>
      <w:bookmarkStart w:id="111" w:name="_Toc99813910"/>
      <w:bookmarkStart w:id="112" w:name="_Toc17882"/>
      <w:bookmarkStart w:id="113" w:name="_Toc99814327"/>
      <w:r>
        <w:rPr>
          <w:rFonts w:hint="eastAsia" w:ascii="仿宋" w:hAnsi="仿宋" w:eastAsia="仿宋" w:cs="仿宋"/>
          <w:color w:val="auto"/>
          <w:kern w:val="2"/>
          <w:sz w:val="32"/>
          <w:szCs w:val="32"/>
          <w:lang w:val="en-US" w:eastAsia="zh-CN" w:bidi="ar-SA"/>
        </w:rPr>
        <w:t>市文化馆成功举办12场非物质文化遗产宣传展示活动，项目惠及群众数量0.5万多。丰富了群众精神文化生活，</w:t>
      </w:r>
      <w:r>
        <w:rPr>
          <w:rFonts w:hint="eastAsia" w:ascii="仿宋" w:hAnsi="仿宋" w:eastAsia="仿宋" w:cs="仿宋"/>
          <w:lang w:eastAsia="zh-CN"/>
        </w:rPr>
        <w:t>提升</w:t>
      </w:r>
      <w:r>
        <w:rPr>
          <w:rFonts w:hint="eastAsia" w:ascii="仿宋" w:hAnsi="仿宋" w:eastAsia="仿宋" w:cs="仿宋"/>
        </w:rPr>
        <w:t>了人民群众的文化获得感、幸福感，深入人心</w:t>
      </w:r>
      <w:r>
        <w:rPr>
          <w:rFonts w:hint="eastAsia" w:ascii="仿宋" w:hAnsi="仿宋" w:eastAsia="仿宋" w:cs="仿宋"/>
          <w:lang w:eastAsia="zh-CN"/>
        </w:rPr>
        <w:t>。</w:t>
      </w:r>
    </w:p>
    <w:p>
      <w:pPr>
        <w:pStyle w:val="3"/>
        <w:rPr>
          <w:rFonts w:hint="eastAsia" w:ascii="仿宋" w:hAnsi="仿宋" w:eastAsia="仿宋" w:cs="仿宋"/>
        </w:rPr>
      </w:pPr>
      <w:r>
        <w:rPr>
          <w:rFonts w:hint="eastAsia" w:ascii="仿宋" w:hAnsi="仿宋" w:eastAsia="仿宋" w:cs="仿宋"/>
        </w:rPr>
        <w:t>五、存在问题</w:t>
      </w:r>
      <w:bookmarkEnd w:id="108"/>
      <w:bookmarkEnd w:id="109"/>
      <w:bookmarkEnd w:id="110"/>
      <w:bookmarkEnd w:id="111"/>
      <w:bookmarkEnd w:id="112"/>
      <w:bookmarkEnd w:id="113"/>
    </w:p>
    <w:p>
      <w:pPr>
        <w:pStyle w:val="5"/>
        <w:ind w:left="-86" w:firstLine="643" w:firstLineChars="200"/>
        <w:rPr>
          <w:rFonts w:hint="eastAsia" w:ascii="仿宋" w:hAnsi="仿宋" w:eastAsia="仿宋" w:cs="仿宋"/>
          <w:lang w:eastAsia="zh-CN"/>
        </w:rPr>
      </w:pPr>
      <w:bookmarkStart w:id="114" w:name="_Toc30334"/>
      <w:bookmarkStart w:id="115" w:name="_Toc99813911"/>
      <w:bookmarkStart w:id="116" w:name="_Toc99814060"/>
      <w:bookmarkStart w:id="117" w:name="_Toc99814328"/>
      <w:bookmarkStart w:id="118" w:name="_Toc2293"/>
      <w:bookmarkStart w:id="119" w:name="_Toc99552768"/>
      <w:r>
        <w:rPr>
          <w:rFonts w:hint="eastAsia" w:ascii="仿宋" w:hAnsi="仿宋" w:eastAsia="仿宋" w:cs="仿宋"/>
        </w:rPr>
        <w:t>（一）</w:t>
      </w:r>
      <w:bookmarkEnd w:id="114"/>
      <w:bookmarkEnd w:id="115"/>
      <w:bookmarkEnd w:id="116"/>
      <w:bookmarkEnd w:id="117"/>
      <w:bookmarkEnd w:id="118"/>
      <w:bookmarkEnd w:id="119"/>
      <w:r>
        <w:rPr>
          <w:rFonts w:hint="eastAsia" w:ascii="仿宋" w:hAnsi="仿宋" w:eastAsia="仿宋" w:cs="仿宋"/>
          <w:lang w:eastAsia="zh-CN"/>
        </w:rPr>
        <w:t>绩效目标设置不合理，</w:t>
      </w:r>
      <w:r>
        <w:rPr>
          <w:rFonts w:hint="eastAsia" w:ascii="仿宋" w:hAnsi="仿宋" w:eastAsia="仿宋" w:cs="仿宋"/>
          <w:sz w:val="32"/>
          <w:szCs w:val="32"/>
        </w:rPr>
        <w:t>绩效指标体系不够系统</w:t>
      </w:r>
    </w:p>
    <w:p>
      <w:pPr>
        <w:adjustRightInd w:val="0"/>
        <w:snapToGrid w:val="0"/>
        <w:ind w:left="0" w:firstLine="643" w:firstLineChars="200"/>
        <w:rPr>
          <w:rFonts w:hint="eastAsia" w:ascii="仿宋" w:hAnsi="仿宋" w:eastAsia="仿宋" w:cs="仿宋"/>
        </w:rPr>
      </w:pPr>
      <w:r>
        <w:rPr>
          <w:rFonts w:hint="eastAsia" w:ascii="仿宋" w:hAnsi="仿宋" w:eastAsia="仿宋" w:cs="仿宋"/>
          <w:b/>
          <w:bCs/>
        </w:rPr>
        <w:t>一是</w:t>
      </w:r>
      <w:r>
        <w:rPr>
          <w:rFonts w:hint="eastAsia" w:ascii="仿宋" w:hAnsi="仿宋" w:eastAsia="仿宋" w:cs="仿宋"/>
          <w:lang w:eastAsia="zh-CN"/>
        </w:rPr>
        <w:t>绩效目标设置不合理。</w:t>
      </w:r>
      <w:r>
        <w:rPr>
          <w:rFonts w:hint="eastAsia" w:ascii="仿宋" w:hAnsi="仿宋" w:eastAsia="仿宋" w:cs="仿宋"/>
        </w:rPr>
        <w:t>公益讲堂总目标中的2021年预计举办公益讲座12期和数量指标中的12期专家授课费与阶段性目标中的2021年开展10场客都文化公益讲堂讲座不一致；文化惠民演出、公共文化旅游服务“三百工程”2个项目绩效总目标</w:t>
      </w:r>
      <w:r>
        <w:rPr>
          <w:rFonts w:hint="eastAsia" w:ascii="仿宋" w:hAnsi="仿宋" w:eastAsia="仿宋" w:cs="仿宋"/>
          <w:lang w:eastAsia="zh-CN"/>
        </w:rPr>
        <w:t>设置</w:t>
      </w:r>
      <w:r>
        <w:rPr>
          <w:rFonts w:hint="eastAsia" w:ascii="仿宋" w:hAnsi="仿宋" w:eastAsia="仿宋" w:cs="仿宋"/>
        </w:rPr>
        <w:t>为：任务完成，与资金或项目属性特点、支出内容相关性不大，未体现客观实际</w:t>
      </w:r>
      <w:r>
        <w:rPr>
          <w:rFonts w:hint="eastAsia" w:ascii="仿宋" w:hAnsi="仿宋" w:eastAsia="仿宋" w:cs="仿宋"/>
          <w:lang w:eastAsia="zh-CN"/>
        </w:rPr>
        <w:t>，</w:t>
      </w:r>
      <w:r>
        <w:rPr>
          <w:rFonts w:hint="eastAsia" w:ascii="仿宋" w:hAnsi="仿宋" w:eastAsia="仿宋" w:cs="仿宋"/>
        </w:rPr>
        <w:t>绩效目标设置合理性不足</w:t>
      </w:r>
      <w:r>
        <w:rPr>
          <w:rFonts w:hint="eastAsia" w:ascii="仿宋" w:hAnsi="仿宋" w:eastAsia="仿宋" w:cs="仿宋"/>
          <w:lang w:eastAsia="zh-CN"/>
        </w:rPr>
        <w:t>；</w:t>
      </w:r>
      <w:r>
        <w:rPr>
          <w:rFonts w:hint="eastAsia" w:ascii="仿宋" w:hAnsi="仿宋" w:eastAsia="仿宋" w:cs="仿宋"/>
          <w:b/>
          <w:bCs/>
        </w:rPr>
        <w:t>二是</w:t>
      </w:r>
      <w:r>
        <w:rPr>
          <w:rFonts w:hint="eastAsia" w:ascii="仿宋" w:hAnsi="仿宋" w:eastAsia="仿宋" w:cs="仿宋"/>
        </w:rPr>
        <w:t>绩效指标体系不够系统</w:t>
      </w:r>
      <w:r>
        <w:rPr>
          <w:rFonts w:hint="eastAsia" w:ascii="仿宋" w:hAnsi="仿宋" w:eastAsia="仿宋" w:cs="仿宋"/>
          <w:lang w:eastAsia="zh-CN"/>
        </w:rPr>
        <w:t>。</w:t>
      </w:r>
      <w:r>
        <w:rPr>
          <w:rFonts w:hint="eastAsia" w:ascii="仿宋" w:hAnsi="仿宋" w:eastAsia="仿宋" w:cs="仿宋"/>
        </w:rPr>
        <w:t>指标值表述过于笼统，未列举得分、扣分依据。效果性指标下设“经济效益”“社会效益”“生态效益”“可持续发展”四个三级指标，</w:t>
      </w:r>
      <w:r>
        <w:rPr>
          <w:rFonts w:hint="eastAsia" w:ascii="仿宋" w:hAnsi="仿宋" w:eastAsia="仿宋" w:cs="仿宋"/>
          <w:lang w:eastAsia="zh-CN"/>
        </w:rPr>
        <w:t>基本未</w:t>
      </w:r>
      <w:r>
        <w:rPr>
          <w:rFonts w:hint="eastAsia" w:ascii="仿宋" w:hAnsi="仿宋" w:eastAsia="仿宋" w:cs="仿宋"/>
        </w:rPr>
        <w:t>设置个性化的四级指标，指标值分别为“助推乡村振兴”“擦亮梅州</w:t>
      </w:r>
      <w:r>
        <w:rPr>
          <w:rFonts w:hint="eastAsia" w:ascii="仿宋" w:hAnsi="仿宋" w:eastAsia="仿宋" w:cs="仿宋"/>
          <w:lang w:eastAsia="zh-CN"/>
        </w:rPr>
        <w:t>‘</w:t>
      </w:r>
      <w:r>
        <w:rPr>
          <w:rFonts w:hint="eastAsia" w:ascii="仿宋" w:hAnsi="仿宋" w:eastAsia="仿宋" w:cs="仿宋"/>
        </w:rPr>
        <w:t>世界客都</w:t>
      </w:r>
      <w:r>
        <w:rPr>
          <w:rFonts w:hint="eastAsia" w:ascii="仿宋" w:hAnsi="仿宋" w:eastAsia="仿宋" w:cs="仿宋"/>
          <w:lang w:eastAsia="zh-CN"/>
        </w:rPr>
        <w:t>’</w:t>
      </w:r>
      <w:r>
        <w:rPr>
          <w:rFonts w:hint="eastAsia" w:ascii="仿宋" w:hAnsi="仿宋" w:eastAsia="仿宋" w:cs="仿宋"/>
        </w:rPr>
        <w:t>的品牌”“一批文物保护单位进行补助”</w:t>
      </w:r>
      <w:r>
        <w:rPr>
          <w:rFonts w:hint="eastAsia" w:ascii="仿宋" w:hAnsi="仿宋" w:eastAsia="仿宋" w:cs="仿宋"/>
          <w:lang w:eastAsia="zh-CN"/>
        </w:rPr>
        <w:t>“推动文化惠民工程建设”等</w:t>
      </w:r>
      <w:r>
        <w:rPr>
          <w:rFonts w:hint="eastAsia" w:ascii="仿宋" w:hAnsi="仿宋" w:eastAsia="仿宋" w:cs="仿宋"/>
        </w:rPr>
        <w:t>，指标值描述不清晰。</w:t>
      </w:r>
    </w:p>
    <w:p>
      <w:pPr>
        <w:pStyle w:val="5"/>
        <w:ind w:left="-86" w:firstLine="643" w:firstLineChars="200"/>
        <w:rPr>
          <w:rFonts w:hint="eastAsia" w:ascii="仿宋" w:hAnsi="仿宋" w:eastAsia="仿宋" w:cs="仿宋"/>
          <w:lang w:eastAsia="zh-CN"/>
        </w:rPr>
      </w:pPr>
      <w:bookmarkStart w:id="120" w:name="_Toc99814061"/>
      <w:bookmarkStart w:id="121" w:name="_Toc17590"/>
      <w:bookmarkStart w:id="122" w:name="_Toc99814329"/>
      <w:bookmarkStart w:id="123" w:name="_Toc31625"/>
      <w:bookmarkStart w:id="124" w:name="_Toc99552769"/>
      <w:bookmarkStart w:id="125" w:name="_Toc99813912"/>
      <w:r>
        <w:rPr>
          <w:rFonts w:hint="eastAsia" w:ascii="仿宋" w:hAnsi="仿宋" w:eastAsia="仿宋" w:cs="仿宋"/>
        </w:rPr>
        <w:t>（二）</w:t>
      </w:r>
      <w:bookmarkEnd w:id="120"/>
      <w:bookmarkEnd w:id="121"/>
      <w:bookmarkEnd w:id="122"/>
      <w:bookmarkEnd w:id="123"/>
      <w:bookmarkEnd w:id="124"/>
      <w:bookmarkEnd w:id="125"/>
      <w:r>
        <w:rPr>
          <w:rFonts w:hint="eastAsia" w:ascii="仿宋" w:hAnsi="仿宋" w:eastAsia="仿宋" w:cs="仿宋"/>
          <w:lang w:eastAsia="zh-CN"/>
        </w:rPr>
        <w:t>项目支出不合规，项目监管不到位</w:t>
      </w:r>
    </w:p>
    <w:p>
      <w:pPr>
        <w:adjustRightInd w:val="0"/>
        <w:snapToGrid w:val="0"/>
        <w:ind w:left="0" w:firstLine="643" w:firstLineChars="200"/>
        <w:rPr>
          <w:rFonts w:hint="eastAsia" w:ascii="仿宋" w:hAnsi="仿宋" w:eastAsia="仿宋" w:cs="仿宋"/>
        </w:rPr>
      </w:pPr>
      <w:r>
        <w:rPr>
          <w:rFonts w:hint="eastAsia" w:ascii="仿宋" w:hAnsi="仿宋" w:eastAsia="仿宋" w:cs="仿宋"/>
          <w:b/>
          <w:bCs/>
        </w:rPr>
        <w:t>一是</w:t>
      </w:r>
      <w:r>
        <w:rPr>
          <w:rFonts w:hint="eastAsia" w:ascii="仿宋" w:hAnsi="仿宋" w:eastAsia="仿宋" w:cs="仿宋"/>
          <w:lang w:eastAsia="zh-CN"/>
        </w:rPr>
        <w:t>事项支出不合规。</w:t>
      </w:r>
      <w:r>
        <w:rPr>
          <w:rFonts w:hint="eastAsia" w:ascii="仿宋" w:hAnsi="仿宋" w:eastAsia="仿宋" w:cs="仿宋"/>
        </w:rPr>
        <w:t>现场抽查</w:t>
      </w:r>
      <w:r>
        <w:rPr>
          <w:rFonts w:hint="eastAsia" w:ascii="仿宋" w:hAnsi="仿宋" w:eastAsia="仿宋" w:cs="仿宋"/>
          <w:lang w:eastAsia="zh-CN"/>
        </w:rPr>
        <w:t>市文旅局、</w:t>
      </w:r>
      <w:r>
        <w:rPr>
          <w:rFonts w:hint="eastAsia" w:ascii="仿宋" w:hAnsi="仿宋" w:eastAsia="仿宋" w:cs="仿宋"/>
        </w:rPr>
        <w:t>五华县文旅局、蕉岭县文旅局、梅县区文旅局</w:t>
      </w:r>
      <w:r>
        <w:rPr>
          <w:rFonts w:hint="eastAsia" w:ascii="仿宋" w:hAnsi="仿宋" w:eastAsia="仿宋" w:cs="仿宋"/>
          <w:lang w:eastAsia="zh-CN"/>
        </w:rPr>
        <w:t>、广东中国客家博物馆</w:t>
      </w:r>
      <w:r>
        <w:rPr>
          <w:rFonts w:hint="eastAsia" w:ascii="仿宋" w:hAnsi="仿宋" w:eastAsia="仿宋" w:cs="仿宋"/>
        </w:rPr>
        <w:t>事项支出合规性情况，</w:t>
      </w:r>
      <w:r>
        <w:rPr>
          <w:rFonts w:hint="eastAsia" w:ascii="仿宋" w:hAnsi="仿宋" w:eastAsia="仿宋" w:cs="仿宋"/>
          <w:lang w:eastAsia="zh-CN"/>
        </w:rPr>
        <w:t>存在：梅县区</w:t>
      </w:r>
      <w:r>
        <w:rPr>
          <w:rFonts w:hint="eastAsia" w:ascii="仿宋" w:hAnsi="仿宋" w:eastAsia="仿宋" w:cs="仿宋"/>
        </w:rPr>
        <w:t>文旅局</w:t>
      </w:r>
      <w:r>
        <w:rPr>
          <w:rFonts w:hint="eastAsia" w:ascii="仿宋" w:hAnsi="仿宋" w:eastAsia="仿宋" w:cs="仿宋"/>
          <w:lang w:eastAsia="zh-CN"/>
        </w:rPr>
        <w:t>的</w:t>
      </w:r>
      <w:r>
        <w:rPr>
          <w:rFonts w:hint="eastAsia" w:ascii="仿宋" w:hAnsi="仿宋" w:eastAsia="仿宋" w:cs="仿宋"/>
        </w:rPr>
        <w:t>文化惠民演出项目经费</w:t>
      </w:r>
      <w:r>
        <w:rPr>
          <w:rFonts w:hint="eastAsia" w:ascii="仿宋" w:hAnsi="仿宋" w:eastAsia="仿宋" w:cs="仿宋"/>
          <w:lang w:val="en-US" w:eastAsia="zh-CN"/>
        </w:rPr>
        <w:t>36</w:t>
      </w:r>
      <w:r>
        <w:rPr>
          <w:rFonts w:hint="eastAsia" w:ascii="仿宋" w:hAnsi="仿宋" w:eastAsia="仿宋" w:cs="仿宋"/>
        </w:rPr>
        <w:t>万</w:t>
      </w:r>
      <w:r>
        <w:rPr>
          <w:rFonts w:hint="eastAsia" w:ascii="仿宋" w:hAnsi="仿宋" w:eastAsia="仿宋" w:cs="仿宋"/>
          <w:lang w:eastAsia="zh-CN"/>
        </w:rPr>
        <w:t>元</w:t>
      </w:r>
      <w:r>
        <w:rPr>
          <w:rFonts w:hint="eastAsia" w:ascii="仿宋" w:hAnsi="仿宋" w:eastAsia="仿宋" w:cs="仿宋"/>
          <w:highlight w:val="none"/>
        </w:rPr>
        <w:t>挪用</w:t>
      </w:r>
      <w:r>
        <w:rPr>
          <w:rFonts w:hint="eastAsia" w:ascii="仿宋" w:hAnsi="仿宋" w:eastAsia="仿宋" w:cs="仿宋"/>
          <w:highlight w:val="none"/>
          <w:lang w:eastAsia="zh-CN"/>
        </w:rPr>
        <w:t>于职工工资、职工社保、职工公积金</w:t>
      </w:r>
      <w:r>
        <w:rPr>
          <w:rFonts w:hint="eastAsia" w:ascii="仿宋" w:hAnsi="仿宋" w:eastAsia="仿宋" w:cs="仿宋"/>
        </w:rPr>
        <w:t>支出</w:t>
      </w:r>
      <w:r>
        <w:rPr>
          <w:rFonts w:hint="eastAsia" w:ascii="仿宋" w:hAnsi="仿宋" w:eastAsia="仿宋" w:cs="仿宋"/>
          <w:lang w:eastAsia="zh-CN"/>
        </w:rPr>
        <w:t>，</w:t>
      </w:r>
      <w:r>
        <w:rPr>
          <w:rFonts w:hint="eastAsia" w:ascii="仿宋" w:hAnsi="仿宋" w:eastAsia="仿宋" w:cs="仿宋"/>
        </w:rPr>
        <w:t>不符合有关制度规定</w:t>
      </w:r>
      <w:r>
        <w:rPr>
          <w:rFonts w:hint="eastAsia" w:ascii="仿宋" w:hAnsi="仿宋" w:eastAsia="仿宋" w:cs="仿宋"/>
          <w:lang w:eastAsia="zh-CN"/>
        </w:rPr>
        <w:t>，</w:t>
      </w:r>
      <w:r>
        <w:rPr>
          <w:rFonts w:hint="eastAsia" w:ascii="仿宋" w:hAnsi="仿宋" w:eastAsia="仿宋" w:cs="仿宋"/>
        </w:rPr>
        <w:t>事项支出</w:t>
      </w:r>
      <w:r>
        <w:rPr>
          <w:rFonts w:hint="eastAsia" w:ascii="仿宋" w:hAnsi="仿宋" w:eastAsia="仿宋" w:cs="仿宋"/>
          <w:lang w:eastAsia="zh-CN"/>
        </w:rPr>
        <w:t>不</w:t>
      </w:r>
      <w:r>
        <w:rPr>
          <w:rFonts w:hint="eastAsia" w:ascii="仿宋" w:hAnsi="仿宋" w:eastAsia="仿宋" w:cs="仿宋"/>
        </w:rPr>
        <w:t>合规</w:t>
      </w:r>
      <w:r>
        <w:rPr>
          <w:rFonts w:hint="eastAsia" w:ascii="仿宋" w:hAnsi="仿宋" w:eastAsia="仿宋" w:cs="仿宋"/>
          <w:lang w:eastAsia="zh-CN"/>
        </w:rPr>
        <w:t>；</w:t>
      </w:r>
      <w:r>
        <w:rPr>
          <w:rFonts w:hint="eastAsia" w:ascii="仿宋" w:hAnsi="仿宋" w:eastAsia="仿宋" w:cs="仿宋"/>
          <w:b/>
          <w:bCs/>
        </w:rPr>
        <w:t>二是</w:t>
      </w:r>
      <w:r>
        <w:rPr>
          <w:rFonts w:hint="eastAsia" w:ascii="仿宋" w:hAnsi="仿宋" w:eastAsia="仿宋" w:cs="仿宋"/>
          <w:lang w:eastAsia="zh-CN"/>
        </w:rPr>
        <w:t>项目监管不到位。客家文化（梅州）生态保护实验区建设专项经费、国家级省级代表性传承人补助经费、省级以上文物保护单位日常管理维护3个项目无有效的检查、监控、督促整改相关材料，市（县、区）文旅局未对部分项目开展有效的检查、监控、督促。</w:t>
      </w:r>
    </w:p>
    <w:p>
      <w:pPr>
        <w:pStyle w:val="5"/>
        <w:ind w:left="-86" w:firstLine="643" w:firstLineChars="200"/>
        <w:rPr>
          <w:rFonts w:hint="eastAsia" w:ascii="仿宋" w:hAnsi="仿宋" w:eastAsia="仿宋" w:cs="仿宋"/>
          <w:lang w:eastAsia="zh-CN"/>
        </w:rPr>
      </w:pPr>
      <w:bookmarkStart w:id="126" w:name="_Toc99814062"/>
      <w:bookmarkStart w:id="127" w:name="_Toc99814330"/>
      <w:bookmarkStart w:id="128" w:name="_Toc99813913"/>
      <w:bookmarkStart w:id="129" w:name="_Toc24210"/>
      <w:bookmarkStart w:id="130" w:name="_Toc99552770"/>
      <w:bookmarkStart w:id="131" w:name="_Toc15651"/>
      <w:r>
        <w:rPr>
          <w:rFonts w:hint="eastAsia" w:ascii="仿宋" w:hAnsi="仿宋" w:eastAsia="仿宋" w:cs="仿宋"/>
        </w:rPr>
        <w:t>（三）</w:t>
      </w:r>
      <w:bookmarkEnd w:id="126"/>
      <w:bookmarkEnd w:id="127"/>
      <w:bookmarkEnd w:id="128"/>
      <w:bookmarkEnd w:id="129"/>
      <w:bookmarkEnd w:id="130"/>
      <w:bookmarkEnd w:id="131"/>
      <w:r>
        <w:rPr>
          <w:rFonts w:hint="eastAsia" w:ascii="仿宋" w:hAnsi="仿宋" w:eastAsia="仿宋" w:cs="仿宋"/>
          <w:lang w:eastAsia="zh-CN"/>
        </w:rPr>
        <w:t>项目完成效率较低，项目质量有待提升</w:t>
      </w:r>
    </w:p>
    <w:p>
      <w:pPr>
        <w:adjustRightInd w:val="0"/>
        <w:snapToGrid w:val="0"/>
        <w:ind w:left="0" w:firstLine="643" w:firstLineChars="200"/>
        <w:rPr>
          <w:rFonts w:hint="eastAsia" w:ascii="仿宋" w:hAnsi="仿宋" w:eastAsia="仿宋" w:cs="仿宋"/>
        </w:rPr>
      </w:pPr>
      <w:r>
        <w:rPr>
          <w:rFonts w:hint="eastAsia" w:ascii="仿宋" w:hAnsi="仿宋" w:eastAsia="仿宋" w:cs="仿宋"/>
          <w:b/>
          <w:bCs/>
        </w:rPr>
        <w:t>一是</w:t>
      </w:r>
      <w:r>
        <w:rPr>
          <w:rFonts w:hint="eastAsia" w:ascii="仿宋" w:hAnsi="仿宋" w:eastAsia="仿宋" w:cs="仿宋"/>
          <w:lang w:eastAsia="zh-CN"/>
        </w:rPr>
        <w:t>项目完成效率较低。市文旅局</w:t>
      </w:r>
      <w:r>
        <w:rPr>
          <w:rFonts w:hint="eastAsia" w:ascii="仿宋" w:hAnsi="仿宋" w:eastAsia="仿宋" w:cs="仿宋"/>
          <w:lang w:val="en-US" w:eastAsia="zh-CN"/>
        </w:rPr>
        <w:t>2021年</w:t>
      </w:r>
      <w:r>
        <w:rPr>
          <w:rFonts w:hint="eastAsia" w:ascii="仿宋" w:hAnsi="仿宋" w:eastAsia="仿宋" w:cs="仿宋"/>
          <w:lang w:eastAsia="zh-CN"/>
        </w:rPr>
        <w:t>实施公共文化惠民工程</w:t>
      </w:r>
      <w:r>
        <w:rPr>
          <w:rFonts w:hint="eastAsia" w:ascii="仿宋" w:hAnsi="仿宋" w:eastAsia="仿宋" w:cs="仿宋"/>
          <w:kern w:val="0"/>
          <w:szCs w:val="32"/>
        </w:rPr>
        <w:t>项目实施数量为</w:t>
      </w:r>
      <w:r>
        <w:rPr>
          <w:rFonts w:hint="eastAsia" w:ascii="仿宋" w:hAnsi="仿宋" w:eastAsia="仿宋" w:cs="仿宋"/>
          <w:kern w:val="0"/>
          <w:szCs w:val="32"/>
          <w:lang w:val="en-US" w:eastAsia="zh-CN"/>
        </w:rPr>
        <w:t>11</w:t>
      </w:r>
      <w:r>
        <w:rPr>
          <w:rFonts w:hint="eastAsia" w:ascii="仿宋" w:hAnsi="仿宋" w:eastAsia="仿宋" w:cs="仿宋"/>
          <w:kern w:val="0"/>
          <w:szCs w:val="32"/>
        </w:rPr>
        <w:t>个，已完成项目数量为5个，项目完成</w:t>
      </w:r>
      <w:r>
        <w:rPr>
          <w:rFonts w:hint="eastAsia" w:ascii="仿宋" w:hAnsi="仿宋" w:eastAsia="仿宋" w:cs="仿宋"/>
          <w:kern w:val="0"/>
          <w:szCs w:val="32"/>
          <w:lang w:eastAsia="zh-CN"/>
        </w:rPr>
        <w:t>率为</w:t>
      </w:r>
      <w:r>
        <w:rPr>
          <w:rFonts w:hint="eastAsia" w:ascii="仿宋" w:hAnsi="仿宋" w:eastAsia="仿宋" w:cs="仿宋"/>
          <w:kern w:val="0"/>
          <w:szCs w:val="32"/>
          <w:lang w:val="en-US" w:eastAsia="zh-CN"/>
        </w:rPr>
        <w:t>45.5%，</w:t>
      </w:r>
      <w:r>
        <w:rPr>
          <w:rFonts w:hint="eastAsia" w:ascii="仿宋" w:hAnsi="仿宋" w:eastAsia="仿宋" w:cs="仿宋"/>
          <w:lang w:eastAsia="zh-CN"/>
        </w:rPr>
        <w:t>项目完成效率较低</w:t>
      </w:r>
      <w:r>
        <w:rPr>
          <w:rFonts w:hint="eastAsia" w:ascii="仿宋" w:hAnsi="仿宋" w:eastAsia="仿宋" w:cs="仿宋"/>
          <w:kern w:val="0"/>
          <w:szCs w:val="32"/>
          <w:lang w:val="en-US" w:eastAsia="zh-CN"/>
        </w:rPr>
        <w:t>；</w:t>
      </w:r>
      <w:r>
        <w:rPr>
          <w:rFonts w:hint="eastAsia" w:ascii="仿宋" w:hAnsi="仿宋" w:eastAsia="仿宋" w:cs="仿宋"/>
          <w:b/>
          <w:bCs/>
        </w:rPr>
        <w:t>二是</w:t>
      </w:r>
      <w:r>
        <w:rPr>
          <w:rFonts w:hint="eastAsia" w:ascii="仿宋" w:hAnsi="仿宋" w:eastAsia="仿宋" w:cs="仿宋"/>
          <w:lang w:eastAsia="zh-CN"/>
        </w:rPr>
        <w:t>项目质量有待提升。</w:t>
      </w:r>
      <w:r>
        <w:rPr>
          <w:rFonts w:hint="eastAsia" w:ascii="仿宋" w:hAnsi="仿宋" w:eastAsia="仿宋" w:cs="仿宋"/>
          <w:kern w:val="0"/>
          <w:szCs w:val="32"/>
          <w:lang w:eastAsia="zh-CN"/>
        </w:rPr>
        <w:t>公益讲堂项目通过直播和回放功能累计服务读者约</w:t>
      </w:r>
      <w:r>
        <w:rPr>
          <w:rFonts w:hint="eastAsia" w:ascii="仿宋" w:hAnsi="仿宋" w:eastAsia="仿宋" w:cs="仿宋"/>
          <w:kern w:val="0"/>
          <w:szCs w:val="32"/>
          <w:lang w:val="en-US" w:eastAsia="zh-CN"/>
        </w:rPr>
        <w:t>0.72</w:t>
      </w:r>
      <w:r>
        <w:rPr>
          <w:rFonts w:hint="eastAsia" w:ascii="仿宋" w:hAnsi="仿宋" w:eastAsia="仿宋" w:cs="仿宋"/>
          <w:kern w:val="0"/>
          <w:szCs w:val="32"/>
          <w:lang w:eastAsia="zh-CN"/>
        </w:rPr>
        <w:t>万人次，未达到在线直播（含回放功能）服务读者2万人次要求；举办20场非物质文化遗产宣传展示活动项目惠及群众数量</w:t>
      </w:r>
      <w:r>
        <w:rPr>
          <w:rFonts w:hint="eastAsia" w:ascii="仿宋" w:hAnsi="仿宋" w:eastAsia="仿宋" w:cs="仿宋"/>
          <w:kern w:val="0"/>
          <w:szCs w:val="32"/>
          <w:lang w:val="en-US" w:eastAsia="zh-CN"/>
        </w:rPr>
        <w:t>0.5万</w:t>
      </w:r>
      <w:r>
        <w:rPr>
          <w:rFonts w:hint="eastAsia" w:ascii="仿宋" w:hAnsi="仿宋" w:eastAsia="仿宋" w:cs="仿宋"/>
          <w:kern w:val="0"/>
          <w:szCs w:val="32"/>
          <w:lang w:eastAsia="zh-CN"/>
        </w:rPr>
        <w:t>多，未达到项目惠及群众数量5万要求；</w:t>
      </w:r>
      <w:r>
        <w:rPr>
          <w:rFonts w:hint="eastAsia" w:ascii="仿宋" w:hAnsi="仿宋" w:eastAsia="仿宋" w:cs="仿宋"/>
          <w:lang w:eastAsia="zh-CN"/>
        </w:rPr>
        <w:t>项目质量有待提升。</w:t>
      </w:r>
    </w:p>
    <w:p>
      <w:pPr>
        <w:pStyle w:val="5"/>
        <w:numPr>
          <w:ilvl w:val="0"/>
          <w:numId w:val="0"/>
        </w:numPr>
        <w:ind w:leftChars="200"/>
        <w:rPr>
          <w:rFonts w:hint="eastAsia" w:ascii="仿宋" w:hAnsi="仿宋" w:eastAsia="仿宋" w:cs="仿宋"/>
          <w:lang w:eastAsia="zh-CN"/>
        </w:rPr>
      </w:pPr>
      <w:r>
        <w:rPr>
          <w:rFonts w:hint="eastAsia" w:ascii="仿宋" w:hAnsi="仿宋" w:eastAsia="仿宋" w:cs="仿宋"/>
          <w:lang w:eastAsia="zh-CN"/>
        </w:rPr>
        <w:t>（四）项目经济效益较少，项目经济运行成本有待降低</w:t>
      </w:r>
    </w:p>
    <w:p>
      <w:pPr>
        <w:adjustRightInd w:val="0"/>
        <w:snapToGrid w:val="0"/>
        <w:ind w:left="0" w:firstLine="643" w:firstLineChars="200"/>
        <w:rPr>
          <w:rFonts w:hint="eastAsia" w:ascii="仿宋" w:hAnsi="仿宋" w:eastAsia="仿宋" w:cs="仿宋"/>
          <w:b/>
          <w:bCs/>
          <w:lang w:eastAsia="zh-CN"/>
        </w:rPr>
      </w:pPr>
      <w:r>
        <w:rPr>
          <w:rFonts w:hint="eastAsia" w:ascii="仿宋" w:hAnsi="仿宋" w:eastAsia="仿宋" w:cs="仿宋"/>
          <w:b/>
          <w:bCs/>
          <w:lang w:eastAsia="zh-CN"/>
        </w:rPr>
        <w:t>一是</w:t>
      </w:r>
      <w:r>
        <w:rPr>
          <w:rFonts w:hint="eastAsia" w:ascii="仿宋" w:hAnsi="仿宋" w:eastAsia="仿宋" w:cs="仿宋"/>
          <w:color w:val="auto"/>
          <w:kern w:val="2"/>
          <w:sz w:val="32"/>
          <w:szCs w:val="32"/>
          <w:lang w:val="en-US" w:eastAsia="zh-CN" w:bidi="ar-SA"/>
        </w:rPr>
        <w:t>2021年实施公共文化惠民工程对地方旅游及相关产业发展的经济建设、文物活化利用的经济价值推动作用较小，</w:t>
      </w:r>
      <w:r>
        <w:rPr>
          <w:rFonts w:hint="eastAsia" w:ascii="仿宋" w:hAnsi="仿宋" w:eastAsia="仿宋" w:cs="仿宋"/>
          <w:lang w:eastAsia="zh-CN"/>
        </w:rPr>
        <w:t>项目经济效益较少</w:t>
      </w:r>
      <w:r>
        <w:rPr>
          <w:rFonts w:hint="eastAsia" w:ascii="仿宋" w:hAnsi="仿宋" w:eastAsia="仿宋" w:cs="仿宋"/>
          <w:b/>
          <w:bCs/>
          <w:lang w:eastAsia="zh-CN"/>
        </w:rPr>
        <w:t>；二是</w:t>
      </w:r>
      <w:r>
        <w:rPr>
          <w:rFonts w:hint="eastAsia" w:ascii="仿宋" w:hAnsi="仿宋" w:eastAsia="仿宋" w:cs="仿宋"/>
          <w:color w:val="auto"/>
          <w:kern w:val="2"/>
          <w:sz w:val="32"/>
          <w:szCs w:val="32"/>
          <w:highlight w:val="none"/>
          <w:lang w:val="en-US" w:eastAsia="zh-CN" w:bidi="ar-SA"/>
        </w:rPr>
        <w:t>华侨馆运营经费项目方面广东中国客家博物馆2021年度华侨馆免费开放运营经费项目资金到位120万元，资金支出120万元，支出率100%，未能取得该项目减少5%及以上经济运行成本的经济效益，经济运行成本有待降低。</w:t>
      </w:r>
    </w:p>
    <w:p>
      <w:pPr>
        <w:pStyle w:val="3"/>
        <w:rPr>
          <w:rFonts w:hint="eastAsia" w:ascii="仿宋" w:hAnsi="仿宋" w:eastAsia="仿宋" w:cs="仿宋"/>
        </w:rPr>
      </w:pPr>
      <w:bookmarkStart w:id="132" w:name="_Toc21669"/>
      <w:bookmarkStart w:id="133" w:name="_Toc99552771"/>
      <w:bookmarkStart w:id="134" w:name="_Toc99814063"/>
      <w:bookmarkStart w:id="135" w:name="_Toc99814331"/>
      <w:bookmarkStart w:id="136" w:name="_Toc1736"/>
      <w:bookmarkStart w:id="137" w:name="_Toc99813914"/>
      <w:r>
        <w:rPr>
          <w:rFonts w:hint="eastAsia" w:ascii="仿宋" w:hAnsi="仿宋" w:eastAsia="仿宋" w:cs="仿宋"/>
        </w:rPr>
        <w:t>六、相关建议</w:t>
      </w:r>
      <w:bookmarkEnd w:id="132"/>
      <w:bookmarkEnd w:id="133"/>
      <w:bookmarkEnd w:id="134"/>
      <w:bookmarkEnd w:id="135"/>
      <w:bookmarkEnd w:id="136"/>
      <w:bookmarkEnd w:id="137"/>
    </w:p>
    <w:p>
      <w:pPr>
        <w:pStyle w:val="5"/>
        <w:ind w:firstLine="643" w:firstLineChars="200"/>
        <w:rPr>
          <w:rFonts w:hint="eastAsia" w:ascii="仿宋" w:hAnsi="仿宋" w:eastAsia="仿宋" w:cs="仿宋"/>
        </w:rPr>
      </w:pPr>
      <w:bookmarkStart w:id="138" w:name="_Toc29669"/>
      <w:bookmarkStart w:id="139" w:name="_Toc12075"/>
      <w:bookmarkStart w:id="140" w:name="_Toc99813915"/>
      <w:bookmarkStart w:id="141" w:name="_Toc99814064"/>
      <w:bookmarkStart w:id="142" w:name="_Toc99814332"/>
      <w:bookmarkStart w:id="143" w:name="_Toc99552772"/>
      <w:r>
        <w:rPr>
          <w:rFonts w:hint="eastAsia" w:ascii="仿宋" w:hAnsi="仿宋" w:eastAsia="仿宋" w:cs="仿宋"/>
        </w:rPr>
        <w:t>（一）</w:t>
      </w:r>
      <w:r>
        <w:rPr>
          <w:rFonts w:hint="eastAsia" w:ascii="仿宋" w:hAnsi="仿宋" w:eastAsia="仿宋" w:cs="仿宋"/>
          <w:lang w:eastAsia="zh-CN"/>
        </w:rPr>
        <w:t>合理设置绩效目标</w:t>
      </w:r>
      <w:r>
        <w:rPr>
          <w:rFonts w:hint="eastAsia" w:ascii="仿宋" w:hAnsi="仿宋" w:eastAsia="仿宋" w:cs="仿宋"/>
        </w:rPr>
        <w:t>，</w:t>
      </w:r>
      <w:bookmarkEnd w:id="138"/>
      <w:bookmarkEnd w:id="139"/>
      <w:bookmarkEnd w:id="140"/>
      <w:bookmarkEnd w:id="141"/>
      <w:bookmarkEnd w:id="142"/>
      <w:bookmarkEnd w:id="143"/>
      <w:r>
        <w:rPr>
          <w:rFonts w:hint="eastAsia" w:ascii="仿宋" w:hAnsi="仿宋" w:eastAsia="仿宋" w:cs="仿宋"/>
          <w:sz w:val="32"/>
          <w:szCs w:val="32"/>
        </w:rPr>
        <w:t>科学设置绩效指标</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一是</w:t>
      </w:r>
      <w:r>
        <w:rPr>
          <w:rFonts w:hint="eastAsia" w:ascii="仿宋" w:hAnsi="仿宋" w:eastAsia="仿宋" w:cs="仿宋"/>
          <w:lang w:eastAsia="zh-CN"/>
        </w:rPr>
        <w:t>合理设置绩效目标，将绩效目标合理</w:t>
      </w:r>
      <w:r>
        <w:rPr>
          <w:rFonts w:hint="eastAsia" w:ascii="仿宋" w:hAnsi="仿宋" w:eastAsia="仿宋" w:cs="仿宋"/>
          <w:bCs/>
          <w:szCs w:val="32"/>
          <w:highlight w:val="none"/>
        </w:rPr>
        <w:t>分解成具体工作任务且与本年度</w:t>
      </w:r>
      <w:r>
        <w:rPr>
          <w:rFonts w:hint="eastAsia" w:ascii="仿宋" w:hAnsi="仿宋" w:eastAsia="仿宋" w:cs="仿宋"/>
          <w:bCs/>
          <w:szCs w:val="32"/>
          <w:highlight w:val="none"/>
          <w:lang w:eastAsia="zh-CN"/>
        </w:rPr>
        <w:t>项目</w:t>
      </w:r>
      <w:r>
        <w:rPr>
          <w:rFonts w:hint="eastAsia" w:ascii="仿宋" w:hAnsi="仿宋" w:eastAsia="仿宋" w:cs="仿宋"/>
          <w:bCs/>
          <w:szCs w:val="32"/>
          <w:highlight w:val="none"/>
        </w:rPr>
        <w:t>资金</w:t>
      </w:r>
      <w:r>
        <w:rPr>
          <w:rFonts w:hint="eastAsia" w:ascii="仿宋" w:hAnsi="仿宋" w:eastAsia="仿宋" w:cs="仿宋"/>
        </w:rPr>
        <w:t>或项目属性特点、支出内容相关性</w:t>
      </w:r>
      <w:r>
        <w:rPr>
          <w:rFonts w:hint="eastAsia" w:ascii="仿宋" w:hAnsi="仿宋" w:eastAsia="仿宋" w:cs="仿宋"/>
          <w:bCs/>
          <w:szCs w:val="32"/>
          <w:highlight w:val="none"/>
        </w:rPr>
        <w:t>相匹配，</w:t>
      </w:r>
      <w:r>
        <w:rPr>
          <w:rFonts w:hint="eastAsia" w:ascii="仿宋" w:hAnsi="仿宋" w:eastAsia="仿宋" w:cs="仿宋"/>
          <w:bCs/>
          <w:szCs w:val="32"/>
          <w:highlight w:val="none"/>
          <w:lang w:eastAsia="zh-CN"/>
        </w:rPr>
        <w:t>贴合客观实际；</w:t>
      </w:r>
      <w:r>
        <w:rPr>
          <w:rFonts w:hint="eastAsia" w:ascii="仿宋" w:hAnsi="仿宋" w:eastAsia="仿宋" w:cs="仿宋"/>
          <w:b/>
        </w:rPr>
        <w:t>二是</w:t>
      </w:r>
      <w:r>
        <w:rPr>
          <w:rFonts w:hint="eastAsia" w:ascii="仿宋" w:hAnsi="仿宋" w:eastAsia="仿宋" w:cs="仿宋"/>
        </w:rPr>
        <w:t>建议完善指标体系，增设个性化的四级指标</w:t>
      </w:r>
      <w:r>
        <w:rPr>
          <w:rFonts w:hint="eastAsia" w:ascii="仿宋" w:hAnsi="仿宋" w:eastAsia="仿宋" w:cs="仿宋"/>
          <w:lang w:eastAsia="zh-CN"/>
        </w:rPr>
        <w:t>，</w:t>
      </w:r>
      <w:r>
        <w:rPr>
          <w:rFonts w:hint="eastAsia" w:ascii="仿宋" w:hAnsi="仿宋" w:eastAsia="仿宋" w:cs="仿宋"/>
          <w:w w:val="95"/>
        </w:rPr>
        <w:t>在</w:t>
      </w:r>
      <w:r>
        <w:rPr>
          <w:rFonts w:hint="eastAsia" w:ascii="仿宋" w:hAnsi="仿宋" w:eastAsia="仿宋" w:cs="仿宋"/>
          <w:w w:val="95"/>
          <w:lang w:eastAsia="zh-CN"/>
        </w:rPr>
        <w:t>绩效</w:t>
      </w:r>
      <w:r>
        <w:rPr>
          <w:rFonts w:hint="eastAsia" w:ascii="仿宋" w:hAnsi="仿宋" w:eastAsia="仿宋" w:cs="仿宋"/>
          <w:w w:val="95"/>
        </w:rPr>
        <w:t>目标框架下，根据全面性、可行性、可衡量性原则，分解设置清晰的、可量化、可衡量的绩效指标</w:t>
      </w:r>
      <w:r>
        <w:rPr>
          <w:rFonts w:hint="eastAsia" w:ascii="仿宋" w:hAnsi="仿宋" w:eastAsia="仿宋" w:cs="仿宋"/>
        </w:rPr>
        <w:t>。</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5"/>
        <w:ind w:firstLine="643" w:firstLineChars="200"/>
        <w:rPr>
          <w:rFonts w:hint="eastAsia" w:ascii="仿宋" w:hAnsi="仿宋" w:eastAsia="仿宋" w:cs="仿宋"/>
        </w:rPr>
      </w:pPr>
      <w:bookmarkStart w:id="144" w:name="_Toc99552773"/>
      <w:bookmarkStart w:id="145" w:name="_Toc99813916"/>
      <w:bookmarkStart w:id="146" w:name="_Toc27759"/>
      <w:bookmarkStart w:id="147" w:name="_Toc99814333"/>
      <w:bookmarkStart w:id="148" w:name="_Toc21499"/>
      <w:bookmarkStart w:id="149" w:name="_Toc99814065"/>
      <w:r>
        <w:rPr>
          <w:rFonts w:hint="eastAsia" w:ascii="仿宋" w:hAnsi="仿宋" w:eastAsia="仿宋" w:cs="仿宋"/>
        </w:rPr>
        <w:t>（二）</w:t>
      </w:r>
      <w:bookmarkEnd w:id="144"/>
      <w:bookmarkEnd w:id="145"/>
      <w:bookmarkEnd w:id="146"/>
      <w:bookmarkEnd w:id="147"/>
      <w:bookmarkEnd w:id="148"/>
      <w:bookmarkEnd w:id="149"/>
      <w:r>
        <w:rPr>
          <w:rFonts w:hint="eastAsia" w:ascii="仿宋" w:hAnsi="仿宋" w:eastAsia="仿宋" w:cs="仿宋"/>
          <w:lang w:eastAsia="zh-CN"/>
        </w:rPr>
        <w:t>规范项目支出，加大项目监管力度</w:t>
      </w:r>
    </w:p>
    <w:p>
      <w:pPr>
        <w:adjustRightInd w:val="0"/>
        <w:snapToGrid w:val="0"/>
        <w:ind w:left="0" w:firstLine="643" w:firstLineChars="200"/>
        <w:rPr>
          <w:rFonts w:hint="eastAsia" w:ascii="仿宋" w:hAnsi="仿宋" w:eastAsia="仿宋" w:cs="仿宋"/>
        </w:rPr>
      </w:pPr>
      <w:r>
        <w:rPr>
          <w:rFonts w:hint="eastAsia" w:ascii="仿宋" w:hAnsi="仿宋" w:eastAsia="仿宋" w:cs="仿宋"/>
          <w:b/>
        </w:rPr>
        <w:t>一是</w:t>
      </w:r>
      <w:r>
        <w:rPr>
          <w:rFonts w:hint="eastAsia" w:ascii="仿宋" w:hAnsi="仿宋" w:eastAsia="仿宋" w:cs="仿宋"/>
          <w:sz w:val="32"/>
          <w:szCs w:val="32"/>
          <w:lang w:eastAsia="zh-CN"/>
        </w:rPr>
        <w:t>市（县、区）文旅局应</w:t>
      </w:r>
      <w:r>
        <w:rPr>
          <w:rFonts w:hint="eastAsia" w:ascii="仿宋" w:hAnsi="仿宋" w:eastAsia="仿宋" w:cs="仿宋"/>
          <w:sz w:val="32"/>
          <w:szCs w:val="32"/>
        </w:rPr>
        <w:t>本着</w:t>
      </w:r>
      <w:r>
        <w:rPr>
          <w:rFonts w:hint="eastAsia" w:ascii="仿宋" w:hAnsi="仿宋" w:eastAsia="仿宋" w:cs="仿宋"/>
          <w:sz w:val="32"/>
          <w:szCs w:val="32"/>
          <w:lang w:eastAsia="zh-CN"/>
        </w:rPr>
        <w:t>项目支出</w:t>
      </w:r>
      <w:r>
        <w:rPr>
          <w:rFonts w:hint="eastAsia" w:ascii="仿宋" w:hAnsi="仿宋" w:eastAsia="仿宋" w:cs="仿宋"/>
          <w:sz w:val="32"/>
          <w:szCs w:val="32"/>
        </w:rPr>
        <w:t>专款专用的原则</w:t>
      </w:r>
      <w:r>
        <w:rPr>
          <w:rFonts w:hint="eastAsia" w:ascii="仿宋" w:hAnsi="仿宋" w:eastAsia="仿宋" w:cs="仿宋"/>
          <w:sz w:val="32"/>
          <w:szCs w:val="32"/>
          <w:lang w:eastAsia="zh-CN"/>
        </w:rPr>
        <w:t>，</w:t>
      </w:r>
      <w:r>
        <w:rPr>
          <w:rFonts w:hint="eastAsia" w:ascii="仿宋" w:hAnsi="仿宋" w:eastAsia="仿宋" w:cs="仿宋"/>
          <w:sz w:val="32"/>
          <w:szCs w:val="32"/>
        </w:rPr>
        <w:t>严格执行项目资金批准的使用计划和项目批复</w:t>
      </w:r>
      <w:r>
        <w:rPr>
          <w:rFonts w:hint="eastAsia" w:ascii="仿宋" w:hAnsi="仿宋" w:eastAsia="仿宋" w:cs="仿宋"/>
          <w:sz w:val="32"/>
          <w:szCs w:val="32"/>
          <w:lang w:eastAsia="zh-CN"/>
        </w:rPr>
        <w:t>材料</w:t>
      </w:r>
      <w:r>
        <w:rPr>
          <w:rFonts w:hint="eastAsia" w:ascii="仿宋" w:hAnsi="仿宋" w:eastAsia="仿宋" w:cs="仿宋"/>
          <w:sz w:val="32"/>
          <w:szCs w:val="32"/>
        </w:rPr>
        <w:t>，不挪用、挤占</w:t>
      </w:r>
      <w:r>
        <w:rPr>
          <w:rFonts w:hint="eastAsia" w:ascii="仿宋" w:hAnsi="仿宋" w:eastAsia="仿宋" w:cs="仿宋"/>
          <w:sz w:val="32"/>
          <w:szCs w:val="32"/>
          <w:lang w:eastAsia="zh-CN"/>
        </w:rPr>
        <w:t>专项资金，做到专项资金科学化、合理化管理。专项资金因不同原因而构成结余的资金，由财务室报告财政局审核；</w:t>
      </w:r>
      <w:r>
        <w:rPr>
          <w:rFonts w:hint="eastAsia" w:ascii="仿宋" w:hAnsi="仿宋" w:eastAsia="仿宋" w:cs="仿宋"/>
          <w:b/>
          <w:lang w:eastAsia="zh-CN"/>
        </w:rPr>
        <w:t>二是</w:t>
      </w:r>
      <w:r>
        <w:rPr>
          <w:rFonts w:hint="eastAsia" w:ascii="仿宋" w:hAnsi="仿宋" w:eastAsia="仿宋" w:cs="仿宋"/>
          <w:sz w:val="32"/>
          <w:szCs w:val="32"/>
          <w:lang w:eastAsia="zh-CN"/>
        </w:rPr>
        <w:t>市（县、区）文旅局</w:t>
      </w:r>
      <w:r>
        <w:rPr>
          <w:rFonts w:hint="eastAsia" w:ascii="仿宋" w:hAnsi="仿宋" w:eastAsia="仿宋" w:cs="仿宋"/>
          <w:sz w:val="32"/>
          <w:szCs w:val="32"/>
        </w:rPr>
        <w:t>业务主管部门应对市县对口部门</w:t>
      </w:r>
      <w:r>
        <w:rPr>
          <w:rFonts w:hint="eastAsia" w:ascii="仿宋" w:hAnsi="仿宋" w:eastAsia="仿宋" w:cs="仿宋"/>
          <w:sz w:val="32"/>
          <w:szCs w:val="32"/>
          <w:lang w:eastAsia="zh-CN"/>
        </w:rPr>
        <w:t>项目</w:t>
      </w:r>
      <w:r>
        <w:rPr>
          <w:rFonts w:hint="eastAsia" w:ascii="仿宋" w:hAnsi="仿宋" w:eastAsia="仿宋" w:cs="仿宋"/>
          <w:sz w:val="32"/>
          <w:szCs w:val="32"/>
        </w:rPr>
        <w:t>资金分配下达、实际支付、项目实施、任务清单等进行监督抽查</w:t>
      </w:r>
      <w:r>
        <w:rPr>
          <w:rFonts w:hint="eastAsia" w:ascii="仿宋" w:hAnsi="仿宋" w:eastAsia="仿宋" w:cs="仿宋"/>
          <w:sz w:val="32"/>
          <w:szCs w:val="32"/>
          <w:lang w:eastAsia="zh-CN"/>
        </w:rPr>
        <w:t>，</w:t>
      </w:r>
      <w:r>
        <w:rPr>
          <w:rFonts w:hint="eastAsia" w:ascii="仿宋" w:hAnsi="仿宋" w:eastAsia="仿宋" w:cs="仿宋"/>
          <w:sz w:val="32"/>
          <w:szCs w:val="32"/>
        </w:rPr>
        <w:t>不定期抽取一定数量的市县项目开展重点监督检查和绩效评价，重点检查资金使用的规范性</w:t>
      </w:r>
      <w:r>
        <w:rPr>
          <w:rFonts w:hint="eastAsia" w:ascii="仿宋" w:hAnsi="仿宋" w:eastAsia="仿宋" w:cs="仿宋"/>
          <w:sz w:val="32"/>
          <w:szCs w:val="32"/>
          <w:lang w:eastAsia="zh-CN"/>
        </w:rPr>
        <w:t>，及时发现问题并督促整改，加强项目监管</w:t>
      </w:r>
      <w:r>
        <w:rPr>
          <w:rFonts w:hint="eastAsia" w:ascii="仿宋" w:hAnsi="仿宋" w:eastAsia="仿宋" w:cs="仿宋"/>
          <w:i w:val="0"/>
          <w:iCs w:val="0"/>
          <w:caps w:val="0"/>
          <w:color w:val="000000"/>
          <w:spacing w:val="0"/>
          <w:sz w:val="24"/>
          <w:szCs w:val="24"/>
          <w:shd w:val="clear" w:fill="FFFFFF"/>
        </w:rPr>
        <w:t>。</w:t>
      </w:r>
    </w:p>
    <w:p>
      <w:pPr>
        <w:pStyle w:val="5"/>
        <w:ind w:firstLine="643" w:firstLineChars="200"/>
        <w:rPr>
          <w:rFonts w:hint="eastAsia" w:ascii="仿宋" w:hAnsi="仿宋" w:eastAsia="仿宋" w:cs="仿宋"/>
        </w:rPr>
      </w:pPr>
      <w:bookmarkStart w:id="150" w:name="_Toc99814066"/>
      <w:bookmarkStart w:id="151" w:name="_Toc16852"/>
      <w:bookmarkStart w:id="152" w:name="_Toc99814334"/>
      <w:bookmarkStart w:id="153" w:name="_Toc12254"/>
      <w:bookmarkStart w:id="154" w:name="_Toc99813917"/>
      <w:bookmarkStart w:id="155" w:name="_Toc99552774"/>
      <w:r>
        <w:rPr>
          <w:rFonts w:hint="eastAsia" w:ascii="仿宋" w:hAnsi="仿宋" w:eastAsia="仿宋" w:cs="仿宋"/>
        </w:rPr>
        <w:t>（三）</w:t>
      </w:r>
      <w:bookmarkEnd w:id="150"/>
      <w:bookmarkEnd w:id="151"/>
      <w:bookmarkEnd w:id="152"/>
      <w:bookmarkEnd w:id="153"/>
      <w:bookmarkEnd w:id="154"/>
      <w:bookmarkEnd w:id="155"/>
      <w:r>
        <w:rPr>
          <w:rFonts w:hint="eastAsia" w:ascii="仿宋" w:hAnsi="仿宋" w:eastAsia="仿宋" w:cs="仿宋"/>
          <w:lang w:eastAsia="zh-CN"/>
        </w:rPr>
        <w:t>提高项目完成效率，提升项目质量</w:t>
      </w:r>
    </w:p>
    <w:p>
      <w:pPr>
        <w:adjustRightInd w:val="0"/>
        <w:snapToGrid w:val="0"/>
        <w:ind w:left="0" w:firstLine="643" w:firstLineChars="200"/>
        <w:rPr>
          <w:rFonts w:hint="eastAsia" w:ascii="仿宋" w:hAnsi="仿宋" w:eastAsia="仿宋" w:cs="仿宋"/>
          <w:lang w:eastAsia="zh-CN"/>
        </w:rPr>
      </w:pPr>
      <w:r>
        <w:rPr>
          <w:rFonts w:hint="eastAsia" w:ascii="仿宋" w:hAnsi="仿宋" w:eastAsia="仿宋" w:cs="仿宋"/>
          <w:b/>
        </w:rPr>
        <w:t>一是</w:t>
      </w:r>
      <w:r>
        <w:rPr>
          <w:rFonts w:hint="eastAsia" w:ascii="仿宋" w:hAnsi="仿宋" w:eastAsia="仿宋" w:cs="仿宋"/>
        </w:rPr>
        <w:t>加强对项目实施的计划监控，及时落实项目完成时效，规范项目实施进度管理</w:t>
      </w:r>
      <w:r>
        <w:rPr>
          <w:rFonts w:hint="eastAsia" w:ascii="仿宋" w:hAnsi="仿宋" w:eastAsia="仿宋" w:cs="仿宋"/>
          <w:lang w:eastAsia="zh-CN"/>
        </w:rPr>
        <w:t>，</w:t>
      </w:r>
      <w:r>
        <w:rPr>
          <w:rFonts w:hint="eastAsia" w:ascii="仿宋" w:hAnsi="仿宋" w:eastAsia="仿宋" w:cs="仿宋"/>
        </w:rPr>
        <w:t>项目负责人对项目工程进度、质量、安全、投资资金控制全面负责，在项目开工后定期或不定期向</w:t>
      </w:r>
      <w:r>
        <w:rPr>
          <w:rFonts w:hint="eastAsia" w:ascii="仿宋" w:hAnsi="仿宋" w:eastAsia="仿宋" w:cs="仿宋"/>
          <w:lang w:val="en-US" w:eastAsia="zh-CN"/>
        </w:rPr>
        <w:t>局单位项目建设领导小组</w:t>
      </w:r>
      <w:r>
        <w:rPr>
          <w:rFonts w:hint="eastAsia" w:ascii="仿宋" w:hAnsi="仿宋" w:eastAsia="仿宋" w:cs="仿宋"/>
        </w:rPr>
        <w:t>报告工程进度等工程实施情况</w:t>
      </w:r>
      <w:r>
        <w:rPr>
          <w:rFonts w:hint="eastAsia" w:ascii="仿宋" w:hAnsi="仿宋" w:eastAsia="仿宋" w:cs="仿宋"/>
          <w:lang w:eastAsia="zh-CN"/>
        </w:rPr>
        <w:t>，提高项目完成效率</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rPr>
        <w:t>二是</w:t>
      </w:r>
      <w:r>
        <w:rPr>
          <w:rFonts w:hint="eastAsia" w:ascii="仿宋" w:hAnsi="仿宋" w:eastAsia="仿宋" w:cs="仿宋"/>
          <w:lang w:eastAsia="zh-CN"/>
        </w:rPr>
        <w:t>做好前期宣传工作，采用“线下+线上”双融合多渠道方式开展宣传。线下向群众发放宣传手册，利用网点LED显示屏、电子海报机等渠道播放公共文化惠民项目演出活动，营造浓厚氛围；线上发布电子海报，在朋友圈、微信公众号等新媒体上同步宣传，增加活动线下线上服务读者人次，提升项目质量。</w:t>
      </w:r>
      <w:bookmarkStart w:id="156" w:name="_Toc99552775"/>
    </w:p>
    <w:p>
      <w:pPr>
        <w:pStyle w:val="5"/>
        <w:ind w:firstLine="643" w:firstLineChars="200"/>
        <w:rPr>
          <w:rFonts w:hint="eastAsia" w:ascii="仿宋" w:hAnsi="仿宋" w:eastAsia="仿宋" w:cs="仿宋"/>
          <w:lang w:eastAsia="zh-CN"/>
        </w:rPr>
      </w:pPr>
    </w:p>
    <w:p>
      <w:pPr>
        <w:pStyle w:val="5"/>
        <w:ind w:firstLine="643" w:firstLineChars="200"/>
        <w:rPr>
          <w:rFonts w:hint="eastAsia" w:ascii="仿宋" w:hAnsi="仿宋" w:eastAsia="仿宋" w:cs="仿宋"/>
          <w:lang w:eastAsia="zh-CN"/>
        </w:rPr>
      </w:pPr>
      <w:r>
        <w:rPr>
          <w:rFonts w:hint="eastAsia" w:ascii="仿宋" w:hAnsi="仿宋" w:eastAsia="仿宋" w:cs="仿宋"/>
          <w:lang w:eastAsia="zh-CN"/>
        </w:rPr>
        <w:t>（四）提高项目经济效益，降低项目经济运行成本</w:t>
      </w:r>
    </w:p>
    <w:p>
      <w:pPr>
        <w:pageBreakBefore w:val="0"/>
        <w:kinsoku/>
        <w:wordWrap/>
        <w:overflowPunct/>
        <w:topLinePunct w:val="0"/>
        <w:bidi w:val="0"/>
        <w:spacing w:line="360" w:lineRule="auto"/>
        <w:ind w:firstLine="643" w:firstLineChars="200"/>
        <w:rPr>
          <w:rFonts w:hint="eastAsia" w:ascii="仿宋" w:hAnsi="仿宋" w:eastAsia="仿宋" w:cs="仿宋"/>
          <w:kern w:val="0"/>
          <w:sz w:val="32"/>
          <w:szCs w:val="32"/>
          <w:lang w:eastAsia="zh-CN"/>
        </w:rPr>
      </w:pPr>
      <w:r>
        <w:rPr>
          <w:rFonts w:hint="eastAsia" w:ascii="仿宋" w:hAnsi="仿宋" w:eastAsia="仿宋" w:cs="仿宋"/>
          <w:b/>
          <w:lang w:eastAsia="zh-CN"/>
        </w:rPr>
        <w:t>一是</w:t>
      </w:r>
      <w:r>
        <w:rPr>
          <w:rFonts w:hint="eastAsia" w:ascii="仿宋" w:hAnsi="仿宋" w:eastAsia="仿宋" w:cs="仿宋"/>
          <w:lang w:eastAsia="zh-CN"/>
        </w:rPr>
        <w:t>提高社会效益的同时重视对市场的开发和培育。一方面，需要加速落实文化产业的改革工作，探索市场经济的发展规律，重视文化机构人才队伍的建设，培养高水平、业务能力强、艺术素养高的青年人才，正确引领，促使其更好地实现经济效益；另一方面，转变市民思想与观念，培育提升市民文化需求，培育夯实文化艺术消费基础，通过以参观展览为载体衍生文化产品、以演出游览带动旅游和传承文化等方式，取得更高的经济效益；</w:t>
      </w:r>
      <w:r>
        <w:rPr>
          <w:rFonts w:hint="eastAsia" w:ascii="仿宋" w:hAnsi="仿宋" w:eastAsia="仿宋" w:cs="仿宋"/>
          <w:b/>
          <w:lang w:eastAsia="zh-CN"/>
        </w:rPr>
        <w:t>二是</w:t>
      </w:r>
      <w:r>
        <w:rPr>
          <w:rFonts w:hint="eastAsia" w:ascii="仿宋" w:hAnsi="仿宋" w:eastAsia="仿宋" w:cs="仿宋"/>
          <w:lang w:eastAsia="zh-CN"/>
        </w:rPr>
        <w:t>采取降低经济运行成本的措施。一方面，合理控制经济成本，完善成本管理制度，预算执行的过程中要从实际出发，精细化预算，保证成本预算的有效实施，尽量减少不必要的和收效不大的支出；另一方面，实行责任成本制，项目单位应把执行成本计划，降低经济运行成本的责任落实到每个责任者，从而调动了各部门在成本管理方面的积极性，从而降低经济运行成本。</w:t>
      </w:r>
    </w:p>
    <w:p>
      <w:pPr>
        <w:widowControl w:val="0"/>
        <w:adjustRightInd w:val="0"/>
        <w:snapToGrid w:val="0"/>
        <w:ind w:left="0" w:leftChars="0" w:firstLine="0" w:firstLineChars="0"/>
        <w:jc w:val="left"/>
        <w:rPr>
          <w:rFonts w:hint="eastAsia" w:ascii="仿宋" w:hAnsi="仿宋" w:eastAsia="仿宋" w:cs="仿宋"/>
        </w:rPr>
      </w:pPr>
      <w:bookmarkStart w:id="157" w:name="_Toc13663"/>
    </w:p>
    <w:p>
      <w:pPr>
        <w:widowControl w:val="0"/>
        <w:adjustRightInd w:val="0"/>
        <w:snapToGrid w:val="0"/>
        <w:ind w:left="0" w:leftChars="0" w:firstLine="0" w:firstLineChars="0"/>
        <w:jc w:val="left"/>
        <w:rPr>
          <w:rFonts w:hint="eastAsia" w:ascii="仿宋" w:hAnsi="仿宋" w:eastAsia="仿宋" w:cs="仿宋"/>
        </w:rPr>
      </w:pPr>
    </w:p>
    <w:p>
      <w:pPr>
        <w:widowControl w:val="0"/>
        <w:adjustRightInd w:val="0"/>
        <w:snapToGrid w:val="0"/>
        <w:ind w:left="0" w:leftChars="0" w:firstLine="0" w:firstLineChars="0"/>
        <w:jc w:val="left"/>
        <w:rPr>
          <w:rFonts w:hint="eastAsia" w:ascii="仿宋" w:hAnsi="仿宋" w:eastAsia="仿宋" w:cs="仿宋"/>
        </w:rPr>
      </w:pPr>
    </w:p>
    <w:p>
      <w:pPr>
        <w:widowControl w:val="0"/>
        <w:adjustRightInd w:val="0"/>
        <w:snapToGrid w:val="0"/>
        <w:ind w:left="0" w:leftChars="0" w:firstLine="0" w:firstLineChars="0"/>
        <w:jc w:val="left"/>
        <w:rPr>
          <w:rFonts w:hint="eastAsia" w:ascii="仿宋" w:hAnsi="仿宋" w:eastAsia="仿宋" w:cs="仿宋"/>
        </w:rPr>
      </w:pPr>
    </w:p>
    <w:p>
      <w:pPr>
        <w:widowControl w:val="0"/>
        <w:adjustRightInd w:val="0"/>
        <w:snapToGrid w:val="0"/>
        <w:ind w:left="0" w:leftChars="0" w:firstLine="0" w:firstLineChars="0"/>
        <w:jc w:val="left"/>
        <w:rPr>
          <w:rFonts w:hint="eastAsia" w:ascii="仿宋" w:hAnsi="仿宋" w:eastAsia="仿宋" w:cs="仿宋"/>
        </w:rPr>
      </w:pPr>
    </w:p>
    <w:p>
      <w:pPr>
        <w:widowControl w:val="0"/>
        <w:adjustRightInd w:val="0"/>
        <w:snapToGrid w:val="0"/>
        <w:ind w:left="0" w:leftChars="0" w:firstLine="0" w:firstLineChars="0"/>
        <w:jc w:val="left"/>
        <w:rPr>
          <w:rFonts w:hint="eastAsia" w:ascii="仿宋" w:hAnsi="仿宋" w:eastAsia="仿宋" w:cs="仿宋"/>
        </w:rPr>
      </w:pPr>
    </w:p>
    <w:p>
      <w:pPr>
        <w:widowControl w:val="0"/>
        <w:adjustRightInd w:val="0"/>
        <w:snapToGrid w:val="0"/>
        <w:ind w:left="0" w:leftChars="0" w:firstLine="0" w:firstLineChars="0"/>
        <w:jc w:val="left"/>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ind w:left="0" w:leftChars="0" w:firstLine="640" w:firstLineChars="200"/>
        <w:jc w:val="left"/>
        <w:textAlignment w:val="auto"/>
        <w:rPr>
          <w:rFonts w:hint="eastAsia" w:ascii="仿宋" w:hAnsi="仿宋" w:eastAsia="仿宋" w:cs="仿宋"/>
        </w:rPr>
      </w:pPr>
      <w:r>
        <w:rPr>
          <w:rFonts w:hint="eastAsia" w:ascii="仿宋" w:hAnsi="仿宋" w:eastAsia="仿宋" w:cs="仿宋"/>
        </w:rPr>
        <w:t>附件1.绩效评价工作开展情况</w:t>
      </w:r>
      <w:bookmarkEnd w:id="157"/>
    </w:p>
    <w:p>
      <w:pPr>
        <w:keepNext w:val="0"/>
        <w:keepLines w:val="0"/>
        <w:pageBreakBefore w:val="0"/>
        <w:kinsoku/>
        <w:wordWrap/>
        <w:overflowPunct/>
        <w:topLinePunct w:val="0"/>
        <w:autoSpaceDE/>
        <w:autoSpaceDN/>
        <w:bidi w:val="0"/>
        <w:adjustRightInd w:val="0"/>
        <w:snapToGrid w:val="0"/>
        <w:ind w:left="0" w:leftChars="0" w:firstLine="640" w:firstLineChars="200"/>
        <w:jc w:val="left"/>
        <w:textAlignment w:val="auto"/>
        <w:rPr>
          <w:rFonts w:hint="eastAsia" w:ascii="仿宋" w:hAnsi="仿宋" w:eastAsia="仿宋" w:cs="仿宋"/>
        </w:rPr>
      </w:pPr>
      <w:r>
        <w:rPr>
          <w:rFonts w:hint="eastAsia" w:ascii="仿宋" w:hAnsi="仿宋" w:eastAsia="仿宋" w:cs="仿宋"/>
        </w:rPr>
        <w:t>附件2.梅州市财政支出项目重点绩效评价指标评分表</w:t>
      </w:r>
    </w:p>
    <w:p>
      <w:pPr>
        <w:keepNext w:val="0"/>
        <w:keepLines w:val="0"/>
        <w:pageBreakBefore w:val="0"/>
        <w:kinsoku/>
        <w:wordWrap/>
        <w:overflowPunct/>
        <w:topLinePunct w:val="0"/>
        <w:autoSpaceDE/>
        <w:autoSpaceDN/>
        <w:bidi w:val="0"/>
        <w:adjustRightInd w:val="0"/>
        <w:snapToGrid w:val="0"/>
        <w:ind w:left="0" w:leftChars="0" w:firstLine="640" w:firstLineChars="200"/>
        <w:jc w:val="left"/>
        <w:textAlignment w:val="auto"/>
        <w:rPr>
          <w:rFonts w:hint="eastAsia" w:ascii="仿宋" w:hAnsi="仿宋" w:eastAsia="仿宋" w:cs="仿宋"/>
        </w:rPr>
      </w:pPr>
      <w:r>
        <w:rPr>
          <w:rFonts w:hint="eastAsia" w:ascii="仿宋" w:hAnsi="仿宋" w:eastAsia="仿宋" w:cs="仿宋"/>
        </w:rPr>
        <w:t>附件3.服务对象满意度调查结果</w:t>
      </w:r>
    </w:p>
    <w:p>
      <w:pPr>
        <w:adjustRightInd w:val="0"/>
        <w:snapToGrid w:val="0"/>
        <w:ind w:left="0" w:firstLine="640" w:firstLineChars="200"/>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bookmarkEnd w:id="156"/>
    <w:p>
      <w:pPr>
        <w:wordWrap w:val="0"/>
        <w:jc w:val="right"/>
        <w:rPr>
          <w:rFonts w:hint="eastAsia" w:ascii="仿宋" w:hAnsi="仿宋" w:eastAsia="仿宋" w:cs="仿宋"/>
        </w:rPr>
      </w:pPr>
      <w:bookmarkStart w:id="158" w:name="_Toc25920"/>
      <w:bookmarkStart w:id="159" w:name="_Toc99619823"/>
      <w:r>
        <w:rPr>
          <w:rFonts w:hint="eastAsia" w:ascii="仿宋" w:hAnsi="仿宋" w:eastAsia="仿宋" w:cs="仿宋"/>
        </w:rPr>
        <w:t xml:space="preserve">  </w:t>
      </w:r>
      <w:r>
        <w:rPr>
          <w:rFonts w:hint="eastAsia" w:ascii="仿宋" w:hAnsi="仿宋" w:eastAsia="仿宋" w:cs="仿宋"/>
        </w:rPr>
        <w:tab/>
      </w:r>
    </w:p>
    <w:p>
      <w:pPr>
        <w:wordWrap w:val="0"/>
        <w:jc w:val="right"/>
        <w:rPr>
          <w:rFonts w:hint="eastAsia" w:ascii="仿宋" w:hAnsi="仿宋" w:eastAsia="仿宋" w:cs="仿宋"/>
        </w:rPr>
      </w:pPr>
    </w:p>
    <w:p>
      <w:pPr>
        <w:wordWrap w:val="0"/>
        <w:jc w:val="right"/>
        <w:rPr>
          <w:rFonts w:hint="eastAsia" w:ascii="仿宋" w:hAnsi="仿宋" w:eastAsia="仿宋" w:cs="仿宋"/>
        </w:rPr>
      </w:pPr>
    </w:p>
    <w:p>
      <w:pPr>
        <w:wordWrap w:val="0"/>
        <w:jc w:val="right"/>
        <w:rPr>
          <w:rFonts w:hint="eastAsia" w:ascii="仿宋" w:hAnsi="仿宋" w:eastAsia="仿宋" w:cs="仿宋"/>
        </w:rPr>
      </w:pPr>
      <w:r>
        <w:rPr>
          <w:rFonts w:hint="eastAsia" w:ascii="仿宋" w:hAnsi="仿宋" w:eastAsia="仿宋" w:cs="仿宋"/>
        </w:rPr>
        <w:t>深圳</w:t>
      </w:r>
      <w:r>
        <w:rPr>
          <w:rFonts w:hint="eastAsia" w:ascii="仿宋" w:hAnsi="仿宋" w:eastAsia="仿宋" w:cs="仿宋"/>
          <w:lang w:eastAsia="zh-CN"/>
        </w:rPr>
        <w:t>佳评绩效评价咨询有限公司</w:t>
      </w:r>
    </w:p>
    <w:p>
      <w:pPr>
        <w:ind w:right="640"/>
        <w:jc w:val="right"/>
        <w:rPr>
          <w:rFonts w:hint="eastAsia" w:ascii="仿宋" w:hAnsi="仿宋" w:eastAsia="仿宋" w:cs="仿宋"/>
        </w:rPr>
        <w:sectPr>
          <w:footerReference r:id="rId13"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626" w:charSpace="1638"/>
        </w:sectPr>
      </w:pPr>
      <w:r>
        <w:rPr>
          <w:rFonts w:hint="eastAsia" w:ascii="仿宋" w:hAnsi="仿宋" w:eastAsia="仿宋" w:cs="仿宋"/>
        </w:rPr>
        <w:t>2022年</w:t>
      </w:r>
      <w:r>
        <w:rPr>
          <w:rFonts w:hint="eastAsia" w:ascii="仿宋" w:hAnsi="仿宋" w:eastAsia="仿宋" w:cs="仿宋"/>
          <w:lang w:val="en-US" w:eastAsia="zh-CN"/>
        </w:rPr>
        <w:t>11</w:t>
      </w:r>
      <w:r>
        <w:rPr>
          <w:rFonts w:hint="eastAsia" w:ascii="仿宋" w:hAnsi="仿宋" w:eastAsia="仿宋" w:cs="仿宋"/>
        </w:rPr>
        <w:t>月</w:t>
      </w:r>
    </w:p>
    <w:p>
      <w:pPr>
        <w:ind w:firstLine="0" w:firstLineChars="0"/>
        <w:outlineLvl w:val="0"/>
        <w:rPr>
          <w:rFonts w:hint="eastAsia" w:ascii="黑体" w:hAnsi="黑体" w:eastAsia="黑体" w:cs="黑体"/>
          <w:b/>
          <w:bCs/>
        </w:rPr>
      </w:pPr>
      <w:bookmarkStart w:id="160" w:name="_Toc99814335"/>
      <w:bookmarkStart w:id="161" w:name="_Toc223"/>
      <w:bookmarkStart w:id="162" w:name="_Toc99813918"/>
      <w:bookmarkStart w:id="163" w:name="_Toc99814067"/>
      <w:bookmarkStart w:id="164" w:name="_Toc3735"/>
      <w:r>
        <w:rPr>
          <w:rFonts w:hint="eastAsia" w:ascii="黑体" w:hAnsi="黑体" w:eastAsia="黑体" w:cs="黑体"/>
          <w:b/>
          <w:bCs/>
        </w:rPr>
        <w:t>附件1：绩效评价工作开展情况</w:t>
      </w:r>
      <w:bookmarkEnd w:id="158"/>
      <w:bookmarkEnd w:id="159"/>
      <w:bookmarkEnd w:id="160"/>
      <w:bookmarkEnd w:id="161"/>
      <w:bookmarkEnd w:id="162"/>
      <w:bookmarkEnd w:id="163"/>
      <w:bookmarkEnd w:id="164"/>
    </w:p>
    <w:p>
      <w:pPr>
        <w:adjustRightInd w:val="0"/>
        <w:snapToGrid w:val="0"/>
        <w:ind w:left="0" w:firstLine="643" w:firstLineChars="200"/>
        <w:rPr>
          <w:rFonts w:hint="eastAsia" w:ascii="仿宋" w:hAnsi="仿宋" w:eastAsia="仿宋" w:cs="仿宋"/>
          <w:b/>
          <w:bCs/>
        </w:rPr>
      </w:pPr>
      <w:bookmarkStart w:id="165" w:name="_Toc8484"/>
      <w:r>
        <w:rPr>
          <w:rFonts w:hint="eastAsia" w:ascii="仿宋" w:hAnsi="仿宋" w:eastAsia="仿宋" w:cs="仿宋"/>
          <w:b/>
          <w:bCs/>
        </w:rPr>
        <w:t>一、绩效评价目的。</w:t>
      </w:r>
      <w:bookmarkEnd w:id="165"/>
    </w:p>
    <w:p>
      <w:pPr>
        <w:pStyle w:val="44"/>
        <w:adjustRightInd w:val="0"/>
        <w:spacing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通过开展本次绩效评价工作，检验市文旅局</w:t>
      </w:r>
      <w:r>
        <w:rPr>
          <w:rFonts w:hint="eastAsia" w:ascii="仿宋" w:hAnsi="仿宋" w:eastAsia="仿宋" w:cs="仿宋"/>
          <w:kern w:val="2"/>
          <w:sz w:val="32"/>
          <w:szCs w:val="32"/>
          <w:lang w:eastAsia="zh-CN"/>
        </w:rPr>
        <w:t>实施公共文化惠民工程</w:t>
      </w:r>
      <w:r>
        <w:rPr>
          <w:rFonts w:hint="eastAsia" w:ascii="仿宋" w:hAnsi="仿宋" w:eastAsia="仿宋" w:cs="仿宋"/>
          <w:kern w:val="2"/>
          <w:sz w:val="32"/>
          <w:szCs w:val="32"/>
        </w:rPr>
        <w:t>项目使用的绩效目标实现程度，衡量财政资金的支出效益，及时总结经验，分析存在的问题及原因，切实采取相应措施进一步改进和加强专项资金的管理，从而建立健全激励和约束机制，切实提高资金使用效益。</w:t>
      </w:r>
    </w:p>
    <w:p>
      <w:pPr>
        <w:adjustRightInd w:val="0"/>
        <w:snapToGrid w:val="0"/>
        <w:ind w:left="0" w:firstLine="643" w:firstLineChars="200"/>
        <w:rPr>
          <w:rFonts w:hint="eastAsia" w:ascii="仿宋" w:hAnsi="仿宋" w:eastAsia="仿宋" w:cs="仿宋"/>
          <w:b/>
          <w:bCs/>
        </w:rPr>
      </w:pPr>
      <w:bookmarkStart w:id="166" w:name="_Toc32689"/>
      <w:r>
        <w:rPr>
          <w:rFonts w:hint="eastAsia" w:ascii="仿宋" w:hAnsi="仿宋" w:eastAsia="仿宋" w:cs="仿宋"/>
          <w:b/>
          <w:bCs/>
        </w:rPr>
        <w:t>二、评价范围及对象。</w:t>
      </w:r>
      <w:bookmarkEnd w:id="166"/>
    </w:p>
    <w:p>
      <w:pPr>
        <w:pStyle w:val="44"/>
        <w:adjustRightInd w:val="0"/>
        <w:spacing w:line="360" w:lineRule="auto"/>
        <w:ind w:firstLine="640"/>
        <w:rPr>
          <w:rFonts w:hint="eastAsia" w:ascii="仿宋" w:hAnsi="仿宋" w:eastAsia="仿宋" w:cs="仿宋"/>
          <w:kern w:val="2"/>
          <w:sz w:val="32"/>
          <w:szCs w:val="32"/>
        </w:rPr>
      </w:pPr>
      <w:r>
        <w:rPr>
          <w:rFonts w:hint="eastAsia" w:ascii="仿宋" w:hAnsi="仿宋" w:eastAsia="仿宋" w:cs="仿宋"/>
          <w:kern w:val="2"/>
          <w:sz w:val="32"/>
          <w:szCs w:val="32"/>
        </w:rPr>
        <w:t>本次绩效评价对象为</w:t>
      </w:r>
      <w:r>
        <w:rPr>
          <w:rFonts w:hint="eastAsia" w:ascii="仿宋" w:hAnsi="仿宋" w:eastAsia="仿宋" w:cs="仿宋"/>
          <w:kern w:val="2"/>
          <w:sz w:val="32"/>
          <w:szCs w:val="32"/>
          <w:lang w:eastAsia="zh-CN"/>
        </w:rPr>
        <w:t>实施公共文化惠民工程</w:t>
      </w:r>
      <w:r>
        <w:rPr>
          <w:rFonts w:hint="eastAsia" w:ascii="仿宋" w:hAnsi="仿宋" w:eastAsia="仿宋" w:cs="仿宋"/>
          <w:kern w:val="2"/>
          <w:sz w:val="32"/>
          <w:szCs w:val="32"/>
        </w:rPr>
        <w:t>项目。本次绩效评价截止日期为202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年12月31日。因需覆盖项目全周期预算，评价项目的时间范围主要是202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年1月1日~202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年12月31日。其中：项目资金预算为</w:t>
      </w:r>
      <w:r>
        <w:rPr>
          <w:rFonts w:hint="eastAsia" w:ascii="仿宋" w:hAnsi="仿宋" w:eastAsia="仿宋" w:cs="仿宋"/>
          <w:kern w:val="2"/>
          <w:sz w:val="32"/>
          <w:szCs w:val="32"/>
          <w:lang w:val="en-US" w:eastAsia="zh-CN"/>
        </w:rPr>
        <w:t>998</w:t>
      </w:r>
      <w:r>
        <w:rPr>
          <w:rFonts w:hint="eastAsia" w:ascii="仿宋" w:hAnsi="仿宋" w:eastAsia="仿宋" w:cs="仿宋"/>
          <w:kern w:val="2"/>
          <w:sz w:val="32"/>
          <w:szCs w:val="32"/>
        </w:rPr>
        <w:t>万元。具体评价范围为：项目决策、项目管理、项目产出、项目效果四方面内容，其中关注“</w:t>
      </w:r>
      <w:r>
        <w:rPr>
          <w:rFonts w:hint="eastAsia" w:ascii="仿宋" w:hAnsi="仿宋" w:eastAsia="仿宋" w:cs="仿宋"/>
          <w:kern w:val="2"/>
          <w:sz w:val="32"/>
          <w:szCs w:val="32"/>
          <w:lang w:eastAsia="zh-CN"/>
        </w:rPr>
        <w:t>完成进度</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完成时效</w:t>
      </w:r>
      <w:r>
        <w:rPr>
          <w:rFonts w:hint="eastAsia" w:ascii="仿宋" w:hAnsi="仿宋" w:eastAsia="仿宋" w:cs="仿宋"/>
          <w:kern w:val="2"/>
          <w:sz w:val="32"/>
          <w:szCs w:val="32"/>
        </w:rPr>
        <w:t>”“验收合格率”“</w:t>
      </w:r>
      <w:r>
        <w:rPr>
          <w:rFonts w:hint="eastAsia" w:ascii="仿宋" w:hAnsi="仿宋" w:eastAsia="仿宋" w:cs="仿宋"/>
          <w:kern w:val="2"/>
          <w:sz w:val="32"/>
          <w:szCs w:val="32"/>
          <w:lang w:eastAsia="zh-CN"/>
        </w:rPr>
        <w:t>观看人次</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带动经济文化</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丰富社会文化</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丰富精神文化</w:t>
      </w:r>
      <w:r>
        <w:rPr>
          <w:rFonts w:hint="eastAsia" w:ascii="仿宋" w:hAnsi="仿宋" w:eastAsia="仿宋" w:cs="仿宋"/>
          <w:kern w:val="2"/>
          <w:sz w:val="32"/>
          <w:szCs w:val="32"/>
        </w:rPr>
        <w:t>”共</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个个性化绩效指标的完成情况。</w:t>
      </w:r>
    </w:p>
    <w:p>
      <w:pPr>
        <w:adjustRightInd w:val="0"/>
        <w:snapToGrid w:val="0"/>
        <w:ind w:left="0" w:firstLine="643" w:firstLineChars="200"/>
        <w:rPr>
          <w:rFonts w:hint="eastAsia" w:ascii="仿宋" w:hAnsi="仿宋" w:eastAsia="仿宋" w:cs="仿宋"/>
          <w:b/>
          <w:bCs/>
        </w:rPr>
      </w:pPr>
      <w:bookmarkStart w:id="167" w:name="_Toc15500"/>
      <w:r>
        <w:rPr>
          <w:rFonts w:hint="eastAsia" w:ascii="仿宋" w:hAnsi="仿宋" w:eastAsia="仿宋" w:cs="仿宋"/>
          <w:b/>
          <w:bCs/>
        </w:rPr>
        <w:t>三、绩效评价框架。</w:t>
      </w:r>
      <w:bookmarkEnd w:id="167"/>
    </w:p>
    <w:p>
      <w:pPr>
        <w:pStyle w:val="44"/>
        <w:adjustRightInd w:val="0"/>
        <w:spacing w:line="360" w:lineRule="auto"/>
        <w:ind w:firstLine="640"/>
        <w:rPr>
          <w:rFonts w:hint="eastAsia" w:ascii="仿宋" w:hAnsi="仿宋" w:eastAsia="仿宋" w:cs="仿宋"/>
          <w:b/>
          <w:kern w:val="2"/>
          <w:sz w:val="32"/>
          <w:szCs w:val="32"/>
        </w:rPr>
      </w:pPr>
      <w:r>
        <w:rPr>
          <w:rFonts w:hint="eastAsia" w:ascii="仿宋" w:hAnsi="仿宋" w:eastAsia="仿宋" w:cs="仿宋"/>
          <w:b/>
          <w:kern w:val="2"/>
          <w:sz w:val="32"/>
          <w:szCs w:val="32"/>
        </w:rPr>
        <w:t>（一）评价依据。</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中央、省有关财政资金管理、预算绩效管理的法律、法规、规章、制度、政策文件等；</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《广东省政府集中采购目录及标准》；</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《梅州市财政局关于印发〈梅州市财政支出绩效评价实施办法〉的通知》（梅市财评</w:t>
      </w:r>
      <w:r>
        <w:rPr>
          <w:rFonts w:hint="eastAsia" w:ascii="仿宋" w:hAnsi="仿宋" w:eastAsia="仿宋" w:cs="仿宋"/>
          <w:lang w:val="en-US" w:eastAsia="zh-CN"/>
        </w:rPr>
        <w:t>〔</w:t>
      </w:r>
      <w:r>
        <w:rPr>
          <w:rFonts w:hint="eastAsia" w:ascii="仿宋" w:hAnsi="仿宋" w:eastAsia="仿宋" w:cs="仿宋"/>
        </w:rPr>
        <w:t>2015</w:t>
      </w:r>
      <w:r>
        <w:rPr>
          <w:rFonts w:hint="eastAsia" w:ascii="仿宋" w:hAnsi="仿宋" w:eastAsia="仿宋" w:cs="仿宋"/>
          <w:lang w:val="en-US" w:eastAsia="zh-CN"/>
        </w:rPr>
        <w:t>〕</w:t>
      </w:r>
      <w:r>
        <w:rPr>
          <w:rFonts w:hint="eastAsia" w:ascii="仿宋" w:hAnsi="仿宋" w:eastAsia="仿宋" w:cs="仿宋"/>
        </w:rPr>
        <w:t>9号）；</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《中共梅州市委梅州市人民政府印发〈关于全面实施预算绩效管理的实施意见〉的通知》（梅市明电</w:t>
      </w:r>
      <w:r>
        <w:rPr>
          <w:rFonts w:hint="eastAsia" w:ascii="仿宋" w:hAnsi="仿宋" w:eastAsia="仿宋" w:cs="仿宋"/>
          <w:lang w:val="en-US" w:eastAsia="zh-CN"/>
        </w:rPr>
        <w:t>〔</w:t>
      </w:r>
      <w:r>
        <w:rPr>
          <w:rFonts w:hint="eastAsia" w:ascii="仿宋" w:hAnsi="仿宋" w:eastAsia="仿宋" w:cs="仿宋"/>
        </w:rPr>
        <w:t>2019</w:t>
      </w:r>
      <w:r>
        <w:rPr>
          <w:rFonts w:hint="eastAsia" w:ascii="仿宋" w:hAnsi="仿宋" w:eastAsia="仿宋" w:cs="仿宋"/>
          <w:lang w:val="en-US" w:eastAsia="zh-CN"/>
        </w:rPr>
        <w:t>〕</w:t>
      </w:r>
      <w:r>
        <w:rPr>
          <w:rFonts w:hint="eastAsia" w:ascii="仿宋" w:hAnsi="仿宋" w:eastAsia="仿宋" w:cs="仿宋"/>
        </w:rPr>
        <w:t>229号）；</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《梅州市财政局关于做好202</w:t>
      </w:r>
      <w:r>
        <w:rPr>
          <w:rFonts w:hint="eastAsia" w:ascii="仿宋" w:hAnsi="仿宋" w:eastAsia="仿宋" w:cs="仿宋"/>
          <w:lang w:val="en-US" w:eastAsia="zh-CN"/>
        </w:rPr>
        <w:t>2</w:t>
      </w:r>
      <w:r>
        <w:rPr>
          <w:rFonts w:hint="eastAsia" w:ascii="仿宋" w:hAnsi="仿宋" w:eastAsia="仿宋" w:cs="仿宋"/>
        </w:rPr>
        <w:t>年市级财政重点绩效评价工作的通知》（梅市财评</w:t>
      </w:r>
      <w:r>
        <w:rPr>
          <w:rFonts w:hint="eastAsia" w:ascii="仿宋" w:hAnsi="仿宋" w:eastAsia="仿宋" w:cs="仿宋"/>
          <w:lang w:val="en-US" w:eastAsia="zh-CN"/>
        </w:rPr>
        <w:t>〔</w:t>
      </w:r>
      <w:r>
        <w:rPr>
          <w:rFonts w:hint="eastAsia" w:ascii="仿宋" w:hAnsi="仿宋" w:eastAsia="仿宋" w:cs="仿宋"/>
        </w:rPr>
        <w:t>202</w:t>
      </w:r>
      <w:r>
        <w:rPr>
          <w:rFonts w:hint="eastAsia" w:ascii="仿宋" w:hAnsi="仿宋" w:eastAsia="仿宋" w:cs="仿宋"/>
          <w:lang w:val="en-US" w:eastAsia="zh-CN"/>
        </w:rPr>
        <w:t>2〕5</w:t>
      </w:r>
      <w:r>
        <w:rPr>
          <w:rFonts w:hint="eastAsia" w:ascii="仿宋" w:hAnsi="仿宋" w:eastAsia="仿宋" w:cs="仿宋"/>
        </w:rPr>
        <w:t>号）；</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eastAsia="zh-CN"/>
        </w:rPr>
        <w:t>其他</w:t>
      </w:r>
      <w:r>
        <w:rPr>
          <w:rFonts w:hint="eastAsia" w:ascii="仿宋" w:hAnsi="仿宋" w:eastAsia="仿宋" w:cs="仿宋"/>
        </w:rPr>
        <w:t>与本次评价工作相关的法律、法规、规章、制度、政策文件等。</w:t>
      </w:r>
    </w:p>
    <w:p>
      <w:pPr>
        <w:pStyle w:val="44"/>
        <w:adjustRightInd w:val="0"/>
        <w:spacing w:line="360" w:lineRule="auto"/>
        <w:ind w:firstLine="640"/>
        <w:rPr>
          <w:rFonts w:hint="eastAsia" w:ascii="仿宋" w:hAnsi="仿宋" w:eastAsia="仿宋" w:cs="仿宋"/>
          <w:b/>
          <w:kern w:val="2"/>
          <w:sz w:val="32"/>
          <w:szCs w:val="32"/>
        </w:rPr>
      </w:pPr>
      <w:r>
        <w:rPr>
          <w:rFonts w:hint="eastAsia" w:ascii="仿宋" w:hAnsi="仿宋" w:eastAsia="仿宋" w:cs="仿宋"/>
          <w:b/>
          <w:kern w:val="2"/>
          <w:sz w:val="32"/>
          <w:szCs w:val="32"/>
        </w:rPr>
        <w:t>（二）评价原则。</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科学、规范、客观、公正原则。严格执行财政部门规定的评价程序，以项目实际情况为主，按照科学可行的评价操作方案和统一的标准，准确、全面、系统地评价资金和项目的绩效情况。</w:t>
      </w:r>
    </w:p>
    <w:p>
      <w:pPr>
        <w:keepNext w:val="0"/>
        <w:keepLines w:val="0"/>
        <w:pageBreakBefore w:val="0"/>
        <w:widowControl/>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经济性、效率性、效益性原则。即把财政支出行为及其过程的实际情况，通过对其经济性、效率性、效益性的比较和评价分析，判断支出的行为过程和执行的业绩、效果优劣。</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定量分析和定性分析相结合的原则。定量分析建立在财政支出项目的资金投入和资金执行后的绩效上，主要通过对项目绩效量化指标的统计分析进行评价。定性分析主要是根据绩效评价材料及有关信息数据，结合</w:t>
      </w:r>
      <w:r>
        <w:rPr>
          <w:rFonts w:hint="eastAsia" w:ascii="仿宋" w:hAnsi="仿宋" w:eastAsia="仿宋" w:cs="仿宋"/>
          <w:lang w:eastAsia="zh-CN"/>
        </w:rPr>
        <w:t>评价组</w:t>
      </w:r>
      <w:r>
        <w:rPr>
          <w:rFonts w:hint="eastAsia" w:ascii="仿宋" w:hAnsi="仿宋" w:eastAsia="仿宋" w:cs="仿宋"/>
        </w:rPr>
        <w:t>评价意见，全面、合理、准确地评价支出的实际绩效。</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绩效相关原则。绩效评价能够针</w:t>
      </w:r>
      <w:r>
        <w:rPr>
          <w:rFonts w:hint="eastAsia" w:ascii="仿宋" w:hAnsi="仿宋" w:eastAsia="仿宋" w:cs="仿宋"/>
          <w:lang w:eastAsia="zh-CN"/>
        </w:rPr>
        <w:t>对</w:t>
      </w:r>
      <w:r>
        <w:rPr>
          <w:rFonts w:hint="eastAsia" w:ascii="仿宋" w:hAnsi="仿宋" w:eastAsia="仿宋" w:cs="仿宋"/>
        </w:rPr>
        <w:t>市文旅游局</w:t>
      </w:r>
      <w:r>
        <w:rPr>
          <w:rFonts w:hint="eastAsia" w:ascii="仿宋" w:hAnsi="仿宋" w:eastAsia="仿宋" w:cs="仿宋"/>
          <w:lang w:eastAsia="zh-CN"/>
        </w:rPr>
        <w:t>实施公共文化惠民工程</w:t>
      </w:r>
      <w:r>
        <w:rPr>
          <w:rFonts w:hint="eastAsia" w:ascii="仿宋" w:hAnsi="仿宋" w:eastAsia="仿宋" w:cs="仿宋"/>
        </w:rPr>
        <w:t>项目管理、资金使用及其产出绩效进行，评价结果能够清晰反映支出和产出绩效之间的对应关系。</w:t>
      </w:r>
    </w:p>
    <w:p>
      <w:pPr>
        <w:adjustRightInd w:val="0"/>
        <w:snapToGrid w:val="0"/>
        <w:ind w:left="0" w:firstLine="64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注重实效原则。绩效评价要立足为提高市文</w:t>
      </w:r>
      <w:r>
        <w:rPr>
          <w:rFonts w:hint="eastAsia" w:ascii="仿宋" w:hAnsi="仿宋" w:eastAsia="仿宋" w:cs="仿宋"/>
          <w:lang w:eastAsia="zh-CN"/>
        </w:rPr>
        <w:t>旅</w:t>
      </w:r>
      <w:r>
        <w:rPr>
          <w:rFonts w:hint="eastAsia" w:ascii="仿宋" w:hAnsi="仿宋" w:eastAsia="仿宋" w:cs="仿宋"/>
        </w:rPr>
        <w:t>局</w:t>
      </w:r>
      <w:r>
        <w:rPr>
          <w:rFonts w:hint="eastAsia" w:ascii="仿宋" w:hAnsi="仿宋" w:eastAsia="仿宋" w:cs="仿宋"/>
          <w:lang w:eastAsia="zh-CN"/>
        </w:rPr>
        <w:t>实施公共文化惠民工程</w:t>
      </w:r>
      <w:r>
        <w:rPr>
          <w:rFonts w:hint="eastAsia" w:ascii="仿宋" w:hAnsi="仿宋" w:eastAsia="仿宋" w:cs="仿宋"/>
        </w:rPr>
        <w:t>项目整体水平和资金使用效益服务，发挥引导作用。</w:t>
      </w:r>
    </w:p>
    <w:p>
      <w:pPr>
        <w:pStyle w:val="44"/>
        <w:adjustRightInd w:val="0"/>
        <w:ind w:firstLine="640"/>
        <w:rPr>
          <w:rFonts w:hint="eastAsia" w:ascii="仿宋" w:hAnsi="仿宋" w:eastAsia="仿宋" w:cs="仿宋"/>
          <w:b/>
          <w:kern w:val="2"/>
          <w:sz w:val="32"/>
          <w:szCs w:val="32"/>
        </w:rPr>
      </w:pPr>
      <w:r>
        <w:rPr>
          <w:rFonts w:hint="eastAsia" w:ascii="仿宋" w:hAnsi="仿宋" w:eastAsia="仿宋" w:cs="仿宋"/>
          <w:b/>
          <w:kern w:val="2"/>
          <w:sz w:val="32"/>
          <w:szCs w:val="32"/>
        </w:rPr>
        <w:t>（三）评价指标体系。</w:t>
      </w:r>
    </w:p>
    <w:p>
      <w:pPr>
        <w:rPr>
          <w:rFonts w:hint="eastAsia" w:ascii="仿宋" w:hAnsi="仿宋" w:eastAsia="仿宋" w:cs="仿宋"/>
        </w:rPr>
      </w:pPr>
      <w:r>
        <w:rPr>
          <w:rFonts w:hint="eastAsia" w:ascii="仿宋" w:hAnsi="仿宋" w:eastAsia="仿宋" w:cs="仿宋"/>
        </w:rPr>
        <w:t>根据绩效评价工作相关管理办法，结合项目资金支出特点及资金使用的具体方向，确定评价内容并相应选设指标及权重，形成本次包含4个一级指标、8个二级指标、1</w:t>
      </w:r>
      <w:r>
        <w:rPr>
          <w:rFonts w:hint="eastAsia" w:ascii="仿宋" w:hAnsi="仿宋" w:eastAsia="仿宋" w:cs="仿宋"/>
          <w:lang w:val="en-US" w:eastAsia="zh-CN"/>
        </w:rPr>
        <w:t>6</w:t>
      </w:r>
      <w:r>
        <w:rPr>
          <w:rFonts w:hint="eastAsia" w:ascii="仿宋" w:hAnsi="仿宋" w:eastAsia="仿宋" w:cs="仿宋"/>
        </w:rPr>
        <w:t>个三级指标、</w:t>
      </w:r>
      <w:r>
        <w:rPr>
          <w:rFonts w:hint="eastAsia" w:ascii="仿宋" w:hAnsi="仿宋" w:eastAsia="仿宋" w:cs="仿宋"/>
          <w:lang w:val="en-US" w:eastAsia="zh-CN"/>
        </w:rPr>
        <w:t>32</w:t>
      </w:r>
      <w:r>
        <w:rPr>
          <w:rFonts w:hint="eastAsia" w:ascii="仿宋" w:hAnsi="仿宋" w:eastAsia="仿宋" w:cs="仿宋"/>
        </w:rPr>
        <w:t>个四级指标的评价指标体系。综合评价重点为项目决策、管理、产出、效益四大方面，其权重分别为：决策</w:t>
      </w:r>
      <w:r>
        <w:rPr>
          <w:rFonts w:hint="eastAsia" w:ascii="仿宋" w:hAnsi="仿宋" w:eastAsia="仿宋" w:cs="仿宋"/>
          <w:lang w:val="en-US" w:eastAsia="zh-CN"/>
        </w:rPr>
        <w:t>15</w:t>
      </w:r>
      <w:r>
        <w:rPr>
          <w:rFonts w:hint="eastAsia" w:ascii="仿宋" w:hAnsi="仿宋" w:eastAsia="仿宋" w:cs="仿宋"/>
        </w:rPr>
        <w:t>%，管理2</w:t>
      </w:r>
      <w:r>
        <w:rPr>
          <w:rFonts w:hint="eastAsia" w:ascii="仿宋" w:hAnsi="仿宋" w:eastAsia="仿宋" w:cs="仿宋"/>
          <w:lang w:val="en-US" w:eastAsia="zh-CN"/>
        </w:rPr>
        <w:t>5</w:t>
      </w:r>
      <w:r>
        <w:rPr>
          <w:rFonts w:hint="eastAsia" w:ascii="仿宋" w:hAnsi="仿宋" w:eastAsia="仿宋" w:cs="仿宋"/>
        </w:rPr>
        <w:t>%，产出30%，效益30%，详见表1。本次评价结果分为四个等级</w:t>
      </w:r>
      <w:r>
        <w:rPr>
          <w:rFonts w:hint="eastAsia" w:ascii="仿宋" w:hAnsi="仿宋" w:eastAsia="仿宋" w:cs="仿宋"/>
          <w:lang w:eastAsia="zh-CN"/>
        </w:rPr>
        <w:t>：</w:t>
      </w:r>
      <w:r>
        <w:rPr>
          <w:rFonts w:hint="eastAsia" w:ascii="仿宋" w:hAnsi="仿宋" w:eastAsia="仿宋" w:cs="仿宋"/>
        </w:rPr>
        <w:t>优</w:t>
      </w:r>
      <w:r>
        <w:rPr>
          <w:rFonts w:hint="eastAsia" w:ascii="仿宋" w:hAnsi="仿宋" w:eastAsia="仿宋" w:cs="仿宋"/>
          <w:lang w:val="en-US" w:eastAsia="zh-CN"/>
        </w:rPr>
        <w:t>[</w:t>
      </w:r>
      <w:r>
        <w:rPr>
          <w:rFonts w:hint="eastAsia" w:ascii="仿宋" w:hAnsi="仿宋" w:eastAsia="仿宋" w:cs="仿宋"/>
        </w:rPr>
        <w:t>90分～100分</w:t>
      </w:r>
      <w:r>
        <w:rPr>
          <w:rFonts w:hint="eastAsia" w:ascii="仿宋" w:hAnsi="仿宋" w:eastAsia="仿宋" w:cs="仿宋"/>
          <w:lang w:val="en-US" w:eastAsia="zh-CN"/>
        </w:rPr>
        <w:t>]</w:t>
      </w:r>
      <w:r>
        <w:rPr>
          <w:rFonts w:hint="eastAsia" w:ascii="仿宋" w:hAnsi="仿宋" w:eastAsia="仿宋" w:cs="仿宋"/>
        </w:rPr>
        <w:t>，良</w:t>
      </w:r>
      <w:r>
        <w:rPr>
          <w:rFonts w:hint="eastAsia" w:ascii="仿宋" w:hAnsi="仿宋" w:eastAsia="仿宋" w:cs="仿宋"/>
          <w:lang w:val="en-US" w:eastAsia="zh-CN"/>
        </w:rPr>
        <w:t>[</w:t>
      </w:r>
      <w:r>
        <w:rPr>
          <w:rFonts w:hint="eastAsia" w:ascii="仿宋" w:hAnsi="仿宋" w:eastAsia="仿宋" w:cs="仿宋"/>
        </w:rPr>
        <w:t>80分～90分)，中</w:t>
      </w:r>
      <w:r>
        <w:rPr>
          <w:rFonts w:hint="eastAsia" w:ascii="仿宋" w:hAnsi="仿宋" w:eastAsia="仿宋" w:cs="仿宋"/>
          <w:lang w:val="en-US" w:eastAsia="zh-CN"/>
        </w:rPr>
        <w:t>[</w:t>
      </w:r>
      <w:r>
        <w:rPr>
          <w:rFonts w:hint="eastAsia" w:ascii="仿宋" w:hAnsi="仿宋" w:eastAsia="仿宋" w:cs="仿宋"/>
        </w:rPr>
        <w:t>60分～80分)，差(60分以下</w:t>
      </w:r>
      <w:r>
        <w:rPr>
          <w:rFonts w:hint="eastAsia" w:ascii="仿宋" w:hAnsi="仿宋" w:eastAsia="仿宋" w:cs="仿宋"/>
          <w:lang w:eastAsia="zh-CN"/>
        </w:rPr>
        <w:t>）</w:t>
      </w:r>
      <w:r>
        <w:rPr>
          <w:rFonts w:hint="eastAsia" w:ascii="仿宋" w:hAnsi="仿宋" w:eastAsia="仿宋" w:cs="仿宋"/>
        </w:rPr>
        <w:t>。</w:t>
      </w:r>
    </w:p>
    <w:p>
      <w:pPr>
        <w:pStyle w:val="10"/>
        <w:keepNext/>
        <w:pageBreakBefore/>
        <w:adjustRightInd w:val="0"/>
        <w:snapToGrid w:val="0"/>
        <w:spacing w:line="360" w:lineRule="auto"/>
        <w:ind w:firstLine="0" w:firstLineChars="0"/>
        <w:rPr>
          <w:rFonts w:hint="eastAsia" w:ascii="仿宋" w:hAnsi="仿宋" w:eastAsia="仿宋" w:cs="仿宋"/>
          <w:szCs w:val="28"/>
        </w:rPr>
      </w:pPr>
      <w:r>
        <w:rPr>
          <w:rFonts w:hint="eastAsia" w:ascii="黑体" w:hAnsi="黑体" w:eastAsia="黑体" w:cs="黑体"/>
          <w:b/>
          <w:bCs/>
          <w:szCs w:val="28"/>
        </w:rPr>
        <w:t>表1  绩效评价指标体系</w:t>
      </w:r>
    </w:p>
    <w:tbl>
      <w:tblPr>
        <w:tblStyle w:val="29"/>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16"/>
        <w:gridCol w:w="1010"/>
        <w:gridCol w:w="815"/>
        <w:gridCol w:w="1243"/>
        <w:gridCol w:w="760"/>
        <w:gridCol w:w="206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696" w:type="dxa"/>
            <w:gridSpan w:val="2"/>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一级指标</w:t>
            </w:r>
          </w:p>
        </w:tc>
        <w:tc>
          <w:tcPr>
            <w:tcW w:w="1825" w:type="dxa"/>
            <w:gridSpan w:val="2"/>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二级指标</w:t>
            </w:r>
          </w:p>
        </w:tc>
        <w:tc>
          <w:tcPr>
            <w:tcW w:w="2003" w:type="dxa"/>
            <w:gridSpan w:val="2"/>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三级指标</w:t>
            </w:r>
          </w:p>
        </w:tc>
        <w:tc>
          <w:tcPr>
            <w:tcW w:w="2930" w:type="dxa"/>
            <w:gridSpan w:val="2"/>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880"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816"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权重(%)</w:t>
            </w:r>
          </w:p>
        </w:tc>
        <w:tc>
          <w:tcPr>
            <w:tcW w:w="1010"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815"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权重(%)</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权重(%)</w:t>
            </w:r>
          </w:p>
        </w:tc>
        <w:tc>
          <w:tcPr>
            <w:tcW w:w="2061"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8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决策</w:t>
            </w:r>
          </w:p>
        </w:tc>
        <w:tc>
          <w:tcPr>
            <w:tcW w:w="816"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项目立项</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论证决策</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论证充分性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目标设置</w:t>
            </w:r>
          </w:p>
        </w:tc>
        <w:tc>
          <w:tcPr>
            <w:tcW w:w="76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完整性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合理性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可衡量性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保障措施</w:t>
            </w:r>
          </w:p>
        </w:tc>
        <w:tc>
          <w:tcPr>
            <w:tcW w:w="76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制度完整性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计划安排合理性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资金落实</w:t>
            </w:r>
          </w:p>
        </w:tc>
        <w:tc>
          <w:tcPr>
            <w:tcW w:w="815"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243" w:type="dxa"/>
            <w:shd w:val="clear" w:color="auto" w:fill="auto"/>
            <w:vAlign w:val="center"/>
          </w:tcPr>
          <w:p>
            <w:pPr>
              <w:adjustRightInd w:val="0"/>
              <w:spacing w:line="240" w:lineRule="auto"/>
              <w:ind w:left="0" w:leftChars="0"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资金分配</w:t>
            </w:r>
          </w:p>
        </w:tc>
        <w:tc>
          <w:tcPr>
            <w:tcW w:w="760" w:type="dxa"/>
            <w:shd w:val="clear" w:color="auto" w:fill="auto"/>
            <w:vAlign w:val="center"/>
          </w:tcPr>
          <w:p>
            <w:pPr>
              <w:adjustRightInd w:val="0"/>
              <w:spacing w:line="240" w:lineRule="auto"/>
              <w:ind w:left="0" w:leftChars="0"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w:t>
            </w:r>
          </w:p>
        </w:tc>
        <w:tc>
          <w:tcPr>
            <w:tcW w:w="2061" w:type="dxa"/>
            <w:shd w:val="clear" w:color="auto" w:fill="auto"/>
            <w:vAlign w:val="center"/>
          </w:tcPr>
          <w:p>
            <w:pPr>
              <w:adjustRightInd w:val="0"/>
              <w:spacing w:line="240" w:lineRule="auto"/>
              <w:ind w:left="0" w:leftChars="0" w:firstLine="0" w:firstLineChars="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资金分配合理性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w:t>
            </w:r>
          </w:p>
        </w:tc>
        <w:tc>
          <w:tcPr>
            <w:tcW w:w="816"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资金管理</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资金支付</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资金支出率</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支出规范性</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支出规范性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事项管理</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实施程序</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程序规范性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管理情况</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监管有效性</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产出</w:t>
            </w:r>
          </w:p>
        </w:tc>
        <w:tc>
          <w:tcPr>
            <w:tcW w:w="816"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经济性</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预算控制</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预算控制</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成本控制</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成本节约</w:t>
            </w:r>
          </w:p>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(成本指标)</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效率性</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1243"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完成进度</w:t>
            </w:r>
          </w:p>
        </w:tc>
        <w:tc>
          <w:tcPr>
            <w:tcW w:w="76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sz w:val="24"/>
                <w:szCs w:val="24"/>
              </w:rPr>
              <w:t>①举办12期客都文化公益讲堂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②讲座预计现场服务读者1000人次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③同步在线直播（含回放功能）服务读者20000人次</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编制第八批梅州市文物保护单位“四有工作”文字档案</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①举办20场非物质文化遗产宣传展示活动        ②项目惠及群众数量5万</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支持梅州市38位省级以上非物质文化遗产代表性传承人开展传习活动</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举办114场文化惠民演出</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改扩建2座旅游厕所  </w:t>
            </w:r>
            <w:r>
              <w:rPr>
                <w:rFonts w:hint="eastAsia" w:ascii="仿宋" w:hAnsi="仿宋" w:eastAsia="仿宋" w:cs="仿宋"/>
                <w:sz w:val="24"/>
                <w:szCs w:val="24"/>
              </w:rPr>
              <w:t>②</w:t>
            </w:r>
            <w:r>
              <w:rPr>
                <w:rFonts w:hint="eastAsia" w:ascii="仿宋" w:hAnsi="仿宋" w:eastAsia="仿宋" w:cs="仿宋"/>
                <w:sz w:val="24"/>
                <w:szCs w:val="24"/>
                <w:lang w:val="en-US" w:eastAsia="zh-CN"/>
              </w:rPr>
              <w:t>维护20座旅游厕所日常管理</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建成20个粤书吧类新型阅读空间</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举办11场展览       </w:t>
            </w:r>
            <w:r>
              <w:rPr>
                <w:rFonts w:hint="eastAsia" w:ascii="仿宋" w:hAnsi="仿宋" w:eastAsia="仿宋" w:cs="仿宋"/>
                <w:sz w:val="24"/>
                <w:szCs w:val="24"/>
              </w:rPr>
              <w:t>②</w:t>
            </w:r>
            <w:r>
              <w:rPr>
                <w:rFonts w:hint="eastAsia" w:ascii="仿宋" w:hAnsi="仿宋" w:eastAsia="仿宋" w:cs="仿宋"/>
                <w:sz w:val="24"/>
                <w:szCs w:val="24"/>
                <w:lang w:val="en-US" w:eastAsia="zh-CN"/>
              </w:rPr>
              <w:t>举办12场演出</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①</w:t>
            </w:r>
            <w:r>
              <w:rPr>
                <w:rFonts w:hint="eastAsia" w:ascii="仿宋" w:hAnsi="仿宋" w:eastAsia="仿宋" w:cs="仿宋"/>
                <w:sz w:val="24"/>
                <w:szCs w:val="24"/>
                <w:lang w:val="en-US" w:eastAsia="zh-CN"/>
              </w:rPr>
              <w:t>对98处省级以上文物保护单位进行日常管理维护</w:t>
            </w:r>
            <w:r>
              <w:rPr>
                <w:rFonts w:hint="eastAsia" w:ascii="仿宋" w:hAnsi="仿宋" w:eastAsia="仿宋" w:cs="仿宋"/>
                <w:sz w:val="24"/>
                <w:szCs w:val="24"/>
              </w:rPr>
              <w:t>②</w:t>
            </w:r>
            <w:r>
              <w:rPr>
                <w:rFonts w:hint="eastAsia" w:ascii="仿宋" w:hAnsi="仿宋" w:eastAsia="仿宋" w:cs="仿宋"/>
                <w:sz w:val="24"/>
                <w:szCs w:val="24"/>
                <w:lang w:val="en-US" w:eastAsia="zh-CN"/>
              </w:rPr>
              <w:t>294万元日常维护经费项目减少5%及以上经济运行成本所取得的经济效益</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维护华侨馆免费开放运营                    </w:t>
            </w:r>
            <w:r>
              <w:rPr>
                <w:rFonts w:hint="eastAsia" w:ascii="仿宋" w:hAnsi="仿宋" w:eastAsia="仿宋" w:cs="仿宋"/>
                <w:sz w:val="24"/>
                <w:szCs w:val="24"/>
              </w:rPr>
              <w:t>②</w:t>
            </w:r>
            <w:r>
              <w:rPr>
                <w:rFonts w:hint="eastAsia" w:ascii="仿宋" w:hAnsi="仿宋" w:eastAsia="仿宋" w:cs="仿宋"/>
                <w:sz w:val="24"/>
                <w:szCs w:val="24"/>
                <w:lang w:val="en-US" w:eastAsia="zh-CN"/>
              </w:rPr>
              <w:t>120万元日常维护经费项目减少5%及以上经济运行成本所取得的经济效益</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p>
        </w:tc>
        <w:tc>
          <w:tcPr>
            <w:tcW w:w="2061" w:type="dxa"/>
            <w:shd w:val="clear" w:color="auto" w:fill="auto"/>
            <w:vAlign w:val="center"/>
          </w:tcPr>
          <w:p>
            <w:pPr>
              <w:adjustRightInd w:val="0"/>
              <w:snapToGrid w:val="0"/>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建设和提升一批全市非遗传习设施和场所</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shd w:val="clear" w:color="auto" w:fill="auto"/>
            <w:vAlign w:val="center"/>
          </w:tcPr>
          <w:p>
            <w:pPr>
              <w:adjustRightInd w:val="0"/>
              <w:spacing w:line="240" w:lineRule="auto"/>
              <w:ind w:left="0" w:firstLine="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完成时间</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一年</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restart"/>
            <w:shd w:val="clear" w:color="auto" w:fill="auto"/>
            <w:vAlign w:val="center"/>
          </w:tcPr>
          <w:p>
            <w:pPr>
              <w:adjustRightInd w:val="0"/>
              <w:spacing w:line="240" w:lineRule="auto"/>
              <w:ind w:left="0" w:firstLine="0" w:firstLineChars="0"/>
              <w:rPr>
                <w:rFonts w:hint="eastAsia" w:ascii="仿宋" w:hAnsi="仿宋" w:eastAsia="仿宋" w:cs="仿宋"/>
                <w:sz w:val="24"/>
                <w:szCs w:val="24"/>
              </w:rPr>
            </w:pPr>
            <w:r>
              <w:rPr>
                <w:rFonts w:hint="eastAsia" w:ascii="仿宋" w:hAnsi="仿宋" w:eastAsia="仿宋" w:cs="仿宋"/>
                <w:color w:val="000000"/>
                <w:kern w:val="0"/>
                <w:sz w:val="24"/>
                <w:szCs w:val="24"/>
              </w:rPr>
              <w:t>完成质量</w:t>
            </w:r>
          </w:p>
        </w:tc>
        <w:tc>
          <w:tcPr>
            <w:tcW w:w="76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rPr>
              <w:t>工程验收合格率</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观看人次</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效益</w:t>
            </w:r>
          </w:p>
        </w:tc>
        <w:tc>
          <w:tcPr>
            <w:tcW w:w="816"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30</w:t>
            </w:r>
          </w:p>
        </w:tc>
        <w:tc>
          <w:tcPr>
            <w:tcW w:w="101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效果性</w:t>
            </w:r>
          </w:p>
        </w:tc>
        <w:tc>
          <w:tcPr>
            <w:tcW w:w="815"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1243"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color w:val="000000"/>
                <w:kern w:val="0"/>
                <w:sz w:val="24"/>
                <w:szCs w:val="24"/>
              </w:rPr>
              <w:t>经济效益</w:t>
            </w:r>
          </w:p>
        </w:tc>
        <w:tc>
          <w:tcPr>
            <w:tcW w:w="760"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rPr>
            </w:pPr>
            <w:r>
              <w:rPr>
                <w:rFonts w:hint="eastAsia" w:ascii="仿宋" w:hAnsi="仿宋" w:eastAsia="仿宋" w:cs="仿宋"/>
                <w:sz w:val="24"/>
                <w:szCs w:val="24"/>
                <w:lang w:eastAsia="zh-CN"/>
              </w:rPr>
              <w:t>对内：</w:t>
            </w:r>
            <w:r>
              <w:rPr>
                <w:rFonts w:hint="eastAsia" w:ascii="仿宋" w:hAnsi="仿宋" w:eastAsia="仿宋" w:cs="仿宋"/>
                <w:sz w:val="24"/>
                <w:szCs w:val="24"/>
              </w:rPr>
              <w:t>项目减少5%及以上</w:t>
            </w:r>
            <w:r>
              <w:rPr>
                <w:rFonts w:hint="eastAsia" w:ascii="仿宋" w:hAnsi="仿宋" w:eastAsia="仿宋" w:cs="仿宋"/>
                <w:sz w:val="24"/>
                <w:szCs w:val="24"/>
                <w:lang w:eastAsia="zh-CN"/>
              </w:rPr>
              <w:t>经济</w:t>
            </w:r>
            <w:r>
              <w:rPr>
                <w:rFonts w:hint="eastAsia" w:ascii="仿宋" w:hAnsi="仿宋" w:eastAsia="仿宋" w:cs="仿宋"/>
                <w:sz w:val="24"/>
                <w:szCs w:val="24"/>
              </w:rPr>
              <w:t>运行成本</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243"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对外：带动我市经济文化</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1243" w:type="dxa"/>
            <w:vMerge w:val="restart"/>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w:t>
            </w:r>
          </w:p>
        </w:tc>
        <w:tc>
          <w:tcPr>
            <w:tcW w:w="760" w:type="dxa"/>
            <w:vMerge w:val="restart"/>
            <w:shd w:val="clear" w:color="auto" w:fill="auto"/>
            <w:vAlign w:val="center"/>
          </w:tcPr>
          <w:p>
            <w:pPr>
              <w:adjustRightInd w:val="0"/>
              <w:snapToGri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丰富市民社会文化</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101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815"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1243" w:type="dxa"/>
            <w:vMerge w:val="continue"/>
            <w:shd w:val="clear" w:color="auto" w:fill="auto"/>
            <w:vAlign w:val="center"/>
          </w:tcPr>
          <w:p>
            <w:pPr>
              <w:adjustRightInd w:val="0"/>
              <w:spacing w:line="240" w:lineRule="auto"/>
              <w:ind w:left="0" w:firstLine="528"/>
              <w:jc w:val="center"/>
              <w:rPr>
                <w:rFonts w:hint="eastAsia" w:ascii="仿宋" w:hAnsi="仿宋" w:eastAsia="仿宋" w:cs="仿宋"/>
                <w:color w:val="000000"/>
                <w:kern w:val="0"/>
                <w:sz w:val="24"/>
                <w:szCs w:val="24"/>
              </w:rPr>
            </w:pPr>
          </w:p>
        </w:tc>
        <w:tc>
          <w:tcPr>
            <w:tcW w:w="76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丰富市民精神文化</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816" w:type="dxa"/>
            <w:vMerge w:val="continue"/>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p>
        </w:tc>
        <w:tc>
          <w:tcPr>
            <w:tcW w:w="1010"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公平性</w:t>
            </w:r>
          </w:p>
        </w:tc>
        <w:tc>
          <w:tcPr>
            <w:tcW w:w="815"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243" w:type="dxa"/>
            <w:shd w:val="clear" w:color="auto" w:fill="auto"/>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满意度</w:t>
            </w:r>
          </w:p>
        </w:tc>
        <w:tc>
          <w:tcPr>
            <w:tcW w:w="760"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2061" w:type="dxa"/>
            <w:shd w:val="clear" w:color="auto" w:fill="auto"/>
            <w:vAlign w:val="center"/>
          </w:tcPr>
          <w:p>
            <w:pPr>
              <w:adjustRightInd w:val="0"/>
              <w:spacing w:line="240" w:lineRule="auto"/>
              <w:ind w:left="0" w:firstLine="0" w:firstLineChars="0"/>
              <w:jc w:val="left"/>
              <w:rPr>
                <w:rFonts w:hint="eastAsia" w:ascii="仿宋" w:hAnsi="仿宋" w:eastAsia="仿宋" w:cs="仿宋"/>
                <w:color w:val="000000"/>
                <w:kern w:val="0"/>
                <w:sz w:val="24"/>
                <w:szCs w:val="24"/>
              </w:rPr>
            </w:pPr>
            <w:r>
              <w:rPr>
                <w:rFonts w:hint="eastAsia" w:ascii="仿宋" w:hAnsi="仿宋" w:eastAsia="仿宋" w:cs="仿宋"/>
                <w:sz w:val="24"/>
                <w:szCs w:val="24"/>
              </w:rPr>
              <w:t>服务对象满意度</w:t>
            </w:r>
          </w:p>
        </w:tc>
        <w:tc>
          <w:tcPr>
            <w:tcW w:w="869" w:type="dxa"/>
            <w:shd w:val="clear" w:color="auto" w:fill="auto"/>
            <w:vAlign w:val="center"/>
          </w:tcPr>
          <w:p>
            <w:pPr>
              <w:adjustRightInd w:val="0"/>
              <w:spacing w:line="240" w:lineRule="auto"/>
              <w:ind w:left="0" w:firstLine="0" w:firstLineChars="0"/>
              <w:jc w:val="center"/>
              <w:rPr>
                <w:rFonts w:hint="eastAsia" w:ascii="仿宋" w:hAnsi="仿宋" w:eastAsia="仿宋" w:cs="仿宋"/>
                <w:sz w:val="24"/>
                <w:szCs w:val="24"/>
              </w:rPr>
            </w:pPr>
            <w:r>
              <w:rPr>
                <w:rFonts w:hint="eastAsia" w:ascii="仿宋" w:hAnsi="仿宋" w:eastAsia="仿宋" w:cs="仿宋"/>
                <w:color w:val="000000"/>
                <w:kern w:val="0"/>
                <w:sz w:val="24"/>
                <w:szCs w:val="24"/>
              </w:rPr>
              <w:t>5</w:t>
            </w:r>
          </w:p>
        </w:tc>
      </w:tr>
    </w:tbl>
    <w:p>
      <w:pPr>
        <w:pStyle w:val="44"/>
        <w:adjustRightInd w:val="0"/>
        <w:ind w:firstLine="640"/>
        <w:rPr>
          <w:rFonts w:hint="eastAsia" w:ascii="仿宋" w:hAnsi="仿宋" w:eastAsia="仿宋" w:cs="仿宋"/>
          <w:b/>
          <w:kern w:val="2"/>
          <w:sz w:val="32"/>
          <w:szCs w:val="32"/>
        </w:rPr>
      </w:pPr>
    </w:p>
    <w:p>
      <w:pPr>
        <w:pStyle w:val="44"/>
        <w:adjustRightInd w:val="0"/>
        <w:spacing w:line="360" w:lineRule="auto"/>
        <w:ind w:firstLine="640"/>
        <w:rPr>
          <w:rFonts w:hint="eastAsia" w:ascii="仿宋" w:hAnsi="仿宋" w:eastAsia="仿宋" w:cs="仿宋"/>
          <w:b/>
          <w:kern w:val="2"/>
          <w:sz w:val="32"/>
          <w:szCs w:val="32"/>
        </w:rPr>
      </w:pPr>
      <w:r>
        <w:rPr>
          <w:rFonts w:hint="eastAsia" w:ascii="仿宋" w:hAnsi="仿宋" w:eastAsia="仿宋" w:cs="仿宋"/>
          <w:b/>
          <w:kern w:val="2"/>
          <w:sz w:val="32"/>
          <w:szCs w:val="32"/>
        </w:rPr>
        <w:t>（四）评价方法。</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针对本次绩效评价，评价组主要采用以下四种绩效评价方法相结合的方式对项目</w:t>
      </w:r>
      <w:r>
        <w:rPr>
          <w:rFonts w:hint="eastAsia" w:ascii="仿宋" w:hAnsi="仿宋" w:eastAsia="仿宋" w:cs="仿宋"/>
          <w:lang w:eastAsia="zh-CN"/>
        </w:rPr>
        <w:t>材料</w:t>
      </w:r>
      <w:r>
        <w:rPr>
          <w:rFonts w:hint="eastAsia" w:ascii="仿宋" w:hAnsi="仿宋" w:eastAsia="仿宋" w:cs="仿宋"/>
        </w:rPr>
        <w:t>数据进行分析：</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一是</w:t>
      </w:r>
      <w:r>
        <w:rPr>
          <w:rFonts w:hint="eastAsia" w:ascii="仿宋" w:hAnsi="仿宋" w:eastAsia="仿宋" w:cs="仿宋"/>
          <w:b/>
        </w:rPr>
        <w:t>成本效益分析法</w:t>
      </w:r>
      <w:r>
        <w:rPr>
          <w:rFonts w:hint="eastAsia" w:ascii="仿宋" w:hAnsi="仿宋" w:eastAsia="仿宋" w:cs="仿宋"/>
        </w:rPr>
        <w:t>，该方法是将项目一定时期内的支出与效益进行对比分析以评价绩效目标实现程度；</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二是</w:t>
      </w:r>
      <w:r>
        <w:rPr>
          <w:rFonts w:hint="eastAsia" w:ascii="仿宋" w:hAnsi="仿宋" w:eastAsia="仿宋" w:cs="仿宋"/>
          <w:b/>
        </w:rPr>
        <w:t>最低成本法</w:t>
      </w:r>
      <w:r>
        <w:rPr>
          <w:rFonts w:hint="eastAsia" w:ascii="仿宋" w:hAnsi="仿宋" w:eastAsia="仿宋" w:cs="仿宋"/>
        </w:rPr>
        <w:t>，该方法是对效益确定却不易计量的多个同类对象的实施成本进行比较以此评价绩效目标实现程度；</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三是</w:t>
      </w:r>
      <w:r>
        <w:rPr>
          <w:rFonts w:hint="eastAsia" w:ascii="仿宋" w:hAnsi="仿宋" w:eastAsia="仿宋" w:cs="仿宋"/>
          <w:b/>
        </w:rPr>
        <w:t>目标结果比较法</w:t>
      </w:r>
      <w:r>
        <w:rPr>
          <w:rFonts w:hint="eastAsia" w:ascii="仿宋" w:hAnsi="仿宋" w:eastAsia="仿宋" w:cs="仿宋"/>
        </w:rPr>
        <w:t>，通过对项目预期绩效目标与最终实施效果、历史与当期情况、不同部门和地区同类支出的比较，综合分析绩效目标实现程度；</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四是</w:t>
      </w:r>
      <w:r>
        <w:rPr>
          <w:rFonts w:hint="eastAsia" w:ascii="仿宋" w:hAnsi="仿宋" w:eastAsia="仿宋" w:cs="仿宋"/>
          <w:b/>
        </w:rPr>
        <w:t>因素分析法</w:t>
      </w:r>
      <w:r>
        <w:rPr>
          <w:rFonts w:hint="eastAsia" w:ascii="仿宋" w:hAnsi="仿宋" w:eastAsia="仿宋" w:cs="仿宋"/>
        </w:rPr>
        <w:t>，通过综合分析影响绩效目标实现、实施效果的内外因素评价绩效目标实现程度。</w:t>
      </w:r>
    </w:p>
    <w:p>
      <w:pPr>
        <w:pStyle w:val="44"/>
        <w:adjustRightInd w:val="0"/>
        <w:spacing w:line="360" w:lineRule="auto"/>
        <w:ind w:firstLine="640"/>
        <w:rPr>
          <w:rFonts w:hint="eastAsia" w:ascii="仿宋" w:hAnsi="仿宋" w:eastAsia="仿宋" w:cs="仿宋"/>
          <w:b/>
          <w:kern w:val="2"/>
          <w:sz w:val="32"/>
          <w:szCs w:val="32"/>
        </w:rPr>
      </w:pPr>
      <w:r>
        <w:rPr>
          <w:rFonts w:hint="eastAsia" w:ascii="仿宋" w:hAnsi="仿宋" w:eastAsia="仿宋" w:cs="仿宋"/>
          <w:b/>
          <w:kern w:val="2"/>
          <w:sz w:val="32"/>
          <w:szCs w:val="32"/>
        </w:rPr>
        <w:t>（五）评价标准。</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本次绩效评价主要采用以下三种绩效评价标准对绩效指标完成情况进行比较：</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一是计划标准，以项目单位预先制定的目标、计划、预算、定额等作为评价标准。</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二是行业标准，主要参照国家公布的行业指标数据制定的评价标准。</w:t>
      </w:r>
    </w:p>
    <w:p>
      <w:pPr>
        <w:adjustRightInd w:val="0"/>
        <w:snapToGrid w:val="0"/>
        <w:ind w:left="0" w:firstLine="640" w:firstLineChars="200"/>
        <w:rPr>
          <w:rFonts w:hint="eastAsia" w:ascii="仿宋" w:hAnsi="仿宋" w:eastAsia="仿宋" w:cs="仿宋"/>
        </w:rPr>
      </w:pPr>
      <w:r>
        <w:rPr>
          <w:rFonts w:hint="eastAsia" w:ascii="仿宋" w:hAnsi="仿宋" w:eastAsia="仿宋" w:cs="仿宋"/>
        </w:rPr>
        <w:t>三是历史标准，参照历史数据制定的评价标准，为体现绩效改进的原则，在可实现的条件下确定相对较高的评价标准。</w:t>
      </w:r>
    </w:p>
    <w:p>
      <w:pPr>
        <w:adjustRightInd w:val="0"/>
        <w:snapToGrid w:val="0"/>
        <w:ind w:left="0" w:firstLine="643" w:firstLineChars="200"/>
        <w:rPr>
          <w:rFonts w:hint="eastAsia" w:ascii="仿宋" w:hAnsi="仿宋" w:eastAsia="仿宋" w:cs="仿宋"/>
          <w:b/>
          <w:bCs/>
        </w:rPr>
      </w:pPr>
      <w:bookmarkStart w:id="168" w:name="_Toc3815"/>
      <w:r>
        <w:rPr>
          <w:rFonts w:hint="eastAsia" w:ascii="仿宋" w:hAnsi="仿宋" w:eastAsia="仿宋" w:cs="仿宋"/>
          <w:b/>
          <w:bCs/>
        </w:rPr>
        <w:t>四、绩效评价实施过程。</w:t>
      </w:r>
      <w:bookmarkEnd w:id="168"/>
    </w:p>
    <w:p>
      <w:pPr>
        <w:autoSpaceDE w:val="0"/>
        <w:autoSpaceDN w:val="0"/>
        <w:adjustRightInd w:val="0"/>
        <w:snapToGrid w:val="0"/>
        <w:ind w:left="0" w:firstLine="643" w:firstLineChars="200"/>
        <w:rPr>
          <w:rFonts w:hint="eastAsia" w:ascii="仿宋" w:hAnsi="仿宋" w:eastAsia="仿宋" w:cs="仿宋"/>
          <w:b/>
        </w:rPr>
      </w:pPr>
      <w:r>
        <w:rPr>
          <w:rFonts w:hint="eastAsia" w:ascii="仿宋" w:hAnsi="仿宋" w:eastAsia="仿宋" w:cs="仿宋"/>
          <w:b/>
        </w:rPr>
        <w:t>（一）前期准备。</w:t>
      </w:r>
      <w:r>
        <w:rPr>
          <w:rFonts w:hint="eastAsia" w:ascii="仿宋" w:hAnsi="仿宋" w:eastAsia="仿宋" w:cs="仿宋"/>
          <w:bCs/>
        </w:rPr>
        <w:t>市财政局</w:t>
      </w:r>
      <w:r>
        <w:rPr>
          <w:rFonts w:hint="eastAsia" w:ascii="仿宋" w:hAnsi="仿宋" w:eastAsia="仿宋" w:cs="仿宋"/>
          <w:snapToGrid w:val="0"/>
        </w:rPr>
        <w:t>抽取</w:t>
      </w:r>
      <w:r>
        <w:rPr>
          <w:rFonts w:hint="eastAsia" w:ascii="仿宋" w:hAnsi="仿宋" w:eastAsia="仿宋" w:cs="仿宋"/>
          <w:color w:val="000000"/>
        </w:rPr>
        <w:t>重点项目，要求牵头单位开展书面自评工作，</w:t>
      </w:r>
      <w:r>
        <w:rPr>
          <w:rFonts w:hint="eastAsia" w:ascii="仿宋" w:hAnsi="仿宋" w:eastAsia="仿宋" w:cs="仿宋"/>
          <w:snapToGrid w:val="0"/>
        </w:rPr>
        <w:t>按要求提交自评报告及相关佐证材料至市财政局，市财政局把自评报告、绩效自评基础信息表及佐证材料报送评价机构。</w:t>
      </w:r>
    </w:p>
    <w:p>
      <w:pPr>
        <w:autoSpaceDE w:val="0"/>
        <w:autoSpaceDN w:val="0"/>
        <w:adjustRightInd w:val="0"/>
        <w:snapToGrid w:val="0"/>
        <w:ind w:left="0" w:firstLine="643" w:firstLineChars="200"/>
        <w:rPr>
          <w:rFonts w:hint="eastAsia" w:ascii="仿宋" w:hAnsi="仿宋" w:eastAsia="仿宋" w:cs="仿宋"/>
        </w:rPr>
      </w:pPr>
      <w:r>
        <w:rPr>
          <w:rFonts w:hint="eastAsia" w:ascii="仿宋" w:hAnsi="仿宋" w:eastAsia="仿宋" w:cs="仿宋"/>
          <w:b/>
        </w:rPr>
        <w:t>（二）自评材料审核分析。</w:t>
      </w:r>
      <w:r>
        <w:rPr>
          <w:rFonts w:hint="eastAsia" w:ascii="仿宋" w:hAnsi="仿宋" w:eastAsia="仿宋" w:cs="仿宋"/>
          <w:snapToGrid w:val="0"/>
        </w:rPr>
        <w:t>评价组对主管部门和各县（市）提交的绩效自评</w:t>
      </w:r>
      <w:r>
        <w:rPr>
          <w:rFonts w:hint="eastAsia" w:ascii="仿宋" w:hAnsi="仿宋" w:eastAsia="仿宋" w:cs="仿宋"/>
          <w:snapToGrid w:val="0"/>
          <w:lang w:eastAsia="zh-CN"/>
        </w:rPr>
        <w:t>材料</w:t>
      </w:r>
      <w:r>
        <w:rPr>
          <w:rFonts w:hint="eastAsia" w:ascii="仿宋" w:hAnsi="仿宋" w:eastAsia="仿宋" w:cs="仿宋"/>
          <w:snapToGrid w:val="0"/>
        </w:rPr>
        <w:t>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autoSpaceDE w:val="0"/>
        <w:autoSpaceDN w:val="0"/>
        <w:adjustRightInd w:val="0"/>
        <w:snapToGrid w:val="0"/>
        <w:ind w:left="0" w:firstLine="643" w:firstLineChars="200"/>
        <w:rPr>
          <w:rFonts w:hint="eastAsia" w:ascii="仿宋" w:hAnsi="仿宋" w:eastAsia="仿宋" w:cs="仿宋"/>
        </w:rPr>
      </w:pPr>
      <w:r>
        <w:rPr>
          <w:rFonts w:hint="eastAsia" w:ascii="仿宋" w:hAnsi="仿宋" w:eastAsia="仿宋" w:cs="仿宋"/>
          <w:b/>
        </w:rPr>
        <w:t>（三）现场评价。</w:t>
      </w:r>
      <w:r>
        <w:rPr>
          <w:rFonts w:hint="eastAsia" w:ascii="仿宋" w:hAnsi="仿宋" w:eastAsia="仿宋" w:cs="仿宋"/>
        </w:rPr>
        <w:t>根据绩效评价有关规定和现场核查实际操作规程，现场评价工作采取选点抽样实地考察的方法。根据评价项目的财政资金属性、区域分布及自评情况，评价小组抽取</w:t>
      </w:r>
      <w:r>
        <w:rPr>
          <w:rFonts w:hint="eastAsia" w:ascii="仿宋" w:hAnsi="仿宋" w:eastAsia="仿宋" w:cs="仿宋"/>
          <w:lang w:eastAsia="zh-CN"/>
        </w:rPr>
        <w:t>市文旅局、蕉岭</w:t>
      </w:r>
      <w:r>
        <w:rPr>
          <w:rFonts w:hint="eastAsia" w:ascii="仿宋" w:hAnsi="仿宋" w:eastAsia="仿宋" w:cs="仿宋"/>
        </w:rPr>
        <w:t>县</w:t>
      </w:r>
      <w:r>
        <w:rPr>
          <w:rFonts w:hint="eastAsia" w:ascii="仿宋" w:hAnsi="仿宋" w:eastAsia="仿宋" w:cs="仿宋"/>
          <w:lang w:eastAsia="zh-CN"/>
        </w:rPr>
        <w:t>文旅</w:t>
      </w:r>
      <w:r>
        <w:rPr>
          <w:rFonts w:hint="eastAsia" w:ascii="仿宋" w:hAnsi="仿宋" w:eastAsia="仿宋" w:cs="仿宋"/>
        </w:rPr>
        <w:t>局、五华县</w:t>
      </w:r>
      <w:r>
        <w:rPr>
          <w:rFonts w:hint="eastAsia" w:ascii="仿宋" w:hAnsi="仿宋" w:eastAsia="仿宋" w:cs="仿宋"/>
          <w:lang w:eastAsia="zh-CN"/>
        </w:rPr>
        <w:t>文旅</w:t>
      </w:r>
      <w:r>
        <w:rPr>
          <w:rFonts w:hint="eastAsia" w:ascii="仿宋" w:hAnsi="仿宋" w:eastAsia="仿宋" w:cs="仿宋"/>
        </w:rPr>
        <w:t>局、</w:t>
      </w:r>
      <w:r>
        <w:rPr>
          <w:rFonts w:hint="eastAsia" w:ascii="仿宋" w:hAnsi="仿宋" w:eastAsia="仿宋" w:cs="仿宋"/>
          <w:lang w:eastAsia="zh-CN"/>
        </w:rPr>
        <w:t>梅县区文旅局、广东中国客家博物馆</w:t>
      </w:r>
      <w:r>
        <w:rPr>
          <w:rFonts w:hint="eastAsia" w:ascii="仿宋" w:hAnsi="仿宋" w:eastAsia="仿宋" w:cs="仿宋"/>
        </w:rPr>
        <w:t>实施现场评价。</w:t>
      </w:r>
    </w:p>
    <w:p>
      <w:pPr>
        <w:autoSpaceDE w:val="0"/>
        <w:autoSpaceDN w:val="0"/>
        <w:adjustRightInd w:val="0"/>
        <w:snapToGrid w:val="0"/>
        <w:ind w:left="0" w:firstLine="640" w:firstLineChars="200"/>
        <w:rPr>
          <w:rFonts w:hint="eastAsia" w:ascii="仿宋" w:hAnsi="仿宋" w:eastAsia="仿宋" w:cs="仿宋"/>
          <w:sz w:val="32"/>
          <w:szCs w:val="32"/>
        </w:rPr>
      </w:pPr>
      <w:r>
        <w:rPr>
          <w:rFonts w:hint="eastAsia" w:ascii="仿宋" w:hAnsi="仿宋" w:eastAsia="仿宋" w:cs="仿宋"/>
          <w:sz w:val="32"/>
          <w:szCs w:val="32"/>
        </w:rPr>
        <w:t>评价组在整理分析总体情况和项目</w:t>
      </w:r>
      <w:r>
        <w:rPr>
          <w:rFonts w:hint="eastAsia" w:ascii="仿宋" w:hAnsi="仿宋" w:eastAsia="仿宋" w:cs="仿宋"/>
          <w:sz w:val="32"/>
          <w:szCs w:val="32"/>
          <w:lang w:eastAsia="zh-CN"/>
        </w:rPr>
        <w:t>材料</w:t>
      </w:r>
      <w:r>
        <w:rPr>
          <w:rFonts w:hint="eastAsia" w:ascii="仿宋" w:hAnsi="仿宋" w:eastAsia="仿宋" w:cs="仿宋"/>
          <w:sz w:val="32"/>
          <w:szCs w:val="32"/>
        </w:rPr>
        <w:t>之后，深入到项目现场进行现场核查：一是听取业务主管单位对项目的介绍，核查及收集与项目实施有关的文件材料。二是实地走访项目单位，了解资金使用概况，采集、核对相关基础数据</w:t>
      </w:r>
      <w:r>
        <w:rPr>
          <w:rFonts w:hint="eastAsia" w:ascii="仿宋" w:hAnsi="仿宋" w:eastAsia="仿宋" w:cs="仿宋"/>
          <w:sz w:val="32"/>
          <w:szCs w:val="32"/>
          <w:lang w:eastAsia="zh-CN"/>
        </w:rPr>
        <w:t>材料</w:t>
      </w:r>
      <w:r>
        <w:rPr>
          <w:rFonts w:hint="eastAsia" w:ascii="仿宋" w:hAnsi="仿宋" w:eastAsia="仿宋" w:cs="仿宋"/>
          <w:sz w:val="32"/>
          <w:szCs w:val="32"/>
        </w:rPr>
        <w:t>。三是对实施单位和基层经办人员进行座谈。</w:t>
      </w:r>
    </w:p>
    <w:p>
      <w:pPr>
        <w:autoSpaceDE w:val="0"/>
        <w:autoSpaceDN w:val="0"/>
        <w:adjustRightInd w:val="0"/>
        <w:snapToGrid w:val="0"/>
        <w:ind w:left="0" w:firstLine="640" w:firstLineChars="200"/>
        <w:rPr>
          <w:rFonts w:hint="eastAsia" w:ascii="仿宋" w:hAnsi="仿宋" w:eastAsia="仿宋" w:cs="仿宋"/>
        </w:rPr>
      </w:pPr>
      <w:r>
        <w:rPr>
          <w:rFonts w:hint="eastAsia" w:ascii="仿宋" w:hAnsi="仿宋" w:eastAsia="仿宋" w:cs="仿宋"/>
          <w:snapToGrid w:val="0"/>
        </w:rPr>
        <w:t>现场评价主要采取材料核实、询问答辩和</w:t>
      </w:r>
      <w:r>
        <w:rPr>
          <w:rFonts w:hint="eastAsia" w:ascii="仿宋" w:hAnsi="仿宋" w:eastAsia="仿宋" w:cs="仿宋"/>
        </w:rPr>
        <w:t>实地考察</w:t>
      </w:r>
      <w:r>
        <w:rPr>
          <w:rFonts w:hint="eastAsia" w:ascii="仿宋" w:hAnsi="仿宋" w:eastAsia="仿宋" w:cs="仿宋"/>
          <w:snapToGrid w:val="0"/>
        </w:rPr>
        <w:t>走访等方式，对评价范围资金使用情况（包括自评材料反映信息的真实性、准确性、全面性等）进行深入具体、独立客观的了解与核实。</w:t>
      </w:r>
    </w:p>
    <w:p>
      <w:pPr>
        <w:autoSpaceDE w:val="0"/>
        <w:autoSpaceDN w:val="0"/>
        <w:ind w:firstLine="627" w:firstLineChars="196"/>
        <w:rPr>
          <w:rFonts w:hint="eastAsia" w:ascii="仿宋" w:hAnsi="仿宋" w:eastAsia="仿宋" w:cs="仿宋"/>
        </w:rPr>
      </w:pPr>
      <w:r>
        <w:rPr>
          <w:rFonts w:hint="eastAsia" w:ascii="仿宋" w:hAnsi="仿宋" w:eastAsia="仿宋" w:cs="仿宋"/>
        </w:rPr>
        <w:t>1.材料核实。</w:t>
      </w:r>
      <w:r>
        <w:rPr>
          <w:rFonts w:hint="eastAsia" w:ascii="仿宋" w:hAnsi="仿宋" w:eastAsia="仿宋" w:cs="仿宋"/>
          <w:lang w:eastAsia="zh-CN"/>
        </w:rPr>
        <w:t>市文旅局、蕉岭</w:t>
      </w:r>
      <w:r>
        <w:rPr>
          <w:rFonts w:hint="eastAsia" w:ascii="仿宋" w:hAnsi="仿宋" w:eastAsia="仿宋" w:cs="仿宋"/>
        </w:rPr>
        <w:t>县</w:t>
      </w:r>
      <w:r>
        <w:rPr>
          <w:rFonts w:hint="eastAsia" w:ascii="仿宋" w:hAnsi="仿宋" w:eastAsia="仿宋" w:cs="仿宋"/>
          <w:lang w:eastAsia="zh-CN"/>
        </w:rPr>
        <w:t>文旅</w:t>
      </w:r>
      <w:r>
        <w:rPr>
          <w:rFonts w:hint="eastAsia" w:ascii="仿宋" w:hAnsi="仿宋" w:eastAsia="仿宋" w:cs="仿宋"/>
        </w:rPr>
        <w:t>局、五华县</w:t>
      </w:r>
      <w:r>
        <w:rPr>
          <w:rFonts w:hint="eastAsia" w:ascii="仿宋" w:hAnsi="仿宋" w:eastAsia="仿宋" w:cs="仿宋"/>
          <w:lang w:eastAsia="zh-CN"/>
        </w:rPr>
        <w:t>文旅</w:t>
      </w:r>
      <w:r>
        <w:rPr>
          <w:rFonts w:hint="eastAsia" w:ascii="仿宋" w:hAnsi="仿宋" w:eastAsia="仿宋" w:cs="仿宋"/>
        </w:rPr>
        <w:t>局、</w:t>
      </w:r>
      <w:r>
        <w:rPr>
          <w:rFonts w:hint="eastAsia" w:ascii="仿宋" w:hAnsi="仿宋" w:eastAsia="仿宋" w:cs="仿宋"/>
          <w:lang w:eastAsia="zh-CN"/>
        </w:rPr>
        <w:t>梅县区文旅局、广东中国客家博物馆</w:t>
      </w:r>
      <w:r>
        <w:rPr>
          <w:rFonts w:hint="eastAsia" w:ascii="仿宋" w:hAnsi="仿宋" w:eastAsia="仿宋" w:cs="仿宋"/>
        </w:rPr>
        <w:t>根据要求填报并提供有关评价</w:t>
      </w:r>
      <w:r>
        <w:rPr>
          <w:rFonts w:hint="eastAsia" w:ascii="仿宋" w:hAnsi="仿宋" w:eastAsia="仿宋" w:cs="仿宋"/>
          <w:lang w:eastAsia="zh-CN"/>
        </w:rPr>
        <w:t>材料</w:t>
      </w:r>
      <w:r>
        <w:rPr>
          <w:rFonts w:hint="eastAsia" w:ascii="仿宋" w:hAnsi="仿宋" w:eastAsia="仿宋" w:cs="仿宋"/>
        </w:rPr>
        <w:t>，评价组对各项数据和</w:t>
      </w:r>
      <w:r>
        <w:rPr>
          <w:rFonts w:hint="eastAsia" w:ascii="仿宋" w:hAnsi="仿宋" w:eastAsia="仿宋" w:cs="仿宋"/>
          <w:lang w:eastAsia="zh-CN"/>
        </w:rPr>
        <w:t>材料</w:t>
      </w:r>
      <w:r>
        <w:rPr>
          <w:rFonts w:hint="eastAsia" w:ascii="仿宋" w:hAnsi="仿宋" w:eastAsia="仿宋" w:cs="仿宋"/>
        </w:rPr>
        <w:t>的真实性、准确性进行核实。</w:t>
      </w:r>
    </w:p>
    <w:p>
      <w:pPr>
        <w:autoSpaceDE w:val="0"/>
        <w:autoSpaceDN w:val="0"/>
        <w:ind w:firstLine="627" w:firstLineChars="196"/>
        <w:rPr>
          <w:rFonts w:hint="eastAsia" w:ascii="仿宋" w:hAnsi="仿宋" w:eastAsia="仿宋" w:cs="仿宋"/>
        </w:rPr>
      </w:pPr>
      <w:r>
        <w:rPr>
          <w:rFonts w:hint="eastAsia" w:ascii="仿宋" w:hAnsi="仿宋" w:eastAsia="仿宋" w:cs="仿宋"/>
        </w:rPr>
        <w:t>2.询问答辩。评价组召集项目实施有关单位代表参加询问答辩会。由市主管部门对专项资金实施情况做汇报，评价组就汇报内容及佐证材料进行询问，有关单位代表就评价组的询问进行了现场答复，对个别问题进行了会后补充材料书面答复。</w:t>
      </w:r>
    </w:p>
    <w:p>
      <w:pPr>
        <w:autoSpaceDE w:val="0"/>
        <w:autoSpaceDN w:val="0"/>
        <w:ind w:firstLine="627" w:firstLineChars="196"/>
        <w:rPr>
          <w:rFonts w:hint="eastAsia" w:ascii="仿宋" w:hAnsi="仿宋" w:eastAsia="仿宋" w:cs="仿宋"/>
          <w:lang w:val="en-US" w:eastAsia="zh-CN"/>
        </w:rPr>
      </w:pPr>
      <w:r>
        <w:rPr>
          <w:rFonts w:hint="eastAsia" w:ascii="仿宋" w:hAnsi="仿宋" w:eastAsia="仿宋" w:cs="仿宋"/>
        </w:rPr>
        <w:t>3.实地考察。评价组与</w:t>
      </w:r>
      <w:r>
        <w:rPr>
          <w:rFonts w:hint="eastAsia" w:ascii="仿宋" w:hAnsi="仿宋" w:eastAsia="仿宋" w:cs="仿宋"/>
          <w:lang w:eastAsia="zh-CN"/>
        </w:rPr>
        <w:t>市文旅局、蕉岭</w:t>
      </w:r>
      <w:r>
        <w:rPr>
          <w:rFonts w:hint="eastAsia" w:ascii="仿宋" w:hAnsi="仿宋" w:eastAsia="仿宋" w:cs="仿宋"/>
        </w:rPr>
        <w:t>县</w:t>
      </w:r>
      <w:r>
        <w:rPr>
          <w:rFonts w:hint="eastAsia" w:ascii="仿宋" w:hAnsi="仿宋" w:eastAsia="仿宋" w:cs="仿宋"/>
          <w:lang w:eastAsia="zh-CN"/>
        </w:rPr>
        <w:t>文旅</w:t>
      </w:r>
      <w:r>
        <w:rPr>
          <w:rFonts w:hint="eastAsia" w:ascii="仿宋" w:hAnsi="仿宋" w:eastAsia="仿宋" w:cs="仿宋"/>
        </w:rPr>
        <w:t>局、五华县</w:t>
      </w:r>
      <w:r>
        <w:rPr>
          <w:rFonts w:hint="eastAsia" w:ascii="仿宋" w:hAnsi="仿宋" w:eastAsia="仿宋" w:cs="仿宋"/>
          <w:lang w:eastAsia="zh-CN"/>
        </w:rPr>
        <w:t>文旅</w:t>
      </w:r>
      <w:r>
        <w:rPr>
          <w:rFonts w:hint="eastAsia" w:ascii="仿宋" w:hAnsi="仿宋" w:eastAsia="仿宋" w:cs="仿宋"/>
        </w:rPr>
        <w:t>局、</w:t>
      </w:r>
      <w:r>
        <w:rPr>
          <w:rFonts w:hint="eastAsia" w:ascii="仿宋" w:hAnsi="仿宋" w:eastAsia="仿宋" w:cs="仿宋"/>
          <w:lang w:eastAsia="zh-CN"/>
        </w:rPr>
        <w:t>梅县区文旅局、广东中国客家博物馆</w:t>
      </w:r>
      <w:r>
        <w:rPr>
          <w:rFonts w:hint="eastAsia" w:ascii="仿宋" w:hAnsi="仿宋" w:eastAsia="仿宋" w:cs="仿宋"/>
        </w:rPr>
        <w:t>代表抽查部分现场核查，并到项目完工地点进行查看。</w:t>
      </w:r>
      <w:r>
        <w:rPr>
          <w:rFonts w:hint="eastAsia" w:ascii="仿宋" w:hAnsi="仿宋" w:eastAsia="仿宋" w:cs="仿宋"/>
          <w:lang w:eastAsia="zh-CN"/>
        </w:rPr>
        <w:t>现场评价情况如下图</w:t>
      </w:r>
      <w:r>
        <w:rPr>
          <w:rFonts w:hint="eastAsia" w:ascii="仿宋" w:hAnsi="仿宋" w:eastAsia="仿宋" w:cs="仿宋"/>
          <w:lang w:val="en-US" w:eastAsia="zh-CN"/>
        </w:rPr>
        <w:t>1、图2：</w:t>
      </w:r>
    </w:p>
    <w:p>
      <w:pPr>
        <w:autoSpaceDE w:val="0"/>
        <w:autoSpaceDN w:val="0"/>
        <w:ind w:firstLine="627" w:firstLineChars="196"/>
        <w:jc w:val="center"/>
        <w:rPr>
          <w:rFonts w:hint="eastAsia" w:ascii="仿宋" w:hAnsi="仿宋" w:eastAsia="仿宋" w:cs="仿宋"/>
          <w:lang w:val="en-US" w:eastAsia="zh-CN"/>
        </w:rPr>
      </w:pPr>
    </w:p>
    <w:p>
      <w:pPr>
        <w:autoSpaceDE w:val="0"/>
        <w:autoSpaceDN w:val="0"/>
        <w:ind w:firstLine="627" w:firstLineChars="196"/>
        <w:jc w:val="center"/>
        <w:rPr>
          <w:rFonts w:hint="eastAsia" w:ascii="仿宋" w:hAnsi="仿宋" w:eastAsia="仿宋" w:cs="仿宋"/>
          <w:lang w:val="en-US" w:eastAsia="zh-CN"/>
        </w:rPr>
      </w:pPr>
      <w:r>
        <w:rPr>
          <w:rFonts w:hint="eastAsia" w:ascii="仿宋" w:hAnsi="仿宋" w:eastAsia="仿宋" w:cs="仿宋"/>
          <w:lang w:val="en-US" w:eastAsia="zh-CN"/>
        </w:rPr>
        <w:t>图1</w:t>
      </w:r>
    </w:p>
    <w:p>
      <w:pPr>
        <w:autoSpaceDE w:val="0"/>
        <w:autoSpaceDN w:val="0"/>
        <w:ind w:firstLine="627" w:firstLineChars="196"/>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4455160" cy="3342005"/>
            <wp:effectExtent l="0" t="0" r="2540" b="10795"/>
            <wp:docPr id="4" name="图片 4" descr="401feb9f87859d83f0d3cf688c417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1feb9f87859d83f0d3cf688c417cd"/>
                    <pic:cNvPicPr>
                      <a:picLocks noChangeAspect="1"/>
                    </pic:cNvPicPr>
                  </pic:nvPicPr>
                  <pic:blipFill>
                    <a:blip r:embed="rId16"/>
                    <a:stretch>
                      <a:fillRect/>
                    </a:stretch>
                  </pic:blipFill>
                  <pic:spPr>
                    <a:xfrm>
                      <a:off x="0" y="0"/>
                      <a:ext cx="4455160" cy="3342005"/>
                    </a:xfrm>
                    <a:prstGeom prst="rect">
                      <a:avLst/>
                    </a:prstGeom>
                  </pic:spPr>
                </pic:pic>
              </a:graphicData>
            </a:graphic>
          </wp:inline>
        </w:drawing>
      </w:r>
    </w:p>
    <w:p>
      <w:pPr>
        <w:pStyle w:val="2"/>
        <w:rPr>
          <w:rFonts w:hint="eastAsia" w:ascii="仿宋" w:hAnsi="仿宋" w:eastAsia="仿宋" w:cs="仿宋"/>
          <w:lang w:val="en-US" w:eastAsia="zh-CN"/>
        </w:rPr>
      </w:pPr>
    </w:p>
    <w:p>
      <w:pPr>
        <w:autoSpaceDE w:val="0"/>
        <w:autoSpaceDN w:val="0"/>
        <w:ind w:firstLine="627" w:firstLineChars="196"/>
        <w:jc w:val="center"/>
        <w:rPr>
          <w:rFonts w:hint="eastAsia" w:ascii="仿宋" w:hAnsi="仿宋" w:eastAsia="仿宋" w:cs="仿宋"/>
          <w:lang w:val="en-US" w:eastAsia="zh-CN"/>
        </w:rPr>
      </w:pPr>
    </w:p>
    <w:p>
      <w:pPr>
        <w:autoSpaceDE w:val="0"/>
        <w:autoSpaceDN w:val="0"/>
        <w:ind w:firstLine="627" w:firstLineChars="196"/>
        <w:jc w:val="center"/>
        <w:rPr>
          <w:rFonts w:hint="eastAsia" w:ascii="仿宋" w:hAnsi="仿宋" w:eastAsia="仿宋" w:cs="仿宋"/>
          <w:lang w:val="en-US" w:eastAsia="zh-CN"/>
        </w:rPr>
      </w:pPr>
      <w:r>
        <w:rPr>
          <w:rFonts w:hint="eastAsia" w:ascii="仿宋" w:hAnsi="仿宋" w:eastAsia="仿宋" w:cs="仿宋"/>
          <w:lang w:val="en-US" w:eastAsia="zh-CN"/>
        </w:rPr>
        <w:t>图2</w:t>
      </w:r>
    </w:p>
    <w:p>
      <w:pPr>
        <w:pStyle w:val="2"/>
        <w:jc w:val="center"/>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4754880" cy="3566160"/>
            <wp:effectExtent l="0" t="0" r="7620" b="15240"/>
            <wp:docPr id="5" name="图片 5" descr="865525e4e1eabf32d4992c405309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65525e4e1eabf32d4992c405309b98"/>
                    <pic:cNvPicPr>
                      <a:picLocks noChangeAspect="1"/>
                    </pic:cNvPicPr>
                  </pic:nvPicPr>
                  <pic:blipFill>
                    <a:blip r:embed="rId17"/>
                    <a:stretch>
                      <a:fillRect/>
                    </a:stretch>
                  </pic:blipFill>
                  <pic:spPr>
                    <a:xfrm>
                      <a:off x="0" y="0"/>
                      <a:ext cx="4754880" cy="3566160"/>
                    </a:xfrm>
                    <a:prstGeom prst="rect">
                      <a:avLst/>
                    </a:prstGeom>
                  </pic:spPr>
                </pic:pic>
              </a:graphicData>
            </a:graphic>
          </wp:inline>
        </w:drawing>
      </w:r>
    </w:p>
    <w:p>
      <w:pPr>
        <w:autoSpaceDE w:val="0"/>
        <w:autoSpaceDN w:val="0"/>
        <w:ind w:firstLine="630" w:firstLineChars="196"/>
        <w:rPr>
          <w:rFonts w:hint="eastAsia" w:ascii="仿宋" w:hAnsi="仿宋" w:eastAsia="仿宋" w:cs="仿宋"/>
        </w:rPr>
      </w:pPr>
      <w:r>
        <w:rPr>
          <w:rFonts w:hint="eastAsia" w:ascii="仿宋" w:hAnsi="仿宋" w:eastAsia="仿宋" w:cs="仿宋"/>
          <w:b/>
        </w:rPr>
        <w:t>（四）综合分析评价。</w:t>
      </w:r>
      <w:r>
        <w:rPr>
          <w:rFonts w:hint="eastAsia" w:ascii="仿宋" w:hAnsi="仿宋" w:eastAsia="仿宋" w:cs="仿宋"/>
          <w:snapToGrid w:val="0"/>
        </w:rPr>
        <w:t>评价组对采集的评价相关基础数据</w:t>
      </w:r>
      <w:r>
        <w:rPr>
          <w:rFonts w:hint="eastAsia" w:ascii="仿宋" w:hAnsi="仿宋" w:eastAsia="仿宋" w:cs="仿宋"/>
          <w:snapToGrid w:val="0"/>
          <w:lang w:eastAsia="zh-CN"/>
        </w:rPr>
        <w:t>材料</w:t>
      </w:r>
      <w:r>
        <w:rPr>
          <w:rFonts w:hint="eastAsia" w:ascii="仿宋" w:hAnsi="仿宋" w:eastAsia="仿宋" w:cs="仿宋"/>
          <w:snapToGrid w:val="0"/>
        </w:rPr>
        <w:t>进行整理汇总，结合现场评价等情况，对项目资金的落实、组织实施、效果等情况进行多角度、全方位的了解分析项目实施的效果等情况进行全面分析，并采用项目预定目标与实施效果比较分析等方法进行综合评价，形成初步评价意见。</w:t>
      </w:r>
    </w:p>
    <w:p>
      <w:pPr>
        <w:tabs>
          <w:tab w:val="left" w:pos="4678"/>
        </w:tabs>
        <w:autoSpaceDE w:val="0"/>
        <w:autoSpaceDN w:val="0"/>
        <w:ind w:firstLine="630" w:firstLineChars="196"/>
        <w:rPr>
          <w:rFonts w:hint="eastAsia" w:ascii="仿宋" w:hAnsi="仿宋" w:eastAsia="仿宋" w:cs="仿宋"/>
          <w:snapToGrid w:val="0"/>
          <w:highlight w:val="none"/>
        </w:rPr>
      </w:pPr>
      <w:r>
        <w:rPr>
          <w:rFonts w:hint="eastAsia" w:ascii="仿宋" w:hAnsi="仿宋" w:eastAsia="仿宋" w:cs="仿宋"/>
          <w:b/>
          <w:highlight w:val="none"/>
        </w:rPr>
        <w:t>（五）评价报告征求意见。</w:t>
      </w:r>
      <w:r>
        <w:rPr>
          <w:rFonts w:hint="eastAsia" w:ascii="仿宋" w:hAnsi="仿宋" w:eastAsia="仿宋" w:cs="仿宋"/>
          <w:snapToGrid w:val="0"/>
          <w:highlight w:val="none"/>
        </w:rPr>
        <w:t>完成绩效评价报告初稿后，征求被评价单位的意见，根据反馈的有效意见对评价报告进行修改。</w:t>
      </w:r>
    </w:p>
    <w:p>
      <w:pPr>
        <w:rPr>
          <w:rFonts w:hint="eastAsia" w:ascii="仿宋" w:hAnsi="仿宋" w:eastAsia="仿宋" w:cs="仿宋"/>
        </w:rPr>
      </w:pPr>
      <w:r>
        <w:rPr>
          <w:rFonts w:hint="eastAsia" w:ascii="仿宋" w:hAnsi="仿宋" w:eastAsia="仿宋" w:cs="仿宋"/>
          <w:b/>
        </w:rPr>
        <w:t>（六）出具评价报告。</w:t>
      </w:r>
      <w:r>
        <w:rPr>
          <w:rFonts w:hint="eastAsia" w:ascii="仿宋" w:hAnsi="仿宋" w:eastAsia="仿宋" w:cs="仿宋"/>
        </w:rPr>
        <w:t>对评价报告初稿进行完善后，出具正式评价报告。</w:t>
      </w:r>
    </w:p>
    <w:p>
      <w:pPr>
        <w:adjustRightInd w:val="0"/>
        <w:snapToGrid w:val="0"/>
        <w:ind w:left="0" w:firstLine="640" w:firstLineChars="200"/>
        <w:rPr>
          <w:rFonts w:cs="Times New Roman"/>
        </w:rPr>
      </w:pPr>
    </w:p>
    <w:p>
      <w:pPr>
        <w:adjustRightInd w:val="0"/>
        <w:snapToGrid w:val="0"/>
        <w:ind w:left="0" w:firstLine="640" w:firstLineChars="200"/>
        <w:rPr>
          <w:rFonts w:eastAsia="黑体" w:cs="Times New Roman"/>
        </w:rPr>
        <w:sectPr>
          <w:footerReference r:id="rId14" w:type="default"/>
          <w:pgSz w:w="11906" w:h="16838"/>
          <w:pgMar w:top="1440" w:right="1700" w:bottom="1440" w:left="1843" w:header="851" w:footer="992" w:gutter="0"/>
          <w:pgBorders>
            <w:top w:val="none" w:sz="0" w:space="0"/>
            <w:left w:val="none" w:sz="0" w:space="0"/>
            <w:bottom w:val="none" w:sz="0" w:space="0"/>
            <w:right w:val="none" w:sz="0" w:space="0"/>
          </w:pgBorders>
          <w:pgNumType w:fmt="decimal"/>
          <w:cols w:space="425" w:num="1"/>
          <w:docGrid w:type="lines" w:linePitch="435" w:charSpace="0"/>
        </w:sectPr>
      </w:pPr>
      <w:bookmarkStart w:id="169" w:name="_Toc89096468"/>
      <w:bookmarkStart w:id="170" w:name="_Toc12100"/>
    </w:p>
    <w:p>
      <w:pPr>
        <w:pStyle w:val="3"/>
        <w:rPr>
          <w:rFonts w:cs="Times New Roman"/>
        </w:rPr>
      </w:pPr>
      <w:bookmarkStart w:id="171" w:name="_Toc99814068"/>
      <w:bookmarkStart w:id="172" w:name="_Toc99813919"/>
      <w:bookmarkStart w:id="173" w:name="_Toc9934"/>
      <w:bookmarkStart w:id="174" w:name="_Toc99552776"/>
      <w:bookmarkStart w:id="175" w:name="_Toc99814336"/>
      <w:bookmarkStart w:id="176" w:name="_Toc4523"/>
      <w:r>
        <w:rPr>
          <w:rFonts w:cs="Times New Roman"/>
        </w:rPr>
        <w:t>附件2</w:t>
      </w:r>
      <w:bookmarkEnd w:id="169"/>
      <w:r>
        <w:rPr>
          <w:rFonts w:cs="Times New Roman"/>
        </w:rPr>
        <w:t>：梅州市财政支出项目重点绩效评价指标评分表</w:t>
      </w:r>
      <w:bookmarkEnd w:id="170"/>
      <w:bookmarkEnd w:id="171"/>
      <w:bookmarkEnd w:id="172"/>
      <w:bookmarkEnd w:id="173"/>
      <w:bookmarkEnd w:id="174"/>
      <w:bookmarkEnd w:id="175"/>
      <w:bookmarkEnd w:id="176"/>
    </w:p>
    <w:p>
      <w:pPr>
        <w:overflowPunct w:val="0"/>
        <w:autoSpaceDE w:val="0"/>
        <w:autoSpaceDN w:val="0"/>
        <w:adjustRightInd w:val="0"/>
        <w:spacing w:line="240" w:lineRule="auto"/>
        <w:ind w:left="0" w:firstLine="0" w:firstLineChars="0"/>
        <w:jc w:val="center"/>
        <w:rPr>
          <w:rFonts w:hint="eastAsia" w:ascii="黑体" w:hAnsi="黑体" w:eastAsia="黑体" w:cs="黑体"/>
        </w:rPr>
      </w:pPr>
      <w:bookmarkStart w:id="182" w:name="_GoBack"/>
      <w:r>
        <w:rPr>
          <w:rFonts w:hint="eastAsia" w:ascii="黑体" w:hAnsi="黑体" w:eastAsia="黑体" w:cs="黑体"/>
          <w:b/>
          <w:sz w:val="36"/>
          <w:szCs w:val="36"/>
        </w:rPr>
        <w:t>梅州市财政支出项目重点绩效评价指标评分表</w:t>
      </w:r>
    </w:p>
    <w:bookmarkEnd w:id="182"/>
    <w:tbl>
      <w:tblPr>
        <w:tblStyle w:val="29"/>
        <w:tblW w:w="13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6"/>
        <w:gridCol w:w="550"/>
        <w:gridCol w:w="533"/>
        <w:gridCol w:w="567"/>
        <w:gridCol w:w="583"/>
        <w:gridCol w:w="500"/>
        <w:gridCol w:w="583"/>
        <w:gridCol w:w="550"/>
        <w:gridCol w:w="3484"/>
        <w:gridCol w:w="5643"/>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4252" w:type="dxa"/>
            <w:gridSpan w:val="8"/>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评价指标</w:t>
            </w:r>
          </w:p>
        </w:tc>
        <w:tc>
          <w:tcPr>
            <w:tcW w:w="3484"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评分标准</w:t>
            </w:r>
          </w:p>
        </w:tc>
        <w:tc>
          <w:tcPr>
            <w:tcW w:w="564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测评情况</w:t>
            </w:r>
          </w:p>
        </w:tc>
        <w:tc>
          <w:tcPr>
            <w:tcW w:w="575" w:type="dxa"/>
            <w:vMerge w:val="restart"/>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Header/>
        </w:trPr>
        <w:tc>
          <w:tcPr>
            <w:tcW w:w="936" w:type="dxa"/>
            <w:gridSpan w:val="2"/>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一级指标</w:t>
            </w:r>
          </w:p>
        </w:tc>
        <w:tc>
          <w:tcPr>
            <w:tcW w:w="1100" w:type="dxa"/>
            <w:gridSpan w:val="2"/>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二级指标</w:t>
            </w:r>
          </w:p>
        </w:tc>
        <w:tc>
          <w:tcPr>
            <w:tcW w:w="1083" w:type="dxa"/>
            <w:gridSpan w:val="2"/>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三级指标</w:t>
            </w:r>
          </w:p>
        </w:tc>
        <w:tc>
          <w:tcPr>
            <w:tcW w:w="1133" w:type="dxa"/>
            <w:gridSpan w:val="2"/>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四级指标</w:t>
            </w:r>
          </w:p>
        </w:tc>
        <w:tc>
          <w:tcPr>
            <w:tcW w:w="3484"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c>
          <w:tcPr>
            <w:tcW w:w="5643"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c>
          <w:tcPr>
            <w:tcW w:w="575"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386"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名称</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权重(%)</w:t>
            </w:r>
          </w:p>
        </w:tc>
        <w:tc>
          <w:tcPr>
            <w:tcW w:w="53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名称</w:t>
            </w:r>
          </w:p>
        </w:tc>
        <w:tc>
          <w:tcPr>
            <w:tcW w:w="567"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权重(%)</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名称</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权重(%)</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名称</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权重(%)</w:t>
            </w:r>
          </w:p>
        </w:tc>
        <w:tc>
          <w:tcPr>
            <w:tcW w:w="3484"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c>
          <w:tcPr>
            <w:tcW w:w="5643"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c>
          <w:tcPr>
            <w:tcW w:w="575" w:type="dxa"/>
            <w:vMerge w:val="continue"/>
            <w:vAlign w:val="center"/>
          </w:tcPr>
          <w:p>
            <w:pPr>
              <w:adjustRightInd w:val="0"/>
              <w:spacing w:line="240" w:lineRule="auto"/>
              <w:ind w:left="0" w:firstLine="0" w:firstLineChars="0"/>
              <w:jc w:val="center"/>
              <w:rPr>
                <w:rFonts w:hint="eastAsia" w:ascii="仿宋" w:hAnsi="仿宋" w:eastAsia="仿宋" w:cs="仿宋"/>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6"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决策</w:t>
            </w:r>
          </w:p>
        </w:tc>
        <w:tc>
          <w:tcPr>
            <w:tcW w:w="55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w:t>
            </w: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项目立项</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12</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论证决策</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论证充分性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具有前期可行性研究报告或摸底调查工作总结等材料的,或经过集体会议协商、并咨询相关专家意见、且有文字材料的得4分。如无，则根据实际情况核定分数。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公益讲堂项目根据《梅州市人民政府办公室关于印发梅州市2016年“微改革、微创新”活动实施方案的通知》（梅市府办函</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2015</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195号）</w:t>
            </w:r>
            <w:r>
              <w:rPr>
                <w:rFonts w:hint="eastAsia" w:ascii="仿宋" w:hAnsi="仿宋" w:eastAsia="仿宋" w:cs="仿宋"/>
                <w:kern w:val="0"/>
                <w:sz w:val="22"/>
                <w:szCs w:val="22"/>
                <w:lang w:eastAsia="zh-CN"/>
              </w:rPr>
              <w:t>立项；文化惠民演出项目根据《关于下达2020年省补齐公共文化财政支出短板奖补资金（基础性补助和工作奖励）的通知》（梅市财教〔2021〕57号）立项；华侨馆运营经费项目根据《梅州市人民政府办公室文件呈批表》〔综二B15-624〕立项；国家级省级代表性传承人补助经费、推进旅游“厕所革命”、推广粤书吧类新型阅读空间、省级以上文物保护单位日常管理维护</w:t>
            </w:r>
            <w:r>
              <w:rPr>
                <w:rFonts w:hint="eastAsia" w:ascii="仿宋" w:hAnsi="仿宋" w:eastAsia="仿宋" w:cs="仿宋"/>
                <w:kern w:val="0"/>
                <w:sz w:val="22"/>
                <w:szCs w:val="22"/>
                <w:lang w:val="en-US" w:eastAsia="zh-CN"/>
              </w:rPr>
              <w:t>4个项目根</w:t>
            </w:r>
            <w:r>
              <w:rPr>
                <w:rFonts w:hint="eastAsia" w:ascii="仿宋" w:hAnsi="仿宋" w:eastAsia="仿宋" w:cs="仿宋"/>
                <w:kern w:val="0"/>
                <w:sz w:val="22"/>
                <w:szCs w:val="22"/>
                <w:lang w:eastAsia="zh-CN"/>
              </w:rPr>
              <w:t>据《关于下达2021年文化繁荣发展专项资金（省文化和旅游厅负责部分，第二批）的通知》（梅市财教〔2021〕66号）立项；客家文化（梅州）生态保护实验区建设专项经费项目根据《梅州市人民政府办公室关于印发客家文化（梅州）生态保护实验区五年行动计划（2021—2025）的通知》（梅市府办函〔2021〕287号）立项；举办20场非物质文化遗产宣传展示活动项目根据《关于下达中央2021年非物质文化遗产保护资金的通知》（梅市财教〔2021〕26号）立项；公共文化旅游服务“三百工程”项目根据《省文化和旅游厅关于转拨2021年公共文化服务“三百工程”经费的通知》（粤文旅财〔2021〕97号）立项；梅州市文物保护经费项目根据《梅州市人民政府办公室关于加强市级不可移动文物定级和保护工作的意见》立项。项目单位</w:t>
            </w:r>
            <w:r>
              <w:rPr>
                <w:rFonts w:hint="eastAsia" w:ascii="仿宋" w:hAnsi="仿宋" w:eastAsia="仿宋" w:cs="仿宋"/>
                <w:kern w:val="0"/>
                <w:sz w:val="22"/>
                <w:szCs w:val="22"/>
              </w:rPr>
              <w:t>提交了有关立项申请，并得到了有关部门的批复</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项目的立项、决策过程完整，项目论证充分</w:t>
            </w:r>
            <w:r>
              <w:rPr>
                <w:rFonts w:hint="eastAsia" w:ascii="仿宋" w:hAnsi="仿宋" w:eastAsia="仿宋" w:cs="仿宋"/>
                <w:kern w:val="0"/>
                <w:sz w:val="22"/>
                <w:szCs w:val="22"/>
                <w:lang w:eastAsia="zh-CN"/>
              </w:rPr>
              <w:t>。</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4"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目标设置</w:t>
            </w:r>
          </w:p>
        </w:tc>
        <w:tc>
          <w:tcPr>
            <w:tcW w:w="50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完整性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依据相关基础信息和证据判断目标设置的完整性，即是否包含总目标和阶段性目标，是否包括预期提供的公共产品或服务的产出数量、质量、成本指标，预期达到的效果性指标，据此核定分数。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根据</w:t>
            </w:r>
            <w:r>
              <w:rPr>
                <w:rFonts w:hint="eastAsia" w:ascii="仿宋" w:hAnsi="仿宋" w:eastAsia="仿宋" w:cs="仿宋"/>
                <w:kern w:val="0"/>
                <w:sz w:val="22"/>
                <w:szCs w:val="22"/>
                <w:lang w:eastAsia="zh-CN"/>
              </w:rPr>
              <w:t>市文旅局</w:t>
            </w:r>
            <w:r>
              <w:rPr>
                <w:rFonts w:hint="eastAsia" w:ascii="仿宋" w:hAnsi="仿宋" w:eastAsia="仿宋" w:cs="仿宋"/>
                <w:kern w:val="0"/>
                <w:sz w:val="22"/>
                <w:szCs w:val="22"/>
              </w:rPr>
              <w:t>提供的项目绩效自评报告以及《项目绩效自评信息评分表》</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《2021年梅州市市级项目支出预算申报表</w:t>
            </w:r>
            <w:r>
              <w:rPr>
                <w:rFonts w:hint="eastAsia" w:ascii="仿宋" w:hAnsi="仿宋" w:eastAsia="仿宋" w:cs="仿宋"/>
                <w:kern w:val="0"/>
                <w:sz w:val="22"/>
                <w:szCs w:val="22"/>
                <w:lang w:eastAsia="zh-CN"/>
              </w:rPr>
              <w:t>》显示，</w:t>
            </w:r>
            <w:r>
              <w:rPr>
                <w:rFonts w:hint="eastAsia" w:ascii="仿宋" w:hAnsi="仿宋" w:eastAsia="仿宋" w:cs="仿宋"/>
                <w:kern w:val="0"/>
                <w:sz w:val="22"/>
                <w:szCs w:val="22"/>
              </w:rPr>
              <w:t>公益讲堂、客家文化（梅州）生态保护实验区建设专项经费、</w:t>
            </w:r>
            <w:r>
              <w:rPr>
                <w:rFonts w:hint="eastAsia" w:ascii="仿宋" w:hAnsi="仿宋" w:eastAsia="仿宋" w:cs="仿宋"/>
                <w:kern w:val="0"/>
                <w:sz w:val="22"/>
                <w:szCs w:val="22"/>
                <w:lang w:eastAsia="zh-CN"/>
              </w:rPr>
              <w:t>梅州市文物保护经费</w:t>
            </w:r>
            <w:r>
              <w:rPr>
                <w:rFonts w:hint="eastAsia" w:ascii="仿宋" w:hAnsi="仿宋" w:eastAsia="仿宋" w:cs="仿宋"/>
                <w:kern w:val="0"/>
                <w:sz w:val="22"/>
                <w:szCs w:val="22"/>
              </w:rPr>
              <w:t>3个项目包含总目标和阶段性目标，包括预期提供的公共产品或服务的产出数量、质量、成本指标</w:t>
            </w:r>
            <w:r>
              <w:rPr>
                <w:rFonts w:hint="eastAsia" w:ascii="仿宋" w:hAnsi="仿宋" w:eastAsia="仿宋" w:cs="仿宋"/>
                <w:kern w:val="0"/>
                <w:sz w:val="22"/>
                <w:szCs w:val="22"/>
                <w:lang w:eastAsia="zh-CN"/>
              </w:rPr>
              <w:t>和</w:t>
            </w:r>
            <w:r>
              <w:rPr>
                <w:rFonts w:hint="eastAsia" w:ascii="仿宋" w:hAnsi="仿宋" w:eastAsia="仿宋" w:cs="仿宋"/>
                <w:kern w:val="0"/>
                <w:sz w:val="22"/>
                <w:szCs w:val="22"/>
              </w:rPr>
              <w:t>预期达到的效果性指标；文化惠民演出、华侨馆运营经费、推进旅游“厕所革命”、</w:t>
            </w:r>
            <w:r>
              <w:rPr>
                <w:rFonts w:hint="eastAsia" w:ascii="仿宋" w:hAnsi="仿宋" w:eastAsia="仿宋" w:cs="仿宋"/>
                <w:kern w:val="0"/>
                <w:sz w:val="22"/>
                <w:szCs w:val="22"/>
                <w:lang w:eastAsia="zh-CN"/>
              </w:rPr>
              <w:t>推广粤书吧类新型阅读空间</w:t>
            </w:r>
            <w:r>
              <w:rPr>
                <w:rFonts w:hint="eastAsia" w:ascii="仿宋" w:hAnsi="仿宋" w:eastAsia="仿宋" w:cs="仿宋"/>
                <w:kern w:val="0"/>
                <w:sz w:val="22"/>
                <w:szCs w:val="22"/>
              </w:rPr>
              <w:t>、省级以上文物保护单位日常管理维护、举办20场非物质文化遗产宣传展示活动、公共文化旅游服务“三百工程”、国家级省级代表性传承人补助经费8个项目设置总目标，未设置预期提供的公共产品或服务的产出数量、质量、成本指标</w:t>
            </w:r>
            <w:r>
              <w:rPr>
                <w:rFonts w:hint="eastAsia" w:ascii="仿宋" w:hAnsi="仿宋" w:eastAsia="仿宋" w:cs="仿宋"/>
                <w:kern w:val="0"/>
                <w:sz w:val="22"/>
                <w:szCs w:val="22"/>
                <w:lang w:eastAsia="zh-CN"/>
              </w:rPr>
              <w:t>和</w:t>
            </w:r>
            <w:r>
              <w:rPr>
                <w:rFonts w:hint="eastAsia" w:ascii="仿宋" w:hAnsi="仿宋" w:eastAsia="仿宋" w:cs="仿宋"/>
                <w:kern w:val="0"/>
                <w:sz w:val="22"/>
                <w:szCs w:val="22"/>
              </w:rPr>
              <w:t>预期达到的效果性指标。</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合理性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依据相关基础信息和证据判断目标设置的相关性，即绩效目标是否与资金或项目属性特点、支出内容相关，体现决策意图，同时合乎客观实际，据此核定分数。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eastAsia="zh-CN"/>
              </w:rPr>
            </w:pPr>
            <w:r>
              <w:rPr>
                <w:rFonts w:hint="eastAsia" w:ascii="仿宋" w:hAnsi="仿宋" w:eastAsia="仿宋" w:cs="仿宋"/>
                <w:kern w:val="0"/>
                <w:sz w:val="22"/>
                <w:szCs w:val="22"/>
              </w:rPr>
              <w:t>根据</w:t>
            </w:r>
            <w:r>
              <w:rPr>
                <w:rFonts w:hint="eastAsia" w:ascii="仿宋" w:hAnsi="仿宋" w:eastAsia="仿宋" w:cs="仿宋"/>
                <w:kern w:val="0"/>
                <w:sz w:val="22"/>
                <w:szCs w:val="22"/>
                <w:lang w:eastAsia="zh-CN"/>
              </w:rPr>
              <w:t>市文旅局</w:t>
            </w:r>
            <w:r>
              <w:rPr>
                <w:rFonts w:hint="eastAsia" w:ascii="仿宋" w:hAnsi="仿宋" w:eastAsia="仿宋" w:cs="仿宋"/>
                <w:kern w:val="0"/>
                <w:sz w:val="22"/>
                <w:szCs w:val="22"/>
              </w:rPr>
              <w:t>提供的项目绩效自评报告以及《项目绩效自评信息评分表》</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《2021年梅州市市级项目支出预算申报表</w:t>
            </w:r>
            <w:r>
              <w:rPr>
                <w:rFonts w:hint="eastAsia" w:ascii="仿宋" w:hAnsi="仿宋" w:eastAsia="仿宋" w:cs="仿宋"/>
                <w:kern w:val="0"/>
                <w:sz w:val="22"/>
                <w:szCs w:val="22"/>
                <w:lang w:eastAsia="zh-CN"/>
              </w:rPr>
              <w:t>》显示</w:t>
            </w:r>
            <w:r>
              <w:rPr>
                <w:rFonts w:hint="eastAsia" w:ascii="仿宋" w:hAnsi="仿宋" w:eastAsia="仿宋" w:cs="仿宋"/>
                <w:kern w:val="0"/>
                <w:sz w:val="22"/>
                <w:szCs w:val="22"/>
              </w:rPr>
              <w:t>，公益讲堂、客家文化（梅州）生态保护实验区建设专项经费、华侨馆运营经费、推进旅游“厕所革命”、</w:t>
            </w:r>
            <w:r>
              <w:rPr>
                <w:rFonts w:hint="eastAsia" w:ascii="仿宋" w:hAnsi="仿宋" w:eastAsia="仿宋" w:cs="仿宋"/>
                <w:kern w:val="0"/>
                <w:sz w:val="22"/>
                <w:szCs w:val="22"/>
                <w:lang w:eastAsia="zh-CN"/>
              </w:rPr>
              <w:t>推广粤书吧类新型阅读空间</w:t>
            </w:r>
            <w:r>
              <w:rPr>
                <w:rFonts w:hint="eastAsia" w:ascii="仿宋" w:hAnsi="仿宋" w:eastAsia="仿宋" w:cs="仿宋"/>
                <w:kern w:val="0"/>
                <w:sz w:val="22"/>
                <w:szCs w:val="22"/>
              </w:rPr>
              <w:t>、省级以上文物保护单位日常管理维护、</w:t>
            </w:r>
            <w:r>
              <w:rPr>
                <w:rFonts w:hint="eastAsia" w:ascii="仿宋" w:hAnsi="仿宋" w:eastAsia="仿宋" w:cs="仿宋"/>
                <w:kern w:val="0"/>
                <w:sz w:val="22"/>
                <w:szCs w:val="22"/>
                <w:lang w:eastAsia="zh-CN"/>
              </w:rPr>
              <w:t>梅州市文物保护经费</w:t>
            </w:r>
            <w:r>
              <w:rPr>
                <w:rFonts w:hint="eastAsia" w:ascii="仿宋" w:hAnsi="仿宋" w:eastAsia="仿宋" w:cs="仿宋"/>
                <w:kern w:val="0"/>
                <w:sz w:val="22"/>
                <w:szCs w:val="22"/>
              </w:rPr>
              <w:t>、举办20场非物质文化遗产宣传展示活动、国家级省级代表性传承人补助经费9个项目绩效目标基本与资金或项目属性特点、支出内容相关，体现决策意图，同时合乎客观实际；但公益讲堂总目标中的2021年预计举办公益讲座12期和数量指标中的12期专家授课费与阶段性目标中的2021年开展10场客都文化公益讲堂讲座不一致；文化惠民演出、公共文化旅游服务“三百工程”2个项目绩效总目标</w:t>
            </w:r>
            <w:r>
              <w:rPr>
                <w:rFonts w:hint="eastAsia" w:ascii="仿宋" w:hAnsi="仿宋" w:eastAsia="仿宋" w:cs="仿宋"/>
                <w:kern w:val="0"/>
                <w:sz w:val="22"/>
                <w:szCs w:val="22"/>
                <w:lang w:eastAsia="zh-CN"/>
              </w:rPr>
              <w:t>设置</w:t>
            </w:r>
            <w:r>
              <w:rPr>
                <w:rFonts w:hint="eastAsia" w:ascii="仿宋" w:hAnsi="仿宋" w:eastAsia="仿宋" w:cs="仿宋"/>
                <w:kern w:val="0"/>
                <w:sz w:val="22"/>
                <w:szCs w:val="22"/>
              </w:rPr>
              <w:t>为：任务完成，与资金或项目属性特点、支出内容相关性不大，未体现客观实际</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绩效目标设置合理性不足</w:t>
            </w:r>
            <w:r>
              <w:rPr>
                <w:rFonts w:hint="eastAsia" w:ascii="仿宋" w:hAnsi="仿宋" w:eastAsia="仿宋" w:cs="仿宋"/>
                <w:kern w:val="0"/>
                <w:sz w:val="22"/>
                <w:szCs w:val="22"/>
                <w:lang w:eastAsia="zh-CN"/>
              </w:rPr>
              <w:t>。</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可衡量性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依据相关基础信息和证据判断目标设置的可衡量性，即绩效目标设置是否有数据支撑、是否有可衡量性的产出和效果指标，据此核定分数。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eastAsia="zh-CN"/>
              </w:rPr>
            </w:pPr>
            <w:r>
              <w:rPr>
                <w:rFonts w:hint="eastAsia" w:ascii="仿宋" w:hAnsi="仿宋" w:eastAsia="仿宋" w:cs="仿宋"/>
                <w:kern w:val="0"/>
                <w:sz w:val="22"/>
                <w:szCs w:val="22"/>
              </w:rPr>
              <w:t>根据</w:t>
            </w:r>
            <w:r>
              <w:rPr>
                <w:rFonts w:hint="eastAsia" w:ascii="仿宋" w:hAnsi="仿宋" w:eastAsia="仿宋" w:cs="仿宋"/>
                <w:kern w:val="0"/>
                <w:sz w:val="22"/>
                <w:szCs w:val="22"/>
                <w:lang w:eastAsia="zh-CN"/>
              </w:rPr>
              <w:t>市文旅局</w:t>
            </w:r>
            <w:r>
              <w:rPr>
                <w:rFonts w:hint="eastAsia" w:ascii="仿宋" w:hAnsi="仿宋" w:eastAsia="仿宋" w:cs="仿宋"/>
                <w:kern w:val="0"/>
                <w:sz w:val="22"/>
                <w:szCs w:val="22"/>
              </w:rPr>
              <w:t>提供的项目绩效自评报告以及《项目绩效自评信息评分表》</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《2021年梅州市市级项目支出预算申报表</w:t>
            </w:r>
            <w:r>
              <w:rPr>
                <w:rFonts w:hint="eastAsia" w:ascii="仿宋" w:hAnsi="仿宋" w:eastAsia="仿宋" w:cs="仿宋"/>
                <w:kern w:val="0"/>
                <w:sz w:val="22"/>
                <w:szCs w:val="22"/>
                <w:lang w:eastAsia="zh-CN"/>
              </w:rPr>
              <w:t>》显示</w:t>
            </w:r>
            <w:r>
              <w:rPr>
                <w:rFonts w:hint="eastAsia" w:ascii="仿宋" w:hAnsi="仿宋" w:eastAsia="仿宋" w:cs="仿宋"/>
                <w:kern w:val="0"/>
                <w:sz w:val="22"/>
                <w:szCs w:val="22"/>
              </w:rPr>
              <w:t>，公益讲堂项目绩效目标设置有数据支撑、有可衡量性的产出和效果指标；推进旅游“厕所革命”、</w:t>
            </w:r>
            <w:r>
              <w:rPr>
                <w:rFonts w:hint="eastAsia" w:ascii="仿宋" w:hAnsi="仿宋" w:eastAsia="仿宋" w:cs="仿宋"/>
                <w:kern w:val="0"/>
                <w:sz w:val="22"/>
                <w:szCs w:val="22"/>
                <w:lang w:eastAsia="zh-CN"/>
              </w:rPr>
              <w:t>推广粤书吧类新型阅读空间</w:t>
            </w:r>
            <w:r>
              <w:rPr>
                <w:rFonts w:hint="eastAsia" w:ascii="仿宋" w:hAnsi="仿宋" w:eastAsia="仿宋" w:cs="仿宋"/>
                <w:kern w:val="0"/>
                <w:sz w:val="22"/>
                <w:szCs w:val="22"/>
              </w:rPr>
              <w:t>、</w:t>
            </w:r>
            <w:r>
              <w:rPr>
                <w:rFonts w:hint="eastAsia" w:ascii="仿宋" w:hAnsi="仿宋" w:eastAsia="仿宋" w:cs="仿宋"/>
                <w:kern w:val="0"/>
                <w:sz w:val="22"/>
                <w:szCs w:val="22"/>
                <w:lang w:eastAsia="zh-CN"/>
              </w:rPr>
              <w:t>梅州市文物保护经费</w:t>
            </w:r>
            <w:r>
              <w:rPr>
                <w:rFonts w:hint="eastAsia" w:ascii="仿宋" w:hAnsi="仿宋" w:eastAsia="仿宋" w:cs="仿宋"/>
                <w:kern w:val="0"/>
                <w:sz w:val="22"/>
                <w:szCs w:val="22"/>
              </w:rPr>
              <w:t>、举办20场非物质文化遗产宣传展示活动、国家级省级代表性传承人补助经费5个项目绩效目标设置有数据支撑、无可衡量性的产出和效果指标；客家文化（梅州）生态保护实验区建设专项经费、文化惠民演出、华侨馆运营经费、公共文化旅游服务“三百工程”、省级以上文物保护单位日常管理维护5个项目绩效目标设置无数据支撑、无可衡量性的产出和效果指标</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指标可衡量性不足</w:t>
            </w:r>
            <w:r>
              <w:rPr>
                <w:rFonts w:hint="eastAsia" w:ascii="仿宋" w:hAnsi="仿宋" w:eastAsia="仿宋" w:cs="仿宋"/>
                <w:kern w:val="0"/>
                <w:sz w:val="22"/>
                <w:szCs w:val="22"/>
                <w:lang w:eastAsia="zh-CN"/>
              </w:rPr>
              <w:t>。</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rPr>
              <w:t>0.</w:t>
            </w:r>
            <w:r>
              <w:rPr>
                <w:rFonts w:hint="eastAsia" w:ascii="仿宋" w:hAnsi="仿宋" w:eastAsia="仿宋" w:cs="仿宋"/>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9"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保障措施</w:t>
            </w:r>
          </w:p>
        </w:tc>
        <w:tc>
          <w:tcPr>
            <w:tcW w:w="50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制度完整性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依据相关基础信息和证据判断制度完整性和是否具备条件实施，根据实际情况核定分数。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eastAsia="zh-CN"/>
              </w:rPr>
            </w:pPr>
            <w:r>
              <w:rPr>
                <w:rFonts w:hint="eastAsia" w:ascii="仿宋" w:hAnsi="仿宋" w:eastAsia="仿宋" w:cs="仿宋"/>
                <w:kern w:val="0"/>
                <w:sz w:val="22"/>
                <w:szCs w:val="22"/>
              </w:rPr>
              <w:t>五华县文旅局制定了《五华县文化广电旅游体育局机关财务管理制度》</w:t>
            </w:r>
            <w:r>
              <w:rPr>
                <w:rFonts w:hint="eastAsia" w:ascii="仿宋" w:hAnsi="仿宋" w:eastAsia="仿宋" w:cs="仿宋"/>
                <w:kern w:val="0"/>
                <w:sz w:val="22"/>
                <w:szCs w:val="22"/>
                <w:lang w:eastAsia="zh-CN"/>
              </w:rPr>
              <w:t>、《项目管理制度》、《项目实施管理制度》</w:t>
            </w:r>
            <w:r>
              <w:rPr>
                <w:rFonts w:hint="eastAsia" w:ascii="仿宋" w:hAnsi="仿宋" w:eastAsia="仿宋" w:cs="仿宋"/>
                <w:kern w:val="0"/>
                <w:sz w:val="22"/>
                <w:szCs w:val="22"/>
              </w:rPr>
              <w:t>；</w:t>
            </w:r>
            <w:r>
              <w:rPr>
                <w:rFonts w:hint="eastAsia" w:ascii="仿宋" w:hAnsi="仿宋" w:eastAsia="仿宋" w:cs="仿宋"/>
                <w:kern w:val="0"/>
                <w:sz w:val="22"/>
                <w:szCs w:val="22"/>
                <w:lang w:eastAsia="zh-CN"/>
              </w:rPr>
              <w:t>广东中国</w:t>
            </w:r>
            <w:r>
              <w:rPr>
                <w:rFonts w:hint="eastAsia" w:ascii="仿宋" w:hAnsi="仿宋" w:eastAsia="仿宋" w:cs="仿宋"/>
                <w:kern w:val="0"/>
                <w:sz w:val="22"/>
                <w:szCs w:val="22"/>
              </w:rPr>
              <w:t>客家博物馆制定了《预算绩效管理制度》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《中国客家博物馆财务管理制度》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《中国客家博物馆内部控制制度》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《中国客家博物馆专项资金管理使用制度》，发布了《中国客家博物馆专项资金预算绩效管理工作方案》</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《关于成立中国客家博物馆预算绩效管理工作领导小组的通知》；</w:t>
            </w:r>
            <w:r>
              <w:rPr>
                <w:rFonts w:hint="eastAsia" w:ascii="仿宋" w:hAnsi="仿宋" w:eastAsia="仿宋" w:cs="仿宋"/>
                <w:kern w:val="0"/>
                <w:sz w:val="22"/>
                <w:szCs w:val="22"/>
                <w:lang w:eastAsia="zh-CN"/>
              </w:rPr>
              <w:t>梅州市</w:t>
            </w:r>
            <w:r>
              <w:rPr>
                <w:rFonts w:hint="eastAsia" w:ascii="仿宋" w:hAnsi="仿宋" w:eastAsia="仿宋" w:cs="仿宋"/>
                <w:kern w:val="0"/>
                <w:sz w:val="22"/>
                <w:szCs w:val="22"/>
              </w:rPr>
              <w:t>剑英图书馆制定了《预算绩效管理制度》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《梅州市剑英图书馆财务管理制度》，发布了《梅州市剑英图书馆专项资金预算绩效管理工作方案》；梅县区文旅局制定了《“三重一大”事项议事制度》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《建设项目管理制度》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《财务管理制度》</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蕉岭县文旅局制定了《蕉岭县文化广电旅游体育局预算绩效管理工作内部协调工作机制和管理办法》</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《蕉岭县文化广电旅游体育局专项资金绩效目标监控管理办法》，发布了《蕉岭县预算绩效管理工作方案》</w:t>
            </w:r>
            <w:r>
              <w:rPr>
                <w:rFonts w:hint="eastAsia" w:ascii="仿宋" w:hAnsi="仿宋" w:eastAsia="仿宋" w:cs="仿宋"/>
                <w:kern w:val="0"/>
                <w:sz w:val="22"/>
                <w:szCs w:val="22"/>
                <w:lang w:eastAsia="zh-CN"/>
              </w:rPr>
              <w:t>；梅州市文化馆制定了《梅州市文化馆财务管理制度》；市文旅局制定了《梅州市文化广电旅游局财务管理制度》、《梅州市文化广电旅游局专项资金管理办法》；</w:t>
            </w:r>
            <w:r>
              <w:rPr>
                <w:rFonts w:hint="eastAsia" w:ascii="仿宋" w:hAnsi="仿宋" w:eastAsia="仿宋" w:cs="仿宋"/>
                <w:kern w:val="0"/>
                <w:sz w:val="22"/>
                <w:szCs w:val="22"/>
              </w:rPr>
              <w:t>制度基本完整，且发布了相关通知和工作实施方案</w:t>
            </w:r>
            <w:r>
              <w:rPr>
                <w:rFonts w:hint="eastAsia" w:ascii="仿宋" w:hAnsi="仿宋" w:eastAsia="仿宋" w:cs="仿宋"/>
                <w:kern w:val="0"/>
                <w:sz w:val="22"/>
                <w:szCs w:val="22"/>
                <w:lang w:eastAsia="zh-CN"/>
              </w:rPr>
              <w:t>，具备</w:t>
            </w:r>
            <w:r>
              <w:rPr>
                <w:rFonts w:hint="eastAsia" w:ascii="仿宋" w:hAnsi="仿宋" w:eastAsia="仿宋" w:cs="仿宋"/>
                <w:kern w:val="0"/>
                <w:sz w:val="22"/>
                <w:szCs w:val="22"/>
              </w:rPr>
              <w:t>项目实施</w:t>
            </w:r>
            <w:r>
              <w:rPr>
                <w:rFonts w:hint="eastAsia" w:ascii="仿宋" w:hAnsi="仿宋" w:eastAsia="仿宋" w:cs="仿宋"/>
                <w:kern w:val="0"/>
                <w:sz w:val="22"/>
                <w:szCs w:val="22"/>
                <w:lang w:eastAsia="zh-CN"/>
              </w:rPr>
              <w:t>条件。</w:t>
            </w:r>
            <w:r>
              <w:rPr>
                <w:rFonts w:hint="eastAsia" w:ascii="仿宋" w:hAnsi="仿宋" w:eastAsia="仿宋" w:cs="仿宋"/>
                <w:kern w:val="0"/>
                <w:sz w:val="22"/>
                <w:szCs w:val="22"/>
              </w:rPr>
              <w:t>平远县文旅局、兴宁市文旅局、丰顺县文旅局、大埔县文旅局、梅江区文旅局</w:t>
            </w:r>
            <w:r>
              <w:rPr>
                <w:rFonts w:hint="eastAsia" w:ascii="仿宋" w:hAnsi="仿宋" w:eastAsia="仿宋" w:cs="仿宋"/>
                <w:kern w:val="0"/>
                <w:sz w:val="22"/>
                <w:szCs w:val="22"/>
                <w:lang w:eastAsia="zh-CN"/>
              </w:rPr>
              <w:t>无相关</w:t>
            </w:r>
            <w:r>
              <w:rPr>
                <w:rFonts w:hint="eastAsia" w:ascii="仿宋" w:hAnsi="仿宋" w:eastAsia="仿宋" w:cs="仿宋"/>
                <w:kern w:val="0"/>
                <w:sz w:val="22"/>
                <w:szCs w:val="22"/>
              </w:rPr>
              <w:t>制度</w:t>
            </w:r>
            <w:r>
              <w:rPr>
                <w:rFonts w:hint="eastAsia" w:ascii="仿宋" w:hAnsi="仿宋" w:eastAsia="仿宋" w:cs="仿宋"/>
                <w:kern w:val="0"/>
                <w:sz w:val="22"/>
                <w:szCs w:val="22"/>
                <w:lang w:eastAsia="zh-CN"/>
              </w:rPr>
              <w:t>文件</w:t>
            </w:r>
            <w:r>
              <w:rPr>
                <w:rFonts w:hint="eastAsia" w:ascii="仿宋" w:hAnsi="仿宋" w:eastAsia="仿宋" w:cs="仿宋"/>
                <w:kern w:val="0"/>
                <w:sz w:val="22"/>
                <w:szCs w:val="22"/>
              </w:rPr>
              <w:t>，制度完整性和实施条件无法论证</w:t>
            </w:r>
            <w:r>
              <w:rPr>
                <w:rFonts w:hint="eastAsia" w:ascii="仿宋" w:hAnsi="仿宋" w:eastAsia="仿宋" w:cs="仿宋"/>
                <w:kern w:val="0"/>
                <w:sz w:val="22"/>
                <w:szCs w:val="22"/>
                <w:lang w:eastAsia="zh-CN"/>
              </w:rPr>
              <w:t>；</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计划安排合理性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依据工作进度计划等相关基础信息和证据判断，并根据实际情况核定分数。</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eastAsia="zh-CN"/>
              </w:rPr>
            </w:pPr>
            <w:r>
              <w:rPr>
                <w:rFonts w:hint="eastAsia" w:ascii="仿宋" w:hAnsi="仿宋" w:eastAsia="仿宋" w:cs="仿宋"/>
                <w:kern w:val="0"/>
                <w:sz w:val="22"/>
                <w:szCs w:val="22"/>
              </w:rPr>
              <w:t>公共文化旅游服务“三百工程”</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，市文旅局发布了《梅州市2021年公共文化服务“三百工程”项目概况》</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《梅州</w:t>
            </w:r>
            <w:r>
              <w:rPr>
                <w:rFonts w:hint="eastAsia" w:ascii="仿宋" w:hAnsi="仿宋" w:eastAsia="仿宋" w:cs="仿宋"/>
                <w:kern w:val="0"/>
                <w:sz w:val="22"/>
                <w:szCs w:val="22"/>
                <w:lang w:eastAsia="zh-CN"/>
              </w:rPr>
              <w:t>市文化广电旅游局</w:t>
            </w:r>
            <w:r>
              <w:rPr>
                <w:rFonts w:hint="eastAsia" w:ascii="仿宋" w:hAnsi="仿宋" w:eastAsia="仿宋" w:cs="仿宋"/>
                <w:kern w:val="0"/>
                <w:sz w:val="22"/>
                <w:szCs w:val="22"/>
              </w:rPr>
              <w:t>关于做好广东省“三百工程”惠民活动疫情防控及应急处置的工作方案》</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《梅州</w:t>
            </w:r>
            <w:r>
              <w:rPr>
                <w:rFonts w:hint="eastAsia" w:ascii="仿宋" w:hAnsi="仿宋" w:eastAsia="仿宋" w:cs="仿宋"/>
                <w:kern w:val="0"/>
                <w:sz w:val="22"/>
                <w:szCs w:val="22"/>
                <w:lang w:eastAsia="zh-CN"/>
              </w:rPr>
              <w:t>市文化广电旅游局</w:t>
            </w:r>
            <w:r>
              <w:rPr>
                <w:rFonts w:hint="eastAsia" w:ascii="仿宋" w:hAnsi="仿宋" w:eastAsia="仿宋" w:cs="仿宋"/>
                <w:kern w:val="0"/>
                <w:sz w:val="22"/>
                <w:szCs w:val="22"/>
              </w:rPr>
              <w:t>关于做好广东2021年公共文化服务“三百工程”惠民活动配送工作的通知》，按工作方案合理安排计划；文化惠民演出</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，市文旅局发布了《梅州</w:t>
            </w:r>
            <w:r>
              <w:rPr>
                <w:rFonts w:hint="eastAsia" w:ascii="仿宋" w:hAnsi="仿宋" w:eastAsia="仿宋" w:cs="仿宋"/>
                <w:kern w:val="0"/>
                <w:sz w:val="22"/>
                <w:szCs w:val="22"/>
                <w:lang w:eastAsia="zh-CN"/>
              </w:rPr>
              <w:t>市文化广电旅游局</w:t>
            </w:r>
            <w:r>
              <w:rPr>
                <w:rFonts w:hint="eastAsia" w:ascii="仿宋" w:hAnsi="仿宋" w:eastAsia="仿宋" w:cs="仿宋"/>
                <w:kern w:val="0"/>
                <w:sz w:val="22"/>
                <w:szCs w:val="22"/>
              </w:rPr>
              <w:t>关于印发2021年度梅州市文化惠民演出活动方案的通知》</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《梅州</w:t>
            </w:r>
            <w:r>
              <w:rPr>
                <w:rFonts w:hint="eastAsia" w:ascii="仿宋" w:hAnsi="仿宋" w:eastAsia="仿宋" w:cs="仿宋"/>
                <w:kern w:val="0"/>
                <w:sz w:val="22"/>
                <w:szCs w:val="22"/>
                <w:lang w:eastAsia="zh-CN"/>
              </w:rPr>
              <w:t>市文化广电旅游局</w:t>
            </w:r>
            <w:r>
              <w:rPr>
                <w:rFonts w:hint="eastAsia" w:ascii="仿宋" w:hAnsi="仿宋" w:eastAsia="仿宋" w:cs="仿宋"/>
                <w:kern w:val="0"/>
                <w:sz w:val="22"/>
                <w:szCs w:val="22"/>
              </w:rPr>
              <w:t>关于开展“梅州市庆祝中国共产党成立100周年文化惠民演出活动”的补充通知》，现场抽查五华县文旅局、梅县区文旅局、蕉岭县文旅局</w:t>
            </w:r>
            <w:r>
              <w:rPr>
                <w:rFonts w:hint="eastAsia" w:ascii="仿宋" w:hAnsi="仿宋" w:eastAsia="仿宋" w:cs="仿宋"/>
                <w:kern w:val="0"/>
                <w:sz w:val="22"/>
                <w:szCs w:val="22"/>
                <w:lang w:eastAsia="zh-CN"/>
              </w:rPr>
              <w:t>计划安排情况</w:t>
            </w:r>
            <w:r>
              <w:rPr>
                <w:rFonts w:hint="eastAsia" w:ascii="仿宋" w:hAnsi="仿宋" w:eastAsia="仿宋" w:cs="仿宋"/>
                <w:kern w:val="0"/>
                <w:sz w:val="22"/>
                <w:szCs w:val="22"/>
              </w:rPr>
              <w:t>，均计划了2021年度梅州市文化惠民演出活动排期表；国家级省级代表性传承人补助经费</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，市财政局发布了《关于下达2021年文化繁荣发展专项资金（省文化和旅游厅负责部分，第二批）的通知》</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梅市财教</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66号</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，梅州市非物质文化遗产保护中心发布了《关于下拨2021年国家级及省级非物质文化遗产项目代表性传承人补助经费的通知》，市文化馆依据该文件合理安排计划；举办20场非物质文化遗产宣传展示活动</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市文旅局发布了《非遗传承·健康生活·“2021我们的中国梦”文化进万家惠民活动·新时代文明实践活动红色文艺轻骑兵送戏下乡暨第十五届城区群众文艺汇演优秀节目巡回演出方案》，按演出方案合理安排计划；公益讲堂</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，广东中国客家博物馆发布了《客都文化公益讲堂2021年度讲座计划》按讲座计划合理安排计划；推进旅游“厕所革命”</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，现场抽查五华县文旅局、蕉岭县文旅局工作进度计划，均有相关工程预算、工程验收记录、工程平面图以及工程前中后对比图，按照工作进度计划执行，现场抽查梅县区文旅局无工作计划</w:t>
            </w:r>
            <w:r>
              <w:rPr>
                <w:rFonts w:hint="eastAsia" w:ascii="仿宋" w:hAnsi="仿宋" w:eastAsia="仿宋" w:cs="仿宋"/>
                <w:kern w:val="0"/>
                <w:sz w:val="22"/>
                <w:szCs w:val="22"/>
                <w:lang w:eastAsia="zh-CN"/>
              </w:rPr>
              <w:t>材料</w:t>
            </w:r>
            <w:r>
              <w:rPr>
                <w:rFonts w:hint="eastAsia" w:ascii="仿宋" w:hAnsi="仿宋" w:eastAsia="仿宋" w:cs="仿宋"/>
                <w:kern w:val="0"/>
                <w:sz w:val="22"/>
                <w:szCs w:val="22"/>
              </w:rPr>
              <w:t>，计划安排合理性无法论证；</w:t>
            </w:r>
            <w:r>
              <w:rPr>
                <w:rFonts w:hint="eastAsia" w:ascii="仿宋" w:hAnsi="仿宋" w:eastAsia="仿宋" w:cs="仿宋"/>
                <w:kern w:val="0"/>
                <w:sz w:val="22"/>
                <w:szCs w:val="22"/>
                <w:lang w:eastAsia="zh-CN"/>
              </w:rPr>
              <w:t>推广粤书吧类新型阅读空间</w:t>
            </w:r>
            <w:r>
              <w:rPr>
                <w:rFonts w:hint="eastAsia" w:ascii="仿宋" w:hAnsi="仿宋" w:eastAsia="仿宋" w:cs="仿宋"/>
                <w:kern w:val="0"/>
                <w:sz w:val="22"/>
                <w:szCs w:val="22"/>
              </w:rPr>
              <w:t>和省级以上文物保护单位日常管理维护2个</w:t>
            </w:r>
            <w:r>
              <w:rPr>
                <w:rFonts w:hint="eastAsia" w:ascii="仿宋" w:hAnsi="仿宋" w:eastAsia="仿宋" w:cs="仿宋"/>
                <w:kern w:val="0"/>
                <w:sz w:val="22"/>
                <w:szCs w:val="22"/>
                <w:lang w:eastAsia="zh-CN"/>
              </w:rPr>
              <w:t>项目方面</w:t>
            </w:r>
            <w:r>
              <w:rPr>
                <w:rFonts w:hint="eastAsia" w:ascii="仿宋" w:hAnsi="仿宋" w:eastAsia="仿宋" w:cs="仿宋"/>
                <w:kern w:val="0"/>
                <w:sz w:val="22"/>
                <w:szCs w:val="22"/>
              </w:rPr>
              <w:t>，现场抽查五华县文旅局、蕉岭县文旅局、梅县区文旅局均无相关工作计划</w:t>
            </w:r>
            <w:r>
              <w:rPr>
                <w:rFonts w:hint="eastAsia" w:ascii="仿宋" w:hAnsi="仿宋" w:eastAsia="仿宋" w:cs="仿宋"/>
                <w:kern w:val="0"/>
                <w:sz w:val="22"/>
                <w:szCs w:val="22"/>
                <w:lang w:eastAsia="zh-CN"/>
              </w:rPr>
              <w:t>材料</w:t>
            </w:r>
            <w:r>
              <w:rPr>
                <w:rFonts w:hint="eastAsia" w:ascii="仿宋" w:hAnsi="仿宋" w:eastAsia="仿宋" w:cs="仿宋"/>
                <w:kern w:val="0"/>
                <w:sz w:val="22"/>
                <w:szCs w:val="22"/>
              </w:rPr>
              <w:t>，计划安排合理性无法论证；</w:t>
            </w:r>
            <w:r>
              <w:rPr>
                <w:rFonts w:hint="eastAsia" w:ascii="仿宋" w:hAnsi="仿宋" w:eastAsia="仿宋" w:cs="仿宋"/>
                <w:kern w:val="0"/>
                <w:sz w:val="22"/>
                <w:szCs w:val="22"/>
                <w:lang w:eastAsia="zh-CN"/>
              </w:rPr>
              <w:t>梅州市文物保护经费</w:t>
            </w:r>
            <w:r>
              <w:rPr>
                <w:rFonts w:hint="eastAsia" w:ascii="仿宋" w:hAnsi="仿宋" w:eastAsia="仿宋" w:cs="仿宋"/>
                <w:kern w:val="0"/>
                <w:sz w:val="22"/>
                <w:szCs w:val="22"/>
              </w:rPr>
              <w:t>、客家文化（梅州）生态保护实验区建设专项经费、华侨馆运营经费3个项目</w:t>
            </w:r>
            <w:r>
              <w:rPr>
                <w:rFonts w:hint="eastAsia" w:ascii="仿宋" w:hAnsi="仿宋" w:eastAsia="仿宋" w:cs="仿宋"/>
                <w:kern w:val="0"/>
                <w:sz w:val="22"/>
                <w:szCs w:val="22"/>
                <w:lang w:eastAsia="zh-CN"/>
              </w:rPr>
              <w:t>无</w:t>
            </w:r>
            <w:r>
              <w:rPr>
                <w:rFonts w:hint="eastAsia" w:ascii="仿宋" w:hAnsi="仿宋" w:eastAsia="仿宋" w:cs="仿宋"/>
                <w:kern w:val="0"/>
                <w:sz w:val="22"/>
                <w:szCs w:val="22"/>
              </w:rPr>
              <w:t>相关工作计划</w:t>
            </w:r>
            <w:r>
              <w:rPr>
                <w:rFonts w:hint="eastAsia" w:ascii="仿宋" w:hAnsi="仿宋" w:eastAsia="仿宋" w:cs="仿宋"/>
                <w:kern w:val="0"/>
                <w:sz w:val="22"/>
                <w:szCs w:val="22"/>
                <w:lang w:eastAsia="zh-CN"/>
              </w:rPr>
              <w:t>材料</w:t>
            </w:r>
            <w:r>
              <w:rPr>
                <w:rFonts w:hint="eastAsia" w:ascii="仿宋" w:hAnsi="仿宋" w:eastAsia="仿宋" w:cs="仿宋"/>
                <w:kern w:val="0"/>
                <w:sz w:val="22"/>
                <w:szCs w:val="22"/>
              </w:rPr>
              <w:t>，计划安排合理性无法论证</w:t>
            </w:r>
            <w:r>
              <w:rPr>
                <w:rFonts w:hint="eastAsia" w:ascii="仿宋" w:hAnsi="仿宋" w:eastAsia="仿宋" w:cs="仿宋"/>
                <w:kern w:val="0"/>
                <w:sz w:val="22"/>
                <w:szCs w:val="22"/>
                <w:lang w:eastAsia="zh-CN"/>
              </w:rPr>
              <w:t>。</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rPr>
              <w:t>0.</w:t>
            </w:r>
            <w:r>
              <w:rPr>
                <w:rFonts w:hint="eastAsia" w:ascii="仿宋" w:hAnsi="仿宋" w:eastAsia="仿宋" w:cs="仿宋"/>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资金分配</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资金分配合理性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依据相关信息和证据判断资金分配是否合理，是否有助于实现资金的绩效目标。</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本次梅州市</w:t>
            </w:r>
            <w:r>
              <w:rPr>
                <w:rFonts w:hint="eastAsia" w:ascii="仿宋" w:hAnsi="仿宋" w:eastAsia="仿宋" w:cs="仿宋"/>
                <w:kern w:val="0"/>
                <w:sz w:val="22"/>
                <w:szCs w:val="22"/>
                <w:lang w:eastAsia="zh-CN"/>
              </w:rPr>
              <w:t>实施公共文化惠民工程省级</w:t>
            </w:r>
            <w:r>
              <w:rPr>
                <w:rFonts w:hint="eastAsia" w:ascii="仿宋" w:hAnsi="仿宋" w:eastAsia="仿宋" w:cs="仿宋"/>
                <w:kern w:val="0"/>
                <w:sz w:val="22"/>
                <w:szCs w:val="22"/>
              </w:rPr>
              <w:t>资金按照《关于下达2021年文化繁荣发展专项资金（省文化和旅游厅负责部分，第二批）的通知》</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梅市财教</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66号</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《关于下达2020年省补齐公共文化财政支出短板奖补资金（基础性补助和工作奖励）的通知》</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梅市财教</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2021</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57号</w:t>
            </w:r>
            <w:r>
              <w:rPr>
                <w:rFonts w:hint="eastAsia" w:ascii="仿宋" w:hAnsi="仿宋" w:eastAsia="仿宋" w:cs="仿宋"/>
                <w:kern w:val="0"/>
                <w:sz w:val="22"/>
                <w:szCs w:val="22"/>
                <w:lang w:eastAsia="zh-CN"/>
              </w:rPr>
              <w:t xml:space="preserve">）、《关于下达中央2021年非物质文化遗产保护资金的通知》（梅市财教〔2021〕26号）、《省文化和旅游厅关于转拨2021年公共文化服务“三百工程”经费的通知》（粤文旅财〔2021〕97号） </w:t>
            </w:r>
            <w:r>
              <w:rPr>
                <w:rFonts w:hint="eastAsia" w:ascii="仿宋" w:hAnsi="仿宋" w:eastAsia="仿宋" w:cs="仿宋"/>
                <w:kern w:val="0"/>
                <w:sz w:val="22"/>
                <w:szCs w:val="22"/>
              </w:rPr>
              <w:t>执行</w:t>
            </w:r>
            <w:r>
              <w:rPr>
                <w:rFonts w:hint="eastAsia" w:ascii="仿宋" w:hAnsi="仿宋" w:eastAsia="仿宋" w:cs="仿宋"/>
                <w:kern w:val="0"/>
                <w:sz w:val="22"/>
                <w:szCs w:val="22"/>
                <w:lang w:eastAsia="zh-CN"/>
              </w:rPr>
              <w:t>；市级资金预算按照《关于批复2021年市直部门预算的通知》（梅市财预〔2021〕23号）执行；</w:t>
            </w:r>
            <w:r>
              <w:rPr>
                <w:rFonts w:hint="eastAsia" w:ascii="仿宋" w:hAnsi="仿宋" w:eastAsia="仿宋" w:cs="仿宋"/>
                <w:kern w:val="0"/>
                <w:sz w:val="22"/>
                <w:szCs w:val="22"/>
              </w:rPr>
              <w:t>根据各项目单位提供的资金分配</w:t>
            </w:r>
            <w:r>
              <w:rPr>
                <w:rFonts w:hint="eastAsia" w:ascii="仿宋" w:hAnsi="仿宋" w:eastAsia="仿宋" w:cs="仿宋"/>
                <w:kern w:val="0"/>
                <w:sz w:val="22"/>
                <w:szCs w:val="22"/>
                <w:lang w:eastAsia="zh-CN"/>
              </w:rPr>
              <w:t>文件</w:t>
            </w:r>
            <w:r>
              <w:rPr>
                <w:rFonts w:hint="eastAsia" w:ascii="仿宋" w:hAnsi="仿宋" w:eastAsia="仿宋" w:cs="仿宋"/>
                <w:kern w:val="0"/>
                <w:sz w:val="22"/>
                <w:szCs w:val="22"/>
              </w:rPr>
              <w:t>，本项目资金分配合理。</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386"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管理</w:t>
            </w:r>
          </w:p>
        </w:tc>
        <w:tc>
          <w:tcPr>
            <w:tcW w:w="55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5</w:t>
            </w: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资金管理</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资金支付</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资金支出率</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主要依据“支付额/预算额度*100*指标权重”计算核定得分，同时综合考虑工作进度，以及是否垫资或履行支付手续而影响支出率等因素适当调整最后得分。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根据各项目单位提交的公共文化惠民工程资金情况表，大埔县文旅局到位资金15万元，实际支出15万元，支出率100%；丰顺县文旅局到位资金14万元，实际支出19.8万元，支出率141.4%；蕉岭县文旅局到位资金30.25万元，实际支出30.25万元，支出率100%；兴宁市文旅局到位资金20万元，实际支出20万元，支出率100%；五华县文旅局到位资金34万元，实际支出28.83万元，支出率84.8%；平远县文旅局到位资金0万元，实际支出0万元，支出率100%；梅县区文旅局到位资金43万元，实际支出43万元，支出率100%；梅江区文旅局到位资金0.5万元，实际支出0.5万元，支出率100%；市文化馆到位资金90万元，实际支出90万元，支出率100%；梅州市剑英图书馆到位资金10万元，实际支出8.07万元，支出率80.7%；广东中国客家博物馆到位资金126万元，实际支出120万元，支出率95.2%；市文旅局到位资金260万元，实际支出230.24万元，支出率88.6%。总到位金额642.75万元，实际支出597.04万元，资金支出率=597.04/642.75*100%=92.9%，故得分为3*92.9%=2.8分。</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支出规范性</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支出规范性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12</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1.预算执行规范性2分，按规定履行调整报批手续或未发生调整的，且按事项完成进度支付资金的得满分，否则酌情扣分。2.事项支出的合规性2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eastAsia="zh-CN"/>
              </w:rPr>
              <w:t>预算执行规范性：现场抽查市文旅局、五华县文旅局、蕉岭县文旅局、梅县区文旅局、广东中国客家博物馆预算执行情况，其中梅县区文旅局在文化惠民演出项目方面经费36万元未按事项完成进度支付资金，预算执行不规范。得</w:t>
            </w:r>
            <w:r>
              <w:rPr>
                <w:rFonts w:hint="eastAsia" w:ascii="仿宋" w:hAnsi="仿宋" w:eastAsia="仿宋" w:cs="仿宋"/>
                <w:kern w:val="0"/>
                <w:sz w:val="22"/>
                <w:szCs w:val="22"/>
                <w:lang w:val="en-US" w:eastAsia="zh-CN"/>
              </w:rPr>
              <w:t>1.6分；</w:t>
            </w:r>
          </w:p>
          <w:p>
            <w:pPr>
              <w:adjustRightInd w:val="0"/>
              <w:spacing w:line="240" w:lineRule="auto"/>
              <w:ind w:left="0" w:firstLine="0" w:firstLineChars="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lang w:eastAsia="zh-CN"/>
              </w:rPr>
              <w:t>事项支出的合规性：现场抽查市文旅局、五华县文旅局、蕉岭县文旅局、梅县区文旅局、广东中国客家博物馆事项支出合规性情况，存在：梅县区文旅局的文化惠民演出项目经费</w:t>
            </w:r>
            <w:r>
              <w:rPr>
                <w:rFonts w:hint="eastAsia" w:ascii="仿宋" w:hAnsi="仿宋" w:eastAsia="仿宋" w:cs="仿宋"/>
                <w:kern w:val="0"/>
                <w:sz w:val="22"/>
                <w:szCs w:val="22"/>
                <w:lang w:val="en-US" w:eastAsia="zh-CN"/>
              </w:rPr>
              <w:t>36</w:t>
            </w:r>
            <w:r>
              <w:rPr>
                <w:rFonts w:hint="eastAsia" w:ascii="仿宋" w:hAnsi="仿宋" w:eastAsia="仿宋" w:cs="仿宋"/>
                <w:kern w:val="0"/>
                <w:sz w:val="22"/>
                <w:szCs w:val="22"/>
                <w:lang w:eastAsia="zh-CN"/>
              </w:rPr>
              <w:t>万元挪用于职工工资、职工社保、职工公积金支出，不符合有关制度规定，事项支出不合规。得</w:t>
            </w:r>
            <w:r>
              <w:rPr>
                <w:rFonts w:hint="eastAsia" w:ascii="仿宋" w:hAnsi="仿宋" w:eastAsia="仿宋" w:cs="仿宋"/>
                <w:kern w:val="0"/>
                <w:sz w:val="22"/>
                <w:szCs w:val="22"/>
                <w:lang w:val="en-US" w:eastAsia="zh-CN"/>
              </w:rPr>
              <w:t>6.4分；</w:t>
            </w:r>
          </w:p>
          <w:p>
            <w:pPr>
              <w:adjustRightInd w:val="0"/>
              <w:spacing w:line="240" w:lineRule="auto"/>
              <w:ind w:left="0" w:firstLine="0" w:firstLineChars="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会计核算规范性：现场抽查市文旅局、五华县文旅局、蕉岭县文旅局、梅县区文旅局、广东中国客家博物馆会计核算情况，均按规定设专账核算，支出凭证规范执行会计核算制度，附件基本齐全，报销手续基本合规，按照程序报批。得2分。</w:t>
            </w:r>
          </w:p>
          <w:p>
            <w:pPr>
              <w:pStyle w:val="2"/>
              <w:rPr>
                <w:rFonts w:hint="eastAsia" w:ascii="仿宋" w:hAnsi="仿宋" w:eastAsia="仿宋" w:cs="仿宋"/>
                <w:lang w:val="en-US" w:eastAsia="zh-CN"/>
              </w:rPr>
            </w:pP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事项管理</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实施程序</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程序规范性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项目或方案按规定程序实施,包括项目或方案调整按规定履行报批手续，项目招投标、建设、验收等或方案实施严格执行相关制度规定的，得满分，否则酌情扣分。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根据现场核查情况以及市文旅局、各县（市、区）文旅局、市文化馆、广东中国客家博物馆、梅州市剑英图书馆提供的材料显示，11个项目均按规定履行报批手续，项目招标、实施、验收严格执行相关制度规定。在项目招标方面，各项目单位均按照公开招标程序进行项目招标，抽查五华县文旅局推广粤书吧类新型阅读空间项目，该项目采购图书</w:t>
            </w:r>
            <w:r>
              <w:rPr>
                <w:rFonts w:hint="eastAsia" w:ascii="仿宋" w:hAnsi="仿宋" w:eastAsia="仿宋" w:cs="仿宋"/>
                <w:kern w:val="0"/>
                <w:sz w:val="22"/>
                <w:szCs w:val="22"/>
                <w:lang w:val="en-US" w:eastAsia="zh-CN"/>
              </w:rPr>
              <w:t>1000册合计3.47万元和采购图书2023册合计7.95万元分别未超过10万元，无需</w:t>
            </w:r>
            <w:r>
              <w:rPr>
                <w:rFonts w:hint="eastAsia" w:ascii="仿宋" w:hAnsi="仿宋" w:eastAsia="仿宋" w:cs="仿宋"/>
                <w:kern w:val="0"/>
                <w:sz w:val="22"/>
                <w:szCs w:val="22"/>
                <w:lang w:eastAsia="zh-CN"/>
              </w:rPr>
              <w:t>按照公开招标程序进行项目招标，采购程序规范；在工程实施方面，各项目单位均已提交项目施工合同；在竣工验收方面：（</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eastAsia="zh-CN"/>
              </w:rPr>
              <w:t>推进旅游“厕所革命”项目方面，根据蕉岭县文旅局提供的《旅游公厕竣工验收报告》显示，建设单位和施工单位对工程的质量评价合格；根据五华县文旅局提供的《验收证明》显示，旅游厕所扩建工程，已如期完工，经试用符合设计要求各系统功能正常，同意竣工验收，验收合格；（</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lang w:eastAsia="zh-CN"/>
              </w:rPr>
              <w:t>）推广粤书吧类新型阅读空间项目方面，各县文旅局建成的</w:t>
            </w:r>
            <w:r>
              <w:rPr>
                <w:rFonts w:hint="eastAsia" w:ascii="仿宋" w:hAnsi="仿宋" w:eastAsia="仿宋" w:cs="仿宋"/>
                <w:kern w:val="0"/>
                <w:sz w:val="22"/>
                <w:szCs w:val="22"/>
                <w:lang w:val="en-US" w:eastAsia="zh-CN"/>
              </w:rPr>
              <w:t>17</w:t>
            </w:r>
            <w:r>
              <w:rPr>
                <w:rFonts w:hint="eastAsia" w:ascii="仿宋" w:hAnsi="仿宋" w:eastAsia="仿宋" w:cs="仿宋"/>
                <w:kern w:val="0"/>
                <w:sz w:val="22"/>
                <w:szCs w:val="22"/>
                <w:lang w:eastAsia="zh-CN"/>
              </w:rPr>
              <w:t>个新型阅读空间粤书吧均验收合格；（</w:t>
            </w:r>
            <w:r>
              <w:rPr>
                <w:rFonts w:hint="eastAsia" w:ascii="仿宋" w:hAnsi="仿宋" w:eastAsia="仿宋" w:cs="仿宋"/>
                <w:kern w:val="0"/>
                <w:sz w:val="22"/>
                <w:szCs w:val="22"/>
                <w:lang w:val="en-US" w:eastAsia="zh-CN"/>
              </w:rPr>
              <w:t>3</w:t>
            </w:r>
            <w:r>
              <w:rPr>
                <w:rFonts w:hint="eastAsia" w:ascii="仿宋" w:hAnsi="仿宋" w:eastAsia="仿宋" w:cs="仿宋"/>
                <w:kern w:val="0"/>
                <w:sz w:val="22"/>
                <w:szCs w:val="22"/>
                <w:lang w:eastAsia="zh-CN"/>
              </w:rPr>
              <w:t>）客家文化（梅州）生态保护实验区建设专项经费项目方面，市文旅局通过非遗进社区、视频制作、统计调查、会议研讨、制作牌匾、专家评审等建设和提升了一批全市非遗传习设施和场所，完成率100%。其中，统计调查方面，市文旅局通过统计调查分析产生了客家文化（梅州）生态保护实验区满意度专题调查报告，制作牌匾方面，16块梅州市第九批市级非物质文化遗产代表性项目牌均完成制作配送验收；（</w:t>
            </w:r>
            <w:r>
              <w:rPr>
                <w:rFonts w:hint="eastAsia" w:ascii="仿宋" w:hAnsi="仿宋" w:eastAsia="仿宋" w:cs="仿宋"/>
                <w:kern w:val="0"/>
                <w:sz w:val="22"/>
                <w:szCs w:val="22"/>
                <w:lang w:val="en-US" w:eastAsia="zh-CN"/>
              </w:rPr>
              <w:t>4</w:t>
            </w:r>
            <w:r>
              <w:rPr>
                <w:rFonts w:hint="eastAsia" w:ascii="仿宋" w:hAnsi="仿宋" w:eastAsia="仿宋" w:cs="仿宋"/>
                <w:kern w:val="0"/>
                <w:sz w:val="22"/>
                <w:szCs w:val="22"/>
                <w:lang w:eastAsia="zh-CN"/>
              </w:rPr>
              <w:t>）梅州市文物保护经费项目方面，根据市文旅局提供的《关于对第八批梅州市文物保护单位“四有”档案成果的评审意见》显示，编制内容符合“四有”档案编制的 要求，验收合格。</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管理情况</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监管有效性</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1.资金使用单位或基层资金管理单位建立有效管理机制，且执行情况良好得2分，具体根据所提供的信息证据做出判断并核定分数。2.具体根据所提供的信息证据做出判断，如各级业务主管部门按规定对项目建设或方案实施开展有效的检查、监控、督促整改的，得2分；否则，视情况扣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lang w:eastAsia="zh-CN"/>
              </w:rPr>
              <w:t>）建立有效管理机制方面，广东中国客家博物馆制定了《预算绩效管理制度》、《中国客家博物馆财务管理制度》、《中国客家博物馆内部控制制度》、《中国客家博物馆专项资金管理使用制度》，发布了《中国客家博物馆专项资金预算绩效管理工作方案》、《关于成立中国客家博物馆预算绩效管理工作领导小组的通知》；梅州市剑英图书馆制定了《预算绩效管理制度》、《梅州市剑英图书馆财务管理制度》，发布了《梅州市剑英图书馆专项资金预算绩效管理工作方案》；蕉岭县文旅局制定了《蕉岭县文化广电旅游体育局预算绩效管理工作内部协调工作机制和管理办法》、《蕉岭县文化广电旅游体育局专项资金绩效目标监控管理办法》，发布了《蕉岭县预算绩效管理工作方案》；市文化馆制定了《梅州市文化馆财务管理制度》；五华县文旅局制定了《五华县文化广电旅游体育局机关财务管理制度》、《项目管理制度》、《项目实施管理制度》；市文旅局制定了《梅州市文化广电旅游局财务管理制度》、《梅州市文化广电旅游局专项资金管理办法》；建立有效管理机制，且执行情况良好；梅县区文旅局制定了《“三重一大”事项议事制度》、《建设项目管理制度》、《财务管理制度》，但根据其提供的项目支出明细材料显示，文化惠民演出项目经费36万元未按照管理机制专款专用执行；平远县文旅局、兴宁市文旅局、丰顺县文旅局、大埔县文旅局、梅江区文旅局无有效管理机制相关材料；（</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lang w:eastAsia="zh-CN"/>
              </w:rPr>
              <w:t>）项目建设或方案实施开展有效的检查、监控、督促整改方面：</w:t>
            </w:r>
            <w:r>
              <w:rPr>
                <w:rFonts w:hint="eastAsia" w:ascii="仿宋" w:hAnsi="仿宋" w:eastAsia="仿宋" w:cs="仿宋"/>
                <w:kern w:val="0"/>
                <w:sz w:val="22"/>
                <w:szCs w:val="22"/>
                <w:lang w:eastAsia="zh-CN"/>
              </w:rPr>
              <w:fldChar w:fldCharType="begin"/>
            </w:r>
            <w:r>
              <w:rPr>
                <w:rFonts w:hint="eastAsia" w:ascii="仿宋" w:hAnsi="仿宋" w:eastAsia="仿宋" w:cs="仿宋"/>
                <w:kern w:val="0"/>
                <w:sz w:val="22"/>
                <w:szCs w:val="22"/>
                <w:lang w:eastAsia="zh-CN"/>
              </w:rPr>
              <w:instrText xml:space="preserve">= 1 \* GB3</w:instrText>
            </w:r>
            <w:r>
              <w:rPr>
                <w:rFonts w:hint="eastAsia" w:ascii="仿宋" w:hAnsi="仿宋" w:eastAsia="仿宋" w:cs="仿宋"/>
                <w:kern w:val="0"/>
                <w:sz w:val="22"/>
                <w:szCs w:val="22"/>
                <w:lang w:eastAsia="zh-CN"/>
              </w:rPr>
              <w:fldChar w:fldCharType="separate"/>
            </w:r>
            <w:r>
              <w:rPr>
                <w:rFonts w:hint="eastAsia" w:ascii="仿宋" w:hAnsi="仿宋" w:eastAsia="仿宋" w:cs="仿宋"/>
                <w:kern w:val="0"/>
                <w:sz w:val="22"/>
                <w:szCs w:val="22"/>
                <w:lang w:eastAsia="zh-CN"/>
              </w:rPr>
              <w:t>①</w:t>
            </w:r>
            <w:r>
              <w:rPr>
                <w:rFonts w:hint="eastAsia" w:ascii="仿宋" w:hAnsi="仿宋" w:eastAsia="仿宋" w:cs="仿宋"/>
                <w:kern w:val="0"/>
                <w:sz w:val="22"/>
                <w:szCs w:val="22"/>
                <w:lang w:eastAsia="zh-CN"/>
              </w:rPr>
              <w:fldChar w:fldCharType="end"/>
            </w:r>
            <w:r>
              <w:rPr>
                <w:rFonts w:hint="eastAsia" w:ascii="仿宋" w:hAnsi="仿宋" w:eastAsia="仿宋" w:cs="仿宋"/>
                <w:kern w:val="0"/>
                <w:sz w:val="22"/>
                <w:szCs w:val="22"/>
                <w:lang w:eastAsia="zh-CN"/>
              </w:rPr>
              <w:t>公共文化旅游服务“三百工程”、公益讲堂、文化惠民演出、举办20场非物质文化遗产宣传展示活动4个项目方面，梅州市剑英图书馆、市文化馆和市县文旅局提供了工作方案、现场演出照片和演出总结以及演出反馈表；推广粤书吧类新型阅读空间、推进旅游“厕所革命”2个项目方面，各县文旅局提供了现场检查监督照片；华侨馆运营经费项目方面，广东中国客家博物馆提供了线上学堂活动和线下宣教活动照片，并对参馆人数进行实时统计、监控；梅州市文物保护经费项目方面，市文旅局提供了《关于对第八批梅州市文物保护单位“四有”档案成果的评审意见》，肯定了编制内容并提出了相关修改意见；客家文化（梅州）生态保护实验区建设专项经费、国家级省级代表性传承人补助经费、省级以上文物保护单位日常管理维护3个项目无有效的检查、监控、督促整改相关材料；</w:t>
            </w:r>
            <w:r>
              <w:rPr>
                <w:rFonts w:hint="eastAsia" w:ascii="仿宋" w:hAnsi="仿宋" w:eastAsia="仿宋" w:cs="仿宋"/>
                <w:kern w:val="0"/>
                <w:sz w:val="22"/>
                <w:szCs w:val="22"/>
                <w:lang w:eastAsia="zh-CN"/>
              </w:rPr>
              <w:fldChar w:fldCharType="begin"/>
            </w:r>
            <w:r>
              <w:rPr>
                <w:rFonts w:hint="eastAsia" w:ascii="仿宋" w:hAnsi="仿宋" w:eastAsia="仿宋" w:cs="仿宋"/>
                <w:kern w:val="0"/>
                <w:sz w:val="22"/>
                <w:szCs w:val="22"/>
                <w:lang w:eastAsia="zh-CN"/>
              </w:rPr>
              <w:instrText xml:space="preserve">= 2 \* GB3</w:instrText>
            </w:r>
            <w:r>
              <w:rPr>
                <w:rFonts w:hint="eastAsia" w:ascii="仿宋" w:hAnsi="仿宋" w:eastAsia="仿宋" w:cs="仿宋"/>
                <w:kern w:val="0"/>
                <w:sz w:val="22"/>
                <w:szCs w:val="22"/>
                <w:lang w:eastAsia="zh-CN"/>
              </w:rPr>
              <w:fldChar w:fldCharType="separate"/>
            </w:r>
            <w:r>
              <w:rPr>
                <w:rFonts w:hint="eastAsia" w:ascii="仿宋" w:hAnsi="仿宋" w:eastAsia="仿宋" w:cs="仿宋"/>
                <w:kern w:val="0"/>
                <w:sz w:val="22"/>
                <w:szCs w:val="22"/>
                <w:lang w:eastAsia="zh-CN"/>
              </w:rPr>
              <w:t>②</w:t>
            </w:r>
            <w:r>
              <w:rPr>
                <w:rFonts w:hint="eastAsia" w:ascii="仿宋" w:hAnsi="仿宋" w:eastAsia="仿宋" w:cs="仿宋"/>
                <w:kern w:val="0"/>
                <w:sz w:val="22"/>
                <w:szCs w:val="22"/>
                <w:lang w:eastAsia="zh-CN"/>
              </w:rPr>
              <w:fldChar w:fldCharType="end"/>
            </w:r>
            <w:r>
              <w:rPr>
                <w:rFonts w:hint="eastAsia" w:ascii="仿宋" w:hAnsi="仿宋" w:eastAsia="仿宋" w:cs="仿宋"/>
                <w:kern w:val="0"/>
                <w:sz w:val="22"/>
                <w:szCs w:val="22"/>
                <w:lang w:eastAsia="zh-CN"/>
              </w:rPr>
              <w:t>现场抽查梅县区文旅局项目相关材料，存在文化惠民演出项目经费36万元未按照管理机制专款专用执行，市文旅局未对该项目建设或方案实施开展有效的检查、监控、督促整改。</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atLeast"/>
        </w:trPr>
        <w:tc>
          <w:tcPr>
            <w:tcW w:w="386"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产出</w:t>
            </w:r>
          </w:p>
        </w:tc>
        <w:tc>
          <w:tcPr>
            <w:tcW w:w="55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经济性</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预算控制</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预算控制</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在预算执行进度与事项完成进度基本匹配的前提下，实际支出未超过预算计划的，得满分；实际支出超过预算的，或者支出未能保障事项相应完成进度的，酌情扣分。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根据评价组在项目单位抽查的工程项目材料以及单位提供的项目支出明细材料显示，公益讲堂、客家文化（梅州）生态保护实验区建设专项经费、华侨馆运营经费、公共文化旅游服务“三百工程”、国家级省级代表性传承人补助经费、省级以上文物保护单位日常管理维护、推进旅游“厕所革命”、梅州市文物保护经费、举办20场非物质文化遗产宣传展示活动9个项目预算执行进度与事项完成进度基本匹配，且实际支出未超出预算计划；推广粤书吧类新型阅读空间项目方面丰顺县文旅局到位资金14万元，实际支出19.8万元，实际支出超过预算计划，超出部分系保障项目完成，系合理超支；文化惠民演出项目预算控制方面现场抽查五华县文旅局、蕉岭县文旅局、梅县区文旅局，其中梅县区文旅局预算执行进度与事项完成进度不匹配。</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成本控制</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成本节约（成本指标）</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现场抽查五华县文旅局、蕉岭县文旅局、梅县区文旅局成本控制情况：（1）文化惠民演出项目方面，梅县区文旅局文化惠民演出项目经费36万元未按照省资金下达文件专款专用执行；（2）推进旅游“厕所革命”项目方面，根据五华县文旅局和蕉岭县文旅局提供的工程结算书显示，物品采购单价基本差异不大，项目实施成本合理，且均按照预算完成项目验收；（3）推广粤书吧类新型阅读空间项目方面，根据五华县文旅局和蕉岭县文旅局提供的图书采购材料显示，五华县文旅局图书采购单价为0.0034万元/册，蕉岭县文旅局图书采购单价为0.0035万元/册，物品采购单价差异不大，项目实施成本合理，且均按照预算完成项目验收；（4）省级以上文物保护单位日常管理维护项目方面，蕉岭县文旅局按照省资金下达文件补助3万元/处标准执行，五华县文旅局和梅县区文旅局因财政资金暂未到位，未产生项目相关资金支出，未超出预算，成本控制合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效率性</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20</w:t>
            </w:r>
          </w:p>
        </w:tc>
        <w:tc>
          <w:tcPr>
            <w:tcW w:w="58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完成进度</w:t>
            </w:r>
          </w:p>
        </w:tc>
        <w:tc>
          <w:tcPr>
            <w:tcW w:w="50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8</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eastAsia="zh-CN"/>
              </w:rPr>
              <w:t>公益讲堂</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eastAsia="zh-CN"/>
              </w:rPr>
            </w:pPr>
            <w:r>
              <w:rPr>
                <w:rFonts w:hint="eastAsia" w:ascii="仿宋" w:hAnsi="仿宋" w:eastAsia="仿宋" w:cs="仿宋"/>
                <w:sz w:val="24"/>
                <w:szCs w:val="24"/>
              </w:rPr>
              <w:t>①举办12期客都文化公益讲堂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②讲座预计现场服务读者</w:t>
            </w:r>
            <w:r>
              <w:rPr>
                <w:rFonts w:hint="eastAsia" w:ascii="仿宋" w:hAnsi="仿宋" w:eastAsia="仿宋" w:cs="仿宋"/>
                <w:sz w:val="24"/>
                <w:szCs w:val="24"/>
                <w:lang w:val="en-US" w:eastAsia="zh-CN"/>
              </w:rPr>
              <w:t>0.1万</w:t>
            </w:r>
            <w:r>
              <w:rPr>
                <w:rFonts w:hint="eastAsia" w:ascii="仿宋" w:hAnsi="仿宋" w:eastAsia="仿宋" w:cs="仿宋"/>
                <w:sz w:val="24"/>
                <w:szCs w:val="24"/>
              </w:rPr>
              <w:t>人次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③同步在线直播（含回放功能）服务读者2</w:t>
            </w:r>
            <w:r>
              <w:rPr>
                <w:rFonts w:hint="eastAsia" w:ascii="仿宋" w:hAnsi="仿宋" w:eastAsia="仿宋" w:cs="仿宋"/>
                <w:sz w:val="24"/>
                <w:szCs w:val="24"/>
                <w:lang w:eastAsia="zh-CN"/>
              </w:rPr>
              <w:t>万</w:t>
            </w:r>
            <w:r>
              <w:rPr>
                <w:rFonts w:hint="eastAsia" w:ascii="仿宋" w:hAnsi="仿宋" w:eastAsia="仿宋" w:cs="仿宋"/>
                <w:sz w:val="24"/>
                <w:szCs w:val="24"/>
              </w:rPr>
              <w:t>人次</w:t>
            </w:r>
            <w:r>
              <w:rPr>
                <w:rFonts w:hint="eastAsia" w:ascii="仿宋" w:hAnsi="仿宋" w:eastAsia="仿宋" w:cs="仿宋"/>
                <w:sz w:val="24"/>
                <w:szCs w:val="24"/>
                <w:lang w:val="en-US" w:eastAsia="zh-CN"/>
              </w:rPr>
              <w:t xml:space="preserve">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eastAsia="zh-CN"/>
              </w:rPr>
              <w:t>根据梅州市剑英图书馆提供的材料显示，梅州市剑英图书馆举办了10期客都文化公益讲堂，得分</w:t>
            </w:r>
            <w:r>
              <w:rPr>
                <w:rFonts w:hint="eastAsia" w:ascii="仿宋" w:hAnsi="仿宋" w:eastAsia="仿宋" w:cs="仿宋"/>
                <w:kern w:val="0"/>
                <w:sz w:val="22"/>
                <w:szCs w:val="22"/>
                <w:lang w:val="en-US" w:eastAsia="zh-CN"/>
              </w:rPr>
              <w:t>=（10/12）*（0.73/3）=0.2分；</w:t>
            </w:r>
            <w:r>
              <w:rPr>
                <w:rFonts w:hint="eastAsia" w:ascii="仿宋" w:hAnsi="仿宋" w:eastAsia="仿宋" w:cs="仿宋"/>
                <w:kern w:val="0"/>
                <w:sz w:val="22"/>
                <w:szCs w:val="22"/>
                <w:lang w:eastAsia="zh-CN"/>
              </w:rPr>
              <w:t>讲座累计现场服务读者约</w:t>
            </w:r>
            <w:r>
              <w:rPr>
                <w:rFonts w:hint="eastAsia" w:ascii="仿宋" w:hAnsi="仿宋" w:eastAsia="仿宋" w:cs="仿宋"/>
                <w:kern w:val="0"/>
                <w:sz w:val="22"/>
                <w:szCs w:val="22"/>
                <w:lang w:val="en-US" w:eastAsia="zh-CN"/>
              </w:rPr>
              <w:t>0.16万</w:t>
            </w:r>
            <w:r>
              <w:rPr>
                <w:rFonts w:hint="eastAsia" w:ascii="仿宋" w:hAnsi="仿宋" w:eastAsia="仿宋" w:cs="仿宋"/>
                <w:kern w:val="0"/>
                <w:sz w:val="22"/>
                <w:szCs w:val="22"/>
                <w:lang w:eastAsia="zh-CN"/>
              </w:rPr>
              <w:t>人次，得分</w:t>
            </w:r>
            <w:r>
              <w:rPr>
                <w:rFonts w:hint="eastAsia" w:ascii="仿宋" w:hAnsi="仿宋" w:eastAsia="仿宋" w:cs="仿宋"/>
                <w:kern w:val="0"/>
                <w:sz w:val="22"/>
                <w:szCs w:val="22"/>
                <w:lang w:val="en-US" w:eastAsia="zh-CN"/>
              </w:rPr>
              <w:t>=（0.16/0.16）*（0.73/3）=0.24分；</w:t>
            </w:r>
            <w:r>
              <w:rPr>
                <w:rFonts w:hint="eastAsia" w:ascii="仿宋" w:hAnsi="仿宋" w:eastAsia="仿宋" w:cs="仿宋"/>
                <w:kern w:val="0"/>
                <w:sz w:val="22"/>
                <w:szCs w:val="22"/>
                <w:lang w:eastAsia="zh-CN"/>
              </w:rPr>
              <w:t>通过直播和回放功能累计服务读者约</w:t>
            </w:r>
            <w:r>
              <w:rPr>
                <w:rFonts w:hint="eastAsia" w:ascii="仿宋" w:hAnsi="仿宋" w:eastAsia="仿宋" w:cs="仿宋"/>
                <w:kern w:val="0"/>
                <w:sz w:val="22"/>
                <w:szCs w:val="22"/>
                <w:lang w:val="en-US" w:eastAsia="zh-CN"/>
              </w:rPr>
              <w:t>0.72万</w:t>
            </w:r>
            <w:r>
              <w:rPr>
                <w:rFonts w:hint="eastAsia" w:ascii="仿宋" w:hAnsi="仿宋" w:eastAsia="仿宋" w:cs="仿宋"/>
                <w:kern w:val="0"/>
                <w:sz w:val="22"/>
                <w:szCs w:val="22"/>
                <w:lang w:eastAsia="zh-CN"/>
              </w:rPr>
              <w:t>人次，得分</w:t>
            </w:r>
            <w:r>
              <w:rPr>
                <w:rFonts w:hint="eastAsia" w:ascii="仿宋" w:hAnsi="仿宋" w:eastAsia="仿宋" w:cs="仿宋"/>
                <w:kern w:val="0"/>
                <w:sz w:val="22"/>
                <w:szCs w:val="22"/>
                <w:lang w:val="en-US" w:eastAsia="zh-CN"/>
              </w:rPr>
              <w:t>=（0.72/0.72）*（0.73/3）=0.09分</w:t>
            </w:r>
            <w:r>
              <w:rPr>
                <w:rFonts w:hint="eastAsia" w:ascii="仿宋" w:hAnsi="仿宋" w:eastAsia="仿宋" w:cs="仿宋"/>
                <w:kern w:val="0"/>
                <w:sz w:val="22"/>
                <w:szCs w:val="22"/>
                <w:lang w:eastAsia="zh-CN"/>
              </w:rPr>
              <w:t>。</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eastAsia="zh-CN"/>
              </w:rPr>
              <w:t>梅州市文物保护经费</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lang w:val="en-US" w:eastAsia="zh-CN"/>
              </w:rPr>
              <w:t>①编制第八批梅州市文物保护单位“四有工作”文字档案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市文旅局提供的材料以及现场核查情况，市文旅局已完成第八批梅州市文物保护单位“四有工作”文字档案编制并出具《关于对第八批梅州市文物保护单位“四有”档案成果的评审意见》，验收合格，得分=（1/1）*0.73=0.73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举办20场非物质文化遗产宣传展示活动</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lang w:val="en-US" w:eastAsia="zh-CN"/>
              </w:rPr>
              <w:t xml:space="preserve">①举办20场非物质文化遗产宣传展示活动                       ②项目惠及群众数量5万      本指标得分=实际完成数/计划完成数*指标分值 </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根据市文化馆提供的项目支出明细及相关材料显示，市文化馆举办了12场非物质文化遗产宣传展示活动，得分=（12/20）*（0.73/2）=0.22分；项目惠及群众数量0.5万多，得分=（0.5/5）*（0.73/2）=0.04分。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国家级省级代表性传承人补助经费</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lang w:val="en-US" w:eastAsia="zh-CN"/>
              </w:rPr>
              <w:t>①支持梅州市38位省级以上非物质文化遗产代表性传承人开展传习活动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根据市文化馆提供的项目支出明细及相关材料显示，38位省级以上非物质文化遗产代表性传承人补助经费共计70万元已发放，得分=（38/38）*0.73=0.73分。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文化惠民演出</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lang w:val="en-US" w:eastAsia="zh-CN"/>
              </w:rPr>
              <w:t xml:space="preserve">①举办114场文化惠民演出    本指标得分=实际完成数/计划完成数*指标分值 </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各县文旅局提供的演出相关材料以及现场核查情况，各县文旅局完成了114场文化惠民演出。其中，梅县区山歌剧团演艺有限公司完成了梅县区19场和丰顺县17场文化惠民演出，兴宁市山歌剧演艺中心完成了兴宁市20场文化惠民演出，五华县提线木偶传习所完成了五华县16场文化惠民演出，大埔县广东汉剧传承保护中心完成了大埔县15场文化惠民演出，五华县客家采茶剧团有限公司完成了平远县12场文化惠民演出，蕉岭县山歌剧团演艺有限公司完成了蕉岭县8场文化惠民演出，梅县区木偶剧团演艺有限公司完成了梅江区7场文化惠民演出，得分=（114/114）*0.73=0.73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推进旅游“厕所革命”</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改扩建2座旅游厕所        </w:t>
            </w:r>
            <w:r>
              <w:rPr>
                <w:rFonts w:hint="eastAsia" w:ascii="仿宋" w:hAnsi="仿宋" w:eastAsia="仿宋" w:cs="仿宋"/>
                <w:sz w:val="24"/>
                <w:szCs w:val="24"/>
              </w:rPr>
              <w:t>②</w:t>
            </w:r>
            <w:r>
              <w:rPr>
                <w:rFonts w:hint="eastAsia" w:ascii="仿宋" w:hAnsi="仿宋" w:eastAsia="仿宋" w:cs="仿宋"/>
                <w:sz w:val="24"/>
                <w:szCs w:val="24"/>
                <w:lang w:val="en-US" w:eastAsia="zh-CN"/>
              </w:rPr>
              <w:t>维护20座旅游厕所日常管理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rPr>
            </w:pPr>
            <w:r>
              <w:rPr>
                <w:rFonts w:hint="eastAsia" w:ascii="仿宋" w:hAnsi="仿宋" w:eastAsia="仿宋" w:cs="仿宋"/>
                <w:kern w:val="0"/>
                <w:sz w:val="22"/>
                <w:szCs w:val="22"/>
                <w:lang w:val="en-US" w:eastAsia="zh-CN"/>
              </w:rPr>
              <w:t>根据各县文旅局提供的材料以及现场核查情况，各县文旅局改扩建了2座旅游厕所，其中，五华县文旅局改扩建了1座旅游厕所，蕉岭县文旅局改扩建了1座旅游厕所，得分=（2/2）*（0.73/2）=0.37分；各县文旅局维护了5座旅游厕所日常管理，其中，蕉岭县文旅局维护了1座旅游厕所日常管理，平远县文旅局维护了2座旅游厕所日常管理，梅江区文旅局和五华县文旅局各维护了1座旅游厕所日常管理，各还有1座旅游厕所未完成日常管理维护目标，大埔县文旅局和梅县区文旅局未完成4座旅游厕所日常管理维护目标，兴宁市文旅局未完成2座旅游厕所日常管理维护目标，丰顺县文旅局未完成3座旅游厕所日常管理维护目标，得分=（5/20）*（0.73/2）=0.09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推广粤书吧类新型阅读空间</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sz w:val="24"/>
                <w:szCs w:val="24"/>
              </w:rPr>
              <w:t>①</w:t>
            </w:r>
            <w:r>
              <w:rPr>
                <w:rFonts w:hint="eastAsia" w:ascii="仿宋" w:hAnsi="仿宋" w:eastAsia="仿宋" w:cs="仿宋"/>
                <w:sz w:val="24"/>
                <w:szCs w:val="24"/>
                <w:lang w:val="en-US" w:eastAsia="zh-CN"/>
              </w:rPr>
              <w:t>建成20个粤书吧类新型阅读空间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rPr>
            </w:pPr>
            <w:r>
              <w:rPr>
                <w:rFonts w:hint="eastAsia" w:ascii="仿宋" w:hAnsi="仿宋" w:eastAsia="仿宋" w:cs="仿宋"/>
                <w:kern w:val="0"/>
                <w:sz w:val="22"/>
                <w:szCs w:val="22"/>
                <w:lang w:val="en-US" w:eastAsia="zh-CN"/>
              </w:rPr>
              <w:t>根据各县文旅局提供的材料以及现场核查情况，各县文旅局建成了17个粤书吧类新型阅读空间。其中，五华县文旅局建成了益塘旅游风景区粤书吧、新丰寨粤书吧、元坑粤书吧；大埔县文旅局建成了高陂富大陶瓷工业旅游区粤书吧、茶阳邹鲁故居粤书吧、张弼士博物馆粤书吧；丰顺县文旅局建成了韩山历史文化生态区粤书吧、粤东大峡谷景区粤书吧、龙归寨温泉瀑布景区粤书吧；蕉岭县文旅局建成了丘成桐国际会议中心粤书吧、三圳镇东岭村粤书吧、蕉岭县醉美书院粤书吧；平远县文旅局建成了红四军纪念馆粤书吧、维也纳酒店粤书吧、文春庐民宿粤书吧；兴宁市文旅局建成了兴宁市径南镇月形山风情民宿粤书吧、熙和湾客乡文化旅游产业园粤书吧；梅县区文旅局未完成3个粤书吧建成目标，得分=（17/20）*0.73=0.62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公共文化旅游服务“三百工程”</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举办11场展览             </w:t>
            </w:r>
            <w:r>
              <w:rPr>
                <w:rFonts w:hint="eastAsia" w:ascii="仿宋" w:hAnsi="仿宋" w:eastAsia="仿宋" w:cs="仿宋"/>
                <w:sz w:val="24"/>
                <w:szCs w:val="24"/>
              </w:rPr>
              <w:t>②</w:t>
            </w:r>
            <w:r>
              <w:rPr>
                <w:rFonts w:hint="eastAsia" w:ascii="仿宋" w:hAnsi="仿宋" w:eastAsia="仿宋" w:cs="仿宋"/>
                <w:sz w:val="24"/>
                <w:szCs w:val="24"/>
                <w:lang w:val="en-US" w:eastAsia="zh-CN"/>
              </w:rPr>
              <w:t>举办12场演出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rPr>
            </w:pPr>
            <w:r>
              <w:rPr>
                <w:rFonts w:hint="eastAsia" w:ascii="仿宋" w:hAnsi="仿宋" w:eastAsia="仿宋" w:cs="仿宋"/>
                <w:kern w:val="0"/>
                <w:sz w:val="22"/>
                <w:szCs w:val="22"/>
                <w:lang w:val="en-US" w:eastAsia="zh-CN"/>
              </w:rPr>
              <w:t>根据市文旅局提供的材料以及现场核查情况，市文旅局举办了11场展览，其中，大埔县博物馆1场，丰顺县汤西镇新湖村1场，蕉岭县文化馆1场，梅江区博物馆1场，梅县区图书馆1场，平远县图书馆1场，松口镇图书馆1场，五华县图书馆1场，五华县文化馆1场，兴宁市图书馆1场，兴宁市文化馆1场，得分=（11/11）*（0.73/2）=0.37分；举办了12场演出，其中，梅县丙村红光村1场，梅江区江南街道1场，梅县区白渡镇1场，蕉岭桂岭长寿广场1场，五华县球王故里文化旅游区1场，五华县河东镇大嵩村1场，梅县区梅南镇水美村1场，丰顺县丰良镇仙龙村1场，平远县长田镇曼佗山庄1场，平远县大柘镇坝头村1场，兴宁市罗浮镇浮中村1场，兴宁市叶塘镇北塘村1场，得分=（12/12）*（0.73/2）=0.36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省级以上文物保护单位日常管理维护</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对98处省级以上文物保护单位进行日常管理维护           </w:t>
            </w:r>
            <w:r>
              <w:rPr>
                <w:rFonts w:hint="eastAsia" w:ascii="仿宋" w:hAnsi="仿宋" w:eastAsia="仿宋" w:cs="仿宋"/>
                <w:sz w:val="24"/>
                <w:szCs w:val="24"/>
              </w:rPr>
              <w:t>②</w:t>
            </w:r>
            <w:r>
              <w:rPr>
                <w:rFonts w:hint="eastAsia" w:ascii="仿宋" w:hAnsi="仿宋" w:eastAsia="仿宋" w:cs="仿宋"/>
                <w:sz w:val="24"/>
                <w:szCs w:val="24"/>
                <w:lang w:val="en-US" w:eastAsia="zh-CN"/>
              </w:rPr>
              <w:t>294万元日常维护经费项目减少5%及以上经济运行成本所取得的经济效益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rPr>
            </w:pPr>
            <w:r>
              <w:rPr>
                <w:rFonts w:hint="eastAsia" w:ascii="仿宋" w:hAnsi="仿宋" w:eastAsia="仿宋" w:cs="仿宋"/>
                <w:kern w:val="0"/>
                <w:sz w:val="22"/>
                <w:szCs w:val="22"/>
                <w:lang w:val="en-US" w:eastAsia="zh-CN"/>
              </w:rPr>
              <w:t>根据各县文旅局提供的材料以及现场核查情况，98处省级以上文物保护单位日常管理维护方面，蕉岭县文旅局完成了10处省级以上文物保护单位进行日常管理维护目标，大埔县文旅局未完成22处省级以上单位进行日常管理维护目标，丰顺县文旅局制作公示牌、对种玉上围维修等支出了7.93万元，5处省级以上单位进行日常管理维护目标完成率52%，梅县区文旅局未完成21处省级以上单位进行日常管理维护目标，梅江区文旅局未完成9处省级以上单位进行日常管理维护目标，平远县文旅局未完成12处省级以上单位进行日常管理维护目标，兴宁市文旅局未完成9处省级以上单位进行日常管理维护目标，广东中国客家博物馆未完成2处省级以上单位进行日常管理维护目标，五华县文旅局未完成8处省级以上文物保护单位进行日常管理维护目标，得分=（10/98）*（0.73/2）=0.04分；294万元日常维护经费项目减少5%及以上经济运行成本所取得的经济效益方面，各县文旅局省级以上文物保护单位日常管理维护项目经费294万元资金基本暂未到位，暂未形成资金支出，故该目标暂未形成，得分=（1/1）*（0.73/2）=0.36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华侨馆运营经费</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维护华侨馆免费开放运营                    </w:t>
            </w:r>
            <w:r>
              <w:rPr>
                <w:rFonts w:hint="eastAsia" w:ascii="仿宋" w:hAnsi="仿宋" w:eastAsia="仿宋" w:cs="仿宋"/>
                <w:sz w:val="24"/>
                <w:szCs w:val="24"/>
              </w:rPr>
              <w:t>②</w:t>
            </w:r>
            <w:r>
              <w:rPr>
                <w:rFonts w:hint="eastAsia" w:ascii="仿宋" w:hAnsi="仿宋" w:eastAsia="仿宋" w:cs="仿宋"/>
                <w:sz w:val="24"/>
                <w:szCs w:val="24"/>
                <w:lang w:val="en-US" w:eastAsia="zh-CN"/>
              </w:rPr>
              <w:t>120万元日常维护经费项目减少5%及以上经济运行成本所取得的经济效益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广东中国客家博物馆提供的项目支出明细材料、线上线下活动相关材料、参馆公众号预约人数和情况说明材料以及现场核查情况，维护华侨馆免费开放运营方面，其严格落实上级部门疫情防控的相关工作要求，实行预约限流参观，采取一系列防控措施保障游客参观过程的安全有序，让观众以“云游”的方式参观博物馆，开展线上活动共12场，点击量1.2万人，VR虚拟线上展览1场，参馆人数为18.84万人次，采用线上线下相结合的方式，共举办56场宣教活动，得分=（1/1）*（0.73/2）=0.37分；120万元日常维护经费项目减少5%及以上运行成本所取得的经济效益方面，广东中国客家博物馆2021年度华侨馆免费开放运营经费项目资金到位120万元，资金支出120万元，支出率100%，未能取得该项目减少5%及以上经济运行成本的经济效益，得分=（0/1）*（0.73/2）=0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sz w:val="24"/>
                <w:szCs w:val="24"/>
                <w:lang w:val="en-US" w:eastAsia="zh-CN"/>
              </w:rPr>
              <w:t>客家文化（梅州）生态保护实验区建设专项经费</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eastAsia="zh-CN"/>
              </w:rPr>
            </w:pPr>
            <w:r>
              <w:rPr>
                <w:rFonts w:hint="eastAsia" w:ascii="仿宋" w:hAnsi="仿宋" w:eastAsia="仿宋" w:cs="仿宋"/>
                <w:kern w:val="0"/>
                <w:sz w:val="22"/>
                <w:szCs w:val="22"/>
              </w:rPr>
              <w:t>预期实现值为</w:t>
            </w:r>
            <w:r>
              <w:rPr>
                <w:rFonts w:hint="eastAsia" w:ascii="仿宋" w:hAnsi="仿宋" w:eastAsia="仿宋" w:cs="仿宋"/>
                <w:kern w:val="0"/>
                <w:sz w:val="22"/>
                <w:szCs w:val="22"/>
                <w:lang w:eastAsia="zh-CN"/>
              </w:rPr>
              <w:t>：</w:t>
            </w:r>
          </w:p>
          <w:p>
            <w:pPr>
              <w:adjustRightInd w:val="0"/>
              <w:spacing w:line="240" w:lineRule="auto"/>
              <w:ind w:left="0" w:firstLine="0" w:firstLineChars="0"/>
              <w:jc w:val="left"/>
              <w:rPr>
                <w:rFonts w:hint="eastAsia" w:ascii="仿宋" w:hAnsi="仿宋" w:eastAsia="仿宋" w:cs="仿宋"/>
                <w:kern w:val="0"/>
                <w:sz w:val="22"/>
                <w:szCs w:val="22"/>
                <w:lang w:val="en-US"/>
              </w:rPr>
            </w:pPr>
            <w:r>
              <w:rPr>
                <w:rFonts w:hint="eastAsia" w:ascii="仿宋" w:hAnsi="仿宋" w:eastAsia="仿宋" w:cs="仿宋"/>
                <w:sz w:val="24"/>
                <w:szCs w:val="24"/>
              </w:rPr>
              <w:t>①</w:t>
            </w:r>
            <w:r>
              <w:rPr>
                <w:rFonts w:hint="eastAsia" w:ascii="仿宋" w:hAnsi="仿宋" w:eastAsia="仿宋" w:cs="仿宋"/>
                <w:sz w:val="24"/>
                <w:szCs w:val="24"/>
                <w:lang w:val="en-US" w:eastAsia="zh-CN"/>
              </w:rPr>
              <w:t>建设和提升一批全市非遗传习设施和场所                    本指标得分=实际完成数/计划完成数*指标分值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rPr>
            </w:pPr>
            <w:r>
              <w:rPr>
                <w:rFonts w:hint="eastAsia" w:ascii="仿宋" w:hAnsi="仿宋" w:eastAsia="仿宋" w:cs="仿宋"/>
                <w:kern w:val="0"/>
                <w:sz w:val="22"/>
                <w:szCs w:val="22"/>
                <w:lang w:val="en-US" w:eastAsia="zh-CN"/>
              </w:rPr>
              <w:t>根据市文旅局提供的项目支出明细材料以及现场核查情况，市文旅局通过非遗进社区、视频制作、统计调查、会议研讨、制作牌匾、专家评审等建设和提升了一批全市非遗传习设施和场所，完成率100%。其中，统计调查方面，市文旅局通过统计调查分析产生了客家文化（梅州）生态保护实验区满意度专题调查报告，制作牌匾方面，16块梅州市第九批市级非物质文化遗产代表性项目牌均完成制作配送验收，得分=（1/1）*0.7=0.7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完成时间</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eastAsia="zh-CN"/>
              </w:rPr>
              <w:t>一年</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3484"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预期实现值：一年</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根据评价指标中四级指标完成进度评分结果可得，梅州市文物保护经费、客家文化（梅州）生态保护实验区建设专项经费、文化惠民演出、公共文化旅游服务“三百工程”、国家级省级代表性传承人补助经费5个项目在规定时间内完成指标；公益讲堂、推进旅游“厕所革命”、推广粤书吧类新型阅读空间、举办20场非物质文化遗产宣传展示活动、华侨馆运营经费、省级以上文物保护单位日常管理维护6个项目未在规定时间内完成指标。</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完成质量</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项目</w:t>
            </w:r>
            <w:r>
              <w:rPr>
                <w:rFonts w:hint="eastAsia" w:ascii="仿宋" w:hAnsi="仿宋" w:eastAsia="仿宋" w:cs="仿宋"/>
                <w:kern w:val="0"/>
                <w:sz w:val="22"/>
                <w:szCs w:val="22"/>
              </w:rPr>
              <w:t>验收合格率</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4</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预期实现值：100%。达到预期值得满分，否则本指标分值=项目验收合格率*指标分值，项目验收完成质量分值4分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①根据市文旅局提供的《关于对第八批梅州市文物保护单位“四有”档案成果的评审意见》显示，编制内容符合“四有”档案编制的要求，验收合格，得1分；②根据蕉岭县文旅局                                                                                                         提供的《旅游公厕竣工验收报告》显示，建设单位和施工单位对工程的质量评价合格；根据五华县文旅局提供的《验收证明》显示，旅游厕所扩建工程，已如期完工，经试用符合设计要求各系统功能正常，同意竣工验收，验收合格，得1分； ③根据蕉岭县文旅局、平远县文旅局、兴宁市文旅局、丰顺县文旅局、大埔县文旅局、五华县文旅局提供的验收报告显示，蕉岭县文旅局等6个县文旅局的17个粤书吧均验收合格，梅县区文旅局的3个粤书吧未能如期完工验收；推广粤书吧类新型阅读空间项目整体验收合格率为17/20*100%=85%，得分=85%*（4/4）=0.9分；④根据市文旅局提供的项目支出相关材料显示，市文旅局通过非遗进社                                                                                                      区、视频制作、统计调查、会议研讨、制作牌匾、专家评审等建设和提升了一批全市非遗传习设施和场所，完成率100%。其中，统计调查方面，市文旅局通过统计调查分析产生了客家文化（梅州）生态保护实验区满意度专题调查报告，制作牌匾方面，16块梅州市第九批市级非物质文化遗产代表性项目牌均完成制作配送验收，得1分。</w:t>
            </w:r>
          </w:p>
          <w:p>
            <w:pPr>
              <w:adjustRightInd w:val="0"/>
              <w:spacing w:line="240" w:lineRule="auto"/>
              <w:ind w:left="0" w:firstLine="0" w:firstLineChars="0"/>
              <w:rPr>
                <w:rFonts w:hint="eastAsia" w:ascii="仿宋" w:hAnsi="仿宋" w:eastAsia="仿宋" w:cs="仿宋"/>
                <w:kern w:val="0"/>
                <w:sz w:val="22"/>
                <w:szCs w:val="22"/>
              </w:rPr>
            </w:pP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0" w:hRule="atLeast"/>
        </w:trPr>
        <w:tc>
          <w:tcPr>
            <w:tcW w:w="386" w:type="dxa"/>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00"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eastAsia="zh-CN"/>
              </w:rPr>
              <w:t>观看人次</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预期实现值：100%。达到预期值得满分，观看人次完成质量分值4分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 xml:space="preserve">①公益讲堂项目讲座累计现场服务读者约1600人次，达到现场服务读者0.1万人次要求，得0.5分；通过直播和回放功能累计服务读者约0.72万人次，未达到在线直播（含回放功能）服务读者2万人次要求，不得分；②举办20场非物质文化遗产宣传展示活动项目惠及群众数量0.5万多，未达到项目惠及群众数量5万要求，不得分；③文化惠民演出项目114场文化惠民演出累计在线直播服务读者113.27万人次，每场平均1万人次，基本达到观看人次要求，得1分；④公共文化旅游服务“三百工程”项目11场展览、12场演出累计现场服务读者0.66万人次，基本达到观看人次要求，得1分。                                                                                                              </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386"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效益</w:t>
            </w:r>
          </w:p>
        </w:tc>
        <w:tc>
          <w:tcPr>
            <w:tcW w:w="55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30</w:t>
            </w:r>
          </w:p>
        </w:tc>
        <w:tc>
          <w:tcPr>
            <w:tcW w:w="53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效果性</w:t>
            </w:r>
          </w:p>
        </w:tc>
        <w:tc>
          <w:tcPr>
            <w:tcW w:w="567"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25</w:t>
            </w:r>
          </w:p>
        </w:tc>
        <w:tc>
          <w:tcPr>
            <w:tcW w:w="583" w:type="dxa"/>
            <w:vMerge w:val="restart"/>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经济效益</w:t>
            </w:r>
          </w:p>
        </w:tc>
        <w:tc>
          <w:tcPr>
            <w:tcW w:w="500"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对内：项目减少5%及以上运行成本</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预期实现值：项目减少5%及以上运行成本，分值3分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华侨馆免费开放运营项目资金到位120万元，资金支出120万元，支出率100%，未能取得该项目减少5%及以上经济运行成本的经济效益，不得分；省级以上文物保护单位日常管理维护项目经费294万元资金基本暂未到位，暂未形成资金支出，故该项指标暂未形成，不作扣分。</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386"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5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33"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67"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vMerge w:val="continue"/>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对外：带动我市经济文化</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预期实现值：带动我市经济文化，分值7分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让文物得到活化利用，获得经济价值；改善了文物保护单位周边环境，促进了地方旅游及相关产业的发展，对经济建设起到一定推动作用。</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9"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restart"/>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社会效益</w:t>
            </w:r>
          </w:p>
        </w:tc>
        <w:tc>
          <w:tcPr>
            <w:tcW w:w="500" w:type="dxa"/>
            <w:vMerge w:val="restart"/>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eastAsia="zh-CN"/>
              </w:rPr>
              <w:t>丰富社会文化</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w:t>
            </w:r>
            <w:r>
              <w:rPr>
                <w:rFonts w:hint="eastAsia" w:ascii="仿宋" w:hAnsi="仿宋" w:eastAsia="仿宋" w:cs="仿宋"/>
                <w:kern w:val="0"/>
                <w:sz w:val="22"/>
                <w:szCs w:val="22"/>
                <w:lang w:eastAsia="zh-CN"/>
              </w:rPr>
              <w:t>丰富社会文化，</w:t>
            </w:r>
            <w:r>
              <w:rPr>
                <w:rFonts w:hint="eastAsia" w:ascii="仿宋" w:hAnsi="仿宋" w:eastAsia="仿宋" w:cs="仿宋"/>
                <w:kern w:val="0"/>
                <w:sz w:val="22"/>
                <w:szCs w:val="22"/>
              </w:rPr>
              <w:t>分值</w:t>
            </w:r>
            <w:r>
              <w:rPr>
                <w:rFonts w:hint="eastAsia" w:ascii="仿宋" w:hAnsi="仿宋" w:eastAsia="仿宋" w:cs="仿宋"/>
                <w:kern w:val="0"/>
                <w:sz w:val="22"/>
                <w:szCs w:val="22"/>
                <w:lang w:val="en-US" w:eastAsia="zh-CN"/>
              </w:rPr>
              <w:t>10</w:t>
            </w:r>
            <w:r>
              <w:rPr>
                <w:rFonts w:hint="eastAsia" w:ascii="仿宋" w:hAnsi="仿宋" w:eastAsia="仿宋" w:cs="仿宋"/>
                <w:kern w:val="0"/>
                <w:sz w:val="22"/>
                <w:szCs w:val="22"/>
              </w:rPr>
              <w:t>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1）社会教育职能方面，宣传客家文化，增添文化魅力；（2）社会传承职能方面，①助力营造尊重、支持、服务传承人的良好社会氛围；②地方人文、历史文化得到传承和发扬；③繁荣我市优秀文化艺术；（3）社会服务职能方面，①为扩大市民游客提供便捷、文明如厕环境；②扩大了我市公共文化服务范围；③推动我市公共文化服务高质量发展。</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67"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0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eastAsia="zh-CN"/>
              </w:rPr>
              <w:t>丰富精神文化</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3484" w:type="dxa"/>
            <w:tcMar>
              <w:top w:w="15" w:type="dxa"/>
              <w:left w:w="15" w:type="dxa"/>
              <w:bottom w:w="0" w:type="dxa"/>
              <w:right w:w="15" w:type="dxa"/>
            </w:tcMar>
            <w:vAlign w:val="center"/>
          </w:tcPr>
          <w:p>
            <w:pPr>
              <w:adjustRightInd w:val="0"/>
              <w:spacing w:line="240" w:lineRule="auto"/>
              <w:ind w:left="0" w:firstLine="0" w:firstLineChars="0"/>
              <w:jc w:val="left"/>
              <w:rPr>
                <w:rFonts w:hint="eastAsia" w:ascii="仿宋" w:hAnsi="仿宋" w:eastAsia="仿宋" w:cs="仿宋"/>
                <w:kern w:val="0"/>
                <w:sz w:val="22"/>
                <w:szCs w:val="22"/>
              </w:rPr>
            </w:pPr>
            <w:r>
              <w:rPr>
                <w:rFonts w:hint="eastAsia" w:ascii="仿宋" w:hAnsi="仿宋" w:eastAsia="仿宋" w:cs="仿宋"/>
                <w:kern w:val="0"/>
                <w:sz w:val="22"/>
                <w:szCs w:val="22"/>
              </w:rPr>
              <w:t>预期实现值：</w:t>
            </w:r>
            <w:r>
              <w:rPr>
                <w:rFonts w:hint="eastAsia" w:ascii="仿宋" w:hAnsi="仿宋" w:eastAsia="仿宋" w:cs="仿宋"/>
                <w:kern w:val="0"/>
                <w:sz w:val="22"/>
                <w:szCs w:val="22"/>
                <w:lang w:eastAsia="zh-CN"/>
              </w:rPr>
              <w:t>丰富精神文化，</w:t>
            </w:r>
            <w:r>
              <w:rPr>
                <w:rFonts w:hint="eastAsia" w:ascii="仿宋" w:hAnsi="仿宋" w:eastAsia="仿宋" w:cs="仿宋"/>
                <w:kern w:val="0"/>
                <w:sz w:val="22"/>
                <w:szCs w:val="22"/>
              </w:rPr>
              <w:t>分值</w:t>
            </w:r>
            <w:r>
              <w:rPr>
                <w:rFonts w:hint="eastAsia" w:ascii="仿宋" w:hAnsi="仿宋" w:eastAsia="仿宋" w:cs="仿宋"/>
                <w:kern w:val="0"/>
                <w:sz w:val="22"/>
                <w:szCs w:val="22"/>
                <w:lang w:val="en-US" w:eastAsia="zh-CN"/>
              </w:rPr>
              <w:t>5</w:t>
            </w:r>
            <w:r>
              <w:rPr>
                <w:rFonts w:hint="eastAsia" w:ascii="仿宋" w:hAnsi="仿宋" w:eastAsia="仿宋" w:cs="仿宋"/>
                <w:kern w:val="0"/>
                <w:sz w:val="22"/>
                <w:szCs w:val="22"/>
              </w:rPr>
              <w:t>分</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提升了人民群众的文化获得感、幸福感，深入人心。</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7" w:hRule="atLeast"/>
        </w:trPr>
        <w:tc>
          <w:tcPr>
            <w:tcW w:w="386"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50" w:type="dxa"/>
            <w:vMerge w:val="continue"/>
            <w:vAlign w:val="center"/>
          </w:tcPr>
          <w:p>
            <w:pPr>
              <w:adjustRightInd w:val="0"/>
              <w:spacing w:line="240" w:lineRule="auto"/>
              <w:ind w:left="0" w:firstLine="0" w:firstLineChars="0"/>
              <w:jc w:val="left"/>
              <w:rPr>
                <w:rFonts w:hint="eastAsia" w:ascii="仿宋" w:hAnsi="仿宋" w:eastAsia="仿宋" w:cs="仿宋"/>
                <w:kern w:val="0"/>
                <w:sz w:val="22"/>
                <w:szCs w:val="22"/>
              </w:rPr>
            </w:pPr>
          </w:p>
        </w:tc>
        <w:tc>
          <w:tcPr>
            <w:tcW w:w="53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公平性</w:t>
            </w:r>
          </w:p>
        </w:tc>
        <w:tc>
          <w:tcPr>
            <w:tcW w:w="567"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满意度</w:t>
            </w:r>
          </w:p>
        </w:tc>
        <w:tc>
          <w:tcPr>
            <w:tcW w:w="50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583"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群众</w:t>
            </w:r>
            <w:r>
              <w:rPr>
                <w:rFonts w:hint="eastAsia" w:ascii="仿宋" w:hAnsi="仿宋" w:eastAsia="仿宋" w:cs="仿宋"/>
                <w:kern w:val="0"/>
                <w:sz w:val="22"/>
                <w:szCs w:val="22"/>
              </w:rPr>
              <w:t>满意度</w:t>
            </w:r>
          </w:p>
        </w:tc>
        <w:tc>
          <w:tcPr>
            <w:tcW w:w="550"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3484"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rPr>
              <w:t>表示满意的服务对象数/项目覆盖范围内接受调查的对象总数*指标分值</w:t>
            </w:r>
          </w:p>
        </w:tc>
        <w:tc>
          <w:tcPr>
            <w:tcW w:w="5643" w:type="dxa"/>
            <w:tcMar>
              <w:top w:w="15" w:type="dxa"/>
              <w:left w:w="15" w:type="dxa"/>
              <w:bottom w:w="0" w:type="dxa"/>
              <w:right w:w="15" w:type="dxa"/>
            </w:tcMar>
            <w:vAlign w:val="center"/>
          </w:tcPr>
          <w:p>
            <w:pPr>
              <w:adjustRightInd w:val="0"/>
              <w:spacing w:line="240" w:lineRule="auto"/>
              <w:ind w:left="0" w:firstLine="0" w:firstLineChars="0"/>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项目单位共回收有效服务满意度调查问卷120份。根据问卷调查结果，88位群众对实施公共文化惠民工程建设表示很满意，占73.3%；32位群众表示满意，占26.7%。服务对象满意度评分标准为：表示满意的服务对象数/项目覆盖范围内接受调查的对象总数*5=(88+32)/120*5=5。</w:t>
            </w:r>
          </w:p>
        </w:tc>
        <w:tc>
          <w:tcPr>
            <w:tcW w:w="575" w:type="dxa"/>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3379" w:type="dxa"/>
            <w:gridSpan w:val="10"/>
            <w:noWrap/>
            <w:tcMar>
              <w:top w:w="15" w:type="dxa"/>
              <w:left w:w="15" w:type="dxa"/>
              <w:bottom w:w="0" w:type="dxa"/>
              <w:right w:w="15" w:type="dxa"/>
            </w:tcMar>
            <w:vAlign w:val="bottom"/>
          </w:tcPr>
          <w:p>
            <w:pPr>
              <w:adjustRightInd w:val="0"/>
              <w:spacing w:line="240" w:lineRule="auto"/>
              <w:ind w:left="0" w:firstLine="0" w:firstLineChars="0"/>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合计</w:t>
            </w:r>
          </w:p>
        </w:tc>
        <w:tc>
          <w:tcPr>
            <w:tcW w:w="575" w:type="dxa"/>
            <w:noWrap/>
            <w:tcMar>
              <w:top w:w="15" w:type="dxa"/>
              <w:left w:w="15" w:type="dxa"/>
              <w:bottom w:w="0" w:type="dxa"/>
              <w:right w:w="15" w:type="dxa"/>
            </w:tcMar>
            <w:vAlign w:val="center"/>
          </w:tcPr>
          <w:p>
            <w:pPr>
              <w:adjustRightInd w:val="0"/>
              <w:spacing w:line="240" w:lineRule="auto"/>
              <w:ind w:left="0" w:firstLine="0" w:firstLineChars="0"/>
              <w:jc w:val="center"/>
              <w:rPr>
                <w:rFonts w:hint="eastAsia" w:ascii="仿宋" w:hAnsi="仿宋" w:eastAsia="仿宋" w:cs="仿宋"/>
                <w:b/>
                <w:bCs/>
                <w:kern w:val="0"/>
                <w:sz w:val="22"/>
                <w:szCs w:val="22"/>
                <w:lang w:val="en-US" w:eastAsia="zh-CN"/>
              </w:rPr>
            </w:pPr>
            <w:r>
              <w:rPr>
                <w:rFonts w:hint="eastAsia" w:ascii="仿宋" w:hAnsi="仿宋" w:eastAsia="仿宋" w:cs="仿宋"/>
                <w:b/>
                <w:bCs/>
                <w:kern w:val="0"/>
                <w:sz w:val="22"/>
                <w:szCs w:val="22"/>
                <w:lang w:val="en-US" w:eastAsia="zh-CN"/>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3379" w:type="dxa"/>
            <w:gridSpan w:val="10"/>
            <w:noWrap/>
            <w:tcMar>
              <w:top w:w="15" w:type="dxa"/>
              <w:left w:w="15" w:type="dxa"/>
              <w:bottom w:w="0" w:type="dxa"/>
              <w:right w:w="15" w:type="dxa"/>
            </w:tcMar>
            <w:vAlign w:val="bottom"/>
          </w:tcPr>
          <w:p>
            <w:pPr>
              <w:adjustRightInd w:val="0"/>
              <w:spacing w:line="240" w:lineRule="auto"/>
              <w:ind w:left="0" w:firstLine="0" w:firstLineChars="0"/>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等级</w:t>
            </w:r>
          </w:p>
        </w:tc>
        <w:tc>
          <w:tcPr>
            <w:tcW w:w="575" w:type="dxa"/>
            <w:noWrap/>
            <w:tcMar>
              <w:top w:w="15" w:type="dxa"/>
              <w:left w:w="15" w:type="dxa"/>
              <w:bottom w:w="0" w:type="dxa"/>
              <w:right w:w="15" w:type="dxa"/>
            </w:tcMar>
            <w:vAlign w:val="bottom"/>
          </w:tcPr>
          <w:p>
            <w:pPr>
              <w:adjustRightInd w:val="0"/>
              <w:spacing w:line="240" w:lineRule="auto"/>
              <w:ind w:left="0" w:firstLine="0" w:firstLineChars="0"/>
              <w:jc w:val="center"/>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3954" w:type="dxa"/>
            <w:gridSpan w:val="11"/>
            <w:noWrap/>
            <w:tcMar>
              <w:top w:w="15" w:type="dxa"/>
              <w:left w:w="15" w:type="dxa"/>
              <w:bottom w:w="0" w:type="dxa"/>
              <w:right w:w="15" w:type="dxa"/>
            </w:tcMar>
            <w:vAlign w:val="bottom"/>
          </w:tcPr>
          <w:p>
            <w:pPr>
              <w:adjustRightInd w:val="0"/>
              <w:spacing w:line="240" w:lineRule="auto"/>
              <w:ind w:left="0" w:firstLine="0" w:firstLineChars="0"/>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备注：评价等级分为优、良、中、差四个等级，满分100分，其中90分（含）以上为优，80（含）～90分为良，60（含）～80分为中，60分以下为差。</w:t>
            </w:r>
          </w:p>
        </w:tc>
      </w:tr>
    </w:tbl>
    <w:p>
      <w:pPr>
        <w:adjustRightInd w:val="0"/>
        <w:snapToGrid w:val="0"/>
        <w:ind w:left="0" w:firstLine="0" w:firstLineChars="0"/>
        <w:rPr>
          <w:rFonts w:cs="Times New Roman"/>
        </w:rPr>
        <w:sectPr>
          <w:pgSz w:w="16838" w:h="11906" w:orient="landscape"/>
          <w:pgMar w:top="1843" w:right="1440" w:bottom="1701" w:left="1440" w:header="851" w:footer="992" w:gutter="0"/>
          <w:pgBorders>
            <w:top w:val="none" w:sz="0" w:space="0"/>
            <w:left w:val="none" w:sz="0" w:space="0"/>
            <w:bottom w:val="none" w:sz="0" w:space="0"/>
            <w:right w:val="none" w:sz="0" w:space="0"/>
          </w:pgBorders>
          <w:pgNumType w:fmt="decimal"/>
          <w:cols w:space="425" w:num="1"/>
          <w:docGrid w:type="lines" w:linePitch="435" w:charSpace="0"/>
        </w:sectPr>
      </w:pPr>
    </w:p>
    <w:p>
      <w:pPr>
        <w:pStyle w:val="3"/>
        <w:rPr>
          <w:rFonts w:cs="Times New Roman"/>
        </w:rPr>
      </w:pPr>
      <w:bookmarkStart w:id="177" w:name="_Toc99813920"/>
      <w:bookmarkStart w:id="178" w:name="_Toc29366"/>
      <w:bookmarkStart w:id="179" w:name="_Toc99814337"/>
      <w:bookmarkStart w:id="180" w:name="_Toc32367"/>
      <w:bookmarkStart w:id="181" w:name="_Toc99814069"/>
      <w:r>
        <w:rPr>
          <w:rFonts w:cs="Times New Roman"/>
        </w:rPr>
        <w:t>附件3：服务对象满意度调查结果</w:t>
      </w:r>
      <w:bookmarkEnd w:id="177"/>
      <w:bookmarkEnd w:id="178"/>
      <w:bookmarkEnd w:id="179"/>
      <w:bookmarkEnd w:id="180"/>
      <w:bookmarkEnd w:id="181"/>
    </w:p>
    <w:p>
      <w:pPr>
        <w:adjustRightInd w:val="0"/>
        <w:ind w:left="0" w:firstLine="640" w:firstLineChars="200"/>
        <w:rPr>
          <w:rFonts w:hint="eastAsia" w:ascii="仿宋" w:hAnsi="仿宋" w:eastAsia="仿宋" w:cs="仿宋"/>
        </w:rPr>
      </w:pPr>
      <w:r>
        <w:rPr>
          <w:rFonts w:hint="eastAsia" w:ascii="仿宋" w:hAnsi="仿宋" w:eastAsia="仿宋" w:cs="仿宋"/>
          <w:kern w:val="0"/>
        </w:rPr>
        <w:t>本次满意度调查结果由市文旅局牵头，各县（市、区）市文局组织开展。满意度调查问卷共收回</w:t>
      </w:r>
      <w:r>
        <w:rPr>
          <w:rFonts w:hint="eastAsia" w:ascii="仿宋" w:hAnsi="仿宋" w:eastAsia="仿宋" w:cs="仿宋"/>
          <w:kern w:val="0"/>
          <w:lang w:val="en-US" w:eastAsia="zh-CN"/>
        </w:rPr>
        <w:t>120</w:t>
      </w:r>
      <w:r>
        <w:rPr>
          <w:rFonts w:hint="eastAsia" w:ascii="仿宋" w:hAnsi="仿宋" w:eastAsia="仿宋" w:cs="仿宋"/>
          <w:kern w:val="0"/>
        </w:rPr>
        <w:t>份问卷，有效问卷</w:t>
      </w:r>
      <w:r>
        <w:rPr>
          <w:rFonts w:hint="eastAsia" w:ascii="仿宋" w:hAnsi="仿宋" w:eastAsia="仿宋" w:cs="仿宋"/>
          <w:kern w:val="0"/>
          <w:lang w:val="en-US" w:eastAsia="zh-CN"/>
        </w:rPr>
        <w:t>120</w:t>
      </w:r>
      <w:r>
        <w:rPr>
          <w:rFonts w:hint="eastAsia" w:ascii="仿宋" w:hAnsi="仿宋" w:eastAsia="仿宋" w:cs="仿宋"/>
          <w:kern w:val="0"/>
        </w:rPr>
        <w:t>份。调查对象为梅江区（30人）、梅县区（</w:t>
      </w:r>
      <w:r>
        <w:rPr>
          <w:rFonts w:hint="eastAsia" w:ascii="仿宋" w:hAnsi="仿宋" w:eastAsia="仿宋" w:cs="仿宋"/>
          <w:kern w:val="0"/>
          <w:lang w:val="en-US" w:eastAsia="zh-CN"/>
        </w:rPr>
        <w:t>30</w:t>
      </w:r>
      <w:r>
        <w:rPr>
          <w:rFonts w:hint="eastAsia" w:ascii="仿宋" w:hAnsi="仿宋" w:eastAsia="仿宋" w:cs="仿宋"/>
          <w:kern w:val="0"/>
        </w:rPr>
        <w:t>人）、蕉岭县（</w:t>
      </w:r>
      <w:r>
        <w:rPr>
          <w:rFonts w:hint="eastAsia" w:ascii="仿宋" w:hAnsi="仿宋" w:eastAsia="仿宋" w:cs="仿宋"/>
          <w:kern w:val="0"/>
          <w:lang w:val="en-US" w:eastAsia="zh-CN"/>
        </w:rPr>
        <w:t>30</w:t>
      </w:r>
      <w:r>
        <w:rPr>
          <w:rFonts w:hint="eastAsia" w:ascii="仿宋" w:hAnsi="仿宋" w:eastAsia="仿宋" w:cs="仿宋"/>
          <w:kern w:val="0"/>
        </w:rPr>
        <w:t>人）、五华县（3</w:t>
      </w:r>
      <w:r>
        <w:rPr>
          <w:rFonts w:hint="eastAsia" w:ascii="仿宋" w:hAnsi="仿宋" w:eastAsia="仿宋" w:cs="仿宋"/>
          <w:kern w:val="0"/>
          <w:lang w:val="en-US" w:eastAsia="zh-CN"/>
        </w:rPr>
        <w:t>0</w:t>
      </w:r>
      <w:r>
        <w:rPr>
          <w:rFonts w:hint="eastAsia" w:ascii="仿宋" w:hAnsi="仿宋" w:eastAsia="仿宋" w:cs="仿宋"/>
          <w:kern w:val="0"/>
        </w:rPr>
        <w:t>人）</w:t>
      </w:r>
      <w:r>
        <w:rPr>
          <w:rFonts w:hint="eastAsia" w:ascii="仿宋" w:hAnsi="仿宋" w:eastAsia="仿宋" w:cs="仿宋"/>
          <w:kern w:val="0"/>
          <w:lang w:val="en-US" w:eastAsia="zh-CN"/>
        </w:rPr>
        <w:t>4</w:t>
      </w:r>
      <w:r>
        <w:rPr>
          <w:rFonts w:hint="eastAsia" w:ascii="仿宋" w:hAnsi="仿宋" w:eastAsia="仿宋" w:cs="仿宋"/>
          <w:kern w:val="0"/>
        </w:rPr>
        <w:t>个县（市、区）的</w:t>
      </w:r>
      <w:r>
        <w:rPr>
          <w:rFonts w:hint="eastAsia" w:ascii="仿宋" w:hAnsi="仿宋" w:eastAsia="仿宋" w:cs="仿宋"/>
          <w:kern w:val="0"/>
          <w:lang w:eastAsia="zh-CN"/>
        </w:rPr>
        <w:t>市民</w:t>
      </w:r>
      <w:r>
        <w:rPr>
          <w:rFonts w:hint="eastAsia" w:ascii="仿宋" w:hAnsi="仿宋" w:eastAsia="仿宋" w:cs="仿宋"/>
          <w:kern w:val="0"/>
        </w:rPr>
        <w:t>受众。</w:t>
      </w:r>
    </w:p>
    <w:tbl>
      <w:tblPr>
        <w:tblStyle w:val="29"/>
        <w:tblW w:w="5023" w:type="pct"/>
        <w:jc w:val="center"/>
        <w:tblLayout w:type="autofit"/>
        <w:tblCellMar>
          <w:top w:w="0" w:type="dxa"/>
          <w:left w:w="0" w:type="dxa"/>
          <w:bottom w:w="0" w:type="dxa"/>
          <w:right w:w="0" w:type="dxa"/>
        </w:tblCellMar>
      </w:tblPr>
      <w:tblGrid>
        <w:gridCol w:w="663"/>
        <w:gridCol w:w="4113"/>
        <w:gridCol w:w="1201"/>
        <w:gridCol w:w="1294"/>
        <w:gridCol w:w="1161"/>
      </w:tblGrid>
      <w:tr>
        <w:tblPrEx>
          <w:tblCellMar>
            <w:top w:w="0" w:type="dxa"/>
            <w:left w:w="0" w:type="dxa"/>
            <w:bottom w:w="0" w:type="dxa"/>
            <w:right w:w="0" w:type="dxa"/>
          </w:tblCellMar>
        </w:tblPrEx>
        <w:trPr>
          <w:trHeight w:val="400" w:hRule="atLeast"/>
          <w:tblHeader/>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问题</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选项</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选项个数</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选项占比</w:t>
            </w:r>
          </w:p>
        </w:tc>
      </w:tr>
      <w:tr>
        <w:tblPrEx>
          <w:tblCellMar>
            <w:top w:w="0" w:type="dxa"/>
            <w:left w:w="0" w:type="dxa"/>
            <w:bottom w:w="0" w:type="dxa"/>
            <w:right w:w="0" w:type="dxa"/>
          </w:tblCellMar>
        </w:tblPrEx>
        <w:trPr>
          <w:trHeight w:val="400" w:hRule="atLeast"/>
          <w:jc w:val="center"/>
        </w:trPr>
        <w:tc>
          <w:tcPr>
            <w:tcW w:w="393"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438"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您的姓名</w:t>
            </w:r>
          </w:p>
        </w:tc>
        <w:tc>
          <w:tcPr>
            <w:tcW w:w="216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填空题</w:t>
            </w:r>
          </w:p>
        </w:tc>
      </w:tr>
      <w:tr>
        <w:tblPrEx>
          <w:tblCellMar>
            <w:top w:w="0" w:type="dxa"/>
            <w:left w:w="0" w:type="dxa"/>
            <w:bottom w:w="0" w:type="dxa"/>
            <w:right w:w="0" w:type="dxa"/>
          </w:tblCellMar>
        </w:tblPrEx>
        <w:trPr>
          <w:trHeight w:val="400" w:hRule="atLeast"/>
          <w:jc w:val="center"/>
        </w:trPr>
        <w:tc>
          <w:tcPr>
            <w:tcW w:w="39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4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您所在的县区是</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梅江区</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仿宋" w:hAnsi="仿宋" w:eastAsia="仿宋" w:cs="仿宋"/>
                <w:color w:val="000000"/>
                <w:kern w:val="0"/>
                <w:sz w:val="24"/>
                <w:szCs w:val="24"/>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梅县区</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仿宋" w:hAnsi="仿宋" w:eastAsia="仿宋" w:cs="仿宋"/>
                <w:color w:val="000000"/>
                <w:kern w:val="0"/>
                <w:sz w:val="24"/>
                <w:szCs w:val="24"/>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蕉岭县</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五华县</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实施项目建设的必要性，您觉得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很有必要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118</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98.3%</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sz w:val="24"/>
                <w:szCs w:val="28"/>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无所谓</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没必要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项目实施对</w:t>
            </w:r>
            <w:r>
              <w:rPr>
                <w:rFonts w:hint="eastAsia" w:ascii="仿宋" w:hAnsi="仿宋" w:eastAsia="仿宋" w:cs="仿宋"/>
                <w:sz w:val="24"/>
                <w:szCs w:val="28"/>
                <w:lang w:val="en-US" w:eastAsia="zh-CN"/>
              </w:rPr>
              <w:t>广大人民群众及时享受精神文化成果，丰富基层百姓的精神文化生活</w:t>
            </w:r>
            <w:r>
              <w:rPr>
                <w:rFonts w:hint="eastAsia" w:ascii="仿宋" w:hAnsi="仿宋" w:eastAsia="仿宋" w:cs="仿宋"/>
                <w:sz w:val="24"/>
                <w:szCs w:val="28"/>
                <w:lang w:eastAsia="zh-CN"/>
              </w:rPr>
              <w:t>的效果</w:t>
            </w:r>
            <w:r>
              <w:rPr>
                <w:rFonts w:hint="eastAsia" w:ascii="仿宋" w:hAnsi="仿宋" w:eastAsia="仿宋" w:cs="仿宋"/>
                <w:sz w:val="24"/>
                <w:szCs w:val="28"/>
              </w:rPr>
              <w:t>，您觉得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71</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59.2%</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39.2%</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sz w:val="24"/>
                <w:szCs w:val="28"/>
                <w:lang w:eastAsia="zh-CN"/>
              </w:rPr>
            </w:pPr>
            <w:r>
              <w:rPr>
                <w:rFonts w:hint="eastAsia" w:ascii="仿宋" w:hAnsi="仿宋" w:eastAsia="仿宋" w:cs="仿宋"/>
                <w:sz w:val="24"/>
                <w:szCs w:val="28"/>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lang w:eastAsia="zh-CN"/>
              </w:rPr>
              <w:t>项目实施对积极发挥社会教育职能，大力宣传客家文化，为世界客都增添文化魅力的效果，您觉得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72.5%</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27.5%</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4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sz w:val="24"/>
                <w:szCs w:val="28"/>
              </w:rPr>
              <w:t>项目实施对文物保护工作的推进，推动我市非物质文化遗产工作的效果，您觉得</w:t>
            </w: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72.5%</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26.7%</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0.8%</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val="0"/>
              <w:adjustRightInd w:val="0"/>
              <w:snapToGri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4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sz w:val="24"/>
                <w:szCs w:val="28"/>
              </w:rPr>
              <w:t>项目实施对</w:t>
            </w:r>
            <w:r>
              <w:rPr>
                <w:rFonts w:hint="eastAsia" w:ascii="仿宋" w:hAnsi="仿宋" w:eastAsia="仿宋" w:cs="仿宋"/>
                <w:sz w:val="24"/>
                <w:szCs w:val="28"/>
                <w:lang w:val="en-US" w:eastAsia="zh-CN"/>
              </w:rPr>
              <w:t>进一步完善我市</w:t>
            </w:r>
            <w:r>
              <w:rPr>
                <w:rFonts w:hint="eastAsia" w:ascii="仿宋" w:hAnsi="仿宋" w:eastAsia="仿宋" w:cs="仿宋"/>
                <w:sz w:val="24"/>
                <w:szCs w:val="28"/>
                <w:lang w:eastAsia="zh-CN"/>
              </w:rPr>
              <w:t>公共文化服务空间布局及</w:t>
            </w:r>
            <w:r>
              <w:rPr>
                <w:rFonts w:hint="eastAsia" w:ascii="仿宋" w:hAnsi="仿宋" w:eastAsia="仿宋" w:cs="仿宋"/>
                <w:sz w:val="24"/>
                <w:szCs w:val="28"/>
                <w:lang w:val="en-US" w:eastAsia="zh-CN"/>
              </w:rPr>
              <w:t>扩大了我市</w:t>
            </w:r>
            <w:r>
              <w:rPr>
                <w:rFonts w:hint="eastAsia" w:ascii="仿宋" w:hAnsi="仿宋" w:eastAsia="仿宋" w:cs="仿宋"/>
                <w:sz w:val="24"/>
                <w:szCs w:val="28"/>
                <w:lang w:eastAsia="zh-CN"/>
              </w:rPr>
              <w:t>公共文化服务范围方面</w:t>
            </w:r>
            <w:r>
              <w:rPr>
                <w:rFonts w:hint="eastAsia" w:ascii="仿宋" w:hAnsi="仿宋" w:eastAsia="仿宋" w:cs="仿宋"/>
                <w:sz w:val="24"/>
                <w:szCs w:val="28"/>
              </w:rPr>
              <w:t>，您觉得</w:t>
            </w: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82</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68.3%</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val="0"/>
              <w:adjustRightInd w:val="0"/>
              <w:snapToGrid w:val="0"/>
              <w:spacing w:line="240" w:lineRule="auto"/>
              <w:ind w:left="0"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30.8%</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0.9%</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left="0"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4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sz w:val="24"/>
                <w:szCs w:val="28"/>
                <w:lang w:eastAsia="zh-CN"/>
              </w:rPr>
              <w:t>项目实施是否对梅州的文化惠民有持续影响，您觉得</w:t>
            </w: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是</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否</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sz w:val="21"/>
              </w:rPr>
            </w:pPr>
            <w:r>
              <w:rPr>
                <w:rFonts w:hint="eastAsia" w:ascii="仿宋" w:hAnsi="仿宋" w:eastAsia="仿宋" w:cs="仿宋"/>
                <w:color w:val="000000"/>
                <w:kern w:val="0"/>
                <w:sz w:val="24"/>
                <w:szCs w:val="24"/>
              </w:rPr>
              <w:t>9</w:t>
            </w:r>
          </w:p>
        </w:tc>
        <w:tc>
          <w:tcPr>
            <w:tcW w:w="243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1"/>
              </w:rPr>
            </w:pPr>
            <w:r>
              <w:rPr>
                <w:rFonts w:hint="eastAsia" w:ascii="仿宋" w:hAnsi="仿宋" w:eastAsia="仿宋" w:cs="仿宋"/>
                <w:sz w:val="24"/>
                <w:szCs w:val="28"/>
              </w:rPr>
              <w:t>综合前</w:t>
            </w:r>
            <w:r>
              <w:rPr>
                <w:rFonts w:hint="eastAsia" w:ascii="仿宋" w:hAnsi="仿宋" w:eastAsia="仿宋" w:cs="仿宋"/>
                <w:sz w:val="24"/>
                <w:szCs w:val="28"/>
                <w:lang w:val="en-US" w:eastAsia="zh-CN"/>
              </w:rPr>
              <w:t>6</w:t>
            </w:r>
            <w:r>
              <w:rPr>
                <w:rFonts w:hint="eastAsia" w:ascii="仿宋" w:hAnsi="仿宋" w:eastAsia="仿宋" w:cs="仿宋"/>
                <w:sz w:val="24"/>
                <w:szCs w:val="28"/>
              </w:rPr>
              <w:t>项调查，您对项目实施的总体满意度是</w:t>
            </w: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很满意</w:t>
            </w:r>
          </w:p>
        </w:tc>
        <w:tc>
          <w:tcPr>
            <w:tcW w:w="7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88</w:t>
            </w:r>
          </w:p>
        </w:tc>
        <w:tc>
          <w:tcPr>
            <w:tcW w:w="688"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73.3%</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color w:val="000000"/>
                <w:kern w:val="0"/>
                <w:sz w:val="24"/>
                <w:szCs w:val="24"/>
              </w:rPr>
            </w:pPr>
          </w:p>
        </w:tc>
        <w:tc>
          <w:tcPr>
            <w:tcW w:w="243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4"/>
                <w:szCs w:val="28"/>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满意</w:t>
            </w:r>
          </w:p>
        </w:tc>
        <w:tc>
          <w:tcPr>
            <w:tcW w:w="7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88"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26.7%</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color w:val="000000"/>
                <w:kern w:val="0"/>
                <w:sz w:val="24"/>
                <w:szCs w:val="24"/>
              </w:rPr>
            </w:pPr>
          </w:p>
        </w:tc>
        <w:tc>
          <w:tcPr>
            <w:tcW w:w="243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4"/>
                <w:szCs w:val="28"/>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一般</w:t>
            </w:r>
          </w:p>
        </w:tc>
        <w:tc>
          <w:tcPr>
            <w:tcW w:w="7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1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w:t>
            </w:r>
          </w:p>
        </w:tc>
      </w:tr>
      <w:tr>
        <w:tblPrEx>
          <w:tblCellMar>
            <w:top w:w="0" w:type="dxa"/>
            <w:left w:w="0" w:type="dxa"/>
            <w:bottom w:w="0" w:type="dxa"/>
            <w:right w:w="0" w:type="dxa"/>
          </w:tblCellMar>
        </w:tblPrEx>
        <w:trPr>
          <w:trHeight w:val="369" w:hRule="atLeast"/>
          <w:jc w:val="center"/>
        </w:trPr>
        <w:tc>
          <w:tcPr>
            <w:tcW w:w="393"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仿宋" w:hAnsi="仿宋" w:eastAsia="仿宋" w:cs="仿宋"/>
                <w:color w:val="000000"/>
                <w:kern w:val="0"/>
                <w:sz w:val="24"/>
                <w:szCs w:val="24"/>
              </w:rPr>
            </w:pPr>
          </w:p>
        </w:tc>
        <w:tc>
          <w:tcPr>
            <w:tcW w:w="243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rPr>
                <w:rFonts w:hint="eastAsia" w:ascii="仿宋" w:hAnsi="仿宋" w:eastAsia="仿宋" w:cs="仿宋"/>
                <w:sz w:val="24"/>
                <w:szCs w:val="28"/>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rPr>
            </w:pPr>
            <w:r>
              <w:rPr>
                <w:rFonts w:hint="eastAsia" w:ascii="仿宋" w:hAnsi="仿宋" w:eastAsia="仿宋" w:cs="仿宋"/>
                <w:sz w:val="24"/>
                <w:szCs w:val="28"/>
              </w:rPr>
              <w:t>不满意</w:t>
            </w:r>
          </w:p>
        </w:tc>
        <w:tc>
          <w:tcPr>
            <w:tcW w:w="7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8"/>
              <w:numPr>
                <w:ilvl w:val="0"/>
                <w:numId w:val="0"/>
              </w:numPr>
              <w:adjustRightInd w:val="0"/>
              <w:spacing w:line="240" w:lineRule="auto"/>
              <w:ind w:left="142" w:left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1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0%</w:t>
            </w:r>
          </w:p>
        </w:tc>
      </w:tr>
    </w:tbl>
    <w:p>
      <w:pPr>
        <w:rPr>
          <w:rFonts w:cs="Times New Roman"/>
        </w:rPr>
      </w:pPr>
    </w:p>
    <w:sectPr>
      <w:pgSz w:w="11906" w:h="16838"/>
      <w:pgMar w:top="1440" w:right="1700" w:bottom="1440" w:left="184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4"/>
      </w:pPr>
      <w:r>
        <w:separator/>
      </w:r>
    </w:p>
  </w:endnote>
  <w:endnote w:type="continuationSeparator" w:id="1">
    <w:p>
      <w:pPr>
        <w:spacing w:line="240" w:lineRule="auto"/>
        <w:ind w:firstLine="7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D...">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firstLine="0" w:firstLineChars="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7830" cy="19685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17830" cy="196850"/>
                      </a:xfrm>
                      <a:prstGeom prst="rect">
                        <a:avLst/>
                      </a:prstGeom>
                      <a:noFill/>
                      <a:ln>
                        <a:noFill/>
                      </a:ln>
                      <a:effectLst/>
                    </wps:spPr>
                    <wps:txbx>
                      <w:txbxContent>
                        <w:p>
                          <w:pPr>
                            <w:pStyle w:val="18"/>
                            <w:ind w:firstLine="396"/>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pt;width:32.9pt;mso-position-horizontal:center;mso-position-horizontal-relative:margin;mso-wrap-style:none;z-index:251660288;mso-width-relative:page;mso-height-relative:page;" filled="f" stroked="f" coordsize="21600,21600" o:gfxdata="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YrdEAAAADAQAADwAAAAAAAAABACAAAAAiAAAAZHJzL2Rvd25yZXYu&#10;eG1sUEsBAhQAFAAAAAgAh07iQOjFRWwCAgAAEgQAAA4AAAAAAAAAAQAgAAAAIAEAAGRycy9lMm9E&#10;b2MueG1sUEsFBgAAAAAGAAYAWQEAAJQFAAAAAA==&#10;">
              <v:fill on="f" focussize="0,0"/>
              <v:stroke on="f"/>
              <v:imagedata o:title=""/>
              <o:lock v:ext="edit" aspectratio="f"/>
              <v:textbox inset="0mm,0mm,0mm,0mm" style="mso-fit-shape-to-text:t;">
                <w:txbxContent>
                  <w:p>
                    <w:pPr>
                      <w:pStyle w:val="18"/>
                      <w:ind w:firstLine="39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41" w:leftChars="44" w:firstLine="616"/>
      <w:jc w:val="right"/>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left="0" w:firstLine="0" w:firstLineChars="0"/>
                            <w:rPr>
                              <w:rStyle w:val="32"/>
                              <w:sz w:val="24"/>
                              <w:szCs w:val="24"/>
                            </w:rPr>
                          </w:pPr>
                          <w:r>
                            <w:rPr>
                              <w:sz w:val="24"/>
                              <w:szCs w:val="24"/>
                            </w:rPr>
                            <w:fldChar w:fldCharType="begin"/>
                          </w:r>
                          <w:r>
                            <w:rPr>
                              <w:rStyle w:val="32"/>
                              <w:sz w:val="24"/>
                              <w:szCs w:val="24"/>
                            </w:rPr>
                            <w:instrText xml:space="preserve">PAGE  </w:instrText>
                          </w:r>
                          <w:r>
                            <w:rPr>
                              <w:sz w:val="24"/>
                              <w:szCs w:val="24"/>
                            </w:rPr>
                            <w:fldChar w:fldCharType="separate"/>
                          </w:r>
                          <w:r>
                            <w:rPr>
                              <w:rStyle w:val="32"/>
                              <w:sz w:val="24"/>
                              <w:szCs w:val="24"/>
                            </w:rPr>
                            <w:t>8</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18"/>
                      <w:ind w:left="0" w:firstLine="0" w:firstLineChars="0"/>
                      <w:rPr>
                        <w:rStyle w:val="32"/>
                        <w:sz w:val="24"/>
                        <w:szCs w:val="24"/>
                      </w:rPr>
                    </w:pPr>
                    <w:r>
                      <w:rPr>
                        <w:sz w:val="24"/>
                        <w:szCs w:val="24"/>
                      </w:rPr>
                      <w:fldChar w:fldCharType="begin"/>
                    </w:r>
                    <w:r>
                      <w:rPr>
                        <w:rStyle w:val="32"/>
                        <w:sz w:val="24"/>
                        <w:szCs w:val="24"/>
                      </w:rPr>
                      <w:instrText xml:space="preserve">PAGE  </w:instrText>
                    </w:r>
                    <w:r>
                      <w:rPr>
                        <w:sz w:val="24"/>
                        <w:szCs w:val="24"/>
                      </w:rPr>
                      <w:fldChar w:fldCharType="separate"/>
                    </w:r>
                    <w:r>
                      <w:rPr>
                        <w:rStyle w:val="32"/>
                        <w:sz w:val="24"/>
                        <w:szCs w:val="24"/>
                      </w:rPr>
                      <w:t>8</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6565" cy="19685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56565" cy="196850"/>
                      </a:xfrm>
                      <a:prstGeom prst="rect">
                        <a:avLst/>
                      </a:prstGeom>
                      <a:noFill/>
                      <a:ln>
                        <a:noFill/>
                      </a:ln>
                      <a:effectLst/>
                    </wps:spPr>
                    <wps:txbx>
                      <w:txbxContent>
                        <w:p>
                          <w:pPr>
                            <w:pStyle w:val="18"/>
                            <w:ind w:left="141" w:leftChars="44" w:firstLine="39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63</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5.5pt;width:35.95pt;mso-position-horizontal:center;mso-position-horizontal-relative:margin;mso-wrap-style:none;z-index:251659264;mso-width-relative:page;mso-height-relative:page;" filled="f" stroked="f" coordsize="21600,21600" o:gfxdata="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xQSm0QAAAAMBAAAPAAAAAAAAAAEAIAAAACIAAABkcnMvZG93bnJldi54&#10;bWxQSwECFAAUAAAACACHTuJApsHZtAECAAASBAAADgAAAAAAAAABACAAAAAgAQAAZHJzL2Uyb0Rv&#10;Yy54bWxQSwUGAAAAAAYABgBZAQAAkwUAAAAA&#10;">
              <v:fill on="f" focussize="0,0"/>
              <v:stroke on="f"/>
              <v:imagedata o:title=""/>
              <o:lock v:ext="edit" aspectratio="f"/>
              <v:textbox inset="0mm,0mm,0mm,0mm" style="mso-fit-shape-to-text:t;">
                <w:txbxContent>
                  <w:p>
                    <w:pPr>
                      <w:pStyle w:val="18"/>
                      <w:ind w:left="141" w:leftChars="44" w:firstLine="39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63</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04"/>
      </w:pPr>
      <w:r>
        <w:separator/>
      </w:r>
    </w:p>
  </w:footnote>
  <w:footnote w:type="continuationSeparator" w:id="1">
    <w:p>
      <w:pPr>
        <w:spacing w:line="360" w:lineRule="auto"/>
        <w:ind w:firstLine="70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left="141" w:leftChars="44" w:firstLine="3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FA2F0"/>
    <w:multiLevelType w:val="singleLevel"/>
    <w:tmpl w:val="D70FA2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YTYxYmNhYTcxN2M1YTkyM2JlYzBjNjc5MzE0NTMifQ=="/>
  </w:docVars>
  <w:rsids>
    <w:rsidRoot w:val="15A22416"/>
    <w:rsid w:val="000078C5"/>
    <w:rsid w:val="00011FC5"/>
    <w:rsid w:val="0001433D"/>
    <w:rsid w:val="000145F0"/>
    <w:rsid w:val="00022F15"/>
    <w:rsid w:val="0002553B"/>
    <w:rsid w:val="000257E8"/>
    <w:rsid w:val="000261EC"/>
    <w:rsid w:val="00027A42"/>
    <w:rsid w:val="00027A79"/>
    <w:rsid w:val="00030128"/>
    <w:rsid w:val="000304E6"/>
    <w:rsid w:val="000311A5"/>
    <w:rsid w:val="00037666"/>
    <w:rsid w:val="00037C20"/>
    <w:rsid w:val="00037C46"/>
    <w:rsid w:val="00040AA0"/>
    <w:rsid w:val="00051465"/>
    <w:rsid w:val="00051E50"/>
    <w:rsid w:val="00053706"/>
    <w:rsid w:val="00057B2D"/>
    <w:rsid w:val="00061AF1"/>
    <w:rsid w:val="0006773D"/>
    <w:rsid w:val="00070F7E"/>
    <w:rsid w:val="00071567"/>
    <w:rsid w:val="000715D7"/>
    <w:rsid w:val="00072F7B"/>
    <w:rsid w:val="00075BD2"/>
    <w:rsid w:val="00077566"/>
    <w:rsid w:val="0008063A"/>
    <w:rsid w:val="00080D26"/>
    <w:rsid w:val="00081D16"/>
    <w:rsid w:val="00090A17"/>
    <w:rsid w:val="0009165C"/>
    <w:rsid w:val="00091AEC"/>
    <w:rsid w:val="00094FFD"/>
    <w:rsid w:val="000951FF"/>
    <w:rsid w:val="00097F41"/>
    <w:rsid w:val="000A228C"/>
    <w:rsid w:val="000A2F41"/>
    <w:rsid w:val="000A35C7"/>
    <w:rsid w:val="000A7235"/>
    <w:rsid w:val="000B0979"/>
    <w:rsid w:val="000B7C47"/>
    <w:rsid w:val="000B7CBD"/>
    <w:rsid w:val="000C0665"/>
    <w:rsid w:val="000C2B19"/>
    <w:rsid w:val="000C3692"/>
    <w:rsid w:val="000C3B96"/>
    <w:rsid w:val="000C3DA7"/>
    <w:rsid w:val="000C51D3"/>
    <w:rsid w:val="000C6288"/>
    <w:rsid w:val="000D1EB0"/>
    <w:rsid w:val="000E3596"/>
    <w:rsid w:val="000F0371"/>
    <w:rsid w:val="000F2B97"/>
    <w:rsid w:val="000F481A"/>
    <w:rsid w:val="0010357D"/>
    <w:rsid w:val="00103EF4"/>
    <w:rsid w:val="001048D5"/>
    <w:rsid w:val="00104A1D"/>
    <w:rsid w:val="00111273"/>
    <w:rsid w:val="00113AEF"/>
    <w:rsid w:val="00113FB3"/>
    <w:rsid w:val="00117E58"/>
    <w:rsid w:val="00121D62"/>
    <w:rsid w:val="00123E11"/>
    <w:rsid w:val="00127CCA"/>
    <w:rsid w:val="001315B0"/>
    <w:rsid w:val="00134D4A"/>
    <w:rsid w:val="001369D3"/>
    <w:rsid w:val="00136EE8"/>
    <w:rsid w:val="00137254"/>
    <w:rsid w:val="00141E3C"/>
    <w:rsid w:val="00146AD4"/>
    <w:rsid w:val="00147ECB"/>
    <w:rsid w:val="00150988"/>
    <w:rsid w:val="0015159C"/>
    <w:rsid w:val="001554A5"/>
    <w:rsid w:val="00162975"/>
    <w:rsid w:val="00167922"/>
    <w:rsid w:val="00173779"/>
    <w:rsid w:val="0017564E"/>
    <w:rsid w:val="00180025"/>
    <w:rsid w:val="00180802"/>
    <w:rsid w:val="0018154A"/>
    <w:rsid w:val="001833DB"/>
    <w:rsid w:val="001846D4"/>
    <w:rsid w:val="001904AD"/>
    <w:rsid w:val="00190D83"/>
    <w:rsid w:val="00193A55"/>
    <w:rsid w:val="00193B50"/>
    <w:rsid w:val="001948B0"/>
    <w:rsid w:val="0019660E"/>
    <w:rsid w:val="001970F6"/>
    <w:rsid w:val="00197CAE"/>
    <w:rsid w:val="001A046C"/>
    <w:rsid w:val="001A168B"/>
    <w:rsid w:val="001A24FF"/>
    <w:rsid w:val="001A3ABE"/>
    <w:rsid w:val="001A4B76"/>
    <w:rsid w:val="001B1001"/>
    <w:rsid w:val="001B59EB"/>
    <w:rsid w:val="001C055B"/>
    <w:rsid w:val="001C7C34"/>
    <w:rsid w:val="001D064C"/>
    <w:rsid w:val="001D0C6D"/>
    <w:rsid w:val="001D2BD2"/>
    <w:rsid w:val="001E110C"/>
    <w:rsid w:val="001F0807"/>
    <w:rsid w:val="001F2974"/>
    <w:rsid w:val="001F2EA9"/>
    <w:rsid w:val="001F3C74"/>
    <w:rsid w:val="001F6948"/>
    <w:rsid w:val="001F7B11"/>
    <w:rsid w:val="002000FF"/>
    <w:rsid w:val="00200C36"/>
    <w:rsid w:val="0020105E"/>
    <w:rsid w:val="00201518"/>
    <w:rsid w:val="00203493"/>
    <w:rsid w:val="002050C8"/>
    <w:rsid w:val="002074DD"/>
    <w:rsid w:val="00211684"/>
    <w:rsid w:val="00217A03"/>
    <w:rsid w:val="00227819"/>
    <w:rsid w:val="0023001B"/>
    <w:rsid w:val="0023058B"/>
    <w:rsid w:val="00230C52"/>
    <w:rsid w:val="002311D9"/>
    <w:rsid w:val="00232F36"/>
    <w:rsid w:val="002338D7"/>
    <w:rsid w:val="00233BF7"/>
    <w:rsid w:val="002340AC"/>
    <w:rsid w:val="0023446F"/>
    <w:rsid w:val="002405A2"/>
    <w:rsid w:val="00243B1A"/>
    <w:rsid w:val="00244144"/>
    <w:rsid w:val="0025406F"/>
    <w:rsid w:val="002543E1"/>
    <w:rsid w:val="0026083E"/>
    <w:rsid w:val="00260C5D"/>
    <w:rsid w:val="00263082"/>
    <w:rsid w:val="00263AC6"/>
    <w:rsid w:val="00263B39"/>
    <w:rsid w:val="0026592F"/>
    <w:rsid w:val="00266298"/>
    <w:rsid w:val="002662A4"/>
    <w:rsid w:val="00266E86"/>
    <w:rsid w:val="00271BC7"/>
    <w:rsid w:val="002729CA"/>
    <w:rsid w:val="00273B72"/>
    <w:rsid w:val="00275267"/>
    <w:rsid w:val="00275838"/>
    <w:rsid w:val="0027587B"/>
    <w:rsid w:val="00277CE8"/>
    <w:rsid w:val="00284F58"/>
    <w:rsid w:val="00287361"/>
    <w:rsid w:val="00292079"/>
    <w:rsid w:val="00292550"/>
    <w:rsid w:val="0029280C"/>
    <w:rsid w:val="00292A1C"/>
    <w:rsid w:val="002941D6"/>
    <w:rsid w:val="00295069"/>
    <w:rsid w:val="002961DE"/>
    <w:rsid w:val="002A4741"/>
    <w:rsid w:val="002A76AB"/>
    <w:rsid w:val="002B1E68"/>
    <w:rsid w:val="002B245E"/>
    <w:rsid w:val="002B2E81"/>
    <w:rsid w:val="002B3CAB"/>
    <w:rsid w:val="002B3CC0"/>
    <w:rsid w:val="002B68B2"/>
    <w:rsid w:val="002C26D5"/>
    <w:rsid w:val="002C2D5B"/>
    <w:rsid w:val="002C3CE0"/>
    <w:rsid w:val="002C76AE"/>
    <w:rsid w:val="002D0823"/>
    <w:rsid w:val="002D3B53"/>
    <w:rsid w:val="002D403D"/>
    <w:rsid w:val="002D73E4"/>
    <w:rsid w:val="002E2D60"/>
    <w:rsid w:val="002E61A6"/>
    <w:rsid w:val="002E7D73"/>
    <w:rsid w:val="002F01C3"/>
    <w:rsid w:val="002F0483"/>
    <w:rsid w:val="002F36B0"/>
    <w:rsid w:val="002F44B5"/>
    <w:rsid w:val="002F4FEE"/>
    <w:rsid w:val="002F5CC8"/>
    <w:rsid w:val="002F5EA9"/>
    <w:rsid w:val="002F7CFF"/>
    <w:rsid w:val="0030156E"/>
    <w:rsid w:val="00301D1A"/>
    <w:rsid w:val="003067A7"/>
    <w:rsid w:val="00310FBF"/>
    <w:rsid w:val="00311A93"/>
    <w:rsid w:val="003202E9"/>
    <w:rsid w:val="00321F6B"/>
    <w:rsid w:val="003246FB"/>
    <w:rsid w:val="0033015D"/>
    <w:rsid w:val="003339DD"/>
    <w:rsid w:val="00333F07"/>
    <w:rsid w:val="0033573D"/>
    <w:rsid w:val="00344275"/>
    <w:rsid w:val="003477DD"/>
    <w:rsid w:val="00366889"/>
    <w:rsid w:val="0036720B"/>
    <w:rsid w:val="00371F23"/>
    <w:rsid w:val="00375274"/>
    <w:rsid w:val="00375A16"/>
    <w:rsid w:val="003760B0"/>
    <w:rsid w:val="00376558"/>
    <w:rsid w:val="00376FBF"/>
    <w:rsid w:val="00377F92"/>
    <w:rsid w:val="00383074"/>
    <w:rsid w:val="00386BDD"/>
    <w:rsid w:val="00392CB3"/>
    <w:rsid w:val="003A03F1"/>
    <w:rsid w:val="003A0C81"/>
    <w:rsid w:val="003A2A14"/>
    <w:rsid w:val="003A34E2"/>
    <w:rsid w:val="003A4ADF"/>
    <w:rsid w:val="003B3350"/>
    <w:rsid w:val="003C026D"/>
    <w:rsid w:val="003C335A"/>
    <w:rsid w:val="003C4985"/>
    <w:rsid w:val="003C5BF6"/>
    <w:rsid w:val="003C793B"/>
    <w:rsid w:val="003D0022"/>
    <w:rsid w:val="003D0189"/>
    <w:rsid w:val="003D034B"/>
    <w:rsid w:val="003D1520"/>
    <w:rsid w:val="003D3AFA"/>
    <w:rsid w:val="003D442A"/>
    <w:rsid w:val="003D4FDF"/>
    <w:rsid w:val="003D50D9"/>
    <w:rsid w:val="003D596A"/>
    <w:rsid w:val="003D5ABA"/>
    <w:rsid w:val="003E2F09"/>
    <w:rsid w:val="003E3BA9"/>
    <w:rsid w:val="003E5845"/>
    <w:rsid w:val="003E7D3B"/>
    <w:rsid w:val="003F1BD9"/>
    <w:rsid w:val="0040223A"/>
    <w:rsid w:val="00402354"/>
    <w:rsid w:val="00402D34"/>
    <w:rsid w:val="00403B6C"/>
    <w:rsid w:val="00404CF5"/>
    <w:rsid w:val="004116AE"/>
    <w:rsid w:val="00420275"/>
    <w:rsid w:val="00422397"/>
    <w:rsid w:val="0042468B"/>
    <w:rsid w:val="00424C73"/>
    <w:rsid w:val="00425FB7"/>
    <w:rsid w:val="00430811"/>
    <w:rsid w:val="004318C6"/>
    <w:rsid w:val="00433323"/>
    <w:rsid w:val="00435143"/>
    <w:rsid w:val="00435D8B"/>
    <w:rsid w:val="00436CA2"/>
    <w:rsid w:val="004411A5"/>
    <w:rsid w:val="00450E2B"/>
    <w:rsid w:val="00454002"/>
    <w:rsid w:val="00454804"/>
    <w:rsid w:val="004557D6"/>
    <w:rsid w:val="00456C39"/>
    <w:rsid w:val="004628CE"/>
    <w:rsid w:val="0046489D"/>
    <w:rsid w:val="00465B9E"/>
    <w:rsid w:val="00466C1D"/>
    <w:rsid w:val="00473031"/>
    <w:rsid w:val="00474E0B"/>
    <w:rsid w:val="0047556B"/>
    <w:rsid w:val="00480D92"/>
    <w:rsid w:val="004821B7"/>
    <w:rsid w:val="00482363"/>
    <w:rsid w:val="00482545"/>
    <w:rsid w:val="00484194"/>
    <w:rsid w:val="00484645"/>
    <w:rsid w:val="00484AEB"/>
    <w:rsid w:val="00485A28"/>
    <w:rsid w:val="004861B1"/>
    <w:rsid w:val="00487357"/>
    <w:rsid w:val="00490888"/>
    <w:rsid w:val="00491A91"/>
    <w:rsid w:val="00491D84"/>
    <w:rsid w:val="00496947"/>
    <w:rsid w:val="004A0CF9"/>
    <w:rsid w:val="004A180A"/>
    <w:rsid w:val="004A1969"/>
    <w:rsid w:val="004A21CA"/>
    <w:rsid w:val="004A47BC"/>
    <w:rsid w:val="004B6672"/>
    <w:rsid w:val="004C31BE"/>
    <w:rsid w:val="004C4588"/>
    <w:rsid w:val="004C464D"/>
    <w:rsid w:val="004C4729"/>
    <w:rsid w:val="004C586D"/>
    <w:rsid w:val="004D1666"/>
    <w:rsid w:val="004D2806"/>
    <w:rsid w:val="004D37F5"/>
    <w:rsid w:val="004D47DF"/>
    <w:rsid w:val="004E575F"/>
    <w:rsid w:val="004E5CA6"/>
    <w:rsid w:val="004F136C"/>
    <w:rsid w:val="004F6B85"/>
    <w:rsid w:val="00500EEB"/>
    <w:rsid w:val="00501AD0"/>
    <w:rsid w:val="0050347B"/>
    <w:rsid w:val="005060E2"/>
    <w:rsid w:val="0051167C"/>
    <w:rsid w:val="0051258F"/>
    <w:rsid w:val="005135BF"/>
    <w:rsid w:val="00514245"/>
    <w:rsid w:val="005176FA"/>
    <w:rsid w:val="00521107"/>
    <w:rsid w:val="00522102"/>
    <w:rsid w:val="0052230E"/>
    <w:rsid w:val="00524281"/>
    <w:rsid w:val="0052544F"/>
    <w:rsid w:val="00526B97"/>
    <w:rsid w:val="00530501"/>
    <w:rsid w:val="00533E1D"/>
    <w:rsid w:val="00534737"/>
    <w:rsid w:val="005363E8"/>
    <w:rsid w:val="0054147A"/>
    <w:rsid w:val="005421B1"/>
    <w:rsid w:val="00542A63"/>
    <w:rsid w:val="0054640A"/>
    <w:rsid w:val="00547688"/>
    <w:rsid w:val="00547A92"/>
    <w:rsid w:val="00552327"/>
    <w:rsid w:val="00555447"/>
    <w:rsid w:val="00557FBD"/>
    <w:rsid w:val="00561A0A"/>
    <w:rsid w:val="0056230E"/>
    <w:rsid w:val="00563695"/>
    <w:rsid w:val="0056522D"/>
    <w:rsid w:val="00571B20"/>
    <w:rsid w:val="00574101"/>
    <w:rsid w:val="0057644D"/>
    <w:rsid w:val="0058070C"/>
    <w:rsid w:val="00581C47"/>
    <w:rsid w:val="005905E7"/>
    <w:rsid w:val="0059170C"/>
    <w:rsid w:val="00595A50"/>
    <w:rsid w:val="005A127A"/>
    <w:rsid w:val="005A2F26"/>
    <w:rsid w:val="005A574E"/>
    <w:rsid w:val="005B2F39"/>
    <w:rsid w:val="005B3B12"/>
    <w:rsid w:val="005B4E21"/>
    <w:rsid w:val="005C06CF"/>
    <w:rsid w:val="005C1846"/>
    <w:rsid w:val="005C451E"/>
    <w:rsid w:val="005C7CF9"/>
    <w:rsid w:val="005D0BCE"/>
    <w:rsid w:val="005D15DB"/>
    <w:rsid w:val="005D5937"/>
    <w:rsid w:val="005D7E7F"/>
    <w:rsid w:val="005E6158"/>
    <w:rsid w:val="005E6766"/>
    <w:rsid w:val="005F02BF"/>
    <w:rsid w:val="005F037B"/>
    <w:rsid w:val="005F2CA0"/>
    <w:rsid w:val="005F3A13"/>
    <w:rsid w:val="005F531E"/>
    <w:rsid w:val="005F5557"/>
    <w:rsid w:val="005F5EF1"/>
    <w:rsid w:val="005F6DA0"/>
    <w:rsid w:val="006015CE"/>
    <w:rsid w:val="00603161"/>
    <w:rsid w:val="006043DF"/>
    <w:rsid w:val="0060552F"/>
    <w:rsid w:val="00606C98"/>
    <w:rsid w:val="006074B8"/>
    <w:rsid w:val="006106AC"/>
    <w:rsid w:val="006173F8"/>
    <w:rsid w:val="0062017C"/>
    <w:rsid w:val="006211A8"/>
    <w:rsid w:val="006236DD"/>
    <w:rsid w:val="00624D67"/>
    <w:rsid w:val="0062629C"/>
    <w:rsid w:val="00630411"/>
    <w:rsid w:val="00637747"/>
    <w:rsid w:val="00637F2B"/>
    <w:rsid w:val="00641842"/>
    <w:rsid w:val="00642B54"/>
    <w:rsid w:val="00642F66"/>
    <w:rsid w:val="00644BC1"/>
    <w:rsid w:val="00645AA5"/>
    <w:rsid w:val="006510C1"/>
    <w:rsid w:val="00651BBB"/>
    <w:rsid w:val="006607BE"/>
    <w:rsid w:val="00661CB2"/>
    <w:rsid w:val="0066392F"/>
    <w:rsid w:val="00664A8F"/>
    <w:rsid w:val="00664E5F"/>
    <w:rsid w:val="006677C6"/>
    <w:rsid w:val="006729D2"/>
    <w:rsid w:val="00672CA6"/>
    <w:rsid w:val="00673C86"/>
    <w:rsid w:val="00681646"/>
    <w:rsid w:val="00684F27"/>
    <w:rsid w:val="00685C27"/>
    <w:rsid w:val="00690946"/>
    <w:rsid w:val="00691001"/>
    <w:rsid w:val="00693545"/>
    <w:rsid w:val="00697821"/>
    <w:rsid w:val="006A051A"/>
    <w:rsid w:val="006A1478"/>
    <w:rsid w:val="006A5F33"/>
    <w:rsid w:val="006B1B3B"/>
    <w:rsid w:val="006B1B9B"/>
    <w:rsid w:val="006B2681"/>
    <w:rsid w:val="006C00B0"/>
    <w:rsid w:val="006C279C"/>
    <w:rsid w:val="006C44E7"/>
    <w:rsid w:val="006C5B4A"/>
    <w:rsid w:val="006E47BF"/>
    <w:rsid w:val="006F0418"/>
    <w:rsid w:val="006F265C"/>
    <w:rsid w:val="006F5CD0"/>
    <w:rsid w:val="00703A2F"/>
    <w:rsid w:val="00704336"/>
    <w:rsid w:val="00706C2B"/>
    <w:rsid w:val="0071026A"/>
    <w:rsid w:val="00711F87"/>
    <w:rsid w:val="00712703"/>
    <w:rsid w:val="007179F7"/>
    <w:rsid w:val="00723C31"/>
    <w:rsid w:val="0072407D"/>
    <w:rsid w:val="007333E7"/>
    <w:rsid w:val="00734EEB"/>
    <w:rsid w:val="00737BD5"/>
    <w:rsid w:val="00743724"/>
    <w:rsid w:val="00746B26"/>
    <w:rsid w:val="00747006"/>
    <w:rsid w:val="00751411"/>
    <w:rsid w:val="007535FB"/>
    <w:rsid w:val="00755065"/>
    <w:rsid w:val="00756D7C"/>
    <w:rsid w:val="007609A6"/>
    <w:rsid w:val="00762D73"/>
    <w:rsid w:val="007638CE"/>
    <w:rsid w:val="00764EFD"/>
    <w:rsid w:val="007738F5"/>
    <w:rsid w:val="00773982"/>
    <w:rsid w:val="007754BF"/>
    <w:rsid w:val="007774E4"/>
    <w:rsid w:val="0078040A"/>
    <w:rsid w:val="0078040C"/>
    <w:rsid w:val="0078192F"/>
    <w:rsid w:val="00782770"/>
    <w:rsid w:val="0078616E"/>
    <w:rsid w:val="00787C96"/>
    <w:rsid w:val="00790173"/>
    <w:rsid w:val="007934CB"/>
    <w:rsid w:val="007956BF"/>
    <w:rsid w:val="007974E8"/>
    <w:rsid w:val="007A04E0"/>
    <w:rsid w:val="007A21F1"/>
    <w:rsid w:val="007A3026"/>
    <w:rsid w:val="007A3940"/>
    <w:rsid w:val="007B06DC"/>
    <w:rsid w:val="007B0E1D"/>
    <w:rsid w:val="007B0F62"/>
    <w:rsid w:val="007B3F47"/>
    <w:rsid w:val="007B5065"/>
    <w:rsid w:val="007B751D"/>
    <w:rsid w:val="007B7FDA"/>
    <w:rsid w:val="007D05F8"/>
    <w:rsid w:val="007D18DB"/>
    <w:rsid w:val="007D290E"/>
    <w:rsid w:val="007D3B3F"/>
    <w:rsid w:val="007D3D81"/>
    <w:rsid w:val="007D571F"/>
    <w:rsid w:val="007E174C"/>
    <w:rsid w:val="007E1DE2"/>
    <w:rsid w:val="007E25F1"/>
    <w:rsid w:val="007E41B7"/>
    <w:rsid w:val="007E5E35"/>
    <w:rsid w:val="007F006B"/>
    <w:rsid w:val="007F03DB"/>
    <w:rsid w:val="007F2DD3"/>
    <w:rsid w:val="007F46CB"/>
    <w:rsid w:val="007F56AA"/>
    <w:rsid w:val="007F63C7"/>
    <w:rsid w:val="007F6948"/>
    <w:rsid w:val="007F7A2A"/>
    <w:rsid w:val="00806887"/>
    <w:rsid w:val="00807A3D"/>
    <w:rsid w:val="008143F5"/>
    <w:rsid w:val="0082155F"/>
    <w:rsid w:val="00830770"/>
    <w:rsid w:val="00831A73"/>
    <w:rsid w:val="0083249D"/>
    <w:rsid w:val="00832522"/>
    <w:rsid w:val="0083344B"/>
    <w:rsid w:val="00834C0C"/>
    <w:rsid w:val="0083589F"/>
    <w:rsid w:val="00841F31"/>
    <w:rsid w:val="00842B33"/>
    <w:rsid w:val="008432B3"/>
    <w:rsid w:val="008439CA"/>
    <w:rsid w:val="00843D41"/>
    <w:rsid w:val="0085288D"/>
    <w:rsid w:val="00854224"/>
    <w:rsid w:val="0085685B"/>
    <w:rsid w:val="00857307"/>
    <w:rsid w:val="00861ED7"/>
    <w:rsid w:val="00863B8A"/>
    <w:rsid w:val="00864A1A"/>
    <w:rsid w:val="0086589D"/>
    <w:rsid w:val="008659DD"/>
    <w:rsid w:val="008716D2"/>
    <w:rsid w:val="00871972"/>
    <w:rsid w:val="00872A56"/>
    <w:rsid w:val="00872BC4"/>
    <w:rsid w:val="00872DE6"/>
    <w:rsid w:val="0087729C"/>
    <w:rsid w:val="00880680"/>
    <w:rsid w:val="008836D5"/>
    <w:rsid w:val="00886CC4"/>
    <w:rsid w:val="00891A63"/>
    <w:rsid w:val="008929D2"/>
    <w:rsid w:val="00892D38"/>
    <w:rsid w:val="008933DC"/>
    <w:rsid w:val="008938E9"/>
    <w:rsid w:val="0089550F"/>
    <w:rsid w:val="008A105E"/>
    <w:rsid w:val="008A32A0"/>
    <w:rsid w:val="008A351A"/>
    <w:rsid w:val="008A689E"/>
    <w:rsid w:val="008B3822"/>
    <w:rsid w:val="008C3018"/>
    <w:rsid w:val="008C55DD"/>
    <w:rsid w:val="008C6CB9"/>
    <w:rsid w:val="008C74FE"/>
    <w:rsid w:val="008D0D35"/>
    <w:rsid w:val="008D41DF"/>
    <w:rsid w:val="008D6BB3"/>
    <w:rsid w:val="008E0A60"/>
    <w:rsid w:val="008E0FC0"/>
    <w:rsid w:val="008E4CB6"/>
    <w:rsid w:val="008F00DD"/>
    <w:rsid w:val="008F1FD5"/>
    <w:rsid w:val="008F27F4"/>
    <w:rsid w:val="008F3469"/>
    <w:rsid w:val="008F3F82"/>
    <w:rsid w:val="008F5CE9"/>
    <w:rsid w:val="0090473A"/>
    <w:rsid w:val="009057B5"/>
    <w:rsid w:val="009059AE"/>
    <w:rsid w:val="00910517"/>
    <w:rsid w:val="00911FAC"/>
    <w:rsid w:val="00912B4C"/>
    <w:rsid w:val="00913C05"/>
    <w:rsid w:val="00915213"/>
    <w:rsid w:val="00920750"/>
    <w:rsid w:val="00920B3B"/>
    <w:rsid w:val="00920C34"/>
    <w:rsid w:val="00923A42"/>
    <w:rsid w:val="00926E35"/>
    <w:rsid w:val="00930E5F"/>
    <w:rsid w:val="00932290"/>
    <w:rsid w:val="0093311A"/>
    <w:rsid w:val="00936276"/>
    <w:rsid w:val="00937016"/>
    <w:rsid w:val="00937D56"/>
    <w:rsid w:val="009444C8"/>
    <w:rsid w:val="0095276D"/>
    <w:rsid w:val="00952D2D"/>
    <w:rsid w:val="00953DD1"/>
    <w:rsid w:val="009578BB"/>
    <w:rsid w:val="00962B7E"/>
    <w:rsid w:val="00965A7B"/>
    <w:rsid w:val="009675D9"/>
    <w:rsid w:val="0096793E"/>
    <w:rsid w:val="0097099B"/>
    <w:rsid w:val="00970B4A"/>
    <w:rsid w:val="00972DE2"/>
    <w:rsid w:val="00976692"/>
    <w:rsid w:val="009769B9"/>
    <w:rsid w:val="0098003F"/>
    <w:rsid w:val="00981C02"/>
    <w:rsid w:val="00985573"/>
    <w:rsid w:val="00987BBE"/>
    <w:rsid w:val="009919D6"/>
    <w:rsid w:val="00993BCE"/>
    <w:rsid w:val="00994597"/>
    <w:rsid w:val="009955A5"/>
    <w:rsid w:val="009A01ED"/>
    <w:rsid w:val="009A1113"/>
    <w:rsid w:val="009A2C19"/>
    <w:rsid w:val="009A6BD4"/>
    <w:rsid w:val="009B445E"/>
    <w:rsid w:val="009B5EF7"/>
    <w:rsid w:val="009B6D63"/>
    <w:rsid w:val="009C1B5B"/>
    <w:rsid w:val="009C51F7"/>
    <w:rsid w:val="009C64AD"/>
    <w:rsid w:val="009D0B0B"/>
    <w:rsid w:val="009D3D80"/>
    <w:rsid w:val="009D4A23"/>
    <w:rsid w:val="009E0F31"/>
    <w:rsid w:val="009E511B"/>
    <w:rsid w:val="009E65B0"/>
    <w:rsid w:val="009E7861"/>
    <w:rsid w:val="009F0E37"/>
    <w:rsid w:val="009F1BEF"/>
    <w:rsid w:val="009F411B"/>
    <w:rsid w:val="009F4EBA"/>
    <w:rsid w:val="009F503C"/>
    <w:rsid w:val="009F7AC3"/>
    <w:rsid w:val="00A027BB"/>
    <w:rsid w:val="00A02C3B"/>
    <w:rsid w:val="00A060E2"/>
    <w:rsid w:val="00A065CC"/>
    <w:rsid w:val="00A1120F"/>
    <w:rsid w:val="00A1429D"/>
    <w:rsid w:val="00A1438C"/>
    <w:rsid w:val="00A1770A"/>
    <w:rsid w:val="00A22858"/>
    <w:rsid w:val="00A22898"/>
    <w:rsid w:val="00A23FCF"/>
    <w:rsid w:val="00A24479"/>
    <w:rsid w:val="00A24FDC"/>
    <w:rsid w:val="00A25F6E"/>
    <w:rsid w:val="00A275C9"/>
    <w:rsid w:val="00A312FA"/>
    <w:rsid w:val="00A31FE5"/>
    <w:rsid w:val="00A32B20"/>
    <w:rsid w:val="00A3479D"/>
    <w:rsid w:val="00A34EDE"/>
    <w:rsid w:val="00A409BE"/>
    <w:rsid w:val="00A5119D"/>
    <w:rsid w:val="00A62217"/>
    <w:rsid w:val="00A64602"/>
    <w:rsid w:val="00A64F69"/>
    <w:rsid w:val="00A65B40"/>
    <w:rsid w:val="00A70E4D"/>
    <w:rsid w:val="00A71AA5"/>
    <w:rsid w:val="00A72B77"/>
    <w:rsid w:val="00A73A2E"/>
    <w:rsid w:val="00A7460C"/>
    <w:rsid w:val="00A76CC0"/>
    <w:rsid w:val="00A77B4A"/>
    <w:rsid w:val="00A827C5"/>
    <w:rsid w:val="00A82A18"/>
    <w:rsid w:val="00A83FFA"/>
    <w:rsid w:val="00A84938"/>
    <w:rsid w:val="00A94064"/>
    <w:rsid w:val="00A941F0"/>
    <w:rsid w:val="00A9544E"/>
    <w:rsid w:val="00A96409"/>
    <w:rsid w:val="00AA0572"/>
    <w:rsid w:val="00AA7559"/>
    <w:rsid w:val="00AB0FA1"/>
    <w:rsid w:val="00AB1B03"/>
    <w:rsid w:val="00AB1EC0"/>
    <w:rsid w:val="00AB4F28"/>
    <w:rsid w:val="00AC326B"/>
    <w:rsid w:val="00AC5B66"/>
    <w:rsid w:val="00AD03E4"/>
    <w:rsid w:val="00AD0492"/>
    <w:rsid w:val="00AD2522"/>
    <w:rsid w:val="00AE06C2"/>
    <w:rsid w:val="00AE19C6"/>
    <w:rsid w:val="00AE1F11"/>
    <w:rsid w:val="00AF17A2"/>
    <w:rsid w:val="00AF34F1"/>
    <w:rsid w:val="00AF37DB"/>
    <w:rsid w:val="00B0054E"/>
    <w:rsid w:val="00B018C8"/>
    <w:rsid w:val="00B02E6B"/>
    <w:rsid w:val="00B04E92"/>
    <w:rsid w:val="00B05993"/>
    <w:rsid w:val="00B14398"/>
    <w:rsid w:val="00B155E7"/>
    <w:rsid w:val="00B166DF"/>
    <w:rsid w:val="00B17AA2"/>
    <w:rsid w:val="00B20698"/>
    <w:rsid w:val="00B20DF2"/>
    <w:rsid w:val="00B214A2"/>
    <w:rsid w:val="00B268AC"/>
    <w:rsid w:val="00B279EA"/>
    <w:rsid w:val="00B3026B"/>
    <w:rsid w:val="00B32B09"/>
    <w:rsid w:val="00B32E33"/>
    <w:rsid w:val="00B34171"/>
    <w:rsid w:val="00B34393"/>
    <w:rsid w:val="00B354A0"/>
    <w:rsid w:val="00B36126"/>
    <w:rsid w:val="00B37220"/>
    <w:rsid w:val="00B465F3"/>
    <w:rsid w:val="00B47FEC"/>
    <w:rsid w:val="00B50CB9"/>
    <w:rsid w:val="00B50EC0"/>
    <w:rsid w:val="00B51487"/>
    <w:rsid w:val="00B5207E"/>
    <w:rsid w:val="00B5360C"/>
    <w:rsid w:val="00B54D70"/>
    <w:rsid w:val="00B54F7C"/>
    <w:rsid w:val="00B56409"/>
    <w:rsid w:val="00B6491A"/>
    <w:rsid w:val="00B65129"/>
    <w:rsid w:val="00B6698D"/>
    <w:rsid w:val="00B66BE1"/>
    <w:rsid w:val="00B73156"/>
    <w:rsid w:val="00B734BB"/>
    <w:rsid w:val="00B74D7F"/>
    <w:rsid w:val="00B752DB"/>
    <w:rsid w:val="00B75500"/>
    <w:rsid w:val="00B7631B"/>
    <w:rsid w:val="00B81C32"/>
    <w:rsid w:val="00B9498E"/>
    <w:rsid w:val="00B95B16"/>
    <w:rsid w:val="00B97542"/>
    <w:rsid w:val="00BA362D"/>
    <w:rsid w:val="00BA3AF1"/>
    <w:rsid w:val="00BA6363"/>
    <w:rsid w:val="00BB57EF"/>
    <w:rsid w:val="00BC19FD"/>
    <w:rsid w:val="00BC1D65"/>
    <w:rsid w:val="00BC37CF"/>
    <w:rsid w:val="00BC5873"/>
    <w:rsid w:val="00BD151B"/>
    <w:rsid w:val="00BD77FA"/>
    <w:rsid w:val="00BE198F"/>
    <w:rsid w:val="00BE327E"/>
    <w:rsid w:val="00BE71B1"/>
    <w:rsid w:val="00BF1D7D"/>
    <w:rsid w:val="00BF23CF"/>
    <w:rsid w:val="00BF283A"/>
    <w:rsid w:val="00BF2AA2"/>
    <w:rsid w:val="00BF3DFD"/>
    <w:rsid w:val="00BF6E44"/>
    <w:rsid w:val="00C01410"/>
    <w:rsid w:val="00C05540"/>
    <w:rsid w:val="00C15B78"/>
    <w:rsid w:val="00C21EFB"/>
    <w:rsid w:val="00C25073"/>
    <w:rsid w:val="00C2694D"/>
    <w:rsid w:val="00C27695"/>
    <w:rsid w:val="00C32A3C"/>
    <w:rsid w:val="00C364DA"/>
    <w:rsid w:val="00C36A9E"/>
    <w:rsid w:val="00C37668"/>
    <w:rsid w:val="00C37C01"/>
    <w:rsid w:val="00C45E46"/>
    <w:rsid w:val="00C5091E"/>
    <w:rsid w:val="00C55602"/>
    <w:rsid w:val="00C608EC"/>
    <w:rsid w:val="00C6306F"/>
    <w:rsid w:val="00C65D41"/>
    <w:rsid w:val="00C7040C"/>
    <w:rsid w:val="00C75516"/>
    <w:rsid w:val="00C7613D"/>
    <w:rsid w:val="00C77838"/>
    <w:rsid w:val="00C77954"/>
    <w:rsid w:val="00C77FCC"/>
    <w:rsid w:val="00C87CE5"/>
    <w:rsid w:val="00C92BFE"/>
    <w:rsid w:val="00C9538B"/>
    <w:rsid w:val="00CA1356"/>
    <w:rsid w:val="00CA28E1"/>
    <w:rsid w:val="00CA3C84"/>
    <w:rsid w:val="00CA54D4"/>
    <w:rsid w:val="00CB1D93"/>
    <w:rsid w:val="00CB4856"/>
    <w:rsid w:val="00CB5C78"/>
    <w:rsid w:val="00CB77BE"/>
    <w:rsid w:val="00CC4159"/>
    <w:rsid w:val="00CC5F24"/>
    <w:rsid w:val="00CC61A0"/>
    <w:rsid w:val="00CC6530"/>
    <w:rsid w:val="00CC6916"/>
    <w:rsid w:val="00CD06F0"/>
    <w:rsid w:val="00CD165D"/>
    <w:rsid w:val="00CD1DE9"/>
    <w:rsid w:val="00CD3226"/>
    <w:rsid w:val="00CD6063"/>
    <w:rsid w:val="00CE2431"/>
    <w:rsid w:val="00CE40C0"/>
    <w:rsid w:val="00CE5107"/>
    <w:rsid w:val="00CE589B"/>
    <w:rsid w:val="00CF4980"/>
    <w:rsid w:val="00CF6C8C"/>
    <w:rsid w:val="00D002E5"/>
    <w:rsid w:val="00D019C4"/>
    <w:rsid w:val="00D033D8"/>
    <w:rsid w:val="00D05B12"/>
    <w:rsid w:val="00D05CF5"/>
    <w:rsid w:val="00D0708B"/>
    <w:rsid w:val="00D07358"/>
    <w:rsid w:val="00D07896"/>
    <w:rsid w:val="00D07C64"/>
    <w:rsid w:val="00D1466A"/>
    <w:rsid w:val="00D16128"/>
    <w:rsid w:val="00D17D70"/>
    <w:rsid w:val="00D247B8"/>
    <w:rsid w:val="00D24853"/>
    <w:rsid w:val="00D24900"/>
    <w:rsid w:val="00D30DEC"/>
    <w:rsid w:val="00D3430E"/>
    <w:rsid w:val="00D363B4"/>
    <w:rsid w:val="00D370D4"/>
    <w:rsid w:val="00D37405"/>
    <w:rsid w:val="00D41077"/>
    <w:rsid w:val="00D4367D"/>
    <w:rsid w:val="00D450AD"/>
    <w:rsid w:val="00D4731E"/>
    <w:rsid w:val="00D603AB"/>
    <w:rsid w:val="00D62A14"/>
    <w:rsid w:val="00D637B2"/>
    <w:rsid w:val="00D63D5C"/>
    <w:rsid w:val="00D6631C"/>
    <w:rsid w:val="00D67185"/>
    <w:rsid w:val="00D7078E"/>
    <w:rsid w:val="00D70E2B"/>
    <w:rsid w:val="00D76C5F"/>
    <w:rsid w:val="00D76CD7"/>
    <w:rsid w:val="00D90807"/>
    <w:rsid w:val="00D91894"/>
    <w:rsid w:val="00D943FD"/>
    <w:rsid w:val="00D9460F"/>
    <w:rsid w:val="00D975D0"/>
    <w:rsid w:val="00D97E21"/>
    <w:rsid w:val="00DA336B"/>
    <w:rsid w:val="00DA5EC9"/>
    <w:rsid w:val="00DB00E0"/>
    <w:rsid w:val="00DB2C87"/>
    <w:rsid w:val="00DB4440"/>
    <w:rsid w:val="00DB5355"/>
    <w:rsid w:val="00DC1596"/>
    <w:rsid w:val="00DC18F8"/>
    <w:rsid w:val="00DC2306"/>
    <w:rsid w:val="00DC2C47"/>
    <w:rsid w:val="00DC4634"/>
    <w:rsid w:val="00DC5E0D"/>
    <w:rsid w:val="00DC7085"/>
    <w:rsid w:val="00DD1DF1"/>
    <w:rsid w:val="00DD26C5"/>
    <w:rsid w:val="00DD39CD"/>
    <w:rsid w:val="00DD5214"/>
    <w:rsid w:val="00DD7973"/>
    <w:rsid w:val="00DE3131"/>
    <w:rsid w:val="00DE4B53"/>
    <w:rsid w:val="00DE602B"/>
    <w:rsid w:val="00DE6836"/>
    <w:rsid w:val="00DF0A80"/>
    <w:rsid w:val="00DF1581"/>
    <w:rsid w:val="00DF5DE1"/>
    <w:rsid w:val="00DF723E"/>
    <w:rsid w:val="00DF7564"/>
    <w:rsid w:val="00DF7ADF"/>
    <w:rsid w:val="00E00FE8"/>
    <w:rsid w:val="00E01657"/>
    <w:rsid w:val="00E01D59"/>
    <w:rsid w:val="00E03543"/>
    <w:rsid w:val="00E07D41"/>
    <w:rsid w:val="00E11312"/>
    <w:rsid w:val="00E1431C"/>
    <w:rsid w:val="00E1601E"/>
    <w:rsid w:val="00E1735F"/>
    <w:rsid w:val="00E205FD"/>
    <w:rsid w:val="00E26326"/>
    <w:rsid w:val="00E270B2"/>
    <w:rsid w:val="00E270C6"/>
    <w:rsid w:val="00E30FAC"/>
    <w:rsid w:val="00E31533"/>
    <w:rsid w:val="00E329FB"/>
    <w:rsid w:val="00E35E4E"/>
    <w:rsid w:val="00E36D6D"/>
    <w:rsid w:val="00E40C9A"/>
    <w:rsid w:val="00E41F27"/>
    <w:rsid w:val="00E43BED"/>
    <w:rsid w:val="00E43D03"/>
    <w:rsid w:val="00E5176F"/>
    <w:rsid w:val="00E531BA"/>
    <w:rsid w:val="00E53257"/>
    <w:rsid w:val="00E5692B"/>
    <w:rsid w:val="00E641E3"/>
    <w:rsid w:val="00E71D0D"/>
    <w:rsid w:val="00E7243F"/>
    <w:rsid w:val="00E80001"/>
    <w:rsid w:val="00E80171"/>
    <w:rsid w:val="00E81E1F"/>
    <w:rsid w:val="00E838C2"/>
    <w:rsid w:val="00E87408"/>
    <w:rsid w:val="00E87546"/>
    <w:rsid w:val="00E90537"/>
    <w:rsid w:val="00E9200D"/>
    <w:rsid w:val="00E94F79"/>
    <w:rsid w:val="00EA1245"/>
    <w:rsid w:val="00EA1D24"/>
    <w:rsid w:val="00EA65AB"/>
    <w:rsid w:val="00EB087E"/>
    <w:rsid w:val="00EB1C0E"/>
    <w:rsid w:val="00EB1E37"/>
    <w:rsid w:val="00EB6D22"/>
    <w:rsid w:val="00EB737F"/>
    <w:rsid w:val="00EC1D49"/>
    <w:rsid w:val="00EC3888"/>
    <w:rsid w:val="00EC4F05"/>
    <w:rsid w:val="00ED5440"/>
    <w:rsid w:val="00ED65D1"/>
    <w:rsid w:val="00ED7351"/>
    <w:rsid w:val="00EE067C"/>
    <w:rsid w:val="00EE287A"/>
    <w:rsid w:val="00EE3074"/>
    <w:rsid w:val="00EE7601"/>
    <w:rsid w:val="00EE7890"/>
    <w:rsid w:val="00EF0B4C"/>
    <w:rsid w:val="00EF16FF"/>
    <w:rsid w:val="00EF2C11"/>
    <w:rsid w:val="00EF3580"/>
    <w:rsid w:val="00EF519C"/>
    <w:rsid w:val="00EF69C9"/>
    <w:rsid w:val="00EF6DAC"/>
    <w:rsid w:val="00F014D6"/>
    <w:rsid w:val="00F0374B"/>
    <w:rsid w:val="00F04A48"/>
    <w:rsid w:val="00F1534D"/>
    <w:rsid w:val="00F15CA9"/>
    <w:rsid w:val="00F20C20"/>
    <w:rsid w:val="00F210E6"/>
    <w:rsid w:val="00F23F7E"/>
    <w:rsid w:val="00F24AAC"/>
    <w:rsid w:val="00F257BE"/>
    <w:rsid w:val="00F31B09"/>
    <w:rsid w:val="00F369CB"/>
    <w:rsid w:val="00F36DE7"/>
    <w:rsid w:val="00F37CAE"/>
    <w:rsid w:val="00F42C92"/>
    <w:rsid w:val="00F43B8E"/>
    <w:rsid w:val="00F456EF"/>
    <w:rsid w:val="00F5030A"/>
    <w:rsid w:val="00F556E7"/>
    <w:rsid w:val="00F567E5"/>
    <w:rsid w:val="00F56E19"/>
    <w:rsid w:val="00F578EC"/>
    <w:rsid w:val="00F57A91"/>
    <w:rsid w:val="00F63F8F"/>
    <w:rsid w:val="00F64EC5"/>
    <w:rsid w:val="00F655CC"/>
    <w:rsid w:val="00F709A8"/>
    <w:rsid w:val="00F71C07"/>
    <w:rsid w:val="00F729D6"/>
    <w:rsid w:val="00F80602"/>
    <w:rsid w:val="00F80FEF"/>
    <w:rsid w:val="00F829C0"/>
    <w:rsid w:val="00F85ED7"/>
    <w:rsid w:val="00F864EC"/>
    <w:rsid w:val="00F9042F"/>
    <w:rsid w:val="00F90B40"/>
    <w:rsid w:val="00F93470"/>
    <w:rsid w:val="00F9615F"/>
    <w:rsid w:val="00F97C4A"/>
    <w:rsid w:val="00FA1DFB"/>
    <w:rsid w:val="00FA2477"/>
    <w:rsid w:val="00FA3DF8"/>
    <w:rsid w:val="00FB1D61"/>
    <w:rsid w:val="00FB2C8A"/>
    <w:rsid w:val="00FB3ADC"/>
    <w:rsid w:val="00FB7879"/>
    <w:rsid w:val="00FC39FE"/>
    <w:rsid w:val="00FC6F63"/>
    <w:rsid w:val="00FD181A"/>
    <w:rsid w:val="00FD49EB"/>
    <w:rsid w:val="00FE003E"/>
    <w:rsid w:val="00FE13A2"/>
    <w:rsid w:val="00FE6999"/>
    <w:rsid w:val="00FE7547"/>
    <w:rsid w:val="00FE77AA"/>
    <w:rsid w:val="00FF281B"/>
    <w:rsid w:val="00FF2D5A"/>
    <w:rsid w:val="00FF3DC0"/>
    <w:rsid w:val="00FF47EF"/>
    <w:rsid w:val="00FF7CB8"/>
    <w:rsid w:val="01176EA7"/>
    <w:rsid w:val="01377A3B"/>
    <w:rsid w:val="01453A14"/>
    <w:rsid w:val="014E3493"/>
    <w:rsid w:val="014F219D"/>
    <w:rsid w:val="015522D5"/>
    <w:rsid w:val="015679D0"/>
    <w:rsid w:val="016519C1"/>
    <w:rsid w:val="016F0A91"/>
    <w:rsid w:val="01763BCE"/>
    <w:rsid w:val="017F400A"/>
    <w:rsid w:val="018F2EE2"/>
    <w:rsid w:val="01947205"/>
    <w:rsid w:val="01987FE8"/>
    <w:rsid w:val="01B36BD0"/>
    <w:rsid w:val="01C7267B"/>
    <w:rsid w:val="01CE3A0A"/>
    <w:rsid w:val="01D46B46"/>
    <w:rsid w:val="01D86637"/>
    <w:rsid w:val="01E005CD"/>
    <w:rsid w:val="01E4322D"/>
    <w:rsid w:val="01E46D89"/>
    <w:rsid w:val="01E925F2"/>
    <w:rsid w:val="01F114A6"/>
    <w:rsid w:val="01F571E8"/>
    <w:rsid w:val="01FF1E15"/>
    <w:rsid w:val="0204567E"/>
    <w:rsid w:val="02056D00"/>
    <w:rsid w:val="02076F1C"/>
    <w:rsid w:val="02184C85"/>
    <w:rsid w:val="02186A33"/>
    <w:rsid w:val="02201993"/>
    <w:rsid w:val="02223D56"/>
    <w:rsid w:val="02274EC8"/>
    <w:rsid w:val="022B2C0A"/>
    <w:rsid w:val="02441F1E"/>
    <w:rsid w:val="02447828"/>
    <w:rsid w:val="024B6E08"/>
    <w:rsid w:val="02555ED9"/>
    <w:rsid w:val="025D08EA"/>
    <w:rsid w:val="025D4D8E"/>
    <w:rsid w:val="026333A5"/>
    <w:rsid w:val="02685C0C"/>
    <w:rsid w:val="028265A2"/>
    <w:rsid w:val="028642E4"/>
    <w:rsid w:val="02895B83"/>
    <w:rsid w:val="029A38EC"/>
    <w:rsid w:val="02A97FD3"/>
    <w:rsid w:val="02AB5AF9"/>
    <w:rsid w:val="02CE17E8"/>
    <w:rsid w:val="02E132C9"/>
    <w:rsid w:val="02E5725D"/>
    <w:rsid w:val="02E64D83"/>
    <w:rsid w:val="02F254D6"/>
    <w:rsid w:val="02F56D74"/>
    <w:rsid w:val="02F72AEC"/>
    <w:rsid w:val="02FD4E83"/>
    <w:rsid w:val="02FE031F"/>
    <w:rsid w:val="030F29F1"/>
    <w:rsid w:val="031B2C7F"/>
    <w:rsid w:val="03547F3F"/>
    <w:rsid w:val="0365214C"/>
    <w:rsid w:val="037B371D"/>
    <w:rsid w:val="037F7757"/>
    <w:rsid w:val="0385151F"/>
    <w:rsid w:val="0385459C"/>
    <w:rsid w:val="03870314"/>
    <w:rsid w:val="03965BEC"/>
    <w:rsid w:val="03A8028B"/>
    <w:rsid w:val="03AF786B"/>
    <w:rsid w:val="03B46C2F"/>
    <w:rsid w:val="03BE185C"/>
    <w:rsid w:val="03C41DFB"/>
    <w:rsid w:val="03CA0201"/>
    <w:rsid w:val="03CF5817"/>
    <w:rsid w:val="03D8291E"/>
    <w:rsid w:val="03D90444"/>
    <w:rsid w:val="03DB0660"/>
    <w:rsid w:val="03E70181"/>
    <w:rsid w:val="03E77005"/>
    <w:rsid w:val="040C5D84"/>
    <w:rsid w:val="040E27E3"/>
    <w:rsid w:val="041D47D5"/>
    <w:rsid w:val="04294F27"/>
    <w:rsid w:val="04363AE8"/>
    <w:rsid w:val="04365896"/>
    <w:rsid w:val="04545D1C"/>
    <w:rsid w:val="045A77D7"/>
    <w:rsid w:val="04642403"/>
    <w:rsid w:val="047F723D"/>
    <w:rsid w:val="048670A4"/>
    <w:rsid w:val="04893C18"/>
    <w:rsid w:val="049A4077"/>
    <w:rsid w:val="049E59B4"/>
    <w:rsid w:val="04A05C73"/>
    <w:rsid w:val="04A15406"/>
    <w:rsid w:val="04B14F1D"/>
    <w:rsid w:val="04D70E27"/>
    <w:rsid w:val="04D74983"/>
    <w:rsid w:val="04D8694E"/>
    <w:rsid w:val="04DA26C6"/>
    <w:rsid w:val="04DB26FC"/>
    <w:rsid w:val="04F574FF"/>
    <w:rsid w:val="05047743"/>
    <w:rsid w:val="050634BB"/>
    <w:rsid w:val="05065269"/>
    <w:rsid w:val="05080FE1"/>
    <w:rsid w:val="05096B07"/>
    <w:rsid w:val="051200B1"/>
    <w:rsid w:val="05157BA2"/>
    <w:rsid w:val="051F632A"/>
    <w:rsid w:val="05235E1B"/>
    <w:rsid w:val="053C6EDC"/>
    <w:rsid w:val="05471F86"/>
    <w:rsid w:val="05485881"/>
    <w:rsid w:val="054B35C3"/>
    <w:rsid w:val="055A55B4"/>
    <w:rsid w:val="055D75CA"/>
    <w:rsid w:val="056D178C"/>
    <w:rsid w:val="0571302A"/>
    <w:rsid w:val="058368B9"/>
    <w:rsid w:val="05937EC5"/>
    <w:rsid w:val="0596483F"/>
    <w:rsid w:val="0598791E"/>
    <w:rsid w:val="059D3E1F"/>
    <w:rsid w:val="05AC22B4"/>
    <w:rsid w:val="05AF76AE"/>
    <w:rsid w:val="05B747B5"/>
    <w:rsid w:val="05B9677F"/>
    <w:rsid w:val="05BE5B43"/>
    <w:rsid w:val="05CC64B2"/>
    <w:rsid w:val="05D610DF"/>
    <w:rsid w:val="05E01F5E"/>
    <w:rsid w:val="05E543A0"/>
    <w:rsid w:val="05EA06E6"/>
    <w:rsid w:val="05FB28F4"/>
    <w:rsid w:val="060A07C4"/>
    <w:rsid w:val="06163BD1"/>
    <w:rsid w:val="061B11E8"/>
    <w:rsid w:val="06314567"/>
    <w:rsid w:val="06344057"/>
    <w:rsid w:val="0639166E"/>
    <w:rsid w:val="0640291F"/>
    <w:rsid w:val="064047AA"/>
    <w:rsid w:val="06530982"/>
    <w:rsid w:val="06562220"/>
    <w:rsid w:val="06563FCE"/>
    <w:rsid w:val="06604E4C"/>
    <w:rsid w:val="0661499E"/>
    <w:rsid w:val="06783F44"/>
    <w:rsid w:val="068C3E93"/>
    <w:rsid w:val="068F128E"/>
    <w:rsid w:val="06AD1A86"/>
    <w:rsid w:val="06C673A5"/>
    <w:rsid w:val="06D33870"/>
    <w:rsid w:val="071D689A"/>
    <w:rsid w:val="072A7934"/>
    <w:rsid w:val="072B7208"/>
    <w:rsid w:val="072D4D2F"/>
    <w:rsid w:val="075854A9"/>
    <w:rsid w:val="07691ADF"/>
    <w:rsid w:val="076D5A73"/>
    <w:rsid w:val="076F5347"/>
    <w:rsid w:val="079528D4"/>
    <w:rsid w:val="07953417"/>
    <w:rsid w:val="07A05617"/>
    <w:rsid w:val="07AF7E3A"/>
    <w:rsid w:val="07B23486"/>
    <w:rsid w:val="07BE1E2B"/>
    <w:rsid w:val="07C82CA9"/>
    <w:rsid w:val="07CB4548"/>
    <w:rsid w:val="07D21D7A"/>
    <w:rsid w:val="07E775D3"/>
    <w:rsid w:val="07F65A68"/>
    <w:rsid w:val="07F95559"/>
    <w:rsid w:val="0808616E"/>
    <w:rsid w:val="081E4FBF"/>
    <w:rsid w:val="08251EAA"/>
    <w:rsid w:val="0837398B"/>
    <w:rsid w:val="08387E2F"/>
    <w:rsid w:val="083E4D1A"/>
    <w:rsid w:val="0842784B"/>
    <w:rsid w:val="08493DEA"/>
    <w:rsid w:val="084A7B62"/>
    <w:rsid w:val="085409E1"/>
    <w:rsid w:val="0854453D"/>
    <w:rsid w:val="08732C15"/>
    <w:rsid w:val="08737DB9"/>
    <w:rsid w:val="087B7D1C"/>
    <w:rsid w:val="08805332"/>
    <w:rsid w:val="08915791"/>
    <w:rsid w:val="08931509"/>
    <w:rsid w:val="08A2799E"/>
    <w:rsid w:val="08A454C4"/>
    <w:rsid w:val="08AA0601"/>
    <w:rsid w:val="08B51480"/>
    <w:rsid w:val="08BB280E"/>
    <w:rsid w:val="08CE2541"/>
    <w:rsid w:val="08CE42EF"/>
    <w:rsid w:val="08D4742C"/>
    <w:rsid w:val="08E104C7"/>
    <w:rsid w:val="090D306A"/>
    <w:rsid w:val="091343F8"/>
    <w:rsid w:val="09151F1E"/>
    <w:rsid w:val="09167A44"/>
    <w:rsid w:val="091A640F"/>
    <w:rsid w:val="092B1742"/>
    <w:rsid w:val="09385C0D"/>
    <w:rsid w:val="093C74AB"/>
    <w:rsid w:val="093E76C7"/>
    <w:rsid w:val="093F51ED"/>
    <w:rsid w:val="09436A8B"/>
    <w:rsid w:val="094620D8"/>
    <w:rsid w:val="09491BC8"/>
    <w:rsid w:val="094E5430"/>
    <w:rsid w:val="09665F4A"/>
    <w:rsid w:val="097A6225"/>
    <w:rsid w:val="09815806"/>
    <w:rsid w:val="09A11A04"/>
    <w:rsid w:val="09A60DC8"/>
    <w:rsid w:val="09AD2157"/>
    <w:rsid w:val="09B004CA"/>
    <w:rsid w:val="09B5725D"/>
    <w:rsid w:val="09BE25B6"/>
    <w:rsid w:val="09D5345C"/>
    <w:rsid w:val="09D75426"/>
    <w:rsid w:val="09D93C30"/>
    <w:rsid w:val="09DC2A3C"/>
    <w:rsid w:val="09E33DCA"/>
    <w:rsid w:val="09E55D95"/>
    <w:rsid w:val="09E65669"/>
    <w:rsid w:val="09F2225F"/>
    <w:rsid w:val="09F43853"/>
    <w:rsid w:val="0A0106F5"/>
    <w:rsid w:val="0A1246B0"/>
    <w:rsid w:val="0A1421D6"/>
    <w:rsid w:val="0A172A13"/>
    <w:rsid w:val="0A2F7010"/>
    <w:rsid w:val="0A342878"/>
    <w:rsid w:val="0A3960E0"/>
    <w:rsid w:val="0A3E54A5"/>
    <w:rsid w:val="0A4505CB"/>
    <w:rsid w:val="0A481E7F"/>
    <w:rsid w:val="0A4C7BC2"/>
    <w:rsid w:val="0A595E3B"/>
    <w:rsid w:val="0A5C592B"/>
    <w:rsid w:val="0A6D7B38"/>
    <w:rsid w:val="0A8A06EA"/>
    <w:rsid w:val="0A8C7FBE"/>
    <w:rsid w:val="0AA6399E"/>
    <w:rsid w:val="0ACA6D38"/>
    <w:rsid w:val="0ACE05D7"/>
    <w:rsid w:val="0AD32091"/>
    <w:rsid w:val="0AD96F7B"/>
    <w:rsid w:val="0ADC6E54"/>
    <w:rsid w:val="0ADD6A6C"/>
    <w:rsid w:val="0AF12517"/>
    <w:rsid w:val="0AF3003D"/>
    <w:rsid w:val="0B1306DF"/>
    <w:rsid w:val="0B1B7594"/>
    <w:rsid w:val="0B353632"/>
    <w:rsid w:val="0B41524D"/>
    <w:rsid w:val="0B471607"/>
    <w:rsid w:val="0B582596"/>
    <w:rsid w:val="0B64718D"/>
    <w:rsid w:val="0B6947A3"/>
    <w:rsid w:val="0B7F7B23"/>
    <w:rsid w:val="0B903ADE"/>
    <w:rsid w:val="0BAD4690"/>
    <w:rsid w:val="0BAF665A"/>
    <w:rsid w:val="0BE10AC9"/>
    <w:rsid w:val="0BE45BD8"/>
    <w:rsid w:val="0BEA58E4"/>
    <w:rsid w:val="0BED7182"/>
    <w:rsid w:val="0BF73B5D"/>
    <w:rsid w:val="0C006EB6"/>
    <w:rsid w:val="0C0B585A"/>
    <w:rsid w:val="0C0E7CC4"/>
    <w:rsid w:val="0C210BDA"/>
    <w:rsid w:val="0C2F779B"/>
    <w:rsid w:val="0C3B1C9C"/>
    <w:rsid w:val="0C4072B2"/>
    <w:rsid w:val="0C4D5E73"/>
    <w:rsid w:val="0C4F3999"/>
    <w:rsid w:val="0C5E598A"/>
    <w:rsid w:val="0C601702"/>
    <w:rsid w:val="0C607954"/>
    <w:rsid w:val="0C6311F3"/>
    <w:rsid w:val="0C68338A"/>
    <w:rsid w:val="0C7E602C"/>
    <w:rsid w:val="0C831895"/>
    <w:rsid w:val="0C874EE1"/>
    <w:rsid w:val="0C8A49D1"/>
    <w:rsid w:val="0C8D626F"/>
    <w:rsid w:val="0C9475FE"/>
    <w:rsid w:val="0CB3217A"/>
    <w:rsid w:val="0CB63A18"/>
    <w:rsid w:val="0CB97065"/>
    <w:rsid w:val="0CD0364E"/>
    <w:rsid w:val="0CDF4D1D"/>
    <w:rsid w:val="0CE2480D"/>
    <w:rsid w:val="0CFC7410"/>
    <w:rsid w:val="0CFF716D"/>
    <w:rsid w:val="0D0C3638"/>
    <w:rsid w:val="0D0E73B0"/>
    <w:rsid w:val="0D1424ED"/>
    <w:rsid w:val="0D1D3A97"/>
    <w:rsid w:val="0D2941EA"/>
    <w:rsid w:val="0D2A1D10"/>
    <w:rsid w:val="0D2E35AF"/>
    <w:rsid w:val="0D314E4D"/>
    <w:rsid w:val="0D352B8F"/>
    <w:rsid w:val="0D3B5CCB"/>
    <w:rsid w:val="0D42705A"/>
    <w:rsid w:val="0D442DD2"/>
    <w:rsid w:val="0D553231"/>
    <w:rsid w:val="0D556D8D"/>
    <w:rsid w:val="0D570D57"/>
    <w:rsid w:val="0D645222"/>
    <w:rsid w:val="0D661736"/>
    <w:rsid w:val="0D6C40D7"/>
    <w:rsid w:val="0D73130E"/>
    <w:rsid w:val="0D7C07BE"/>
    <w:rsid w:val="0D921D8F"/>
    <w:rsid w:val="0D922824"/>
    <w:rsid w:val="0DA815B3"/>
    <w:rsid w:val="0DA9532B"/>
    <w:rsid w:val="0DB22432"/>
    <w:rsid w:val="0DB735A4"/>
    <w:rsid w:val="0DBF68FD"/>
    <w:rsid w:val="0DC14423"/>
    <w:rsid w:val="0DD203DE"/>
    <w:rsid w:val="0DE00CB6"/>
    <w:rsid w:val="0DE10621"/>
    <w:rsid w:val="0DF90060"/>
    <w:rsid w:val="0DFC545B"/>
    <w:rsid w:val="0DFF4F4B"/>
    <w:rsid w:val="0E06277D"/>
    <w:rsid w:val="0E082052"/>
    <w:rsid w:val="0E1F1149"/>
    <w:rsid w:val="0E39045D"/>
    <w:rsid w:val="0E3966AF"/>
    <w:rsid w:val="0E4312DC"/>
    <w:rsid w:val="0E4A08BC"/>
    <w:rsid w:val="0E527771"/>
    <w:rsid w:val="0E536F6F"/>
    <w:rsid w:val="0E5434E9"/>
    <w:rsid w:val="0E57377F"/>
    <w:rsid w:val="0E5E4367"/>
    <w:rsid w:val="0E603C3C"/>
    <w:rsid w:val="0E6B25E0"/>
    <w:rsid w:val="0E727ADE"/>
    <w:rsid w:val="0E813BB2"/>
    <w:rsid w:val="0E862EB6"/>
    <w:rsid w:val="0E925DBF"/>
    <w:rsid w:val="0E950463"/>
    <w:rsid w:val="0E9658AF"/>
    <w:rsid w:val="0E9C279A"/>
    <w:rsid w:val="0E9D4E90"/>
    <w:rsid w:val="0EC870E3"/>
    <w:rsid w:val="0ECE329B"/>
    <w:rsid w:val="0EE06B2A"/>
    <w:rsid w:val="0EF820C6"/>
    <w:rsid w:val="0EF83E74"/>
    <w:rsid w:val="0EFE5203"/>
    <w:rsid w:val="0F227143"/>
    <w:rsid w:val="0F2C7FC2"/>
    <w:rsid w:val="0F4C0664"/>
    <w:rsid w:val="0F5B471D"/>
    <w:rsid w:val="0F7A2ADB"/>
    <w:rsid w:val="0F831C97"/>
    <w:rsid w:val="0F8676D2"/>
    <w:rsid w:val="0F8C6CB2"/>
    <w:rsid w:val="0F944883"/>
    <w:rsid w:val="0FA638D0"/>
    <w:rsid w:val="0FB12275"/>
    <w:rsid w:val="0FB145AE"/>
    <w:rsid w:val="0FB6788B"/>
    <w:rsid w:val="0FC91CB4"/>
    <w:rsid w:val="0FCE1079"/>
    <w:rsid w:val="0FD22917"/>
    <w:rsid w:val="0FD52407"/>
    <w:rsid w:val="0FD81E68"/>
    <w:rsid w:val="0FDA17CC"/>
    <w:rsid w:val="0FDE143F"/>
    <w:rsid w:val="0FE40446"/>
    <w:rsid w:val="0FE4264A"/>
    <w:rsid w:val="0FE60171"/>
    <w:rsid w:val="0FE75D28"/>
    <w:rsid w:val="0FF30ADF"/>
    <w:rsid w:val="0FF56606"/>
    <w:rsid w:val="0FFB6AD0"/>
    <w:rsid w:val="100D7DF3"/>
    <w:rsid w:val="10374E70"/>
    <w:rsid w:val="103B4960"/>
    <w:rsid w:val="103E7FAD"/>
    <w:rsid w:val="10417A9D"/>
    <w:rsid w:val="1045133B"/>
    <w:rsid w:val="107E484D"/>
    <w:rsid w:val="1082318D"/>
    <w:rsid w:val="1097590F"/>
    <w:rsid w:val="10A32505"/>
    <w:rsid w:val="10A5627E"/>
    <w:rsid w:val="10AF4EA5"/>
    <w:rsid w:val="10B14C22"/>
    <w:rsid w:val="10B95885"/>
    <w:rsid w:val="10B97633"/>
    <w:rsid w:val="10BE4C49"/>
    <w:rsid w:val="10C10FE4"/>
    <w:rsid w:val="10C34956"/>
    <w:rsid w:val="10DD79E1"/>
    <w:rsid w:val="10E723F2"/>
    <w:rsid w:val="10EA3C90"/>
    <w:rsid w:val="10F22B45"/>
    <w:rsid w:val="110F36F7"/>
    <w:rsid w:val="11160F29"/>
    <w:rsid w:val="11186A50"/>
    <w:rsid w:val="111927C8"/>
    <w:rsid w:val="111D4066"/>
    <w:rsid w:val="1128513A"/>
    <w:rsid w:val="112A66B2"/>
    <w:rsid w:val="112F5B47"/>
    <w:rsid w:val="11335637"/>
    <w:rsid w:val="11496C09"/>
    <w:rsid w:val="11543690"/>
    <w:rsid w:val="11551A52"/>
    <w:rsid w:val="11592BC4"/>
    <w:rsid w:val="115D0906"/>
    <w:rsid w:val="116457F1"/>
    <w:rsid w:val="11685F57"/>
    <w:rsid w:val="116972AB"/>
    <w:rsid w:val="116E48C1"/>
    <w:rsid w:val="11785740"/>
    <w:rsid w:val="118E0AC0"/>
    <w:rsid w:val="1193257A"/>
    <w:rsid w:val="11934328"/>
    <w:rsid w:val="11A46535"/>
    <w:rsid w:val="11A976A8"/>
    <w:rsid w:val="11BA18B5"/>
    <w:rsid w:val="11C95F9C"/>
    <w:rsid w:val="11D566EF"/>
    <w:rsid w:val="11DD55A3"/>
    <w:rsid w:val="11E132E5"/>
    <w:rsid w:val="11F2137A"/>
    <w:rsid w:val="11F254F3"/>
    <w:rsid w:val="11F801BC"/>
    <w:rsid w:val="11FC3C7B"/>
    <w:rsid w:val="11FE3E97"/>
    <w:rsid w:val="120B0362"/>
    <w:rsid w:val="12132094"/>
    <w:rsid w:val="123A0C48"/>
    <w:rsid w:val="125E4936"/>
    <w:rsid w:val="126114F6"/>
    <w:rsid w:val="12695089"/>
    <w:rsid w:val="127C4DBC"/>
    <w:rsid w:val="12806A64"/>
    <w:rsid w:val="128115FD"/>
    <w:rsid w:val="1283614B"/>
    <w:rsid w:val="12A827B0"/>
    <w:rsid w:val="12AF6F40"/>
    <w:rsid w:val="12BC165D"/>
    <w:rsid w:val="12C51A30"/>
    <w:rsid w:val="12CA5B28"/>
    <w:rsid w:val="12DE5A77"/>
    <w:rsid w:val="12EA7F78"/>
    <w:rsid w:val="130F3E82"/>
    <w:rsid w:val="13143247"/>
    <w:rsid w:val="13182014"/>
    <w:rsid w:val="131B45D5"/>
    <w:rsid w:val="13207E3D"/>
    <w:rsid w:val="13394A5B"/>
    <w:rsid w:val="1347361C"/>
    <w:rsid w:val="134C29E0"/>
    <w:rsid w:val="134C6044"/>
    <w:rsid w:val="13511DA5"/>
    <w:rsid w:val="135875D7"/>
    <w:rsid w:val="137F7DA4"/>
    <w:rsid w:val="138E2FF9"/>
    <w:rsid w:val="139A16DC"/>
    <w:rsid w:val="139B5716"/>
    <w:rsid w:val="13A10F7E"/>
    <w:rsid w:val="13BA5B9C"/>
    <w:rsid w:val="13BF7656"/>
    <w:rsid w:val="13DF5603"/>
    <w:rsid w:val="13E939FC"/>
    <w:rsid w:val="13EE3A98"/>
    <w:rsid w:val="14011A1D"/>
    <w:rsid w:val="14137EF4"/>
    <w:rsid w:val="1422736C"/>
    <w:rsid w:val="143376FC"/>
    <w:rsid w:val="143C0CA7"/>
    <w:rsid w:val="143F0797"/>
    <w:rsid w:val="14467430"/>
    <w:rsid w:val="145C3DAD"/>
    <w:rsid w:val="1479563A"/>
    <w:rsid w:val="14863CD0"/>
    <w:rsid w:val="148D32B1"/>
    <w:rsid w:val="149955F1"/>
    <w:rsid w:val="149D2C9D"/>
    <w:rsid w:val="14A14FAE"/>
    <w:rsid w:val="14AB256A"/>
    <w:rsid w:val="14C36CD2"/>
    <w:rsid w:val="14CF6733"/>
    <w:rsid w:val="14E629C1"/>
    <w:rsid w:val="14EA24B1"/>
    <w:rsid w:val="14EB1DDB"/>
    <w:rsid w:val="14EF1875"/>
    <w:rsid w:val="14F450DE"/>
    <w:rsid w:val="14FE41AE"/>
    <w:rsid w:val="151439D2"/>
    <w:rsid w:val="151632A6"/>
    <w:rsid w:val="1537146E"/>
    <w:rsid w:val="153E27FD"/>
    <w:rsid w:val="15421BAB"/>
    <w:rsid w:val="155116B6"/>
    <w:rsid w:val="15525C1B"/>
    <w:rsid w:val="156C2EC6"/>
    <w:rsid w:val="157224A6"/>
    <w:rsid w:val="15724254"/>
    <w:rsid w:val="157D50D3"/>
    <w:rsid w:val="159A4FC7"/>
    <w:rsid w:val="15A22416"/>
    <w:rsid w:val="15A9411A"/>
    <w:rsid w:val="15AC3C0A"/>
    <w:rsid w:val="15B036FB"/>
    <w:rsid w:val="15C251DC"/>
    <w:rsid w:val="15D53161"/>
    <w:rsid w:val="15D942D4"/>
    <w:rsid w:val="15DD2016"/>
    <w:rsid w:val="15E2762C"/>
    <w:rsid w:val="15E50ECA"/>
    <w:rsid w:val="15FB249C"/>
    <w:rsid w:val="16007AB2"/>
    <w:rsid w:val="160B0931"/>
    <w:rsid w:val="160E0421"/>
    <w:rsid w:val="161768F2"/>
    <w:rsid w:val="161D68B6"/>
    <w:rsid w:val="161F2695"/>
    <w:rsid w:val="16210154"/>
    <w:rsid w:val="1629525B"/>
    <w:rsid w:val="163065E9"/>
    <w:rsid w:val="16364D55"/>
    <w:rsid w:val="163F4A7E"/>
    <w:rsid w:val="16571DC8"/>
    <w:rsid w:val="166149F5"/>
    <w:rsid w:val="16677B31"/>
    <w:rsid w:val="166E2C6E"/>
    <w:rsid w:val="16704C38"/>
    <w:rsid w:val="167069E6"/>
    <w:rsid w:val="16715467"/>
    <w:rsid w:val="167364D6"/>
    <w:rsid w:val="167C70F8"/>
    <w:rsid w:val="168A58C0"/>
    <w:rsid w:val="16914904"/>
    <w:rsid w:val="16A13043"/>
    <w:rsid w:val="16A42B33"/>
    <w:rsid w:val="16A62408"/>
    <w:rsid w:val="16A843D2"/>
    <w:rsid w:val="16AD19E8"/>
    <w:rsid w:val="16B03286"/>
    <w:rsid w:val="16BD4245"/>
    <w:rsid w:val="16D2144F"/>
    <w:rsid w:val="16D50F3F"/>
    <w:rsid w:val="16DC051F"/>
    <w:rsid w:val="16E64EFA"/>
    <w:rsid w:val="16F86DFD"/>
    <w:rsid w:val="16F947A3"/>
    <w:rsid w:val="16FC296F"/>
    <w:rsid w:val="17103D25"/>
    <w:rsid w:val="17410382"/>
    <w:rsid w:val="1742207E"/>
    <w:rsid w:val="174D6D27"/>
    <w:rsid w:val="17533961"/>
    <w:rsid w:val="17716EB9"/>
    <w:rsid w:val="17822E75"/>
    <w:rsid w:val="17880A68"/>
    <w:rsid w:val="178C3CF3"/>
    <w:rsid w:val="17942BA8"/>
    <w:rsid w:val="17982698"/>
    <w:rsid w:val="179B3F36"/>
    <w:rsid w:val="17A032FB"/>
    <w:rsid w:val="17A27073"/>
    <w:rsid w:val="17A54DB5"/>
    <w:rsid w:val="17B31280"/>
    <w:rsid w:val="17B5239F"/>
    <w:rsid w:val="17C52D61"/>
    <w:rsid w:val="17E256C1"/>
    <w:rsid w:val="17E551B2"/>
    <w:rsid w:val="17EF6030"/>
    <w:rsid w:val="18041ADC"/>
    <w:rsid w:val="18062C2E"/>
    <w:rsid w:val="18117D55"/>
    <w:rsid w:val="18131D1F"/>
    <w:rsid w:val="18153CE9"/>
    <w:rsid w:val="181635BD"/>
    <w:rsid w:val="18185587"/>
    <w:rsid w:val="182061EA"/>
    <w:rsid w:val="18273A1C"/>
    <w:rsid w:val="18365A0D"/>
    <w:rsid w:val="183F2B14"/>
    <w:rsid w:val="18622CA6"/>
    <w:rsid w:val="18664544"/>
    <w:rsid w:val="186802BC"/>
    <w:rsid w:val="18700F1F"/>
    <w:rsid w:val="18707171"/>
    <w:rsid w:val="18714C97"/>
    <w:rsid w:val="188744BB"/>
    <w:rsid w:val="18B2766B"/>
    <w:rsid w:val="18C354F3"/>
    <w:rsid w:val="18C4126B"/>
    <w:rsid w:val="18CE3E98"/>
    <w:rsid w:val="18D25736"/>
    <w:rsid w:val="18DC65B5"/>
    <w:rsid w:val="18E0295D"/>
    <w:rsid w:val="18E35B95"/>
    <w:rsid w:val="18E611E1"/>
    <w:rsid w:val="18E727CD"/>
    <w:rsid w:val="18EF34EF"/>
    <w:rsid w:val="18F558C8"/>
    <w:rsid w:val="19033B41"/>
    <w:rsid w:val="19067AD5"/>
    <w:rsid w:val="190D2C12"/>
    <w:rsid w:val="190F5A29"/>
    <w:rsid w:val="19120228"/>
    <w:rsid w:val="1912647A"/>
    <w:rsid w:val="19134F44"/>
    <w:rsid w:val="19153BD9"/>
    <w:rsid w:val="191A70DD"/>
    <w:rsid w:val="193208CA"/>
    <w:rsid w:val="19397563"/>
    <w:rsid w:val="19467ED2"/>
    <w:rsid w:val="19514BED"/>
    <w:rsid w:val="195F2DDD"/>
    <w:rsid w:val="19600F94"/>
    <w:rsid w:val="196900E6"/>
    <w:rsid w:val="19766A09"/>
    <w:rsid w:val="19882298"/>
    <w:rsid w:val="198A4263"/>
    <w:rsid w:val="19921369"/>
    <w:rsid w:val="19956FF2"/>
    <w:rsid w:val="19AB5200"/>
    <w:rsid w:val="19B90B8D"/>
    <w:rsid w:val="19C21571"/>
    <w:rsid w:val="19CC487B"/>
    <w:rsid w:val="19D56FB2"/>
    <w:rsid w:val="19DC3AAE"/>
    <w:rsid w:val="19DF45AE"/>
    <w:rsid w:val="19E020D4"/>
    <w:rsid w:val="19E33973"/>
    <w:rsid w:val="19E933AA"/>
    <w:rsid w:val="19F45B80"/>
    <w:rsid w:val="19FD2C86"/>
    <w:rsid w:val="1A0B3949"/>
    <w:rsid w:val="1A304E0A"/>
    <w:rsid w:val="1A5A3C35"/>
    <w:rsid w:val="1A6B5E42"/>
    <w:rsid w:val="1A87613A"/>
    <w:rsid w:val="1A8C5DB8"/>
    <w:rsid w:val="1A974E89"/>
    <w:rsid w:val="1A9A68F5"/>
    <w:rsid w:val="1A9B5FFB"/>
    <w:rsid w:val="1AB1581F"/>
    <w:rsid w:val="1AC612CA"/>
    <w:rsid w:val="1AD76D32"/>
    <w:rsid w:val="1AD87250"/>
    <w:rsid w:val="1AE9220B"/>
    <w:rsid w:val="1AF20311"/>
    <w:rsid w:val="1B171B26"/>
    <w:rsid w:val="1B1E72E5"/>
    <w:rsid w:val="1B395F40"/>
    <w:rsid w:val="1B46065D"/>
    <w:rsid w:val="1B4A1EFB"/>
    <w:rsid w:val="1B4E4DE8"/>
    <w:rsid w:val="1B5C1C2F"/>
    <w:rsid w:val="1B6A434C"/>
    <w:rsid w:val="1B6B4E90"/>
    <w:rsid w:val="1B7725C5"/>
    <w:rsid w:val="1B854CE1"/>
    <w:rsid w:val="1B972C67"/>
    <w:rsid w:val="1BB750B7"/>
    <w:rsid w:val="1BBB45BA"/>
    <w:rsid w:val="1BCD0E63"/>
    <w:rsid w:val="1BD712B5"/>
    <w:rsid w:val="1BD87507"/>
    <w:rsid w:val="1BDE2644"/>
    <w:rsid w:val="1BFB31F6"/>
    <w:rsid w:val="1C095757"/>
    <w:rsid w:val="1C13053F"/>
    <w:rsid w:val="1C142509"/>
    <w:rsid w:val="1C163B8C"/>
    <w:rsid w:val="1C2A7637"/>
    <w:rsid w:val="1C2F10F1"/>
    <w:rsid w:val="1C33298F"/>
    <w:rsid w:val="1C422BD3"/>
    <w:rsid w:val="1C47468D"/>
    <w:rsid w:val="1C4C57FF"/>
    <w:rsid w:val="1C4E1577"/>
    <w:rsid w:val="1C7134B8"/>
    <w:rsid w:val="1C744D56"/>
    <w:rsid w:val="1C746B04"/>
    <w:rsid w:val="1C796CC0"/>
    <w:rsid w:val="1C7F3E27"/>
    <w:rsid w:val="1C844F99"/>
    <w:rsid w:val="1C931680"/>
    <w:rsid w:val="1C9F0025"/>
    <w:rsid w:val="1CA23671"/>
    <w:rsid w:val="1CB735C0"/>
    <w:rsid w:val="1CB810E7"/>
    <w:rsid w:val="1CC25AC1"/>
    <w:rsid w:val="1CCC4B92"/>
    <w:rsid w:val="1CD81789"/>
    <w:rsid w:val="1CE04199"/>
    <w:rsid w:val="1CEC0D90"/>
    <w:rsid w:val="1CF77E61"/>
    <w:rsid w:val="1D0E0D07"/>
    <w:rsid w:val="1D126A49"/>
    <w:rsid w:val="1D320E99"/>
    <w:rsid w:val="1D3A7D4E"/>
    <w:rsid w:val="1D3E783E"/>
    <w:rsid w:val="1D6B6159"/>
    <w:rsid w:val="1D7274E7"/>
    <w:rsid w:val="1D84721B"/>
    <w:rsid w:val="1DA84CB7"/>
    <w:rsid w:val="1DBE097F"/>
    <w:rsid w:val="1DC54856"/>
    <w:rsid w:val="1DCF66E8"/>
    <w:rsid w:val="1DD15E1D"/>
    <w:rsid w:val="1DDC0E05"/>
    <w:rsid w:val="1DDC7057"/>
    <w:rsid w:val="1DE81558"/>
    <w:rsid w:val="1DF83E91"/>
    <w:rsid w:val="1E002D45"/>
    <w:rsid w:val="1E122A78"/>
    <w:rsid w:val="1E14059F"/>
    <w:rsid w:val="1E18008F"/>
    <w:rsid w:val="1E2F362A"/>
    <w:rsid w:val="1E5170FD"/>
    <w:rsid w:val="1E5F5CBE"/>
    <w:rsid w:val="1E6257AE"/>
    <w:rsid w:val="1E6C2189"/>
    <w:rsid w:val="1E71779F"/>
    <w:rsid w:val="1E74103D"/>
    <w:rsid w:val="1E84409B"/>
    <w:rsid w:val="1EA2204E"/>
    <w:rsid w:val="1EA90CE7"/>
    <w:rsid w:val="1EAE27A1"/>
    <w:rsid w:val="1EB4768C"/>
    <w:rsid w:val="1EBD4792"/>
    <w:rsid w:val="1EC71AB5"/>
    <w:rsid w:val="1ECC2C27"/>
    <w:rsid w:val="1EDA17E8"/>
    <w:rsid w:val="1EF1268E"/>
    <w:rsid w:val="1F0B3750"/>
    <w:rsid w:val="1F231B7F"/>
    <w:rsid w:val="1F29362C"/>
    <w:rsid w:val="1F374545"/>
    <w:rsid w:val="1F470500"/>
    <w:rsid w:val="1F5C044F"/>
    <w:rsid w:val="1F5E41C7"/>
    <w:rsid w:val="1F6317DE"/>
    <w:rsid w:val="1F751511"/>
    <w:rsid w:val="1F770DE5"/>
    <w:rsid w:val="1F843502"/>
    <w:rsid w:val="1FB43DE7"/>
    <w:rsid w:val="1FDC333E"/>
    <w:rsid w:val="1FE346CD"/>
    <w:rsid w:val="1FE50445"/>
    <w:rsid w:val="1FE741BD"/>
    <w:rsid w:val="1FF266BE"/>
    <w:rsid w:val="1FFB1A16"/>
    <w:rsid w:val="20050559"/>
    <w:rsid w:val="200A1C59"/>
    <w:rsid w:val="201B5C14"/>
    <w:rsid w:val="202C7E22"/>
    <w:rsid w:val="202D1DEC"/>
    <w:rsid w:val="20362A4E"/>
    <w:rsid w:val="203E1903"/>
    <w:rsid w:val="207672EF"/>
    <w:rsid w:val="207F2647"/>
    <w:rsid w:val="208512E0"/>
    <w:rsid w:val="20933A75"/>
    <w:rsid w:val="209854B7"/>
    <w:rsid w:val="209D2ACD"/>
    <w:rsid w:val="20A35C0A"/>
    <w:rsid w:val="20AA343C"/>
    <w:rsid w:val="20B816B5"/>
    <w:rsid w:val="20BA2413"/>
    <w:rsid w:val="20D34741"/>
    <w:rsid w:val="20DF4F0A"/>
    <w:rsid w:val="2110329F"/>
    <w:rsid w:val="21116CEC"/>
    <w:rsid w:val="2116462E"/>
    <w:rsid w:val="2116556C"/>
    <w:rsid w:val="211865F8"/>
    <w:rsid w:val="211B1C44"/>
    <w:rsid w:val="211E38B3"/>
    <w:rsid w:val="212136FE"/>
    <w:rsid w:val="21274A8D"/>
    <w:rsid w:val="212E3725"/>
    <w:rsid w:val="21303322"/>
    <w:rsid w:val="213A656E"/>
    <w:rsid w:val="21423675"/>
    <w:rsid w:val="214C62A1"/>
    <w:rsid w:val="214E5B76"/>
    <w:rsid w:val="21505D92"/>
    <w:rsid w:val="215D400B"/>
    <w:rsid w:val="217952E8"/>
    <w:rsid w:val="218D2B42"/>
    <w:rsid w:val="219519F6"/>
    <w:rsid w:val="219914E7"/>
    <w:rsid w:val="21CD73E2"/>
    <w:rsid w:val="21D06ED2"/>
    <w:rsid w:val="21D73DBD"/>
    <w:rsid w:val="21F37F51"/>
    <w:rsid w:val="21FC7CC7"/>
    <w:rsid w:val="220D5A31"/>
    <w:rsid w:val="22140B6D"/>
    <w:rsid w:val="22205764"/>
    <w:rsid w:val="223905D4"/>
    <w:rsid w:val="223C00C4"/>
    <w:rsid w:val="224D407F"/>
    <w:rsid w:val="224F7DF7"/>
    <w:rsid w:val="225A40A6"/>
    <w:rsid w:val="225C57E4"/>
    <w:rsid w:val="22717D6E"/>
    <w:rsid w:val="2274785E"/>
    <w:rsid w:val="22804455"/>
    <w:rsid w:val="228757E3"/>
    <w:rsid w:val="229972C4"/>
    <w:rsid w:val="22A00653"/>
    <w:rsid w:val="22A531AF"/>
    <w:rsid w:val="22A719E1"/>
    <w:rsid w:val="22A7378F"/>
    <w:rsid w:val="22AC524A"/>
    <w:rsid w:val="22B10AB2"/>
    <w:rsid w:val="22B91715"/>
    <w:rsid w:val="22C81958"/>
    <w:rsid w:val="22D622C7"/>
    <w:rsid w:val="22E91FFA"/>
    <w:rsid w:val="22F97D63"/>
    <w:rsid w:val="2309269C"/>
    <w:rsid w:val="23151041"/>
    <w:rsid w:val="232B2612"/>
    <w:rsid w:val="2334020F"/>
    <w:rsid w:val="23490CEA"/>
    <w:rsid w:val="23533917"/>
    <w:rsid w:val="2358717F"/>
    <w:rsid w:val="235D6544"/>
    <w:rsid w:val="23641AD7"/>
    <w:rsid w:val="23652F67"/>
    <w:rsid w:val="236E69A3"/>
    <w:rsid w:val="237B518D"/>
    <w:rsid w:val="238E0586"/>
    <w:rsid w:val="23922691"/>
    <w:rsid w:val="239D1036"/>
    <w:rsid w:val="23AD1279"/>
    <w:rsid w:val="23AE6D9F"/>
    <w:rsid w:val="23BA5744"/>
    <w:rsid w:val="23BC770E"/>
    <w:rsid w:val="23BF2D5C"/>
    <w:rsid w:val="23D5257E"/>
    <w:rsid w:val="23E27709"/>
    <w:rsid w:val="23E63DAE"/>
    <w:rsid w:val="23EA427B"/>
    <w:rsid w:val="23F724F4"/>
    <w:rsid w:val="23FB7198"/>
    <w:rsid w:val="241A4435"/>
    <w:rsid w:val="242157C3"/>
    <w:rsid w:val="24303C58"/>
    <w:rsid w:val="243112C3"/>
    <w:rsid w:val="243C43AB"/>
    <w:rsid w:val="244D35C6"/>
    <w:rsid w:val="244F40DF"/>
    <w:rsid w:val="24523BCF"/>
    <w:rsid w:val="2461726B"/>
    <w:rsid w:val="246E3AC2"/>
    <w:rsid w:val="248144B4"/>
    <w:rsid w:val="24A0493A"/>
    <w:rsid w:val="24A501A2"/>
    <w:rsid w:val="24AC7783"/>
    <w:rsid w:val="24AF4B7D"/>
    <w:rsid w:val="24BC54EC"/>
    <w:rsid w:val="24BE3012"/>
    <w:rsid w:val="24C22B02"/>
    <w:rsid w:val="24C820E3"/>
    <w:rsid w:val="24C83E91"/>
    <w:rsid w:val="24CF521F"/>
    <w:rsid w:val="24D64800"/>
    <w:rsid w:val="24F46A34"/>
    <w:rsid w:val="24FE5B05"/>
    <w:rsid w:val="25076767"/>
    <w:rsid w:val="250D05B7"/>
    <w:rsid w:val="2524556B"/>
    <w:rsid w:val="252A06A8"/>
    <w:rsid w:val="25311A36"/>
    <w:rsid w:val="25317C88"/>
    <w:rsid w:val="253D03DB"/>
    <w:rsid w:val="254A2AF8"/>
    <w:rsid w:val="255816B9"/>
    <w:rsid w:val="2561056D"/>
    <w:rsid w:val="25665B84"/>
    <w:rsid w:val="258204E4"/>
    <w:rsid w:val="258424AE"/>
    <w:rsid w:val="25861D82"/>
    <w:rsid w:val="259D70CC"/>
    <w:rsid w:val="25B3069D"/>
    <w:rsid w:val="25B763DF"/>
    <w:rsid w:val="25BF7042"/>
    <w:rsid w:val="25C32FD6"/>
    <w:rsid w:val="25C40AFC"/>
    <w:rsid w:val="25D074A1"/>
    <w:rsid w:val="25D6438C"/>
    <w:rsid w:val="25D855C5"/>
    <w:rsid w:val="25E90563"/>
    <w:rsid w:val="25EB42DB"/>
    <w:rsid w:val="25F72C80"/>
    <w:rsid w:val="25F74A2E"/>
    <w:rsid w:val="260B672B"/>
    <w:rsid w:val="262D044F"/>
    <w:rsid w:val="26321F0A"/>
    <w:rsid w:val="263F0183"/>
    <w:rsid w:val="264A3FE1"/>
    <w:rsid w:val="26541E80"/>
    <w:rsid w:val="265956E8"/>
    <w:rsid w:val="265F6C6A"/>
    <w:rsid w:val="26871C47"/>
    <w:rsid w:val="26915AE8"/>
    <w:rsid w:val="26A26F4B"/>
    <w:rsid w:val="26A5448A"/>
    <w:rsid w:val="26A821CC"/>
    <w:rsid w:val="26C57760"/>
    <w:rsid w:val="26C80178"/>
    <w:rsid w:val="26D44D6F"/>
    <w:rsid w:val="26D51168"/>
    <w:rsid w:val="26D926BA"/>
    <w:rsid w:val="26D94133"/>
    <w:rsid w:val="26E06AFC"/>
    <w:rsid w:val="26ED7BDF"/>
    <w:rsid w:val="26EF3957"/>
    <w:rsid w:val="26F40F6D"/>
    <w:rsid w:val="270513CC"/>
    <w:rsid w:val="27130C7F"/>
    <w:rsid w:val="271B299E"/>
    <w:rsid w:val="271D2FDF"/>
    <w:rsid w:val="271E248E"/>
    <w:rsid w:val="27247AA4"/>
    <w:rsid w:val="273121C1"/>
    <w:rsid w:val="27335F39"/>
    <w:rsid w:val="273C335F"/>
    <w:rsid w:val="27475541"/>
    <w:rsid w:val="275A34C6"/>
    <w:rsid w:val="27637EA1"/>
    <w:rsid w:val="27695DA6"/>
    <w:rsid w:val="276E0D20"/>
    <w:rsid w:val="27750300"/>
    <w:rsid w:val="277B168E"/>
    <w:rsid w:val="27802801"/>
    <w:rsid w:val="2786250D"/>
    <w:rsid w:val="27A6670B"/>
    <w:rsid w:val="27AE55C0"/>
    <w:rsid w:val="27B01338"/>
    <w:rsid w:val="27C46B92"/>
    <w:rsid w:val="27C60B5C"/>
    <w:rsid w:val="27DC212D"/>
    <w:rsid w:val="27F154AD"/>
    <w:rsid w:val="27F97454"/>
    <w:rsid w:val="281178FD"/>
    <w:rsid w:val="281C69CE"/>
    <w:rsid w:val="282F3B79"/>
    <w:rsid w:val="2835025F"/>
    <w:rsid w:val="284169E9"/>
    <w:rsid w:val="284321AC"/>
    <w:rsid w:val="28575C58"/>
    <w:rsid w:val="285C326E"/>
    <w:rsid w:val="285F4B0C"/>
    <w:rsid w:val="28650375"/>
    <w:rsid w:val="28681C13"/>
    <w:rsid w:val="28687E65"/>
    <w:rsid w:val="286A598B"/>
    <w:rsid w:val="286B34B1"/>
    <w:rsid w:val="286E4D4F"/>
    <w:rsid w:val="288B5901"/>
    <w:rsid w:val="28987CC1"/>
    <w:rsid w:val="289E73E3"/>
    <w:rsid w:val="28C64DCA"/>
    <w:rsid w:val="28CF1C92"/>
    <w:rsid w:val="28CF3A40"/>
    <w:rsid w:val="28D472A8"/>
    <w:rsid w:val="28DA4054"/>
    <w:rsid w:val="28DA4193"/>
    <w:rsid w:val="28DD2B94"/>
    <w:rsid w:val="28E079FB"/>
    <w:rsid w:val="28EF7C3E"/>
    <w:rsid w:val="28FC05AD"/>
    <w:rsid w:val="29003BF9"/>
    <w:rsid w:val="29086F52"/>
    <w:rsid w:val="29136553"/>
    <w:rsid w:val="291853E7"/>
    <w:rsid w:val="2919115F"/>
    <w:rsid w:val="29194CBB"/>
    <w:rsid w:val="291E0523"/>
    <w:rsid w:val="292F0982"/>
    <w:rsid w:val="292F44DF"/>
    <w:rsid w:val="29323FCF"/>
    <w:rsid w:val="29424212"/>
    <w:rsid w:val="295464C2"/>
    <w:rsid w:val="295977AD"/>
    <w:rsid w:val="295D104C"/>
    <w:rsid w:val="2973086F"/>
    <w:rsid w:val="298011DE"/>
    <w:rsid w:val="2983783A"/>
    <w:rsid w:val="299D58EC"/>
    <w:rsid w:val="29A053DC"/>
    <w:rsid w:val="29A529F3"/>
    <w:rsid w:val="29B11398"/>
    <w:rsid w:val="29B831BD"/>
    <w:rsid w:val="29BD337A"/>
    <w:rsid w:val="29DD218D"/>
    <w:rsid w:val="29E26DED"/>
    <w:rsid w:val="29EE6148"/>
    <w:rsid w:val="29F51284"/>
    <w:rsid w:val="29F80D74"/>
    <w:rsid w:val="2A04596B"/>
    <w:rsid w:val="2A0616E3"/>
    <w:rsid w:val="2A0D0CC4"/>
    <w:rsid w:val="2A263B34"/>
    <w:rsid w:val="2A375D41"/>
    <w:rsid w:val="2A383867"/>
    <w:rsid w:val="2A3F4BF5"/>
    <w:rsid w:val="2A4D2AFF"/>
    <w:rsid w:val="2A5F0DF4"/>
    <w:rsid w:val="2A5F7045"/>
    <w:rsid w:val="2A726D79"/>
    <w:rsid w:val="2A8940C2"/>
    <w:rsid w:val="2A97058D"/>
    <w:rsid w:val="2A9767DF"/>
    <w:rsid w:val="2A9A1E2C"/>
    <w:rsid w:val="2A9C0162"/>
    <w:rsid w:val="2A9C2048"/>
    <w:rsid w:val="2AAB4039"/>
    <w:rsid w:val="2AB679EE"/>
    <w:rsid w:val="2AD40F00"/>
    <w:rsid w:val="2ADF3CE2"/>
    <w:rsid w:val="2AE83B98"/>
    <w:rsid w:val="2AE9690F"/>
    <w:rsid w:val="2AF27EBA"/>
    <w:rsid w:val="2AF61758"/>
    <w:rsid w:val="2B0025D7"/>
    <w:rsid w:val="2B084FE7"/>
    <w:rsid w:val="2B0D0850"/>
    <w:rsid w:val="2B116592"/>
    <w:rsid w:val="2B165956"/>
    <w:rsid w:val="2B195446"/>
    <w:rsid w:val="2B2335A9"/>
    <w:rsid w:val="2B253DEB"/>
    <w:rsid w:val="2B255B99"/>
    <w:rsid w:val="2B285689"/>
    <w:rsid w:val="2B4029D3"/>
    <w:rsid w:val="2B485D2C"/>
    <w:rsid w:val="2B597E59"/>
    <w:rsid w:val="2B5C73A2"/>
    <w:rsid w:val="2B6F5066"/>
    <w:rsid w:val="2B710DDE"/>
    <w:rsid w:val="2B7B3A0B"/>
    <w:rsid w:val="2B85488A"/>
    <w:rsid w:val="2B8D0C77"/>
    <w:rsid w:val="2B91322F"/>
    <w:rsid w:val="2BB1567F"/>
    <w:rsid w:val="2BC01343"/>
    <w:rsid w:val="2BC03B14"/>
    <w:rsid w:val="2BD650E5"/>
    <w:rsid w:val="2BD96984"/>
    <w:rsid w:val="2BDB26FC"/>
    <w:rsid w:val="2BFA0DD4"/>
    <w:rsid w:val="2BFA5278"/>
    <w:rsid w:val="2BFB4B4C"/>
    <w:rsid w:val="2BFD08C4"/>
    <w:rsid w:val="2C0F23A5"/>
    <w:rsid w:val="2C234FD5"/>
    <w:rsid w:val="2C2C2F57"/>
    <w:rsid w:val="2C4604BD"/>
    <w:rsid w:val="2C534988"/>
    <w:rsid w:val="2C583D4C"/>
    <w:rsid w:val="2C624BCB"/>
    <w:rsid w:val="2C8F686D"/>
    <w:rsid w:val="2C972AC7"/>
    <w:rsid w:val="2CA156F3"/>
    <w:rsid w:val="2CA7770C"/>
    <w:rsid w:val="2CA86A82"/>
    <w:rsid w:val="2CAB47C4"/>
    <w:rsid w:val="2CB05936"/>
    <w:rsid w:val="2CB2345D"/>
    <w:rsid w:val="2CB73169"/>
    <w:rsid w:val="2CFF066C"/>
    <w:rsid w:val="2D0F08AF"/>
    <w:rsid w:val="2D1A7254"/>
    <w:rsid w:val="2D2307FE"/>
    <w:rsid w:val="2D2F71A3"/>
    <w:rsid w:val="2D346BD8"/>
    <w:rsid w:val="2D393B7E"/>
    <w:rsid w:val="2D48195B"/>
    <w:rsid w:val="2D5459BE"/>
    <w:rsid w:val="2D616C31"/>
    <w:rsid w:val="2D6A3D37"/>
    <w:rsid w:val="2D6E1DB9"/>
    <w:rsid w:val="2D74105A"/>
    <w:rsid w:val="2D7B5F44"/>
    <w:rsid w:val="2D8C1F00"/>
    <w:rsid w:val="2D92328E"/>
    <w:rsid w:val="2D9D235F"/>
    <w:rsid w:val="2DA2331A"/>
    <w:rsid w:val="2DBD030B"/>
    <w:rsid w:val="2DC01BA9"/>
    <w:rsid w:val="2DCA6ECC"/>
    <w:rsid w:val="2DCC49F2"/>
    <w:rsid w:val="2DEA131C"/>
    <w:rsid w:val="2DFE26D1"/>
    <w:rsid w:val="2DFF6B75"/>
    <w:rsid w:val="2E057F04"/>
    <w:rsid w:val="2E0833ED"/>
    <w:rsid w:val="2E0E500A"/>
    <w:rsid w:val="2E1168A9"/>
    <w:rsid w:val="2E206AEC"/>
    <w:rsid w:val="2E232138"/>
    <w:rsid w:val="2E24038A"/>
    <w:rsid w:val="2E291E44"/>
    <w:rsid w:val="2E2959A0"/>
    <w:rsid w:val="2E2B796A"/>
    <w:rsid w:val="2E450300"/>
    <w:rsid w:val="2E474078"/>
    <w:rsid w:val="2E494294"/>
    <w:rsid w:val="2E4A23DC"/>
    <w:rsid w:val="2E5073D1"/>
    <w:rsid w:val="2E644C2A"/>
    <w:rsid w:val="2E6A7D67"/>
    <w:rsid w:val="2E6B420B"/>
    <w:rsid w:val="2E701821"/>
    <w:rsid w:val="2E786928"/>
    <w:rsid w:val="2E7A444E"/>
    <w:rsid w:val="2E84707B"/>
    <w:rsid w:val="2E857BE9"/>
    <w:rsid w:val="2EA4771D"/>
    <w:rsid w:val="2EA93FB1"/>
    <w:rsid w:val="2EB15996"/>
    <w:rsid w:val="2EC76F67"/>
    <w:rsid w:val="2ED31DB0"/>
    <w:rsid w:val="2EDD678B"/>
    <w:rsid w:val="2EE61AE3"/>
    <w:rsid w:val="2F056265"/>
    <w:rsid w:val="2F0F475A"/>
    <w:rsid w:val="2F126434"/>
    <w:rsid w:val="2F1C72B3"/>
    <w:rsid w:val="2F260132"/>
    <w:rsid w:val="2F436F36"/>
    <w:rsid w:val="2F44677C"/>
    <w:rsid w:val="2F45680A"/>
    <w:rsid w:val="2F4D003C"/>
    <w:rsid w:val="2F572ED3"/>
    <w:rsid w:val="2F5F1E57"/>
    <w:rsid w:val="2F612793"/>
    <w:rsid w:val="2F650C5A"/>
    <w:rsid w:val="2F6D7B0F"/>
    <w:rsid w:val="2F7B222C"/>
    <w:rsid w:val="2F947791"/>
    <w:rsid w:val="2FCA6D0F"/>
    <w:rsid w:val="2FDB6DFB"/>
    <w:rsid w:val="2FF65D56"/>
    <w:rsid w:val="30071D11"/>
    <w:rsid w:val="300C3D3A"/>
    <w:rsid w:val="300F506A"/>
    <w:rsid w:val="30191A45"/>
    <w:rsid w:val="30316D8E"/>
    <w:rsid w:val="30755827"/>
    <w:rsid w:val="3078676B"/>
    <w:rsid w:val="307F3F9D"/>
    <w:rsid w:val="307F7AFA"/>
    <w:rsid w:val="309D61D2"/>
    <w:rsid w:val="30A13F14"/>
    <w:rsid w:val="30AA3DBF"/>
    <w:rsid w:val="30B874AF"/>
    <w:rsid w:val="30BA3228"/>
    <w:rsid w:val="30CD2907"/>
    <w:rsid w:val="30E06D85"/>
    <w:rsid w:val="30F229C1"/>
    <w:rsid w:val="30FE1366"/>
    <w:rsid w:val="31010E56"/>
    <w:rsid w:val="315F16D9"/>
    <w:rsid w:val="31666F0B"/>
    <w:rsid w:val="317038E6"/>
    <w:rsid w:val="317433D6"/>
    <w:rsid w:val="31796C3F"/>
    <w:rsid w:val="317D78BE"/>
    <w:rsid w:val="3186135C"/>
    <w:rsid w:val="31943A79"/>
    <w:rsid w:val="31973569"/>
    <w:rsid w:val="31992E3D"/>
    <w:rsid w:val="31B5051A"/>
    <w:rsid w:val="31DB5204"/>
    <w:rsid w:val="31E56082"/>
    <w:rsid w:val="31EC5663"/>
    <w:rsid w:val="31F16176"/>
    <w:rsid w:val="32087FC3"/>
    <w:rsid w:val="320A5AE9"/>
    <w:rsid w:val="320C7AB3"/>
    <w:rsid w:val="32171FB4"/>
    <w:rsid w:val="32186458"/>
    <w:rsid w:val="321D7903"/>
    <w:rsid w:val="32285F6F"/>
    <w:rsid w:val="322A618B"/>
    <w:rsid w:val="322E1E8E"/>
    <w:rsid w:val="323A4620"/>
    <w:rsid w:val="323B2146"/>
    <w:rsid w:val="32430FFB"/>
    <w:rsid w:val="324C5552"/>
    <w:rsid w:val="324C7EAF"/>
    <w:rsid w:val="32544FB6"/>
    <w:rsid w:val="325D030E"/>
    <w:rsid w:val="326F1DF0"/>
    <w:rsid w:val="32777CC8"/>
    <w:rsid w:val="327A2C6E"/>
    <w:rsid w:val="32902492"/>
    <w:rsid w:val="32933D30"/>
    <w:rsid w:val="329A50BF"/>
    <w:rsid w:val="32A1503A"/>
    <w:rsid w:val="32A25D21"/>
    <w:rsid w:val="32AF043E"/>
    <w:rsid w:val="32DC17A7"/>
    <w:rsid w:val="32DF2AD1"/>
    <w:rsid w:val="32E14A9C"/>
    <w:rsid w:val="32EC51EE"/>
    <w:rsid w:val="32EE0F67"/>
    <w:rsid w:val="33042538"/>
    <w:rsid w:val="330C5891"/>
    <w:rsid w:val="33114C55"/>
    <w:rsid w:val="33134E71"/>
    <w:rsid w:val="331D184C"/>
    <w:rsid w:val="33260700"/>
    <w:rsid w:val="33270FD5"/>
    <w:rsid w:val="33296443"/>
    <w:rsid w:val="332D7CE1"/>
    <w:rsid w:val="33337034"/>
    <w:rsid w:val="33451470"/>
    <w:rsid w:val="33482D6D"/>
    <w:rsid w:val="335E433E"/>
    <w:rsid w:val="33614751"/>
    <w:rsid w:val="337376BE"/>
    <w:rsid w:val="3392223A"/>
    <w:rsid w:val="33941B0E"/>
    <w:rsid w:val="339E298D"/>
    <w:rsid w:val="33AF6948"/>
    <w:rsid w:val="33CF0D98"/>
    <w:rsid w:val="33D829FB"/>
    <w:rsid w:val="33E660E2"/>
    <w:rsid w:val="33E7148D"/>
    <w:rsid w:val="34036C94"/>
    <w:rsid w:val="340B78F6"/>
    <w:rsid w:val="340C3D9A"/>
    <w:rsid w:val="341113B0"/>
    <w:rsid w:val="34311A53"/>
    <w:rsid w:val="34316ACF"/>
    <w:rsid w:val="344A6670"/>
    <w:rsid w:val="3454129D"/>
    <w:rsid w:val="345C13EA"/>
    <w:rsid w:val="347831DE"/>
    <w:rsid w:val="34B47F8E"/>
    <w:rsid w:val="34B561E0"/>
    <w:rsid w:val="34B8182C"/>
    <w:rsid w:val="34DB551B"/>
    <w:rsid w:val="34F62354"/>
    <w:rsid w:val="34FF38FF"/>
    <w:rsid w:val="351A24E7"/>
    <w:rsid w:val="35262C3A"/>
    <w:rsid w:val="353C245D"/>
    <w:rsid w:val="35521C81"/>
    <w:rsid w:val="355359F9"/>
    <w:rsid w:val="355C2AFF"/>
    <w:rsid w:val="357240D1"/>
    <w:rsid w:val="35845BB2"/>
    <w:rsid w:val="359009FB"/>
    <w:rsid w:val="35904557"/>
    <w:rsid w:val="359A53D6"/>
    <w:rsid w:val="359C114E"/>
    <w:rsid w:val="35A16764"/>
    <w:rsid w:val="35B75F88"/>
    <w:rsid w:val="35BB5A78"/>
    <w:rsid w:val="35BC359E"/>
    <w:rsid w:val="35C222FD"/>
    <w:rsid w:val="35C42453"/>
    <w:rsid w:val="35DC2DA8"/>
    <w:rsid w:val="35F66AB0"/>
    <w:rsid w:val="361433DA"/>
    <w:rsid w:val="36167037"/>
    <w:rsid w:val="361909F0"/>
    <w:rsid w:val="36260A17"/>
    <w:rsid w:val="36296F45"/>
    <w:rsid w:val="362A1092"/>
    <w:rsid w:val="364C66D0"/>
    <w:rsid w:val="36545584"/>
    <w:rsid w:val="366559E4"/>
    <w:rsid w:val="366C4FC4"/>
    <w:rsid w:val="368C2F70"/>
    <w:rsid w:val="3692680B"/>
    <w:rsid w:val="3697337F"/>
    <w:rsid w:val="36B83D65"/>
    <w:rsid w:val="36BD75CE"/>
    <w:rsid w:val="36BE50F4"/>
    <w:rsid w:val="36BF3346"/>
    <w:rsid w:val="36C721FA"/>
    <w:rsid w:val="36CC5A63"/>
    <w:rsid w:val="36CF7301"/>
    <w:rsid w:val="36D14E27"/>
    <w:rsid w:val="36EA5EE9"/>
    <w:rsid w:val="37046FAB"/>
    <w:rsid w:val="37180CA8"/>
    <w:rsid w:val="371C1A25"/>
    <w:rsid w:val="373F7FE3"/>
    <w:rsid w:val="37461371"/>
    <w:rsid w:val="3747333B"/>
    <w:rsid w:val="374E46CA"/>
    <w:rsid w:val="37661A13"/>
    <w:rsid w:val="37761D13"/>
    <w:rsid w:val="377E4FAF"/>
    <w:rsid w:val="378123A9"/>
    <w:rsid w:val="37840143"/>
    <w:rsid w:val="378679C0"/>
    <w:rsid w:val="3787198A"/>
    <w:rsid w:val="37895702"/>
    <w:rsid w:val="37AD13F0"/>
    <w:rsid w:val="37B3277F"/>
    <w:rsid w:val="37C41312"/>
    <w:rsid w:val="37C459C8"/>
    <w:rsid w:val="37CB5D1A"/>
    <w:rsid w:val="37D20E57"/>
    <w:rsid w:val="37DD15AA"/>
    <w:rsid w:val="38042FDA"/>
    <w:rsid w:val="380A05F1"/>
    <w:rsid w:val="38156F95"/>
    <w:rsid w:val="382947EF"/>
    <w:rsid w:val="382A2A41"/>
    <w:rsid w:val="383E1C19"/>
    <w:rsid w:val="384F06F9"/>
    <w:rsid w:val="38514471"/>
    <w:rsid w:val="386677F1"/>
    <w:rsid w:val="386A4FE7"/>
    <w:rsid w:val="387E4B3B"/>
    <w:rsid w:val="38887767"/>
    <w:rsid w:val="388A1731"/>
    <w:rsid w:val="389820A0"/>
    <w:rsid w:val="38983E4E"/>
    <w:rsid w:val="38A8605B"/>
    <w:rsid w:val="38B90269"/>
    <w:rsid w:val="38BD38B5"/>
    <w:rsid w:val="38C22C79"/>
    <w:rsid w:val="38C904AC"/>
    <w:rsid w:val="38DB1F8D"/>
    <w:rsid w:val="38DD7AB3"/>
    <w:rsid w:val="38E057F5"/>
    <w:rsid w:val="38E54BBA"/>
    <w:rsid w:val="38F35529"/>
    <w:rsid w:val="38F512A1"/>
    <w:rsid w:val="38F8669B"/>
    <w:rsid w:val="390A4620"/>
    <w:rsid w:val="391A0D07"/>
    <w:rsid w:val="391A2AB5"/>
    <w:rsid w:val="391E1E7A"/>
    <w:rsid w:val="39225E0E"/>
    <w:rsid w:val="39227BBC"/>
    <w:rsid w:val="39243934"/>
    <w:rsid w:val="39330A7E"/>
    <w:rsid w:val="39382F3B"/>
    <w:rsid w:val="39400042"/>
    <w:rsid w:val="394F702A"/>
    <w:rsid w:val="3951224F"/>
    <w:rsid w:val="395A7356"/>
    <w:rsid w:val="396106E4"/>
    <w:rsid w:val="39671A73"/>
    <w:rsid w:val="39700927"/>
    <w:rsid w:val="397D4DF2"/>
    <w:rsid w:val="398B5761"/>
    <w:rsid w:val="39A700C1"/>
    <w:rsid w:val="39B051C8"/>
    <w:rsid w:val="39B76556"/>
    <w:rsid w:val="39BD2CAE"/>
    <w:rsid w:val="39C90037"/>
    <w:rsid w:val="39CB3F06"/>
    <w:rsid w:val="39D2513E"/>
    <w:rsid w:val="39F54294"/>
    <w:rsid w:val="3A0E1EEE"/>
    <w:rsid w:val="3A127C30"/>
    <w:rsid w:val="3A1448B7"/>
    <w:rsid w:val="3A2C1470"/>
    <w:rsid w:val="3A2C63A3"/>
    <w:rsid w:val="3A2D4A6A"/>
    <w:rsid w:val="3A35391F"/>
    <w:rsid w:val="3A361B71"/>
    <w:rsid w:val="3A39340F"/>
    <w:rsid w:val="3A3E4582"/>
    <w:rsid w:val="3A437DEA"/>
    <w:rsid w:val="3A4F678F"/>
    <w:rsid w:val="3A541FF7"/>
    <w:rsid w:val="3A6C5593"/>
    <w:rsid w:val="3AA34D2C"/>
    <w:rsid w:val="3AA765CB"/>
    <w:rsid w:val="3AB6680E"/>
    <w:rsid w:val="3AB82612"/>
    <w:rsid w:val="3ABC7B9C"/>
    <w:rsid w:val="3ACA22B9"/>
    <w:rsid w:val="3AF31810"/>
    <w:rsid w:val="3AF630AE"/>
    <w:rsid w:val="3AFD268F"/>
    <w:rsid w:val="3B00734E"/>
    <w:rsid w:val="3B092F2A"/>
    <w:rsid w:val="3B0E03F8"/>
    <w:rsid w:val="3B0F23C2"/>
    <w:rsid w:val="3B133C60"/>
    <w:rsid w:val="3B181913"/>
    <w:rsid w:val="3B1B48C3"/>
    <w:rsid w:val="3B2000A5"/>
    <w:rsid w:val="3B312338"/>
    <w:rsid w:val="3B471B5C"/>
    <w:rsid w:val="3B4C0F20"/>
    <w:rsid w:val="3B4E6A46"/>
    <w:rsid w:val="3B625369"/>
    <w:rsid w:val="3B653D90"/>
    <w:rsid w:val="3B6C3370"/>
    <w:rsid w:val="3B710987"/>
    <w:rsid w:val="3B854432"/>
    <w:rsid w:val="3B8701AA"/>
    <w:rsid w:val="3B9D352A"/>
    <w:rsid w:val="3BA1126C"/>
    <w:rsid w:val="3BA725FA"/>
    <w:rsid w:val="3BB84807"/>
    <w:rsid w:val="3BBA232E"/>
    <w:rsid w:val="3BC431AC"/>
    <w:rsid w:val="3BCD1769"/>
    <w:rsid w:val="3BF33702"/>
    <w:rsid w:val="3BFE66BE"/>
    <w:rsid w:val="3C045336"/>
    <w:rsid w:val="3C1F6635"/>
    <w:rsid w:val="3C291261"/>
    <w:rsid w:val="3C2F4ACA"/>
    <w:rsid w:val="3C4D31A2"/>
    <w:rsid w:val="3C5A58BF"/>
    <w:rsid w:val="3C8F37BA"/>
    <w:rsid w:val="3C947EB8"/>
    <w:rsid w:val="3C991F43"/>
    <w:rsid w:val="3CA32DC2"/>
    <w:rsid w:val="3CAD1E92"/>
    <w:rsid w:val="3CB13731"/>
    <w:rsid w:val="3CCF3BB7"/>
    <w:rsid w:val="3CE97620"/>
    <w:rsid w:val="3CEA09F1"/>
    <w:rsid w:val="3CEC2ED7"/>
    <w:rsid w:val="3D007D17"/>
    <w:rsid w:val="3D0221DE"/>
    <w:rsid w:val="3D130342"/>
    <w:rsid w:val="3D141F11"/>
    <w:rsid w:val="3D2959BD"/>
    <w:rsid w:val="3D31661F"/>
    <w:rsid w:val="3D4207D0"/>
    <w:rsid w:val="3D4A5933"/>
    <w:rsid w:val="3D5E4F3B"/>
    <w:rsid w:val="3D605157"/>
    <w:rsid w:val="3D8011F0"/>
    <w:rsid w:val="3D826E7B"/>
    <w:rsid w:val="3D932E36"/>
    <w:rsid w:val="3D9A2417"/>
    <w:rsid w:val="3DBF1E7D"/>
    <w:rsid w:val="3DC456E6"/>
    <w:rsid w:val="3DC76F84"/>
    <w:rsid w:val="3DDB1C35"/>
    <w:rsid w:val="3DEE4511"/>
    <w:rsid w:val="3E0B0C1F"/>
    <w:rsid w:val="3E0C4997"/>
    <w:rsid w:val="3E1201FF"/>
    <w:rsid w:val="3E1F46CA"/>
    <w:rsid w:val="3E267C4F"/>
    <w:rsid w:val="3E3839DE"/>
    <w:rsid w:val="3E55633E"/>
    <w:rsid w:val="3E622809"/>
    <w:rsid w:val="3E6A003B"/>
    <w:rsid w:val="3E6D3687"/>
    <w:rsid w:val="3E7569E0"/>
    <w:rsid w:val="3E833AAE"/>
    <w:rsid w:val="3E833C64"/>
    <w:rsid w:val="3E8D3D29"/>
    <w:rsid w:val="3E9B4698"/>
    <w:rsid w:val="3E9E5F37"/>
    <w:rsid w:val="3EAA058E"/>
    <w:rsid w:val="3EB2553E"/>
    <w:rsid w:val="3EC84D62"/>
    <w:rsid w:val="3ECA7B77"/>
    <w:rsid w:val="3ECE7988"/>
    <w:rsid w:val="3EE002FD"/>
    <w:rsid w:val="3EEB0A50"/>
    <w:rsid w:val="3F03223E"/>
    <w:rsid w:val="3F035D9A"/>
    <w:rsid w:val="3F116709"/>
    <w:rsid w:val="3F1E5979"/>
    <w:rsid w:val="3F204B9E"/>
    <w:rsid w:val="3F277CDA"/>
    <w:rsid w:val="3F2D1069"/>
    <w:rsid w:val="3F2F3033"/>
    <w:rsid w:val="3F312907"/>
    <w:rsid w:val="3F401D03"/>
    <w:rsid w:val="3F5B3E28"/>
    <w:rsid w:val="3F830C89"/>
    <w:rsid w:val="3F8A0269"/>
    <w:rsid w:val="3F8F587F"/>
    <w:rsid w:val="3F9D7F9C"/>
    <w:rsid w:val="3FAA4467"/>
    <w:rsid w:val="3FC7326B"/>
    <w:rsid w:val="3FD55988"/>
    <w:rsid w:val="3FE060DB"/>
    <w:rsid w:val="3FF1653A"/>
    <w:rsid w:val="3FF322B2"/>
    <w:rsid w:val="3FF44198"/>
    <w:rsid w:val="3FF51B86"/>
    <w:rsid w:val="3FFF47B3"/>
    <w:rsid w:val="40287DC5"/>
    <w:rsid w:val="40291830"/>
    <w:rsid w:val="4029459A"/>
    <w:rsid w:val="4050500F"/>
    <w:rsid w:val="40557F8C"/>
    <w:rsid w:val="40580367"/>
    <w:rsid w:val="4061546E"/>
    <w:rsid w:val="40646D0C"/>
    <w:rsid w:val="40730CFD"/>
    <w:rsid w:val="40736F4F"/>
    <w:rsid w:val="407927B7"/>
    <w:rsid w:val="407C5E04"/>
    <w:rsid w:val="407D392A"/>
    <w:rsid w:val="40890521"/>
    <w:rsid w:val="40A1279E"/>
    <w:rsid w:val="40A1586A"/>
    <w:rsid w:val="40A315E2"/>
    <w:rsid w:val="40A67324"/>
    <w:rsid w:val="40B07D2D"/>
    <w:rsid w:val="40BA692C"/>
    <w:rsid w:val="40BC4452"/>
    <w:rsid w:val="40C17CBA"/>
    <w:rsid w:val="40C451A5"/>
    <w:rsid w:val="40D0614F"/>
    <w:rsid w:val="40DC4AF4"/>
    <w:rsid w:val="40E1035D"/>
    <w:rsid w:val="40E53637"/>
    <w:rsid w:val="40E67721"/>
    <w:rsid w:val="40EF4827"/>
    <w:rsid w:val="40F938F8"/>
    <w:rsid w:val="40FE2CBD"/>
    <w:rsid w:val="411424E0"/>
    <w:rsid w:val="41483F38"/>
    <w:rsid w:val="41526B64"/>
    <w:rsid w:val="415E375B"/>
    <w:rsid w:val="4168282C"/>
    <w:rsid w:val="416A2100"/>
    <w:rsid w:val="417C1E33"/>
    <w:rsid w:val="418807D8"/>
    <w:rsid w:val="41961147"/>
    <w:rsid w:val="419B675D"/>
    <w:rsid w:val="41A27AEC"/>
    <w:rsid w:val="41AC096A"/>
    <w:rsid w:val="41AD7E15"/>
    <w:rsid w:val="41AF427D"/>
    <w:rsid w:val="41BB295C"/>
    <w:rsid w:val="41BF1749"/>
    <w:rsid w:val="41CA7043"/>
    <w:rsid w:val="41E33C60"/>
    <w:rsid w:val="41EC520B"/>
    <w:rsid w:val="41F63994"/>
    <w:rsid w:val="41FB71FC"/>
    <w:rsid w:val="42051E29"/>
    <w:rsid w:val="42293D69"/>
    <w:rsid w:val="422F0BBB"/>
    <w:rsid w:val="423050F8"/>
    <w:rsid w:val="42360234"/>
    <w:rsid w:val="423D5A66"/>
    <w:rsid w:val="424010B3"/>
    <w:rsid w:val="42621029"/>
    <w:rsid w:val="42770F78"/>
    <w:rsid w:val="428B18EF"/>
    <w:rsid w:val="42AB0C22"/>
    <w:rsid w:val="42B555FD"/>
    <w:rsid w:val="42B775C7"/>
    <w:rsid w:val="42BB03ED"/>
    <w:rsid w:val="42EA799C"/>
    <w:rsid w:val="430622FC"/>
    <w:rsid w:val="430D5439"/>
    <w:rsid w:val="431542ED"/>
    <w:rsid w:val="43170066"/>
    <w:rsid w:val="432A5FEB"/>
    <w:rsid w:val="432D1637"/>
    <w:rsid w:val="43553439"/>
    <w:rsid w:val="435718DF"/>
    <w:rsid w:val="435C3CCA"/>
    <w:rsid w:val="435E7881"/>
    <w:rsid w:val="43686B13"/>
    <w:rsid w:val="437454B8"/>
    <w:rsid w:val="439C056B"/>
    <w:rsid w:val="43A37B4B"/>
    <w:rsid w:val="43A63197"/>
    <w:rsid w:val="43B21B3C"/>
    <w:rsid w:val="43BF38B5"/>
    <w:rsid w:val="43C7383A"/>
    <w:rsid w:val="43C875B2"/>
    <w:rsid w:val="43CE2E1A"/>
    <w:rsid w:val="43D51D66"/>
    <w:rsid w:val="43F62371"/>
    <w:rsid w:val="43F839F3"/>
    <w:rsid w:val="43FA3C0F"/>
    <w:rsid w:val="43FF50AE"/>
    <w:rsid w:val="44006D4C"/>
    <w:rsid w:val="440A7CA0"/>
    <w:rsid w:val="44134CD1"/>
    <w:rsid w:val="441445A5"/>
    <w:rsid w:val="4416656F"/>
    <w:rsid w:val="4427252A"/>
    <w:rsid w:val="4436276D"/>
    <w:rsid w:val="443C13EE"/>
    <w:rsid w:val="443F5AC6"/>
    <w:rsid w:val="444E7AB7"/>
    <w:rsid w:val="44676DCB"/>
    <w:rsid w:val="446B4CDB"/>
    <w:rsid w:val="446C618F"/>
    <w:rsid w:val="447514E8"/>
    <w:rsid w:val="447C2876"/>
    <w:rsid w:val="44823C05"/>
    <w:rsid w:val="44872FC9"/>
    <w:rsid w:val="448C05DF"/>
    <w:rsid w:val="449C6A74"/>
    <w:rsid w:val="449F47B6"/>
    <w:rsid w:val="44A1052F"/>
    <w:rsid w:val="44AE49FA"/>
    <w:rsid w:val="44B12EE4"/>
    <w:rsid w:val="44B6565C"/>
    <w:rsid w:val="44D04970"/>
    <w:rsid w:val="44D77AAC"/>
    <w:rsid w:val="44DB7FE4"/>
    <w:rsid w:val="44F7014F"/>
    <w:rsid w:val="44FE14DD"/>
    <w:rsid w:val="451A208F"/>
    <w:rsid w:val="45237196"/>
    <w:rsid w:val="452A22D2"/>
    <w:rsid w:val="452B7DF8"/>
    <w:rsid w:val="453A003B"/>
    <w:rsid w:val="4545799C"/>
    <w:rsid w:val="454B049A"/>
    <w:rsid w:val="454D4212"/>
    <w:rsid w:val="45533857"/>
    <w:rsid w:val="455A248C"/>
    <w:rsid w:val="455F7AA2"/>
    <w:rsid w:val="4561639F"/>
    <w:rsid w:val="4565330A"/>
    <w:rsid w:val="45690D07"/>
    <w:rsid w:val="456926CF"/>
    <w:rsid w:val="456A0921"/>
    <w:rsid w:val="456A6B72"/>
    <w:rsid w:val="456F4189"/>
    <w:rsid w:val="4574179F"/>
    <w:rsid w:val="45765517"/>
    <w:rsid w:val="4577128F"/>
    <w:rsid w:val="45800144"/>
    <w:rsid w:val="45886F23"/>
    <w:rsid w:val="458B6AE9"/>
    <w:rsid w:val="459040FF"/>
    <w:rsid w:val="45992FB4"/>
    <w:rsid w:val="45A8769B"/>
    <w:rsid w:val="45B6167D"/>
    <w:rsid w:val="45C51FFB"/>
    <w:rsid w:val="45D1274E"/>
    <w:rsid w:val="45DB181E"/>
    <w:rsid w:val="45E5269D"/>
    <w:rsid w:val="45E52F0B"/>
    <w:rsid w:val="45EA1A61"/>
    <w:rsid w:val="460526F7"/>
    <w:rsid w:val="460E39A2"/>
    <w:rsid w:val="46115240"/>
    <w:rsid w:val="461E170B"/>
    <w:rsid w:val="46236D21"/>
    <w:rsid w:val="462C02CC"/>
    <w:rsid w:val="46340F2E"/>
    <w:rsid w:val="463B050F"/>
    <w:rsid w:val="4645313C"/>
    <w:rsid w:val="46492C2C"/>
    <w:rsid w:val="464C44CA"/>
    <w:rsid w:val="465F41FD"/>
    <w:rsid w:val="4665733A"/>
    <w:rsid w:val="466A4950"/>
    <w:rsid w:val="467B090B"/>
    <w:rsid w:val="46845A12"/>
    <w:rsid w:val="46A2233C"/>
    <w:rsid w:val="46AD6644"/>
    <w:rsid w:val="46AF05B5"/>
    <w:rsid w:val="46B207D1"/>
    <w:rsid w:val="46E42955"/>
    <w:rsid w:val="46E93AC7"/>
    <w:rsid w:val="46E9598B"/>
    <w:rsid w:val="471274C2"/>
    <w:rsid w:val="47280A93"/>
    <w:rsid w:val="47290367"/>
    <w:rsid w:val="47332469"/>
    <w:rsid w:val="474657FE"/>
    <w:rsid w:val="474F4272"/>
    <w:rsid w:val="47721D0E"/>
    <w:rsid w:val="477A662A"/>
    <w:rsid w:val="477C0DDF"/>
    <w:rsid w:val="4780267D"/>
    <w:rsid w:val="478B1022"/>
    <w:rsid w:val="478D6B48"/>
    <w:rsid w:val="478F0B12"/>
    <w:rsid w:val="47911BFE"/>
    <w:rsid w:val="479E44BA"/>
    <w:rsid w:val="479E6FA7"/>
    <w:rsid w:val="47A0687C"/>
    <w:rsid w:val="47AF4D11"/>
    <w:rsid w:val="47B75FF5"/>
    <w:rsid w:val="47BA5463"/>
    <w:rsid w:val="47C00CCC"/>
    <w:rsid w:val="47C87B80"/>
    <w:rsid w:val="47CB6329"/>
    <w:rsid w:val="47CF40B0"/>
    <w:rsid w:val="47D06A35"/>
    <w:rsid w:val="47D97FDF"/>
    <w:rsid w:val="47DA570D"/>
    <w:rsid w:val="47E30E5E"/>
    <w:rsid w:val="47E726FC"/>
    <w:rsid w:val="47F53213"/>
    <w:rsid w:val="47F92430"/>
    <w:rsid w:val="48050DD4"/>
    <w:rsid w:val="48054931"/>
    <w:rsid w:val="480C3F11"/>
    <w:rsid w:val="48155F37"/>
    <w:rsid w:val="481E1E96"/>
    <w:rsid w:val="484336AB"/>
    <w:rsid w:val="484E4529"/>
    <w:rsid w:val="485853A8"/>
    <w:rsid w:val="485D29BF"/>
    <w:rsid w:val="485E2293"/>
    <w:rsid w:val="4867383D"/>
    <w:rsid w:val="487C5A2E"/>
    <w:rsid w:val="48855A71"/>
    <w:rsid w:val="4893018E"/>
    <w:rsid w:val="489F2FD7"/>
    <w:rsid w:val="48B63E7D"/>
    <w:rsid w:val="48CB5C1D"/>
    <w:rsid w:val="48D04F3E"/>
    <w:rsid w:val="48D507A7"/>
    <w:rsid w:val="48DF1625"/>
    <w:rsid w:val="48F13107"/>
    <w:rsid w:val="48F826E7"/>
    <w:rsid w:val="48FA7BF0"/>
    <w:rsid w:val="48FF3A76"/>
    <w:rsid w:val="49033566"/>
    <w:rsid w:val="490E5A67"/>
    <w:rsid w:val="491C4628"/>
    <w:rsid w:val="491D3EFC"/>
    <w:rsid w:val="491F7C74"/>
    <w:rsid w:val="4924528A"/>
    <w:rsid w:val="492928A1"/>
    <w:rsid w:val="493C0826"/>
    <w:rsid w:val="493E459E"/>
    <w:rsid w:val="49425710"/>
    <w:rsid w:val="49441489"/>
    <w:rsid w:val="494616A5"/>
    <w:rsid w:val="49535B70"/>
    <w:rsid w:val="49641B2B"/>
    <w:rsid w:val="49697141"/>
    <w:rsid w:val="497E5577"/>
    <w:rsid w:val="49865F45"/>
    <w:rsid w:val="499C7517"/>
    <w:rsid w:val="49A81A17"/>
    <w:rsid w:val="49B22896"/>
    <w:rsid w:val="49B77EAC"/>
    <w:rsid w:val="49C5081B"/>
    <w:rsid w:val="49C600F0"/>
    <w:rsid w:val="49CC2EDA"/>
    <w:rsid w:val="49CD147E"/>
    <w:rsid w:val="49D032B3"/>
    <w:rsid w:val="49D7054F"/>
    <w:rsid w:val="4A080708"/>
    <w:rsid w:val="4A161077"/>
    <w:rsid w:val="4A197060"/>
    <w:rsid w:val="4A1B48DF"/>
    <w:rsid w:val="4A1D5DE6"/>
    <w:rsid w:val="4A394D65"/>
    <w:rsid w:val="4A430F6C"/>
    <w:rsid w:val="4A431740"/>
    <w:rsid w:val="4A4F4589"/>
    <w:rsid w:val="4A6F2535"/>
    <w:rsid w:val="4A897A9B"/>
    <w:rsid w:val="4A8E50B1"/>
    <w:rsid w:val="4A934476"/>
    <w:rsid w:val="4A963F66"/>
    <w:rsid w:val="4AA448D5"/>
    <w:rsid w:val="4AAC3789"/>
    <w:rsid w:val="4ABB1C1E"/>
    <w:rsid w:val="4ABB39CC"/>
    <w:rsid w:val="4AC9433B"/>
    <w:rsid w:val="4AC97E97"/>
    <w:rsid w:val="4AE066E8"/>
    <w:rsid w:val="4AE253FD"/>
    <w:rsid w:val="4AF56EDE"/>
    <w:rsid w:val="4B045373"/>
    <w:rsid w:val="4B1355B6"/>
    <w:rsid w:val="4B217CD3"/>
    <w:rsid w:val="4B2E0642"/>
    <w:rsid w:val="4B3A6FE7"/>
    <w:rsid w:val="4B412124"/>
    <w:rsid w:val="4B441C14"/>
    <w:rsid w:val="4B4756B9"/>
    <w:rsid w:val="4B49547C"/>
    <w:rsid w:val="4B6E0A3F"/>
    <w:rsid w:val="4B6F6C84"/>
    <w:rsid w:val="4B7047B7"/>
    <w:rsid w:val="4B75001F"/>
    <w:rsid w:val="4B7D0C82"/>
    <w:rsid w:val="4BA601D9"/>
    <w:rsid w:val="4BA84BF2"/>
    <w:rsid w:val="4BB70638"/>
    <w:rsid w:val="4BC15012"/>
    <w:rsid w:val="4BC44B03"/>
    <w:rsid w:val="4BCA036B"/>
    <w:rsid w:val="4BCD39B7"/>
    <w:rsid w:val="4BCD7E5B"/>
    <w:rsid w:val="4BD96800"/>
    <w:rsid w:val="4BF52F0E"/>
    <w:rsid w:val="4C013661"/>
    <w:rsid w:val="4C0D2006"/>
    <w:rsid w:val="4C15710C"/>
    <w:rsid w:val="4C1710D6"/>
    <w:rsid w:val="4C196BFC"/>
    <w:rsid w:val="4C1B1C30"/>
    <w:rsid w:val="4C1E06B7"/>
    <w:rsid w:val="4C2A0E0A"/>
    <w:rsid w:val="4C2F6420"/>
    <w:rsid w:val="4C4D68A6"/>
    <w:rsid w:val="4C4F3781"/>
    <w:rsid w:val="4C650094"/>
    <w:rsid w:val="4C651E42"/>
    <w:rsid w:val="4C6836E0"/>
    <w:rsid w:val="4C92215A"/>
    <w:rsid w:val="4C9E35A6"/>
    <w:rsid w:val="4C9E3D41"/>
    <w:rsid w:val="4CAE1A3B"/>
    <w:rsid w:val="4CB608EF"/>
    <w:rsid w:val="4CB6269D"/>
    <w:rsid w:val="4CB74768"/>
    <w:rsid w:val="4CB86415"/>
    <w:rsid w:val="4CD174D7"/>
    <w:rsid w:val="4CF03E01"/>
    <w:rsid w:val="4CF431C6"/>
    <w:rsid w:val="4D003B9C"/>
    <w:rsid w:val="4D023B34"/>
    <w:rsid w:val="4D0C050F"/>
    <w:rsid w:val="4D16138E"/>
    <w:rsid w:val="4D2910C1"/>
    <w:rsid w:val="4D3672AE"/>
    <w:rsid w:val="4D5325E2"/>
    <w:rsid w:val="4D671BE9"/>
    <w:rsid w:val="4D677E3B"/>
    <w:rsid w:val="4D6D5452"/>
    <w:rsid w:val="4D7F5185"/>
    <w:rsid w:val="4D891B60"/>
    <w:rsid w:val="4D9D385D"/>
    <w:rsid w:val="4DA150FB"/>
    <w:rsid w:val="4DB32DC9"/>
    <w:rsid w:val="4DB52955"/>
    <w:rsid w:val="4DD361CC"/>
    <w:rsid w:val="4DD52FF7"/>
    <w:rsid w:val="4DEB281B"/>
    <w:rsid w:val="4DEE5E67"/>
    <w:rsid w:val="4E0062C6"/>
    <w:rsid w:val="4E0A0EF3"/>
    <w:rsid w:val="4E105DDD"/>
    <w:rsid w:val="4E12011D"/>
    <w:rsid w:val="4E147549"/>
    <w:rsid w:val="4E165AE9"/>
    <w:rsid w:val="4E1B3100"/>
    <w:rsid w:val="4E1F4272"/>
    <w:rsid w:val="4E264AF3"/>
    <w:rsid w:val="4E2A50F1"/>
    <w:rsid w:val="4E37780E"/>
    <w:rsid w:val="4E557C94"/>
    <w:rsid w:val="4E6B1D97"/>
    <w:rsid w:val="4E760336"/>
    <w:rsid w:val="4E797E26"/>
    <w:rsid w:val="4E7A0C3D"/>
    <w:rsid w:val="4E872543"/>
    <w:rsid w:val="4E880069"/>
    <w:rsid w:val="4E8A2033"/>
    <w:rsid w:val="4E8F31A6"/>
    <w:rsid w:val="4EA2112B"/>
    <w:rsid w:val="4EA2379D"/>
    <w:rsid w:val="4EB33338"/>
    <w:rsid w:val="4EC81E09"/>
    <w:rsid w:val="4EE259CC"/>
    <w:rsid w:val="4EE334F2"/>
    <w:rsid w:val="4EE72FE2"/>
    <w:rsid w:val="4EE94FAC"/>
    <w:rsid w:val="4EEC23A6"/>
    <w:rsid w:val="4EEE4370"/>
    <w:rsid w:val="4EF61477"/>
    <w:rsid w:val="4F005E52"/>
    <w:rsid w:val="4F1B712F"/>
    <w:rsid w:val="4F22755F"/>
    <w:rsid w:val="4F247D92"/>
    <w:rsid w:val="4F275AD4"/>
    <w:rsid w:val="4F473A81"/>
    <w:rsid w:val="4F4A6568"/>
    <w:rsid w:val="4F5F526E"/>
    <w:rsid w:val="4F622668"/>
    <w:rsid w:val="4F64710F"/>
    <w:rsid w:val="4F6E725F"/>
    <w:rsid w:val="4F7B197C"/>
    <w:rsid w:val="4F846A83"/>
    <w:rsid w:val="4F905428"/>
    <w:rsid w:val="4F9667B6"/>
    <w:rsid w:val="4FA709C3"/>
    <w:rsid w:val="4FAB400F"/>
    <w:rsid w:val="4FAE3B00"/>
    <w:rsid w:val="4FB37368"/>
    <w:rsid w:val="4FCD042A"/>
    <w:rsid w:val="4FDF015D"/>
    <w:rsid w:val="4FE614EB"/>
    <w:rsid w:val="4FE707F9"/>
    <w:rsid w:val="4FEB4D54"/>
    <w:rsid w:val="4FEE65F2"/>
    <w:rsid w:val="4FF43C08"/>
    <w:rsid w:val="5003209D"/>
    <w:rsid w:val="50033E4B"/>
    <w:rsid w:val="500812B3"/>
    <w:rsid w:val="50151DD1"/>
    <w:rsid w:val="501C4F0D"/>
    <w:rsid w:val="502142D2"/>
    <w:rsid w:val="502B5150"/>
    <w:rsid w:val="503E4E84"/>
    <w:rsid w:val="50412BC6"/>
    <w:rsid w:val="50546455"/>
    <w:rsid w:val="50666C7A"/>
    <w:rsid w:val="506A5C79"/>
    <w:rsid w:val="508036EE"/>
    <w:rsid w:val="50852AB2"/>
    <w:rsid w:val="508F3931"/>
    <w:rsid w:val="50926F7D"/>
    <w:rsid w:val="50947199"/>
    <w:rsid w:val="50964CC0"/>
    <w:rsid w:val="509947B0"/>
    <w:rsid w:val="50A05B3E"/>
    <w:rsid w:val="50A3118B"/>
    <w:rsid w:val="50A32F39"/>
    <w:rsid w:val="50AD2009"/>
    <w:rsid w:val="50AF6900"/>
    <w:rsid w:val="50B67110"/>
    <w:rsid w:val="50BE4216"/>
    <w:rsid w:val="50C23D07"/>
    <w:rsid w:val="50C86E43"/>
    <w:rsid w:val="50DE21C3"/>
    <w:rsid w:val="50FA413D"/>
    <w:rsid w:val="51142088"/>
    <w:rsid w:val="51257DF2"/>
    <w:rsid w:val="51273B6A"/>
    <w:rsid w:val="51402E7D"/>
    <w:rsid w:val="51450494"/>
    <w:rsid w:val="514A5D72"/>
    <w:rsid w:val="514B3CFC"/>
    <w:rsid w:val="5156444F"/>
    <w:rsid w:val="51597A9B"/>
    <w:rsid w:val="516E1AB0"/>
    <w:rsid w:val="51713037"/>
    <w:rsid w:val="517D7C2E"/>
    <w:rsid w:val="51874608"/>
    <w:rsid w:val="51893C83"/>
    <w:rsid w:val="519C7B76"/>
    <w:rsid w:val="51A258E6"/>
    <w:rsid w:val="51A451BA"/>
    <w:rsid w:val="51A927D1"/>
    <w:rsid w:val="51B7313F"/>
    <w:rsid w:val="51C00912"/>
    <w:rsid w:val="522241FA"/>
    <w:rsid w:val="52287B99"/>
    <w:rsid w:val="522D1654"/>
    <w:rsid w:val="523A5B1F"/>
    <w:rsid w:val="523D116B"/>
    <w:rsid w:val="52495D62"/>
    <w:rsid w:val="526861E8"/>
    <w:rsid w:val="526D7CA2"/>
    <w:rsid w:val="52750905"/>
    <w:rsid w:val="527C6137"/>
    <w:rsid w:val="52833022"/>
    <w:rsid w:val="5285323E"/>
    <w:rsid w:val="5289067D"/>
    <w:rsid w:val="528B637A"/>
    <w:rsid w:val="528F7C18"/>
    <w:rsid w:val="5290573F"/>
    <w:rsid w:val="529E1C09"/>
    <w:rsid w:val="52B23907"/>
    <w:rsid w:val="52CA0C50"/>
    <w:rsid w:val="52CC72DE"/>
    <w:rsid w:val="52CD24EF"/>
    <w:rsid w:val="52D10231"/>
    <w:rsid w:val="52D41ACF"/>
    <w:rsid w:val="52EB2127"/>
    <w:rsid w:val="52FB52AE"/>
    <w:rsid w:val="532540D9"/>
    <w:rsid w:val="532A16EF"/>
    <w:rsid w:val="53316F22"/>
    <w:rsid w:val="534C78B7"/>
    <w:rsid w:val="534D3630"/>
    <w:rsid w:val="537A201C"/>
    <w:rsid w:val="537F5EDF"/>
    <w:rsid w:val="538C4158"/>
    <w:rsid w:val="53D17DBD"/>
    <w:rsid w:val="53D31D87"/>
    <w:rsid w:val="53D37FD9"/>
    <w:rsid w:val="53E775E0"/>
    <w:rsid w:val="53F71F19"/>
    <w:rsid w:val="54136627"/>
    <w:rsid w:val="54177EC5"/>
    <w:rsid w:val="541A5C08"/>
    <w:rsid w:val="54251074"/>
    <w:rsid w:val="5426635A"/>
    <w:rsid w:val="54316AAD"/>
    <w:rsid w:val="5449029B"/>
    <w:rsid w:val="54492049"/>
    <w:rsid w:val="544D1B39"/>
    <w:rsid w:val="5450048F"/>
    <w:rsid w:val="546463D8"/>
    <w:rsid w:val="547855F9"/>
    <w:rsid w:val="549534E0"/>
    <w:rsid w:val="549C486F"/>
    <w:rsid w:val="54AD1B16"/>
    <w:rsid w:val="54BE2A37"/>
    <w:rsid w:val="54BF40B9"/>
    <w:rsid w:val="54CB198F"/>
    <w:rsid w:val="54D538DD"/>
    <w:rsid w:val="54DA4AA4"/>
    <w:rsid w:val="54DC2EBD"/>
    <w:rsid w:val="550F5041"/>
    <w:rsid w:val="550F6DEF"/>
    <w:rsid w:val="55124B31"/>
    <w:rsid w:val="55175CA3"/>
    <w:rsid w:val="551B5793"/>
    <w:rsid w:val="551E7032"/>
    <w:rsid w:val="5540344C"/>
    <w:rsid w:val="55456CB4"/>
    <w:rsid w:val="554747DA"/>
    <w:rsid w:val="55482300"/>
    <w:rsid w:val="55572544"/>
    <w:rsid w:val="557430F6"/>
    <w:rsid w:val="55780E38"/>
    <w:rsid w:val="55924389"/>
    <w:rsid w:val="55C93441"/>
    <w:rsid w:val="55CE0A58"/>
    <w:rsid w:val="55D342C0"/>
    <w:rsid w:val="55DF0EB7"/>
    <w:rsid w:val="55FA7A9F"/>
    <w:rsid w:val="560721BC"/>
    <w:rsid w:val="560B1CAC"/>
    <w:rsid w:val="560B3A5A"/>
    <w:rsid w:val="561843C9"/>
    <w:rsid w:val="561D553B"/>
    <w:rsid w:val="5621502B"/>
    <w:rsid w:val="56242D6E"/>
    <w:rsid w:val="56275F3C"/>
    <w:rsid w:val="562763BA"/>
    <w:rsid w:val="56350AD7"/>
    <w:rsid w:val="56352885"/>
    <w:rsid w:val="56446F6C"/>
    <w:rsid w:val="56666EE2"/>
    <w:rsid w:val="567C4958"/>
    <w:rsid w:val="56815ACA"/>
    <w:rsid w:val="56982E14"/>
    <w:rsid w:val="56AF6ADB"/>
    <w:rsid w:val="56B063AF"/>
    <w:rsid w:val="56C500AD"/>
    <w:rsid w:val="56CB4F97"/>
    <w:rsid w:val="56CD6F61"/>
    <w:rsid w:val="56D71B8E"/>
    <w:rsid w:val="56E30533"/>
    <w:rsid w:val="56F97FB5"/>
    <w:rsid w:val="56FB226C"/>
    <w:rsid w:val="570E45A3"/>
    <w:rsid w:val="571937C8"/>
    <w:rsid w:val="57346FE0"/>
    <w:rsid w:val="5737262D"/>
    <w:rsid w:val="57390153"/>
    <w:rsid w:val="573E1C0D"/>
    <w:rsid w:val="575256B8"/>
    <w:rsid w:val="5765589C"/>
    <w:rsid w:val="57671164"/>
    <w:rsid w:val="576B22D6"/>
    <w:rsid w:val="576C677A"/>
    <w:rsid w:val="577E46FF"/>
    <w:rsid w:val="57BF2D4E"/>
    <w:rsid w:val="57C55E8A"/>
    <w:rsid w:val="57CD34C6"/>
    <w:rsid w:val="57D51430"/>
    <w:rsid w:val="57F56770"/>
    <w:rsid w:val="58020E8D"/>
    <w:rsid w:val="5813309A"/>
    <w:rsid w:val="581A7F84"/>
    <w:rsid w:val="582B03E3"/>
    <w:rsid w:val="582C415B"/>
    <w:rsid w:val="585A65D3"/>
    <w:rsid w:val="5862288E"/>
    <w:rsid w:val="58640125"/>
    <w:rsid w:val="58675193"/>
    <w:rsid w:val="58676F42"/>
    <w:rsid w:val="58727DC0"/>
    <w:rsid w:val="58773629"/>
    <w:rsid w:val="588875E4"/>
    <w:rsid w:val="5889335C"/>
    <w:rsid w:val="5889510A"/>
    <w:rsid w:val="58896EB8"/>
    <w:rsid w:val="58975328"/>
    <w:rsid w:val="58B303D9"/>
    <w:rsid w:val="58BD6B62"/>
    <w:rsid w:val="58CD7D82"/>
    <w:rsid w:val="58E65F25"/>
    <w:rsid w:val="58ED5699"/>
    <w:rsid w:val="58EF353A"/>
    <w:rsid w:val="5903310E"/>
    <w:rsid w:val="590B0A9B"/>
    <w:rsid w:val="590B5B1F"/>
    <w:rsid w:val="591075D9"/>
    <w:rsid w:val="59140E77"/>
    <w:rsid w:val="59594ADC"/>
    <w:rsid w:val="59674649"/>
    <w:rsid w:val="597731B4"/>
    <w:rsid w:val="5979517E"/>
    <w:rsid w:val="597E4984"/>
    <w:rsid w:val="598D4786"/>
    <w:rsid w:val="598F04FE"/>
    <w:rsid w:val="59943D66"/>
    <w:rsid w:val="59AF6DF2"/>
    <w:rsid w:val="59C53F20"/>
    <w:rsid w:val="59CC52AE"/>
    <w:rsid w:val="59DD74BB"/>
    <w:rsid w:val="59E24AD2"/>
    <w:rsid w:val="59F34F31"/>
    <w:rsid w:val="59F667CF"/>
    <w:rsid w:val="59FD190B"/>
    <w:rsid w:val="59FE5684"/>
    <w:rsid w:val="5A0802B0"/>
    <w:rsid w:val="5A094754"/>
    <w:rsid w:val="5A096502"/>
    <w:rsid w:val="5A0A4028"/>
    <w:rsid w:val="5A1629CD"/>
    <w:rsid w:val="5A2A0F8F"/>
    <w:rsid w:val="5A3410A5"/>
    <w:rsid w:val="5A366BCB"/>
    <w:rsid w:val="5A492DA3"/>
    <w:rsid w:val="5A4F7C8D"/>
    <w:rsid w:val="5A6574B1"/>
    <w:rsid w:val="5A871B1D"/>
    <w:rsid w:val="5A8B5893"/>
    <w:rsid w:val="5A9304C2"/>
    <w:rsid w:val="5A981634"/>
    <w:rsid w:val="5AB3021C"/>
    <w:rsid w:val="5AC661A1"/>
    <w:rsid w:val="5AC97A40"/>
    <w:rsid w:val="5AD22D98"/>
    <w:rsid w:val="5AD54636"/>
    <w:rsid w:val="5AD84127"/>
    <w:rsid w:val="5AE76118"/>
    <w:rsid w:val="5AED7BD2"/>
    <w:rsid w:val="5AF80325"/>
    <w:rsid w:val="5B136F0D"/>
    <w:rsid w:val="5B1F1D55"/>
    <w:rsid w:val="5B2B06FA"/>
    <w:rsid w:val="5B2E3617"/>
    <w:rsid w:val="5B305D11"/>
    <w:rsid w:val="5B392E17"/>
    <w:rsid w:val="5B3A26EB"/>
    <w:rsid w:val="5B3C2907"/>
    <w:rsid w:val="5B3E6680"/>
    <w:rsid w:val="5B597015"/>
    <w:rsid w:val="5B800A46"/>
    <w:rsid w:val="5B896171"/>
    <w:rsid w:val="5BA31793"/>
    <w:rsid w:val="5BAD55B3"/>
    <w:rsid w:val="5BAE5416"/>
    <w:rsid w:val="5BC22E0D"/>
    <w:rsid w:val="5BC546AB"/>
    <w:rsid w:val="5BD90156"/>
    <w:rsid w:val="5BE74621"/>
    <w:rsid w:val="5BEA4111"/>
    <w:rsid w:val="5BFE196B"/>
    <w:rsid w:val="5C0A6562"/>
    <w:rsid w:val="5C0E6052"/>
    <w:rsid w:val="5C161AB5"/>
    <w:rsid w:val="5C1B076F"/>
    <w:rsid w:val="5C1E200D"/>
    <w:rsid w:val="5C204614"/>
    <w:rsid w:val="5C245875"/>
    <w:rsid w:val="5C2C64D8"/>
    <w:rsid w:val="5C2F5FC8"/>
    <w:rsid w:val="5C693288"/>
    <w:rsid w:val="5C6D14EF"/>
    <w:rsid w:val="5C7B2FBB"/>
    <w:rsid w:val="5C7B745F"/>
    <w:rsid w:val="5C7F2AAC"/>
    <w:rsid w:val="5C974299"/>
    <w:rsid w:val="5CA02A22"/>
    <w:rsid w:val="5CBA3AE4"/>
    <w:rsid w:val="5CC04E72"/>
    <w:rsid w:val="5CC93D27"/>
    <w:rsid w:val="5CCC4F44"/>
    <w:rsid w:val="5CCE08FE"/>
    <w:rsid w:val="5CD728E8"/>
    <w:rsid w:val="5CDA5F34"/>
    <w:rsid w:val="5CE2303B"/>
    <w:rsid w:val="5CED3EB9"/>
    <w:rsid w:val="5CF1327E"/>
    <w:rsid w:val="5CF50FC0"/>
    <w:rsid w:val="5CF52D6E"/>
    <w:rsid w:val="5CF82976"/>
    <w:rsid w:val="5CFC234E"/>
    <w:rsid w:val="5CFC40FC"/>
    <w:rsid w:val="5D086F45"/>
    <w:rsid w:val="5D1A6C78"/>
    <w:rsid w:val="5D301578"/>
    <w:rsid w:val="5D331AE8"/>
    <w:rsid w:val="5D4930BA"/>
    <w:rsid w:val="5D494E68"/>
    <w:rsid w:val="5D59154F"/>
    <w:rsid w:val="5D5932FD"/>
    <w:rsid w:val="5D5A7075"/>
    <w:rsid w:val="5D5C103F"/>
    <w:rsid w:val="5D777C27"/>
    <w:rsid w:val="5D885990"/>
    <w:rsid w:val="5DE54B90"/>
    <w:rsid w:val="5DF254FF"/>
    <w:rsid w:val="5DF43025"/>
    <w:rsid w:val="5E190CDE"/>
    <w:rsid w:val="5E2B5FA2"/>
    <w:rsid w:val="5E345B18"/>
    <w:rsid w:val="5E394EDC"/>
    <w:rsid w:val="5E3D2C1E"/>
    <w:rsid w:val="5E457D25"/>
    <w:rsid w:val="5E655CD1"/>
    <w:rsid w:val="5E7B5510"/>
    <w:rsid w:val="5E8720EC"/>
    <w:rsid w:val="5E8D2F3A"/>
    <w:rsid w:val="5E8E6FD6"/>
    <w:rsid w:val="5E93283E"/>
    <w:rsid w:val="5EAC3900"/>
    <w:rsid w:val="5EAC56AE"/>
    <w:rsid w:val="5EB34C8F"/>
    <w:rsid w:val="5EB84053"/>
    <w:rsid w:val="5EB97DCB"/>
    <w:rsid w:val="5EBA56ED"/>
    <w:rsid w:val="5ECC5D50"/>
    <w:rsid w:val="5ECE3876"/>
    <w:rsid w:val="5ED115B9"/>
    <w:rsid w:val="5ED74E21"/>
    <w:rsid w:val="5ED83A53"/>
    <w:rsid w:val="5EDF3CD6"/>
    <w:rsid w:val="5F0B6879"/>
    <w:rsid w:val="5F13572D"/>
    <w:rsid w:val="5F1D035A"/>
    <w:rsid w:val="5F1D65AC"/>
    <w:rsid w:val="5F221E14"/>
    <w:rsid w:val="5F261904"/>
    <w:rsid w:val="5F2931A3"/>
    <w:rsid w:val="5F294F51"/>
    <w:rsid w:val="5F2D4A41"/>
    <w:rsid w:val="5F3C1128"/>
    <w:rsid w:val="5F636457"/>
    <w:rsid w:val="5F6441DB"/>
    <w:rsid w:val="5F6E059E"/>
    <w:rsid w:val="5F70492E"/>
    <w:rsid w:val="5F7B6E87"/>
    <w:rsid w:val="5F8B2697"/>
    <w:rsid w:val="5F8E1258"/>
    <w:rsid w:val="5F903222"/>
    <w:rsid w:val="5F9C5723"/>
    <w:rsid w:val="5FA62A45"/>
    <w:rsid w:val="5FAB3BB8"/>
    <w:rsid w:val="5FAD16DE"/>
    <w:rsid w:val="5FAD5B82"/>
    <w:rsid w:val="5FAF18FA"/>
    <w:rsid w:val="5FCD7FD2"/>
    <w:rsid w:val="5FD0250C"/>
    <w:rsid w:val="5FE5531C"/>
    <w:rsid w:val="5FE76D8C"/>
    <w:rsid w:val="5FED5F7E"/>
    <w:rsid w:val="5FF11F12"/>
    <w:rsid w:val="5FF67529"/>
    <w:rsid w:val="5FF92B75"/>
    <w:rsid w:val="5FFB4B3F"/>
    <w:rsid w:val="60121E89"/>
    <w:rsid w:val="601D2D07"/>
    <w:rsid w:val="601E438A"/>
    <w:rsid w:val="6028345A"/>
    <w:rsid w:val="6031230F"/>
    <w:rsid w:val="60400521"/>
    <w:rsid w:val="60425619"/>
    <w:rsid w:val="6051475F"/>
    <w:rsid w:val="605273D9"/>
    <w:rsid w:val="60687CFB"/>
    <w:rsid w:val="607448F1"/>
    <w:rsid w:val="60791274"/>
    <w:rsid w:val="607923C2"/>
    <w:rsid w:val="60934205"/>
    <w:rsid w:val="609B3C2C"/>
    <w:rsid w:val="60A725D1"/>
    <w:rsid w:val="60AE3960"/>
    <w:rsid w:val="60B42F40"/>
    <w:rsid w:val="60BB607C"/>
    <w:rsid w:val="60BD0047"/>
    <w:rsid w:val="60CA4511"/>
    <w:rsid w:val="60D809DC"/>
    <w:rsid w:val="60EC092C"/>
    <w:rsid w:val="60F15F42"/>
    <w:rsid w:val="60F375C4"/>
    <w:rsid w:val="60F53CD0"/>
    <w:rsid w:val="60F96A69"/>
    <w:rsid w:val="60FA6BA5"/>
    <w:rsid w:val="610572F8"/>
    <w:rsid w:val="61073070"/>
    <w:rsid w:val="6109503A"/>
    <w:rsid w:val="610C0686"/>
    <w:rsid w:val="611D0AE5"/>
    <w:rsid w:val="61227EAA"/>
    <w:rsid w:val="61251748"/>
    <w:rsid w:val="612956DC"/>
    <w:rsid w:val="612E684E"/>
    <w:rsid w:val="613C71BD"/>
    <w:rsid w:val="61641C99"/>
    <w:rsid w:val="61655B26"/>
    <w:rsid w:val="616A70CA"/>
    <w:rsid w:val="616B1851"/>
    <w:rsid w:val="61722BDF"/>
    <w:rsid w:val="617D4A5F"/>
    <w:rsid w:val="61834DEC"/>
    <w:rsid w:val="618A5EFC"/>
    <w:rsid w:val="61A3723C"/>
    <w:rsid w:val="61A62889"/>
    <w:rsid w:val="61A905CB"/>
    <w:rsid w:val="61AB7E9F"/>
    <w:rsid w:val="61B825BC"/>
    <w:rsid w:val="61C3343B"/>
    <w:rsid w:val="61CD4827"/>
    <w:rsid w:val="61D513C0"/>
    <w:rsid w:val="61DC62AA"/>
    <w:rsid w:val="61E73CCB"/>
    <w:rsid w:val="61ED6709"/>
    <w:rsid w:val="61FC06FB"/>
    <w:rsid w:val="62044554"/>
    <w:rsid w:val="62051CA5"/>
    <w:rsid w:val="620A7422"/>
    <w:rsid w:val="622019C2"/>
    <w:rsid w:val="623460E6"/>
    <w:rsid w:val="62356F60"/>
    <w:rsid w:val="62377985"/>
    <w:rsid w:val="62404A8B"/>
    <w:rsid w:val="62465E1A"/>
    <w:rsid w:val="6247406C"/>
    <w:rsid w:val="626F711E"/>
    <w:rsid w:val="627806C9"/>
    <w:rsid w:val="62886E85"/>
    <w:rsid w:val="6299006B"/>
    <w:rsid w:val="62AF7E63"/>
    <w:rsid w:val="62B80AC5"/>
    <w:rsid w:val="62D17EC8"/>
    <w:rsid w:val="62DE4DC9"/>
    <w:rsid w:val="62E775FD"/>
    <w:rsid w:val="62EE098B"/>
    <w:rsid w:val="62EE3704"/>
    <w:rsid w:val="62F87114"/>
    <w:rsid w:val="63155F18"/>
    <w:rsid w:val="632626A5"/>
    <w:rsid w:val="63304B00"/>
    <w:rsid w:val="633640E0"/>
    <w:rsid w:val="63497970"/>
    <w:rsid w:val="636B1FDC"/>
    <w:rsid w:val="637075F2"/>
    <w:rsid w:val="6372336A"/>
    <w:rsid w:val="6380341F"/>
    <w:rsid w:val="6393508F"/>
    <w:rsid w:val="639A641D"/>
    <w:rsid w:val="63A65755"/>
    <w:rsid w:val="63A728E8"/>
    <w:rsid w:val="63AB23D8"/>
    <w:rsid w:val="63B82D47"/>
    <w:rsid w:val="63CC234F"/>
    <w:rsid w:val="63DD2128"/>
    <w:rsid w:val="63E657E1"/>
    <w:rsid w:val="63F4603A"/>
    <w:rsid w:val="6429154F"/>
    <w:rsid w:val="642D3D62"/>
    <w:rsid w:val="645A5BAC"/>
    <w:rsid w:val="64744EC0"/>
    <w:rsid w:val="648570CD"/>
    <w:rsid w:val="6486074F"/>
    <w:rsid w:val="648B3FB8"/>
    <w:rsid w:val="64935200"/>
    <w:rsid w:val="64986E00"/>
    <w:rsid w:val="64990483"/>
    <w:rsid w:val="649C7F73"/>
    <w:rsid w:val="64A57CAA"/>
    <w:rsid w:val="64C03C61"/>
    <w:rsid w:val="64CC6AAA"/>
    <w:rsid w:val="64CD637E"/>
    <w:rsid w:val="64CF0348"/>
    <w:rsid w:val="64D8544F"/>
    <w:rsid w:val="64DE058B"/>
    <w:rsid w:val="65037FF2"/>
    <w:rsid w:val="65102E3B"/>
    <w:rsid w:val="652341F0"/>
    <w:rsid w:val="6525440C"/>
    <w:rsid w:val="65297A59"/>
    <w:rsid w:val="653603C7"/>
    <w:rsid w:val="653D52B2"/>
    <w:rsid w:val="65545E59"/>
    <w:rsid w:val="65566374"/>
    <w:rsid w:val="655C6080"/>
    <w:rsid w:val="657A02B4"/>
    <w:rsid w:val="65827169"/>
    <w:rsid w:val="65864EAB"/>
    <w:rsid w:val="65882F94"/>
    <w:rsid w:val="65913850"/>
    <w:rsid w:val="6598698C"/>
    <w:rsid w:val="65997690"/>
    <w:rsid w:val="659A0956"/>
    <w:rsid w:val="65A90239"/>
    <w:rsid w:val="65B23EF2"/>
    <w:rsid w:val="65B45814"/>
    <w:rsid w:val="65B55790"/>
    <w:rsid w:val="65C37EAD"/>
    <w:rsid w:val="65D33E68"/>
    <w:rsid w:val="65D8322D"/>
    <w:rsid w:val="65DD0843"/>
    <w:rsid w:val="65DF5E81"/>
    <w:rsid w:val="65E63B9C"/>
    <w:rsid w:val="65EC4722"/>
    <w:rsid w:val="65F00576"/>
    <w:rsid w:val="65F30067"/>
    <w:rsid w:val="65F52031"/>
    <w:rsid w:val="66001361"/>
    <w:rsid w:val="66061B48"/>
    <w:rsid w:val="662C39C8"/>
    <w:rsid w:val="66320B8F"/>
    <w:rsid w:val="66391AFD"/>
    <w:rsid w:val="663F32AC"/>
    <w:rsid w:val="664A412A"/>
    <w:rsid w:val="667016B7"/>
    <w:rsid w:val="6679056C"/>
    <w:rsid w:val="66865A41"/>
    <w:rsid w:val="6688249A"/>
    <w:rsid w:val="669021AE"/>
    <w:rsid w:val="6692162D"/>
    <w:rsid w:val="66934759"/>
    <w:rsid w:val="669929BC"/>
    <w:rsid w:val="66B141AA"/>
    <w:rsid w:val="66BE2423"/>
    <w:rsid w:val="66CA526B"/>
    <w:rsid w:val="66CF1E96"/>
    <w:rsid w:val="66D03326"/>
    <w:rsid w:val="66D103A8"/>
    <w:rsid w:val="66D71736"/>
    <w:rsid w:val="66E83943"/>
    <w:rsid w:val="66EA1469"/>
    <w:rsid w:val="66F61BBC"/>
    <w:rsid w:val="66F75934"/>
    <w:rsid w:val="670544F5"/>
    <w:rsid w:val="670562A3"/>
    <w:rsid w:val="670D6F06"/>
    <w:rsid w:val="67185FD7"/>
    <w:rsid w:val="67204E8B"/>
    <w:rsid w:val="6723497B"/>
    <w:rsid w:val="67332E10"/>
    <w:rsid w:val="67351044"/>
    <w:rsid w:val="673F502F"/>
    <w:rsid w:val="67492634"/>
    <w:rsid w:val="67537805"/>
    <w:rsid w:val="675B2D5F"/>
    <w:rsid w:val="676034DA"/>
    <w:rsid w:val="676A25AA"/>
    <w:rsid w:val="676E3E49"/>
    <w:rsid w:val="67851192"/>
    <w:rsid w:val="679B09B6"/>
    <w:rsid w:val="679F2254"/>
    <w:rsid w:val="67A96C2F"/>
    <w:rsid w:val="67AB7CE7"/>
    <w:rsid w:val="67B04461"/>
    <w:rsid w:val="67BA708E"/>
    <w:rsid w:val="67D0065F"/>
    <w:rsid w:val="67D143D7"/>
    <w:rsid w:val="67E20393"/>
    <w:rsid w:val="67E265E5"/>
    <w:rsid w:val="67E4410B"/>
    <w:rsid w:val="67E97973"/>
    <w:rsid w:val="67FA4E64"/>
    <w:rsid w:val="681A3FD0"/>
    <w:rsid w:val="681D13CB"/>
    <w:rsid w:val="6821710D"/>
    <w:rsid w:val="683010FE"/>
    <w:rsid w:val="6861575B"/>
    <w:rsid w:val="68784853"/>
    <w:rsid w:val="688D47A2"/>
    <w:rsid w:val="689478DF"/>
    <w:rsid w:val="68A33FC6"/>
    <w:rsid w:val="68B65AA7"/>
    <w:rsid w:val="68B72779"/>
    <w:rsid w:val="68B7537B"/>
    <w:rsid w:val="68C06D53"/>
    <w:rsid w:val="68FA3E26"/>
    <w:rsid w:val="68FE2FAA"/>
    <w:rsid w:val="69020CEC"/>
    <w:rsid w:val="690757FD"/>
    <w:rsid w:val="69083E29"/>
    <w:rsid w:val="690E58E3"/>
    <w:rsid w:val="69117181"/>
    <w:rsid w:val="691B0000"/>
    <w:rsid w:val="691B590A"/>
    <w:rsid w:val="69280027"/>
    <w:rsid w:val="69321F89"/>
    <w:rsid w:val="69390486"/>
    <w:rsid w:val="693B7D5A"/>
    <w:rsid w:val="6942733B"/>
    <w:rsid w:val="69450BD9"/>
    <w:rsid w:val="69472BA3"/>
    <w:rsid w:val="6949691B"/>
    <w:rsid w:val="69527E32"/>
    <w:rsid w:val="69531548"/>
    <w:rsid w:val="69667335"/>
    <w:rsid w:val="69675CFC"/>
    <w:rsid w:val="6983090D"/>
    <w:rsid w:val="699911C9"/>
    <w:rsid w:val="69A00505"/>
    <w:rsid w:val="69A2602B"/>
    <w:rsid w:val="69A2734B"/>
    <w:rsid w:val="69A71894"/>
    <w:rsid w:val="69A94C8C"/>
    <w:rsid w:val="69B8584F"/>
    <w:rsid w:val="69C73CE4"/>
    <w:rsid w:val="69CB5582"/>
    <w:rsid w:val="69D119CA"/>
    <w:rsid w:val="69D56401"/>
    <w:rsid w:val="69E403F2"/>
    <w:rsid w:val="69E937CB"/>
    <w:rsid w:val="69FC2C2D"/>
    <w:rsid w:val="6A110E0D"/>
    <w:rsid w:val="6A114F5F"/>
    <w:rsid w:val="6A3A2708"/>
    <w:rsid w:val="6A3D5D54"/>
    <w:rsid w:val="6A464C09"/>
    <w:rsid w:val="6A484E25"/>
    <w:rsid w:val="6A4946F9"/>
    <w:rsid w:val="6A5512F0"/>
    <w:rsid w:val="6A617C95"/>
    <w:rsid w:val="6A646B46"/>
    <w:rsid w:val="6A6E23B2"/>
    <w:rsid w:val="6A790228"/>
    <w:rsid w:val="6A7C6BA9"/>
    <w:rsid w:val="6A8D40E1"/>
    <w:rsid w:val="6A9736B6"/>
    <w:rsid w:val="6A99742E"/>
    <w:rsid w:val="6AA50A05"/>
    <w:rsid w:val="6AA67D9D"/>
    <w:rsid w:val="6AAB53B4"/>
    <w:rsid w:val="6AC34955"/>
    <w:rsid w:val="6ADF09E7"/>
    <w:rsid w:val="6AE61F48"/>
    <w:rsid w:val="6AF723A7"/>
    <w:rsid w:val="6AF74155"/>
    <w:rsid w:val="6B0C5E52"/>
    <w:rsid w:val="6B106FC5"/>
    <w:rsid w:val="6B1C3BBC"/>
    <w:rsid w:val="6B2313EE"/>
    <w:rsid w:val="6B297F1A"/>
    <w:rsid w:val="6B2F38EF"/>
    <w:rsid w:val="6B3158B9"/>
    <w:rsid w:val="6B347157"/>
    <w:rsid w:val="6B4052E2"/>
    <w:rsid w:val="6B451364"/>
    <w:rsid w:val="6B59096C"/>
    <w:rsid w:val="6B6206EB"/>
    <w:rsid w:val="6B6B1005"/>
    <w:rsid w:val="6B881251"/>
    <w:rsid w:val="6B9419A4"/>
    <w:rsid w:val="6B9B71D6"/>
    <w:rsid w:val="6BAC69A0"/>
    <w:rsid w:val="6BAF2C82"/>
    <w:rsid w:val="6BCE3108"/>
    <w:rsid w:val="6BD149A6"/>
    <w:rsid w:val="6BD8236E"/>
    <w:rsid w:val="6BE446D9"/>
    <w:rsid w:val="6BE741CA"/>
    <w:rsid w:val="6BEA5A68"/>
    <w:rsid w:val="6C027255"/>
    <w:rsid w:val="6C07486C"/>
    <w:rsid w:val="6C094140"/>
    <w:rsid w:val="6C180827"/>
    <w:rsid w:val="6C20148A"/>
    <w:rsid w:val="6C215D13"/>
    <w:rsid w:val="6C2E1DF8"/>
    <w:rsid w:val="6C354F35"/>
    <w:rsid w:val="6C3D028D"/>
    <w:rsid w:val="6C3F7B62"/>
    <w:rsid w:val="6C411B2C"/>
    <w:rsid w:val="6C425C56"/>
    <w:rsid w:val="6C4842AD"/>
    <w:rsid w:val="6C53360D"/>
    <w:rsid w:val="6C5D623A"/>
    <w:rsid w:val="6C615D2A"/>
    <w:rsid w:val="6C705F6D"/>
    <w:rsid w:val="6C733CAF"/>
    <w:rsid w:val="6C755C79"/>
    <w:rsid w:val="6C7672FB"/>
    <w:rsid w:val="6C793453"/>
    <w:rsid w:val="6C7A6DEC"/>
    <w:rsid w:val="6C991968"/>
    <w:rsid w:val="6C9D0D2C"/>
    <w:rsid w:val="6CBD4F2A"/>
    <w:rsid w:val="6CBF5146"/>
    <w:rsid w:val="6CC14A1B"/>
    <w:rsid w:val="6CC53D97"/>
    <w:rsid w:val="6CD52274"/>
    <w:rsid w:val="6CE07597"/>
    <w:rsid w:val="6D12171A"/>
    <w:rsid w:val="6D1C60F5"/>
    <w:rsid w:val="6D2A0812"/>
    <w:rsid w:val="6D317DF2"/>
    <w:rsid w:val="6D3E250F"/>
    <w:rsid w:val="6D5B09CB"/>
    <w:rsid w:val="6D617FAC"/>
    <w:rsid w:val="6D793547"/>
    <w:rsid w:val="6D836174"/>
    <w:rsid w:val="6D8819DC"/>
    <w:rsid w:val="6D88378A"/>
    <w:rsid w:val="6D885538"/>
    <w:rsid w:val="6D9C0FE4"/>
    <w:rsid w:val="6DA265FA"/>
    <w:rsid w:val="6DAC56CB"/>
    <w:rsid w:val="6DCC3677"/>
    <w:rsid w:val="6DCD73EF"/>
    <w:rsid w:val="6DCF3167"/>
    <w:rsid w:val="6DDD5884"/>
    <w:rsid w:val="6DDE15FC"/>
    <w:rsid w:val="6DDE1B2C"/>
    <w:rsid w:val="6DEE7A91"/>
    <w:rsid w:val="6DFA0AEE"/>
    <w:rsid w:val="6E05302D"/>
    <w:rsid w:val="6E13574A"/>
    <w:rsid w:val="6E166FE8"/>
    <w:rsid w:val="6E1B5494"/>
    <w:rsid w:val="6E250FD9"/>
    <w:rsid w:val="6E3631E6"/>
    <w:rsid w:val="6E3768BB"/>
    <w:rsid w:val="6E414065"/>
    <w:rsid w:val="6E511DCE"/>
    <w:rsid w:val="6E5378F4"/>
    <w:rsid w:val="6E5E36C9"/>
    <w:rsid w:val="6E712470"/>
    <w:rsid w:val="6E895A0C"/>
    <w:rsid w:val="6E9323E7"/>
    <w:rsid w:val="6E934195"/>
    <w:rsid w:val="6E9C573F"/>
    <w:rsid w:val="6EA472A9"/>
    <w:rsid w:val="6EA70CF0"/>
    <w:rsid w:val="6EAB7730"/>
    <w:rsid w:val="6EB54D48"/>
    <w:rsid w:val="6EBB00A3"/>
    <w:rsid w:val="6ECB7DD2"/>
    <w:rsid w:val="6EDC1FE0"/>
    <w:rsid w:val="6EE42C42"/>
    <w:rsid w:val="6EED5F9B"/>
    <w:rsid w:val="6EF41EC8"/>
    <w:rsid w:val="6EFA06B8"/>
    <w:rsid w:val="6F1352D6"/>
    <w:rsid w:val="6F15104E"/>
    <w:rsid w:val="6F1572A0"/>
    <w:rsid w:val="6F3F60CB"/>
    <w:rsid w:val="6F40256E"/>
    <w:rsid w:val="6F411E43"/>
    <w:rsid w:val="6F4436E1"/>
    <w:rsid w:val="6F45301C"/>
    <w:rsid w:val="6F49087B"/>
    <w:rsid w:val="6F51652A"/>
    <w:rsid w:val="6F6D2C38"/>
    <w:rsid w:val="6F76182F"/>
    <w:rsid w:val="6F8306AD"/>
    <w:rsid w:val="6F8561D3"/>
    <w:rsid w:val="6F906926"/>
    <w:rsid w:val="6F9C52CB"/>
    <w:rsid w:val="6FA50623"/>
    <w:rsid w:val="6FA66085"/>
    <w:rsid w:val="6FC36CFC"/>
    <w:rsid w:val="6FC860C0"/>
    <w:rsid w:val="6FCE7B7A"/>
    <w:rsid w:val="6FD809F9"/>
    <w:rsid w:val="6FDE7692"/>
    <w:rsid w:val="6FE27182"/>
    <w:rsid w:val="6FE56C72"/>
    <w:rsid w:val="6FF00911"/>
    <w:rsid w:val="6FF869A5"/>
    <w:rsid w:val="702314C8"/>
    <w:rsid w:val="7036127C"/>
    <w:rsid w:val="703B4AE4"/>
    <w:rsid w:val="703D085C"/>
    <w:rsid w:val="70482D3C"/>
    <w:rsid w:val="70495453"/>
    <w:rsid w:val="70512AD7"/>
    <w:rsid w:val="705D2CAC"/>
    <w:rsid w:val="70633312"/>
    <w:rsid w:val="70657DB3"/>
    <w:rsid w:val="70781894"/>
    <w:rsid w:val="707F0E75"/>
    <w:rsid w:val="709A5CAE"/>
    <w:rsid w:val="70A628A5"/>
    <w:rsid w:val="70B86135"/>
    <w:rsid w:val="70C8281B"/>
    <w:rsid w:val="70C96594"/>
    <w:rsid w:val="70DA60AB"/>
    <w:rsid w:val="70E138DD"/>
    <w:rsid w:val="70E92792"/>
    <w:rsid w:val="70F25AEA"/>
    <w:rsid w:val="71017ADB"/>
    <w:rsid w:val="711C4915"/>
    <w:rsid w:val="711F61B4"/>
    <w:rsid w:val="712565D7"/>
    <w:rsid w:val="712D08D1"/>
    <w:rsid w:val="71325EE7"/>
    <w:rsid w:val="71430F73"/>
    <w:rsid w:val="714A1482"/>
    <w:rsid w:val="715776FB"/>
    <w:rsid w:val="717958C4"/>
    <w:rsid w:val="717C53B4"/>
    <w:rsid w:val="71864485"/>
    <w:rsid w:val="718D2089"/>
    <w:rsid w:val="719C63DF"/>
    <w:rsid w:val="71A072F4"/>
    <w:rsid w:val="71B52674"/>
    <w:rsid w:val="71B752F6"/>
    <w:rsid w:val="71BA7C8A"/>
    <w:rsid w:val="71BB5EDC"/>
    <w:rsid w:val="71C01745"/>
    <w:rsid w:val="71D13952"/>
    <w:rsid w:val="71E76CD1"/>
    <w:rsid w:val="71ED1E0E"/>
    <w:rsid w:val="72021D5D"/>
    <w:rsid w:val="720D24B0"/>
    <w:rsid w:val="72121874"/>
    <w:rsid w:val="72133F6A"/>
    <w:rsid w:val="72361A07"/>
    <w:rsid w:val="7242215A"/>
    <w:rsid w:val="724A3704"/>
    <w:rsid w:val="724E6D50"/>
    <w:rsid w:val="725105EF"/>
    <w:rsid w:val="727A5D97"/>
    <w:rsid w:val="727F33AE"/>
    <w:rsid w:val="72914E8F"/>
    <w:rsid w:val="72A44BC2"/>
    <w:rsid w:val="72C25048"/>
    <w:rsid w:val="72C257EC"/>
    <w:rsid w:val="72F0408D"/>
    <w:rsid w:val="72FC49FE"/>
    <w:rsid w:val="7306587D"/>
    <w:rsid w:val="730D09BA"/>
    <w:rsid w:val="733A72D5"/>
    <w:rsid w:val="73506AF8"/>
    <w:rsid w:val="73584F97"/>
    <w:rsid w:val="736D3206"/>
    <w:rsid w:val="73722F12"/>
    <w:rsid w:val="73726A6F"/>
    <w:rsid w:val="73832A2A"/>
    <w:rsid w:val="73970283"/>
    <w:rsid w:val="73A100AF"/>
    <w:rsid w:val="73A17D44"/>
    <w:rsid w:val="73B726D3"/>
    <w:rsid w:val="73FE47A6"/>
    <w:rsid w:val="740B2A1F"/>
    <w:rsid w:val="74177616"/>
    <w:rsid w:val="741E2752"/>
    <w:rsid w:val="742835D1"/>
    <w:rsid w:val="742A4C1E"/>
    <w:rsid w:val="74373814"/>
    <w:rsid w:val="74463A57"/>
    <w:rsid w:val="74654825"/>
    <w:rsid w:val="746E5488"/>
    <w:rsid w:val="74820F33"/>
    <w:rsid w:val="748C3B60"/>
    <w:rsid w:val="749E5641"/>
    <w:rsid w:val="74A0760B"/>
    <w:rsid w:val="74AC5FB0"/>
    <w:rsid w:val="74B51309"/>
    <w:rsid w:val="74BD1F6B"/>
    <w:rsid w:val="74C01A5C"/>
    <w:rsid w:val="74F636CF"/>
    <w:rsid w:val="750656C7"/>
    <w:rsid w:val="75273889"/>
    <w:rsid w:val="752850F4"/>
    <w:rsid w:val="752D7368"/>
    <w:rsid w:val="75324707"/>
    <w:rsid w:val="75357D54"/>
    <w:rsid w:val="753D30AC"/>
    <w:rsid w:val="7548217D"/>
    <w:rsid w:val="75524DAA"/>
    <w:rsid w:val="755C1784"/>
    <w:rsid w:val="756B5E6B"/>
    <w:rsid w:val="756B7C19"/>
    <w:rsid w:val="75750A98"/>
    <w:rsid w:val="757A60AE"/>
    <w:rsid w:val="757C3BD5"/>
    <w:rsid w:val="757F36C5"/>
    <w:rsid w:val="75822146"/>
    <w:rsid w:val="75851341"/>
    <w:rsid w:val="758D7B90"/>
    <w:rsid w:val="75A5137D"/>
    <w:rsid w:val="75AD3D8E"/>
    <w:rsid w:val="75CB06B8"/>
    <w:rsid w:val="75DD24E2"/>
    <w:rsid w:val="75DE03EB"/>
    <w:rsid w:val="75E654F2"/>
    <w:rsid w:val="75EF43A6"/>
    <w:rsid w:val="75F61BD9"/>
    <w:rsid w:val="7601232C"/>
    <w:rsid w:val="76373F9F"/>
    <w:rsid w:val="76393874"/>
    <w:rsid w:val="76397D18"/>
    <w:rsid w:val="76421559"/>
    <w:rsid w:val="76481D09"/>
    <w:rsid w:val="76515061"/>
    <w:rsid w:val="765661D4"/>
    <w:rsid w:val="765C6C43"/>
    <w:rsid w:val="76634D94"/>
    <w:rsid w:val="766528BB"/>
    <w:rsid w:val="76733229"/>
    <w:rsid w:val="76760624"/>
    <w:rsid w:val="76780840"/>
    <w:rsid w:val="76880357"/>
    <w:rsid w:val="768865A9"/>
    <w:rsid w:val="768B23FF"/>
    <w:rsid w:val="769211D6"/>
    <w:rsid w:val="76944F4E"/>
    <w:rsid w:val="76967A9F"/>
    <w:rsid w:val="76A01564"/>
    <w:rsid w:val="76D65566"/>
    <w:rsid w:val="76D87530"/>
    <w:rsid w:val="76DA5057"/>
    <w:rsid w:val="76EC4D8A"/>
    <w:rsid w:val="76FA1255"/>
    <w:rsid w:val="76FD2AF3"/>
    <w:rsid w:val="7731279D"/>
    <w:rsid w:val="773D7394"/>
    <w:rsid w:val="773D7ED4"/>
    <w:rsid w:val="77420E4E"/>
    <w:rsid w:val="774C5829"/>
    <w:rsid w:val="774F7BA9"/>
    <w:rsid w:val="77674410"/>
    <w:rsid w:val="778154D2"/>
    <w:rsid w:val="778C3E77"/>
    <w:rsid w:val="77955421"/>
    <w:rsid w:val="779D6084"/>
    <w:rsid w:val="77A80CB1"/>
    <w:rsid w:val="77A85155"/>
    <w:rsid w:val="77AE203F"/>
    <w:rsid w:val="77B27D81"/>
    <w:rsid w:val="77BC650A"/>
    <w:rsid w:val="77BE24D9"/>
    <w:rsid w:val="77C655DB"/>
    <w:rsid w:val="77C875A5"/>
    <w:rsid w:val="77DF669D"/>
    <w:rsid w:val="77ED0DBA"/>
    <w:rsid w:val="77FC0FFD"/>
    <w:rsid w:val="780815AD"/>
    <w:rsid w:val="78147323"/>
    <w:rsid w:val="78216CB5"/>
    <w:rsid w:val="782347DB"/>
    <w:rsid w:val="782567A5"/>
    <w:rsid w:val="7826607A"/>
    <w:rsid w:val="783469E8"/>
    <w:rsid w:val="783562BD"/>
    <w:rsid w:val="783B2334"/>
    <w:rsid w:val="78485FF0"/>
    <w:rsid w:val="78511348"/>
    <w:rsid w:val="78536F8A"/>
    <w:rsid w:val="78564BB1"/>
    <w:rsid w:val="785C1A9B"/>
    <w:rsid w:val="78630991"/>
    <w:rsid w:val="78686692"/>
    <w:rsid w:val="7879089F"/>
    <w:rsid w:val="78872FBC"/>
    <w:rsid w:val="78917997"/>
    <w:rsid w:val="78AA2807"/>
    <w:rsid w:val="78C7785D"/>
    <w:rsid w:val="78CC6C21"/>
    <w:rsid w:val="78DE6954"/>
    <w:rsid w:val="78F341AE"/>
    <w:rsid w:val="78F9378E"/>
    <w:rsid w:val="78FB3062"/>
    <w:rsid w:val="790740FD"/>
    <w:rsid w:val="79075EAB"/>
    <w:rsid w:val="79132AA2"/>
    <w:rsid w:val="791365FE"/>
    <w:rsid w:val="791A7B14"/>
    <w:rsid w:val="79206F6D"/>
    <w:rsid w:val="79224A93"/>
    <w:rsid w:val="792720A9"/>
    <w:rsid w:val="7936053E"/>
    <w:rsid w:val="793D367B"/>
    <w:rsid w:val="794013BD"/>
    <w:rsid w:val="79404F19"/>
    <w:rsid w:val="794762A8"/>
    <w:rsid w:val="795804B5"/>
    <w:rsid w:val="79654980"/>
    <w:rsid w:val="797057FE"/>
    <w:rsid w:val="79754594"/>
    <w:rsid w:val="79764F6E"/>
    <w:rsid w:val="797C27AB"/>
    <w:rsid w:val="798017B9"/>
    <w:rsid w:val="79863274"/>
    <w:rsid w:val="79B17BC5"/>
    <w:rsid w:val="79BC0A44"/>
    <w:rsid w:val="79C3609E"/>
    <w:rsid w:val="79C913B2"/>
    <w:rsid w:val="79D12015"/>
    <w:rsid w:val="79D3175D"/>
    <w:rsid w:val="79D7587D"/>
    <w:rsid w:val="79D815F5"/>
    <w:rsid w:val="79E1494E"/>
    <w:rsid w:val="79FA156C"/>
    <w:rsid w:val="79FE72AE"/>
    <w:rsid w:val="7A0D5743"/>
    <w:rsid w:val="7A13262E"/>
    <w:rsid w:val="7A3507F6"/>
    <w:rsid w:val="7A3B4602"/>
    <w:rsid w:val="7A412AB0"/>
    <w:rsid w:val="7A44648B"/>
    <w:rsid w:val="7A551D86"/>
    <w:rsid w:val="7A5A200A"/>
    <w:rsid w:val="7A6B4218"/>
    <w:rsid w:val="7A6D7F90"/>
    <w:rsid w:val="7A70182E"/>
    <w:rsid w:val="7A765096"/>
    <w:rsid w:val="7A8C715C"/>
    <w:rsid w:val="7A974BA8"/>
    <w:rsid w:val="7A9E45ED"/>
    <w:rsid w:val="7A9F0E90"/>
    <w:rsid w:val="7AAA2F92"/>
    <w:rsid w:val="7AAC4F5C"/>
    <w:rsid w:val="7AB43E11"/>
    <w:rsid w:val="7AB61937"/>
    <w:rsid w:val="7AC202DC"/>
    <w:rsid w:val="7ACC2F08"/>
    <w:rsid w:val="7ACD0A2E"/>
    <w:rsid w:val="7AEF309B"/>
    <w:rsid w:val="7AEF6BF7"/>
    <w:rsid w:val="7AF16E13"/>
    <w:rsid w:val="7AF95CC7"/>
    <w:rsid w:val="7B2C1BF9"/>
    <w:rsid w:val="7B2F3497"/>
    <w:rsid w:val="7B4909FD"/>
    <w:rsid w:val="7B4A02D1"/>
    <w:rsid w:val="7B5353D8"/>
    <w:rsid w:val="7B705F89"/>
    <w:rsid w:val="7B7535A0"/>
    <w:rsid w:val="7B7A7904"/>
    <w:rsid w:val="7B8E4662"/>
    <w:rsid w:val="7B933A26"/>
    <w:rsid w:val="7B9D3C3F"/>
    <w:rsid w:val="7BA774D1"/>
    <w:rsid w:val="7BAD2EC7"/>
    <w:rsid w:val="7BC95036"/>
    <w:rsid w:val="7BD55DED"/>
    <w:rsid w:val="7BDD2EF3"/>
    <w:rsid w:val="7BE40725"/>
    <w:rsid w:val="7BE73D72"/>
    <w:rsid w:val="7BF546E1"/>
    <w:rsid w:val="7BFC15CB"/>
    <w:rsid w:val="7BFF10BB"/>
    <w:rsid w:val="7C093CE8"/>
    <w:rsid w:val="7C0A7917"/>
    <w:rsid w:val="7C1032C9"/>
    <w:rsid w:val="7C136915"/>
    <w:rsid w:val="7C15268D"/>
    <w:rsid w:val="7C262AEC"/>
    <w:rsid w:val="7C2823C0"/>
    <w:rsid w:val="7C5331B5"/>
    <w:rsid w:val="7C6D4277"/>
    <w:rsid w:val="7C9712F4"/>
    <w:rsid w:val="7CB225D2"/>
    <w:rsid w:val="7CBE3A2D"/>
    <w:rsid w:val="7CCC5441"/>
    <w:rsid w:val="7CDE5175"/>
    <w:rsid w:val="7CE043F9"/>
    <w:rsid w:val="7CF16C56"/>
    <w:rsid w:val="7CFB5D27"/>
    <w:rsid w:val="7CFD1A9F"/>
    <w:rsid w:val="7CFD7A30"/>
    <w:rsid w:val="7D0746CC"/>
    <w:rsid w:val="7D20753B"/>
    <w:rsid w:val="7D221505"/>
    <w:rsid w:val="7D256900"/>
    <w:rsid w:val="7D2A660C"/>
    <w:rsid w:val="7D496A92"/>
    <w:rsid w:val="7D4E22FA"/>
    <w:rsid w:val="7D580A83"/>
    <w:rsid w:val="7D761851"/>
    <w:rsid w:val="7D8201F6"/>
    <w:rsid w:val="7D823D52"/>
    <w:rsid w:val="7D871368"/>
    <w:rsid w:val="7D8C0B5A"/>
    <w:rsid w:val="7D957F29"/>
    <w:rsid w:val="7D965A4F"/>
    <w:rsid w:val="7D983576"/>
    <w:rsid w:val="7D9C12B8"/>
    <w:rsid w:val="7DA513CC"/>
    <w:rsid w:val="7DA77C5D"/>
    <w:rsid w:val="7DA97531"/>
    <w:rsid w:val="7DEA3CDD"/>
    <w:rsid w:val="7DFC1D56"/>
    <w:rsid w:val="7E0429B9"/>
    <w:rsid w:val="7E094473"/>
    <w:rsid w:val="7E096221"/>
    <w:rsid w:val="7E132BFC"/>
    <w:rsid w:val="7E164392"/>
    <w:rsid w:val="7E1A042F"/>
    <w:rsid w:val="7E235535"/>
    <w:rsid w:val="7E282B4B"/>
    <w:rsid w:val="7E33329E"/>
    <w:rsid w:val="7E4E1E86"/>
    <w:rsid w:val="7E5F5B4C"/>
    <w:rsid w:val="7E6478FC"/>
    <w:rsid w:val="7E7541F6"/>
    <w:rsid w:val="7E770D25"/>
    <w:rsid w:val="7E8104AE"/>
    <w:rsid w:val="7E891110"/>
    <w:rsid w:val="7E953F59"/>
    <w:rsid w:val="7EA146AC"/>
    <w:rsid w:val="7EA85A3A"/>
    <w:rsid w:val="7EB55306"/>
    <w:rsid w:val="7EC01A44"/>
    <w:rsid w:val="7EC73A39"/>
    <w:rsid w:val="7EC838FC"/>
    <w:rsid w:val="7ECB34D7"/>
    <w:rsid w:val="7ED700CE"/>
    <w:rsid w:val="7EE03049"/>
    <w:rsid w:val="7EE12CFA"/>
    <w:rsid w:val="7EE2719E"/>
    <w:rsid w:val="7EEA7E01"/>
    <w:rsid w:val="7EED169F"/>
    <w:rsid w:val="7EF40C80"/>
    <w:rsid w:val="7EF42BFC"/>
    <w:rsid w:val="7EF43F97"/>
    <w:rsid w:val="7F062761"/>
    <w:rsid w:val="7F1B620C"/>
    <w:rsid w:val="7F1C1F84"/>
    <w:rsid w:val="7F2F7F0A"/>
    <w:rsid w:val="7F3C6183"/>
    <w:rsid w:val="7F447C2A"/>
    <w:rsid w:val="7F4C0ABC"/>
    <w:rsid w:val="7F5160D2"/>
    <w:rsid w:val="7F5F07EF"/>
    <w:rsid w:val="7F625BE9"/>
    <w:rsid w:val="7F686F78"/>
    <w:rsid w:val="7F912972"/>
    <w:rsid w:val="7F9E0BEB"/>
    <w:rsid w:val="7FA2248A"/>
    <w:rsid w:val="7FAC50B6"/>
    <w:rsid w:val="7FB421BD"/>
    <w:rsid w:val="7FB56661"/>
    <w:rsid w:val="7FBA3C77"/>
    <w:rsid w:val="7FC06DB4"/>
    <w:rsid w:val="7FDC2637"/>
    <w:rsid w:val="7FE505C8"/>
    <w:rsid w:val="7FF40E74"/>
    <w:rsid w:val="7FF4144D"/>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142" w:firstLine="704" w:firstLineChars="220"/>
      <w:jc w:val="both"/>
    </w:pPr>
    <w:rPr>
      <w:rFonts w:ascii="Times New Roman" w:hAnsi="Times New Roman" w:eastAsia="仿宋_GB2312" w:cstheme="minorBidi"/>
      <w:kern w:val="2"/>
      <w:sz w:val="32"/>
      <w:szCs w:val="32"/>
      <w:lang w:val="en-US" w:eastAsia="zh-CN" w:bidi="ar-SA"/>
    </w:rPr>
  </w:style>
  <w:style w:type="paragraph" w:styleId="3">
    <w:name w:val="heading 1"/>
    <w:basedOn w:val="4"/>
    <w:next w:val="1"/>
    <w:qFormat/>
    <w:uiPriority w:val="0"/>
    <w:pPr>
      <w:adjustRightInd w:val="0"/>
      <w:snapToGrid w:val="0"/>
      <w:spacing w:after="0"/>
      <w:ind w:left="0" w:leftChars="0" w:firstLine="0" w:firstLineChars="0"/>
      <w:jc w:val="left"/>
      <w:outlineLvl w:val="0"/>
    </w:pPr>
    <w:rPr>
      <w:rFonts w:eastAsia="黑体"/>
      <w:b/>
      <w:kern w:val="44"/>
    </w:rPr>
  </w:style>
  <w:style w:type="paragraph" w:styleId="5">
    <w:name w:val="heading 2"/>
    <w:basedOn w:val="4"/>
    <w:next w:val="1"/>
    <w:unhideWhenUsed/>
    <w:qFormat/>
    <w:uiPriority w:val="0"/>
    <w:pPr>
      <w:adjustRightInd w:val="0"/>
      <w:snapToGrid w:val="0"/>
      <w:spacing w:after="0"/>
      <w:ind w:left="0" w:leftChars="0" w:firstLine="0" w:firstLineChars="0"/>
      <w:outlineLvl w:val="1"/>
    </w:pPr>
    <w:rPr>
      <w:rFonts w:ascii="Arial" w:hAnsi="Arial" w:eastAsia="楷体_GB2312"/>
      <w:b/>
    </w:rPr>
  </w:style>
  <w:style w:type="paragraph" w:styleId="6">
    <w:name w:val="heading 3"/>
    <w:basedOn w:val="1"/>
    <w:next w:val="1"/>
    <w:unhideWhenUsed/>
    <w:qFormat/>
    <w:uiPriority w:val="0"/>
    <w:pPr>
      <w:adjustRightInd w:val="0"/>
      <w:snapToGrid w:val="0"/>
      <w:ind w:left="0" w:firstLine="643" w:firstLineChars="200"/>
      <w:outlineLvl w:val="2"/>
    </w:pPr>
    <w:rPr>
      <w:b/>
    </w:rPr>
  </w:style>
  <w:style w:type="paragraph" w:styleId="7">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1"/>
    <w:unhideWhenUsed/>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4">
    <w:name w:val="Body Text Indent"/>
    <w:basedOn w:val="1"/>
    <w:qFormat/>
    <w:uiPriority w:val="0"/>
    <w:pPr>
      <w:spacing w:after="120"/>
      <w:ind w:left="420" w:leftChars="200"/>
    </w:pPr>
  </w:style>
  <w:style w:type="paragraph" w:styleId="9">
    <w:name w:val="toc 7"/>
    <w:basedOn w:val="1"/>
    <w:next w:val="1"/>
    <w:qFormat/>
    <w:uiPriority w:val="0"/>
    <w:pPr>
      <w:ind w:left="1920"/>
      <w:jc w:val="left"/>
    </w:pPr>
    <w:rPr>
      <w:rFonts w:asciiTheme="minorHAnsi" w:hAnsiTheme="minorHAnsi" w:cstheme="minorHAnsi"/>
      <w:sz w:val="18"/>
      <w:szCs w:val="18"/>
    </w:rPr>
  </w:style>
  <w:style w:type="paragraph" w:styleId="10">
    <w:name w:val="caption"/>
    <w:basedOn w:val="1"/>
    <w:next w:val="1"/>
    <w:qFormat/>
    <w:uiPriority w:val="35"/>
    <w:pPr>
      <w:widowControl w:val="0"/>
      <w:spacing w:line="240" w:lineRule="auto"/>
      <w:ind w:left="0" w:firstLine="200" w:firstLineChars="200"/>
      <w:jc w:val="center"/>
    </w:pPr>
    <w:rPr>
      <w:rFonts w:ascii="Cambria" w:hAnsi="Cambria" w:eastAsia="黑体" w:cs="Times New Roman"/>
      <w:sz w:val="28"/>
      <w:szCs w:val="20"/>
    </w:rPr>
  </w:style>
  <w:style w:type="paragraph" w:styleId="11">
    <w:name w:val="Document Map"/>
    <w:basedOn w:val="1"/>
    <w:link w:val="51"/>
    <w:semiHidden/>
    <w:unhideWhenUsed/>
    <w:qFormat/>
    <w:uiPriority w:val="0"/>
    <w:rPr>
      <w:rFonts w:ascii="宋体" w:eastAsia="宋体"/>
      <w:sz w:val="18"/>
      <w:szCs w:val="18"/>
    </w:rPr>
  </w:style>
  <w:style w:type="paragraph" w:styleId="12">
    <w:name w:val="annotation text"/>
    <w:basedOn w:val="1"/>
    <w:link w:val="47"/>
    <w:qFormat/>
    <w:uiPriority w:val="0"/>
    <w:pPr>
      <w:jc w:val="left"/>
    </w:pPr>
  </w:style>
  <w:style w:type="paragraph" w:styleId="13">
    <w:name w:val="toc 5"/>
    <w:basedOn w:val="1"/>
    <w:next w:val="1"/>
    <w:qFormat/>
    <w:uiPriority w:val="0"/>
    <w:pPr>
      <w:ind w:left="1280"/>
      <w:jc w:val="left"/>
    </w:pPr>
    <w:rPr>
      <w:rFonts w:asciiTheme="minorHAnsi" w:hAnsiTheme="minorHAnsi" w:cstheme="minorHAnsi"/>
      <w:sz w:val="18"/>
      <w:szCs w:val="18"/>
    </w:rPr>
  </w:style>
  <w:style w:type="paragraph" w:styleId="14">
    <w:name w:val="toc 3"/>
    <w:basedOn w:val="1"/>
    <w:next w:val="1"/>
    <w:qFormat/>
    <w:uiPriority w:val="39"/>
    <w:pPr>
      <w:ind w:left="640"/>
      <w:jc w:val="left"/>
    </w:pPr>
    <w:rPr>
      <w:rFonts w:asciiTheme="minorHAnsi" w:hAnsiTheme="minorHAnsi" w:cstheme="minorHAnsi"/>
      <w:i/>
      <w:iCs/>
      <w:sz w:val="20"/>
      <w:szCs w:val="20"/>
    </w:rPr>
  </w:style>
  <w:style w:type="paragraph" w:styleId="15">
    <w:name w:val="toc 8"/>
    <w:basedOn w:val="1"/>
    <w:next w:val="1"/>
    <w:qFormat/>
    <w:uiPriority w:val="0"/>
    <w:pPr>
      <w:ind w:left="2240"/>
      <w:jc w:val="left"/>
    </w:pPr>
    <w:rPr>
      <w:rFonts w:asciiTheme="minorHAnsi" w:hAnsiTheme="minorHAnsi" w:cstheme="minorHAnsi"/>
      <w:sz w:val="18"/>
      <w:szCs w:val="18"/>
    </w:rPr>
  </w:style>
  <w:style w:type="paragraph" w:styleId="16">
    <w:name w:val="endnote text"/>
    <w:basedOn w:val="1"/>
    <w:link w:val="50"/>
    <w:qFormat/>
    <w:uiPriority w:val="0"/>
    <w:pPr>
      <w:snapToGrid w:val="0"/>
      <w:jc w:val="left"/>
    </w:pPr>
  </w:style>
  <w:style w:type="paragraph" w:styleId="17">
    <w:name w:val="Balloon Text"/>
    <w:basedOn w:val="1"/>
    <w:link w:val="46"/>
    <w:qFormat/>
    <w:uiPriority w:val="0"/>
    <w:pPr>
      <w:spacing w:line="240" w:lineRule="auto"/>
    </w:pPr>
    <w:rPr>
      <w:sz w:val="18"/>
      <w:szCs w:val="18"/>
    </w:rPr>
  </w:style>
  <w:style w:type="paragraph" w:styleId="18">
    <w:name w:val="footer"/>
    <w:basedOn w:val="1"/>
    <w:link w:val="37"/>
    <w:qFormat/>
    <w:uiPriority w:val="0"/>
    <w:pPr>
      <w:tabs>
        <w:tab w:val="center" w:pos="4153"/>
        <w:tab w:val="right" w:pos="8306"/>
      </w:tabs>
      <w:snapToGrid w:val="0"/>
      <w:jc w:val="left"/>
    </w:pPr>
    <w:rPr>
      <w:sz w:val="18"/>
      <w:szCs w:val="18"/>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ind w:left="0" w:firstLine="0" w:firstLineChars="0"/>
      <w:jc w:val="center"/>
    </w:pPr>
    <w:rPr>
      <w:rFonts w:ascii="仿宋_GB2312" w:hAnsi="仿宋_GB2312" w:eastAsia="黑体" w:cstheme="minorHAnsi"/>
      <w:bCs/>
      <w:caps/>
    </w:rPr>
  </w:style>
  <w:style w:type="paragraph" w:styleId="21">
    <w:name w:val="toc 4"/>
    <w:basedOn w:val="1"/>
    <w:next w:val="1"/>
    <w:qFormat/>
    <w:uiPriority w:val="0"/>
    <w:pPr>
      <w:ind w:left="960"/>
      <w:jc w:val="left"/>
    </w:pPr>
    <w:rPr>
      <w:rFonts w:asciiTheme="minorHAnsi" w:hAnsiTheme="minorHAnsi" w:cstheme="minorHAnsi"/>
      <w:sz w:val="18"/>
      <w:szCs w:val="18"/>
    </w:rPr>
  </w:style>
  <w:style w:type="paragraph" w:styleId="22">
    <w:name w:val="footnote text"/>
    <w:basedOn w:val="1"/>
    <w:link w:val="43"/>
    <w:unhideWhenUsed/>
    <w:qFormat/>
    <w:uiPriority w:val="99"/>
    <w:pPr>
      <w:widowControl w:val="0"/>
      <w:adjustRightInd w:val="0"/>
      <w:snapToGrid w:val="0"/>
      <w:spacing w:line="560" w:lineRule="exact"/>
      <w:ind w:left="0" w:firstLine="200" w:firstLineChars="200"/>
      <w:jc w:val="left"/>
    </w:pPr>
    <w:rPr>
      <w:rFonts w:cs="Times New Roman"/>
      <w:sz w:val="18"/>
      <w:szCs w:val="18"/>
    </w:rPr>
  </w:style>
  <w:style w:type="paragraph" w:styleId="23">
    <w:name w:val="toc 6"/>
    <w:basedOn w:val="1"/>
    <w:next w:val="1"/>
    <w:qFormat/>
    <w:uiPriority w:val="0"/>
    <w:pPr>
      <w:ind w:left="1600"/>
      <w:jc w:val="left"/>
    </w:pPr>
    <w:rPr>
      <w:rFonts w:asciiTheme="minorHAnsi" w:hAnsiTheme="minorHAnsi" w:cstheme="minorHAnsi"/>
      <w:sz w:val="18"/>
      <w:szCs w:val="18"/>
    </w:rPr>
  </w:style>
  <w:style w:type="paragraph" w:styleId="24">
    <w:name w:val="Body Text Indent 3"/>
    <w:basedOn w:val="1"/>
    <w:link w:val="45"/>
    <w:qFormat/>
    <w:uiPriority w:val="0"/>
    <w:pPr>
      <w:spacing w:after="120"/>
      <w:ind w:left="420" w:leftChars="200"/>
    </w:pPr>
    <w:rPr>
      <w:sz w:val="16"/>
      <w:szCs w:val="16"/>
    </w:rPr>
  </w:style>
  <w:style w:type="paragraph" w:styleId="25">
    <w:name w:val="toc 2"/>
    <w:basedOn w:val="1"/>
    <w:next w:val="1"/>
    <w:qFormat/>
    <w:uiPriority w:val="39"/>
    <w:pPr>
      <w:ind w:left="320"/>
      <w:jc w:val="left"/>
    </w:pPr>
    <w:rPr>
      <w:rFonts w:eastAsia="楷体" w:asciiTheme="minorHAnsi" w:hAnsiTheme="minorHAnsi" w:cstheme="minorHAnsi"/>
      <w:smallCaps/>
      <w:szCs w:val="20"/>
    </w:rPr>
  </w:style>
  <w:style w:type="paragraph" w:styleId="26">
    <w:name w:val="toc 9"/>
    <w:basedOn w:val="1"/>
    <w:next w:val="1"/>
    <w:qFormat/>
    <w:uiPriority w:val="0"/>
    <w:pPr>
      <w:ind w:left="2560"/>
      <w:jc w:val="left"/>
    </w:pPr>
    <w:rPr>
      <w:rFonts w:asciiTheme="minorHAnsi" w:hAnsiTheme="minorHAnsi" w:cstheme="minorHAnsi"/>
      <w:sz w:val="18"/>
      <w:szCs w:val="18"/>
    </w:rPr>
  </w:style>
  <w:style w:type="paragraph" w:styleId="27">
    <w:name w:val="Normal (Web)"/>
    <w:basedOn w:val="1"/>
    <w:unhideWhenUsed/>
    <w:qFormat/>
    <w:uiPriority w:val="99"/>
    <w:pPr>
      <w:adjustRightInd w:val="0"/>
      <w:snapToGrid w:val="0"/>
      <w:spacing w:line="560" w:lineRule="exact"/>
      <w:ind w:firstLine="200" w:firstLineChars="200"/>
    </w:pPr>
    <w:rPr>
      <w:rFonts w:asciiTheme="minorHAnsi" w:hAnsiTheme="minorHAnsi"/>
      <w:sz w:val="24"/>
      <w:szCs w:val="22"/>
    </w:rPr>
  </w:style>
  <w:style w:type="paragraph" w:styleId="28">
    <w:name w:val="annotation subject"/>
    <w:basedOn w:val="12"/>
    <w:next w:val="12"/>
    <w:link w:val="48"/>
    <w:qFormat/>
    <w:uiPriority w:val="0"/>
    <w:rPr>
      <w:b/>
      <w:bCs/>
    </w:rPr>
  </w:style>
  <w:style w:type="character" w:styleId="31">
    <w:name w:val="endnote reference"/>
    <w:basedOn w:val="30"/>
    <w:qFormat/>
    <w:uiPriority w:val="0"/>
    <w:rPr>
      <w:vertAlign w:val="superscript"/>
    </w:rPr>
  </w:style>
  <w:style w:type="character" w:styleId="32">
    <w:name w:val="page number"/>
    <w:qFormat/>
    <w:uiPriority w:val="0"/>
    <w:rPr>
      <w:rFonts w:ascii="Times New Roman" w:hAnsi="Times New Roman" w:eastAsia="宋体" w:cs="Times New Roman"/>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qFormat/>
    <w:uiPriority w:val="0"/>
    <w:rPr>
      <w:sz w:val="21"/>
      <w:szCs w:val="21"/>
    </w:rPr>
  </w:style>
  <w:style w:type="character" w:styleId="35">
    <w:name w:val="footnote reference"/>
    <w:basedOn w:val="30"/>
    <w:unhideWhenUsed/>
    <w:qFormat/>
    <w:uiPriority w:val="99"/>
    <w:rPr>
      <w:vertAlign w:val="superscript"/>
    </w:rPr>
  </w:style>
  <w:style w:type="character" w:customStyle="1" w:styleId="36">
    <w:name w:val="页眉 Char"/>
    <w:basedOn w:val="30"/>
    <w:link w:val="19"/>
    <w:qFormat/>
    <w:uiPriority w:val="0"/>
    <w:rPr>
      <w:rFonts w:eastAsia="仿宋_GB2312" w:cstheme="minorBidi"/>
      <w:kern w:val="2"/>
      <w:sz w:val="18"/>
      <w:szCs w:val="18"/>
    </w:rPr>
  </w:style>
  <w:style w:type="character" w:customStyle="1" w:styleId="37">
    <w:name w:val="页脚 Char"/>
    <w:basedOn w:val="30"/>
    <w:link w:val="18"/>
    <w:qFormat/>
    <w:uiPriority w:val="99"/>
    <w:rPr>
      <w:rFonts w:eastAsia="仿宋_GB2312" w:cstheme="minorBidi"/>
      <w:kern w:val="2"/>
      <w:sz w:val="18"/>
      <w:szCs w:val="18"/>
    </w:rPr>
  </w:style>
  <w:style w:type="paragraph" w:styleId="38">
    <w:name w:val="List Paragraph"/>
    <w:basedOn w:val="1"/>
    <w:qFormat/>
    <w:uiPriority w:val="99"/>
    <w:pPr>
      <w:ind w:firstLine="420" w:firstLineChars="200"/>
    </w:pPr>
  </w:style>
  <w:style w:type="paragraph" w:customStyle="1" w:styleId="39">
    <w:name w:val="TOC 标题1"/>
    <w:basedOn w:val="3"/>
    <w:next w:val="1"/>
    <w:unhideWhenUsed/>
    <w:qFormat/>
    <w:uiPriority w:val="39"/>
    <w:pPr>
      <w:keepNext/>
      <w:keepLines/>
      <w:spacing w:before="240" w:line="259" w:lineRule="auto"/>
      <w:outlineLvl w:val="9"/>
    </w:pPr>
    <w:rPr>
      <w:rFonts w:asciiTheme="majorHAnsi" w:hAnsiTheme="majorHAnsi" w:eastAsiaTheme="majorEastAsia" w:cstheme="majorBidi"/>
      <w:color w:val="2E75B6" w:themeColor="accent1" w:themeShade="BF"/>
      <w:kern w:val="0"/>
    </w:rPr>
  </w:style>
  <w:style w:type="character" w:customStyle="1" w:styleId="40">
    <w:name w:val="标题 4 Char"/>
    <w:basedOn w:val="30"/>
    <w:link w:val="7"/>
    <w:qFormat/>
    <w:uiPriority w:val="0"/>
    <w:rPr>
      <w:rFonts w:asciiTheme="majorHAnsi" w:hAnsiTheme="majorHAnsi" w:eastAsiaTheme="majorEastAsia" w:cstheme="majorBidi"/>
      <w:b/>
      <w:bCs/>
      <w:kern w:val="2"/>
      <w:sz w:val="28"/>
      <w:szCs w:val="28"/>
    </w:rPr>
  </w:style>
  <w:style w:type="character" w:customStyle="1" w:styleId="41">
    <w:name w:val="标题 5 Char"/>
    <w:basedOn w:val="30"/>
    <w:link w:val="8"/>
    <w:qFormat/>
    <w:uiPriority w:val="0"/>
    <w:rPr>
      <w:rFonts w:eastAsia="仿宋_GB2312" w:cstheme="minorBidi"/>
      <w:b/>
      <w:bCs/>
      <w:kern w:val="2"/>
      <w:sz w:val="28"/>
      <w:szCs w:val="28"/>
    </w:rPr>
  </w:style>
  <w:style w:type="character" w:customStyle="1" w:styleId="42">
    <w:name w:val="脚注文本 字符"/>
    <w:basedOn w:val="30"/>
    <w:qFormat/>
    <w:uiPriority w:val="0"/>
    <w:rPr>
      <w:rFonts w:eastAsia="仿宋_GB2312" w:cstheme="minorBidi"/>
      <w:kern w:val="2"/>
      <w:sz w:val="18"/>
      <w:szCs w:val="18"/>
    </w:rPr>
  </w:style>
  <w:style w:type="character" w:customStyle="1" w:styleId="43">
    <w:name w:val="脚注文本 Char"/>
    <w:basedOn w:val="30"/>
    <w:link w:val="22"/>
    <w:qFormat/>
    <w:uiPriority w:val="99"/>
    <w:rPr>
      <w:rFonts w:eastAsia="仿宋_GB2312"/>
      <w:kern w:val="2"/>
      <w:sz w:val="18"/>
      <w:szCs w:val="18"/>
    </w:rPr>
  </w:style>
  <w:style w:type="paragraph" w:customStyle="1" w:styleId="44">
    <w:name w:val="p0"/>
    <w:basedOn w:val="1"/>
    <w:qFormat/>
    <w:uiPriority w:val="0"/>
    <w:pPr>
      <w:snapToGrid w:val="0"/>
      <w:spacing w:line="560" w:lineRule="exact"/>
      <w:ind w:left="0" w:firstLine="200" w:firstLineChars="200"/>
    </w:pPr>
    <w:rPr>
      <w:rFonts w:eastAsia="宋体" w:cs="Times New Roman"/>
      <w:kern w:val="0"/>
      <w:sz w:val="21"/>
      <w:szCs w:val="21"/>
    </w:rPr>
  </w:style>
  <w:style w:type="character" w:customStyle="1" w:styleId="45">
    <w:name w:val="正文文本缩进 3 Char"/>
    <w:basedOn w:val="30"/>
    <w:link w:val="24"/>
    <w:qFormat/>
    <w:uiPriority w:val="0"/>
    <w:rPr>
      <w:rFonts w:eastAsia="仿宋_GB2312" w:cstheme="minorBidi"/>
      <w:kern w:val="2"/>
      <w:sz w:val="16"/>
      <w:szCs w:val="16"/>
    </w:rPr>
  </w:style>
  <w:style w:type="character" w:customStyle="1" w:styleId="46">
    <w:name w:val="批注框文本 Char"/>
    <w:basedOn w:val="30"/>
    <w:link w:val="17"/>
    <w:qFormat/>
    <w:uiPriority w:val="0"/>
    <w:rPr>
      <w:rFonts w:eastAsia="仿宋_GB2312" w:cstheme="minorBidi"/>
      <w:kern w:val="2"/>
      <w:sz w:val="18"/>
      <w:szCs w:val="18"/>
    </w:rPr>
  </w:style>
  <w:style w:type="character" w:customStyle="1" w:styleId="47">
    <w:name w:val="批注文字 Char"/>
    <w:basedOn w:val="30"/>
    <w:link w:val="12"/>
    <w:qFormat/>
    <w:uiPriority w:val="0"/>
    <w:rPr>
      <w:rFonts w:eastAsia="仿宋_GB2312" w:cstheme="minorBidi"/>
      <w:kern w:val="2"/>
      <w:sz w:val="32"/>
      <w:szCs w:val="32"/>
    </w:rPr>
  </w:style>
  <w:style w:type="character" w:customStyle="1" w:styleId="48">
    <w:name w:val="批注主题 Char"/>
    <w:basedOn w:val="47"/>
    <w:link w:val="28"/>
    <w:qFormat/>
    <w:uiPriority w:val="0"/>
    <w:rPr>
      <w:rFonts w:eastAsia="仿宋_GB2312" w:cstheme="minorBidi"/>
      <w:b/>
      <w:bCs/>
      <w:kern w:val="2"/>
      <w:sz w:val="32"/>
      <w:szCs w:val="32"/>
    </w:rPr>
  </w:style>
  <w:style w:type="character" w:customStyle="1" w:styleId="49">
    <w:name w:val="页脚 Char2"/>
    <w:basedOn w:val="30"/>
    <w:qFormat/>
    <w:uiPriority w:val="0"/>
    <w:rPr>
      <w:sz w:val="18"/>
      <w:szCs w:val="18"/>
    </w:rPr>
  </w:style>
  <w:style w:type="character" w:customStyle="1" w:styleId="50">
    <w:name w:val="尾注文本 Char"/>
    <w:basedOn w:val="30"/>
    <w:link w:val="16"/>
    <w:qFormat/>
    <w:uiPriority w:val="0"/>
    <w:rPr>
      <w:rFonts w:eastAsia="仿宋_GB2312" w:cstheme="minorBidi"/>
      <w:kern w:val="2"/>
      <w:sz w:val="32"/>
      <w:szCs w:val="32"/>
    </w:rPr>
  </w:style>
  <w:style w:type="character" w:customStyle="1" w:styleId="51">
    <w:name w:val="文档结构图 Char"/>
    <w:basedOn w:val="30"/>
    <w:link w:val="11"/>
    <w:semiHidden/>
    <w:qFormat/>
    <w:uiPriority w:val="0"/>
    <w:rPr>
      <w:rFonts w:ascii="宋体" w:cstheme="minorBidi"/>
      <w:kern w:val="2"/>
      <w:sz w:val="18"/>
      <w:szCs w:val="18"/>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5E7C9-58A1-43D8-A39C-FD56B21732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91</Pages>
  <Words>36945</Words>
  <Characters>39733</Characters>
  <Lines>188</Lines>
  <Paragraphs>52</Paragraphs>
  <TotalTime>15</TotalTime>
  <ScaleCrop>false</ScaleCrop>
  <LinksUpToDate>false</LinksUpToDate>
  <CharactersWithSpaces>41268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2022-04-22T06:58:00Z</dcterms:created>
  <dc:creator>Administrator</dc:creator>
  <cp:lastModifiedBy>婷昂嫲</cp:lastModifiedBy>
  <cp:lastPrinted>2022-12-01T09:35:00Z</cp:lastPrinted>
  <dcterms:modified xsi:type="dcterms:W3CDTF">2022-12-01T10:22:26Z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6489DA292687460084E6A6B5A9446F52</vt:lpwstr>
  </property>
</Properties>
</file>