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val="0"/>
        <w:kinsoku/>
        <w:topLinePunct/>
        <w:autoSpaceDE/>
        <w:autoSpaceDN/>
        <w:adjustRightInd/>
        <w:snapToGrid/>
        <w:spacing w:before="0" w:beforeAutospacing="0" w:after="0" w:afterAutospacing="0" w:line="560" w:lineRule="exact"/>
        <w:jc w:val="both"/>
        <w:textAlignment w:val="auto"/>
        <w:rPr>
          <w:rFonts w:hint="eastAsia" w:ascii="黑体" w:hAnsi="黑体" w:eastAsia="黑体" w:cs="黑体"/>
          <w:spacing w:val="27"/>
          <w:sz w:val="32"/>
          <w:szCs w:val="32"/>
          <w:lang w:eastAsia="zh-CN"/>
        </w:rPr>
      </w:pPr>
      <w:r>
        <w:rPr>
          <w:rFonts w:hint="eastAsia" w:ascii="黑体" w:hAnsi="黑体" w:eastAsia="黑体" w:cs="黑体"/>
          <w:spacing w:val="27"/>
          <w:sz w:val="32"/>
          <w:szCs w:val="32"/>
          <w:lang w:eastAsia="zh-CN"/>
        </w:rPr>
        <w:t>附件：</w:t>
      </w:r>
    </w:p>
    <w:p>
      <w:pPr>
        <w:pStyle w:val="9"/>
        <w:widowControl w:val="0"/>
        <w:kinsoku/>
        <w:topLinePunct/>
        <w:autoSpaceDE/>
        <w:autoSpaceDN/>
        <w:adjustRightInd/>
        <w:snapToGrid/>
        <w:spacing w:before="0" w:beforeAutospacing="0" w:after="0" w:afterAutospacing="0" w:line="560" w:lineRule="exact"/>
        <w:jc w:val="center"/>
        <w:textAlignment w:val="auto"/>
        <w:rPr>
          <w:rFonts w:ascii="方正小标宋简体" w:hAnsi="方正小标宋简体" w:eastAsia="方正小标宋简体" w:cs="方正小标宋简体"/>
          <w:spacing w:val="27"/>
          <w:sz w:val="44"/>
          <w:szCs w:val="44"/>
        </w:rPr>
      </w:pPr>
    </w:p>
    <w:p>
      <w:pPr>
        <w:pStyle w:val="9"/>
        <w:widowControl w:val="0"/>
        <w:kinsoku/>
        <w:topLinePunct/>
        <w:autoSpaceDE/>
        <w:autoSpaceDN/>
        <w:adjustRightInd/>
        <w:snapToGrid/>
        <w:spacing w:before="0" w:beforeAutospacing="0" w:after="0" w:afterAutospacing="0" w:line="560" w:lineRule="exact"/>
        <w:jc w:val="center"/>
        <w:textAlignment w:val="auto"/>
        <w:rPr>
          <w:rFonts w:ascii="方正小标宋简体" w:hAnsi="方正小标宋简体" w:eastAsia="方正小标宋简体" w:cs="方正小标宋简体"/>
          <w:spacing w:val="27"/>
          <w:sz w:val="44"/>
          <w:szCs w:val="44"/>
        </w:rPr>
      </w:pPr>
    </w:p>
    <w:p>
      <w:pPr>
        <w:pStyle w:val="9"/>
        <w:widowControl w:val="0"/>
        <w:kinsoku/>
        <w:topLinePunct/>
        <w:autoSpaceDE/>
        <w:autoSpaceDN/>
        <w:adjustRightInd/>
        <w:snapToGrid/>
        <w:spacing w:line="560" w:lineRule="exact"/>
        <w:jc w:val="center"/>
        <w:textAlignment w:val="auto"/>
        <w:rPr>
          <w:rFonts w:ascii="方正楷体_GBK" w:hAnsi="方正楷体_GBK" w:eastAsia="方正楷体_GBK" w:cs="方正楷体_GBK"/>
          <w:sz w:val="32"/>
          <w:szCs w:val="32"/>
        </w:rPr>
      </w:pPr>
      <w:r>
        <w:rPr>
          <w:rFonts w:hint="eastAsia" w:ascii="方正小标宋简体" w:hAnsi="方正小标宋简体" w:eastAsia="方正小标宋简体" w:cs="方正小标宋简体"/>
          <w:spacing w:val="27"/>
          <w:sz w:val="44"/>
          <w:szCs w:val="44"/>
        </w:rPr>
        <w:t>梅州市切实防止耕地撂荒确保粮食安全实绩考核暂行办法</w:t>
      </w:r>
    </w:p>
    <w:p>
      <w:pPr>
        <w:widowControl w:val="0"/>
        <w:topLinePunct/>
        <w:spacing w:line="560" w:lineRule="exact"/>
        <w:jc w:val="center"/>
        <w:textAlignment w:val="auto"/>
      </w:pPr>
      <w:r>
        <w:rPr>
          <w:rFonts w:hint="eastAsia" w:ascii="方正楷体_GBK" w:hAnsi="方正楷体_GBK" w:eastAsia="方正楷体_GBK" w:cs="方正楷体_GBK"/>
          <w:sz w:val="32"/>
          <w:szCs w:val="32"/>
        </w:rPr>
        <w:t>（征求意见稿）</w:t>
      </w:r>
    </w:p>
    <w:p>
      <w:pPr>
        <w:widowControl w:val="0"/>
        <w:topLinePunct/>
        <w:spacing w:line="560" w:lineRule="exact"/>
        <w:ind w:right="142" w:firstLine="643" w:firstLineChars="200"/>
        <w:jc w:val="both"/>
        <w:textAlignment w:val="auto"/>
        <w:rPr>
          <w:rFonts w:ascii="仿宋_GB2312" w:hAnsi="仿宋_GB2312" w:eastAsia="仿宋_GB2312" w:cs="仿宋_GB2312"/>
          <w:b/>
          <w:bCs/>
          <w:snapToGrid/>
          <w:color w:val="auto"/>
          <w:kern w:val="2"/>
          <w:sz w:val="32"/>
          <w:szCs w:val="32"/>
        </w:rPr>
      </w:pPr>
    </w:p>
    <w:p>
      <w:pPr>
        <w:widowControl w:val="0"/>
        <w:topLinePunct/>
        <w:spacing w:line="560" w:lineRule="exact"/>
        <w:ind w:right="142" w:firstLine="643" w:firstLineChars="200"/>
        <w:jc w:val="both"/>
        <w:textAlignment w:val="auto"/>
        <w:rPr>
          <w:rFonts w:ascii="仿宋_GB2312" w:hAnsi="仿宋_GB2312" w:eastAsia="仿宋_GB2312" w:cs="仿宋_GB2312"/>
          <w:snapToGrid/>
          <w:color w:val="auto"/>
          <w:kern w:val="2"/>
          <w:sz w:val="32"/>
          <w:szCs w:val="32"/>
        </w:rPr>
      </w:pPr>
      <w:r>
        <w:rPr>
          <w:rFonts w:hint="eastAsia" w:ascii="仿宋_GB2312" w:hAnsi="仿宋_GB2312" w:eastAsia="仿宋_GB2312" w:cs="仿宋_GB2312"/>
          <w:b/>
          <w:bCs/>
          <w:snapToGrid/>
          <w:color w:val="auto"/>
          <w:kern w:val="2"/>
          <w:sz w:val="32"/>
          <w:szCs w:val="32"/>
        </w:rPr>
        <w:t xml:space="preserve">第一条  </w:t>
      </w:r>
      <w:r>
        <w:rPr>
          <w:rFonts w:hint="eastAsia" w:ascii="仿宋_GB2312" w:hAnsi="仿宋_GB2312" w:eastAsia="仿宋_GB2312" w:cs="仿宋_GB2312"/>
          <w:snapToGrid/>
          <w:color w:val="auto"/>
          <w:kern w:val="2"/>
          <w:sz w:val="32"/>
          <w:szCs w:val="32"/>
        </w:rPr>
        <w:t>为深入贯彻党的二十大精神和习近平总书记关于粮食安全的重要论述精神，落实好中央和省、市有关决策部署，根据中共梅州市委办公室</w:t>
      </w:r>
      <w:r>
        <w:rPr>
          <w:rFonts w:hint="eastAsia" w:ascii="仿宋_GB2312" w:hAnsi="仿宋_GB2312" w:eastAsia="仿宋_GB2312" w:cs="仿宋_GB2312"/>
          <w:snapToGrid/>
          <w:color w:val="FF0000"/>
          <w:kern w:val="2"/>
          <w:sz w:val="32"/>
          <w:szCs w:val="32"/>
        </w:rPr>
        <w:t xml:space="preserve"> </w:t>
      </w:r>
      <w:r>
        <w:rPr>
          <w:rFonts w:hint="eastAsia" w:ascii="仿宋_GB2312" w:hAnsi="仿宋_GB2312" w:eastAsia="仿宋_GB2312" w:cs="仿宋_GB2312"/>
          <w:snapToGrid/>
          <w:color w:val="auto"/>
          <w:kern w:val="2"/>
          <w:sz w:val="32"/>
          <w:szCs w:val="32"/>
        </w:rPr>
        <w:t>梅州市人民政府办公室印发《关于切实防止耕地撂荒确保粮食安全的实施意见》的通知（梅市明电〔2022〕161</w:t>
      </w:r>
      <w:r>
        <w:rPr>
          <w:rFonts w:hint="eastAsia" w:ascii="仿宋_GB2312" w:hAnsi="仿宋_GB2312" w:eastAsia="仿宋_GB2312" w:cs="仿宋_GB2312"/>
          <w:color w:val="auto"/>
          <w:spacing w:val="3"/>
          <w:sz w:val="32"/>
          <w:szCs w:val="32"/>
        </w:rPr>
        <w:t xml:space="preserve"> </w:t>
      </w:r>
      <w:r>
        <w:rPr>
          <w:rFonts w:hint="eastAsia" w:ascii="仿宋_GB2312" w:hAnsi="仿宋_GB2312" w:eastAsia="仿宋_GB2312" w:cs="仿宋_GB2312"/>
          <w:snapToGrid/>
          <w:color w:val="auto"/>
          <w:kern w:val="2"/>
          <w:sz w:val="32"/>
          <w:szCs w:val="32"/>
        </w:rPr>
        <w:t>号）和市委、市政府工作部署要求，结合我市实际，制定本</w:t>
      </w:r>
      <w:r>
        <w:rPr>
          <w:rFonts w:hint="eastAsia" w:ascii="仿宋_GB2312" w:hAnsi="仿宋_GB2312" w:eastAsia="仿宋_GB2312" w:cs="仿宋_GB2312"/>
          <w:snapToGrid/>
          <w:color w:val="auto"/>
          <w:kern w:val="2"/>
          <w:sz w:val="32"/>
          <w:szCs w:val="32"/>
          <w:lang w:eastAsia="zh-CN"/>
        </w:rPr>
        <w:t>暂行</w:t>
      </w:r>
      <w:r>
        <w:rPr>
          <w:rFonts w:hint="eastAsia" w:ascii="仿宋_GB2312" w:hAnsi="仿宋_GB2312" w:eastAsia="仿宋_GB2312" w:cs="仿宋_GB2312"/>
          <w:snapToGrid/>
          <w:color w:val="auto"/>
          <w:kern w:val="2"/>
          <w:sz w:val="32"/>
          <w:szCs w:val="32"/>
        </w:rPr>
        <w:t>办法。</w:t>
      </w:r>
    </w:p>
    <w:p>
      <w:pPr>
        <w:widowControl w:val="0"/>
        <w:tabs>
          <w:tab w:val="left" w:pos="160"/>
        </w:tabs>
        <w:topLinePunct/>
        <w:spacing w:line="560" w:lineRule="exact"/>
        <w:ind w:firstLine="643" w:firstLineChars="200"/>
        <w:jc w:val="both"/>
        <w:textAlignment w:val="auto"/>
        <w:rPr>
          <w:rFonts w:ascii="仿宋_GB2312" w:hAnsi="仿宋_GB2312" w:eastAsia="仿宋_GB2312" w:cs="仿宋_GB2312"/>
          <w:snapToGrid/>
          <w:color w:val="auto"/>
          <w:kern w:val="2"/>
          <w:sz w:val="32"/>
          <w:szCs w:val="32"/>
        </w:rPr>
      </w:pPr>
      <w:r>
        <w:rPr>
          <w:rFonts w:hint="eastAsia" w:ascii="仿宋_GB2312" w:hAnsi="仿宋_GB2312" w:eastAsia="仿宋_GB2312" w:cs="仿宋_GB2312"/>
          <w:b/>
          <w:bCs/>
          <w:snapToGrid/>
          <w:color w:val="auto"/>
          <w:kern w:val="2"/>
          <w:sz w:val="32"/>
          <w:szCs w:val="32"/>
        </w:rPr>
        <w:t>第二条</w:t>
      </w:r>
      <w:r>
        <w:rPr>
          <w:rFonts w:hint="eastAsia" w:ascii="仿宋_GB2312" w:hAnsi="仿宋_GB2312" w:eastAsia="仿宋_GB2312" w:cs="仿宋_GB2312"/>
          <w:snapToGrid/>
          <w:color w:val="auto"/>
          <w:kern w:val="2"/>
          <w:sz w:val="32"/>
          <w:szCs w:val="32"/>
        </w:rPr>
        <w:t xml:space="preserve">  本</w:t>
      </w:r>
      <w:r>
        <w:rPr>
          <w:rFonts w:hint="eastAsia" w:ascii="仿宋_GB2312" w:hAnsi="仿宋_GB2312" w:eastAsia="仿宋_GB2312" w:cs="仿宋_GB2312"/>
          <w:snapToGrid/>
          <w:color w:val="auto"/>
          <w:kern w:val="2"/>
          <w:sz w:val="32"/>
          <w:szCs w:val="32"/>
          <w:lang w:eastAsia="zh-CN"/>
        </w:rPr>
        <w:t>暂行</w:t>
      </w:r>
      <w:r>
        <w:rPr>
          <w:rFonts w:hint="eastAsia" w:ascii="仿宋_GB2312" w:hAnsi="仿宋_GB2312" w:eastAsia="仿宋_GB2312" w:cs="仿宋_GB2312"/>
          <w:snapToGrid/>
          <w:color w:val="auto"/>
          <w:kern w:val="2"/>
          <w:sz w:val="32"/>
          <w:szCs w:val="32"/>
        </w:rPr>
        <w:t>办法适用于市委、市政府对各县（市、区）、镇（街道）党委、政府和</w:t>
      </w:r>
      <w:r>
        <w:rPr>
          <w:rFonts w:hint="eastAsia" w:ascii="仿宋_GB2312" w:hAnsi="仿宋_GB2312" w:eastAsia="仿宋_GB2312" w:cs="仿宋_GB2312"/>
          <w:color w:val="auto"/>
          <w:sz w:val="32"/>
          <w:szCs w:val="32"/>
        </w:rPr>
        <w:t>村“两委”</w:t>
      </w:r>
      <w:r>
        <w:rPr>
          <w:rFonts w:hint="eastAsia" w:ascii="仿宋_GB2312" w:hAnsi="仿宋_GB2312" w:eastAsia="仿宋_GB2312" w:cs="仿宋_GB2312"/>
          <w:snapToGrid/>
          <w:color w:val="auto"/>
          <w:kern w:val="2"/>
          <w:sz w:val="32"/>
          <w:szCs w:val="32"/>
        </w:rPr>
        <w:t>及</w:t>
      </w:r>
      <w:r>
        <w:rPr>
          <w:rFonts w:hint="eastAsia" w:ascii="仿宋_GB2312" w:hAnsi="仿宋_GB2312" w:eastAsia="仿宋_GB2312" w:cs="仿宋_GB2312"/>
          <w:color w:val="auto"/>
          <w:sz w:val="32"/>
          <w:szCs w:val="32"/>
        </w:rPr>
        <w:t>相关责任人对</w:t>
      </w:r>
      <w:r>
        <w:rPr>
          <w:rFonts w:hint="eastAsia" w:ascii="仿宋_GB2312" w:hAnsi="仿宋_GB2312" w:eastAsia="仿宋_GB2312" w:cs="仿宋_GB2312"/>
          <w:snapToGrid/>
          <w:color w:val="auto"/>
          <w:kern w:val="2"/>
          <w:sz w:val="32"/>
          <w:szCs w:val="32"/>
        </w:rPr>
        <w:t>全面切实防止耕地撂荒确保粮食安全实绩考核的工作。</w:t>
      </w:r>
    </w:p>
    <w:p>
      <w:pPr>
        <w:widowControl w:val="0"/>
        <w:tabs>
          <w:tab w:val="left" w:pos="160"/>
        </w:tabs>
        <w:topLinePunct/>
        <w:spacing w:line="560" w:lineRule="exact"/>
        <w:ind w:firstLine="643" w:firstLineChars="200"/>
        <w:jc w:val="both"/>
        <w:textAlignment w:val="auto"/>
        <w:rPr>
          <w:rFonts w:ascii="仿宋_GB2312" w:hAnsi="仿宋_GB2312" w:eastAsia="仿宋_GB2312" w:cs="仿宋_GB2312"/>
          <w:snapToGrid/>
          <w:color w:val="auto"/>
          <w:kern w:val="2"/>
          <w:sz w:val="32"/>
          <w:szCs w:val="32"/>
        </w:rPr>
      </w:pPr>
      <w:r>
        <w:rPr>
          <w:rFonts w:hint="eastAsia" w:ascii="仿宋_GB2312" w:hAnsi="仿宋_GB2312" w:eastAsia="仿宋_GB2312" w:cs="仿宋_GB2312"/>
          <w:b/>
          <w:bCs/>
          <w:snapToGrid/>
          <w:color w:val="auto"/>
          <w:kern w:val="2"/>
          <w:sz w:val="32"/>
          <w:szCs w:val="32"/>
        </w:rPr>
        <w:t>第三条</w:t>
      </w:r>
      <w:r>
        <w:rPr>
          <w:rFonts w:hint="eastAsia" w:ascii="仿宋_GB2312" w:hAnsi="仿宋_GB2312" w:eastAsia="仿宋_GB2312" w:cs="仿宋_GB2312"/>
          <w:snapToGrid/>
          <w:color w:val="auto"/>
          <w:kern w:val="2"/>
          <w:sz w:val="32"/>
          <w:szCs w:val="32"/>
        </w:rPr>
        <w:t xml:space="preserve">  坚持全面考核，强化硬任务硬约束，突出粮食安全和耕地保护党政同责、防止耕地撂荒、确保粮食面积和产量达标、政策落实等重点工作；坚持统一协调与分工负责相结合、全面监督与重点考核相结合、定量评价与定性评估相结合的原则；坚持客观公正、群众认可，规范考核方式和程序，充分发挥社会监督作用；坚持结果导向、奖罚分明，实行正向激励，落实责任追究，促使各级党委和政府及相关部门切实履职尽责。</w:t>
      </w:r>
    </w:p>
    <w:p>
      <w:pPr>
        <w:widowControl w:val="0"/>
        <w:tabs>
          <w:tab w:val="left" w:pos="160"/>
        </w:tabs>
        <w:topLinePunct/>
        <w:autoSpaceDN/>
        <w:spacing w:line="560" w:lineRule="exact"/>
        <w:ind w:firstLine="643" w:firstLineChars="200"/>
        <w:jc w:val="both"/>
        <w:textAlignment w:val="auto"/>
        <w:rPr>
          <w:rFonts w:ascii="仿宋_GB2312" w:hAnsi="仿宋_GB2312" w:eastAsia="仿宋_GB2312" w:cs="仿宋_GB2312"/>
          <w:snapToGrid/>
          <w:color w:val="auto"/>
          <w:kern w:val="2"/>
          <w:sz w:val="32"/>
          <w:szCs w:val="32"/>
        </w:rPr>
      </w:pPr>
      <w:r>
        <w:rPr>
          <w:rFonts w:hint="eastAsia" w:ascii="仿宋_GB2312" w:hAnsi="仿宋_GB2312" w:eastAsia="仿宋_GB2312" w:cs="仿宋_GB2312"/>
          <w:b/>
          <w:bCs/>
          <w:snapToGrid/>
          <w:color w:val="auto"/>
          <w:kern w:val="2"/>
          <w:sz w:val="32"/>
          <w:szCs w:val="32"/>
        </w:rPr>
        <w:t>第四条</w:t>
      </w:r>
      <w:r>
        <w:rPr>
          <w:rFonts w:hint="eastAsia" w:ascii="仿宋_GB2312" w:hAnsi="仿宋_GB2312" w:eastAsia="仿宋_GB2312" w:cs="仿宋_GB2312"/>
          <w:snapToGrid/>
          <w:color w:val="auto"/>
          <w:kern w:val="2"/>
          <w:sz w:val="32"/>
          <w:szCs w:val="32"/>
        </w:rPr>
        <w:t xml:space="preserve">  考核工作在市委、市政府领导下，成立梅州市粮食安全</w:t>
      </w:r>
      <w:r>
        <w:rPr>
          <w:rFonts w:hint="eastAsia" w:ascii="仿宋_GB2312" w:hAnsi="仿宋_GB2312" w:eastAsia="仿宋_GB2312" w:cs="仿宋_GB2312"/>
          <w:snapToGrid/>
          <w:color w:val="auto"/>
          <w:kern w:val="2"/>
          <w:sz w:val="32"/>
          <w:szCs w:val="32"/>
          <w:lang w:eastAsia="zh-CN"/>
        </w:rPr>
        <w:t>实绩考核</w:t>
      </w:r>
      <w:r>
        <w:rPr>
          <w:rFonts w:hint="eastAsia" w:ascii="仿宋_GB2312" w:hAnsi="仿宋_GB2312" w:eastAsia="仿宋_GB2312" w:cs="仿宋_GB2312"/>
          <w:snapToGrid/>
          <w:color w:val="auto"/>
          <w:kern w:val="2"/>
          <w:sz w:val="32"/>
          <w:szCs w:val="32"/>
        </w:rPr>
        <w:t>工作领导小组，（以下简称“市领导小组”），下设办公室，办公室设在市农业农村局（市委农办），</w:t>
      </w:r>
      <w:r>
        <w:rPr>
          <w:rFonts w:hint="eastAsia" w:ascii="仿宋_GB2312" w:hAnsi="仿宋_GB2312" w:eastAsia="仿宋_GB2312" w:cs="仿宋_GB2312"/>
          <w:color w:val="auto"/>
          <w:sz w:val="32"/>
          <w:szCs w:val="32"/>
        </w:rPr>
        <w:t>负责领导小组日常工作</w:t>
      </w:r>
      <w:r>
        <w:rPr>
          <w:rFonts w:hint="eastAsia" w:ascii="仿宋_GB2312" w:hAnsi="仿宋_GB2312" w:eastAsia="仿宋_GB2312" w:cs="仿宋_GB2312"/>
          <w:snapToGrid/>
          <w:color w:val="auto"/>
          <w:kern w:val="2"/>
          <w:sz w:val="32"/>
          <w:szCs w:val="32"/>
        </w:rPr>
        <w:t>。实绩考核工作每年开展1次，由</w:t>
      </w:r>
      <w:r>
        <w:rPr>
          <w:rFonts w:hint="eastAsia" w:ascii="仿宋_GB2312" w:hAnsi="仿宋_GB2312" w:eastAsia="仿宋_GB2312" w:cs="仿宋_GB2312"/>
          <w:snapToGrid/>
          <w:color w:val="auto"/>
          <w:kern w:val="2"/>
          <w:sz w:val="32"/>
          <w:szCs w:val="32"/>
          <w:lang w:eastAsia="zh-CN"/>
        </w:rPr>
        <w:t>“</w:t>
      </w:r>
      <w:r>
        <w:rPr>
          <w:rFonts w:hint="eastAsia" w:ascii="仿宋_GB2312" w:hAnsi="仿宋_GB2312" w:eastAsia="仿宋_GB2312" w:cs="仿宋_GB2312"/>
          <w:snapToGrid/>
          <w:color w:val="auto"/>
          <w:kern w:val="2"/>
          <w:sz w:val="32"/>
          <w:szCs w:val="32"/>
        </w:rPr>
        <w:t>市领导小组</w:t>
      </w:r>
      <w:r>
        <w:rPr>
          <w:rFonts w:hint="eastAsia" w:ascii="仿宋_GB2312" w:hAnsi="仿宋_GB2312" w:eastAsia="仿宋_GB2312" w:cs="仿宋_GB2312"/>
          <w:snapToGrid/>
          <w:color w:val="auto"/>
          <w:kern w:val="2"/>
          <w:sz w:val="32"/>
          <w:szCs w:val="32"/>
          <w:lang w:eastAsia="zh-CN"/>
        </w:rPr>
        <w:t>”</w:t>
      </w:r>
      <w:r>
        <w:rPr>
          <w:rFonts w:hint="eastAsia" w:ascii="仿宋_GB2312" w:hAnsi="仿宋_GB2312" w:eastAsia="仿宋_GB2312" w:cs="仿宋_GB2312"/>
          <w:snapToGrid/>
          <w:color w:val="auto"/>
          <w:kern w:val="2"/>
          <w:sz w:val="32"/>
          <w:szCs w:val="32"/>
        </w:rPr>
        <w:t>办公室牵头，制定工作方案，会同市有关部门具体组织实施。</w:t>
      </w:r>
    </w:p>
    <w:p>
      <w:pPr>
        <w:widowControl w:val="0"/>
        <w:kinsoku/>
        <w:topLinePunct/>
        <w:spacing w:line="560" w:lineRule="exact"/>
        <w:ind w:left="11" w:right="113" w:firstLine="643" w:firstLineChars="200"/>
        <w:jc w:val="both"/>
        <w:textAlignment w:val="auto"/>
        <w:rPr>
          <w:rFonts w:ascii="仿宋_GB2312" w:hAnsi="仿宋_GB2312" w:eastAsia="仿宋_GB2312" w:cs="仿宋_GB2312"/>
          <w:snapToGrid/>
          <w:color w:val="auto"/>
          <w:kern w:val="2"/>
          <w:sz w:val="32"/>
          <w:szCs w:val="32"/>
        </w:rPr>
      </w:pPr>
      <w:r>
        <w:rPr>
          <w:rFonts w:hint="eastAsia" w:ascii="仿宋_GB2312" w:hAnsi="仿宋_GB2312" w:eastAsia="仿宋_GB2312" w:cs="仿宋_GB2312"/>
          <w:b/>
          <w:bCs/>
          <w:snapToGrid/>
          <w:color w:val="auto"/>
          <w:kern w:val="2"/>
          <w:sz w:val="32"/>
          <w:szCs w:val="32"/>
        </w:rPr>
        <w:t>第五条</w:t>
      </w:r>
      <w:r>
        <w:rPr>
          <w:rFonts w:hint="eastAsia" w:ascii="仿宋_GB2312" w:hAnsi="仿宋_GB2312" w:eastAsia="仿宋_GB2312" w:cs="仿宋_GB2312"/>
          <w:snapToGrid/>
          <w:color w:val="auto"/>
          <w:kern w:val="2"/>
          <w:sz w:val="32"/>
          <w:szCs w:val="32"/>
        </w:rPr>
        <w:t xml:space="preserve">  </w:t>
      </w:r>
      <w:r>
        <w:rPr>
          <w:rFonts w:ascii="仿宋_GB2312" w:hAnsi="仿宋_GB2312" w:eastAsia="仿宋_GB2312" w:cs="仿宋_GB2312"/>
          <w:snapToGrid/>
          <w:color w:val="auto"/>
          <w:kern w:val="2"/>
          <w:sz w:val="32"/>
          <w:szCs w:val="32"/>
        </w:rPr>
        <w:t>考核内容主要包括以下几方面</w:t>
      </w:r>
      <w:r>
        <w:rPr>
          <w:rFonts w:hint="eastAsia" w:ascii="仿宋_GB2312" w:hAnsi="仿宋_GB2312" w:eastAsia="仿宋_GB2312" w:cs="仿宋_GB2312"/>
          <w:snapToGrid/>
          <w:color w:val="auto"/>
          <w:kern w:val="2"/>
          <w:sz w:val="32"/>
          <w:szCs w:val="32"/>
        </w:rPr>
        <w:t>：</w:t>
      </w:r>
    </w:p>
    <w:p>
      <w:pPr>
        <w:widowControl w:val="0"/>
        <w:topLinePunct/>
        <w:spacing w:line="560" w:lineRule="exact"/>
        <w:ind w:left="11" w:right="112" w:firstLine="640" w:firstLineChars="200"/>
        <w:jc w:val="both"/>
        <w:textAlignment w:val="auto"/>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（一）落实党政同责。考核党政单位粮食安全生产的专题调研、粮食安全工作会议召开等情况。</w:t>
      </w:r>
    </w:p>
    <w:p>
      <w:pPr>
        <w:widowControl w:val="0"/>
        <w:topLinePunct/>
        <w:spacing w:line="560" w:lineRule="exact"/>
        <w:ind w:left="11" w:right="112" w:firstLine="640" w:firstLineChars="200"/>
        <w:jc w:val="both"/>
        <w:textAlignment w:val="auto"/>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（二）完成粮食任务。考核水稻、大豆（油料）和其他粮食生产任务的完成等情况。</w:t>
      </w:r>
    </w:p>
    <w:p>
      <w:pPr>
        <w:widowControl w:val="0"/>
        <w:topLinePunct/>
        <w:spacing w:line="560" w:lineRule="exact"/>
        <w:ind w:left="11" w:right="112" w:firstLine="640" w:firstLineChars="200"/>
        <w:jc w:val="both"/>
        <w:textAlignment w:val="auto"/>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（三）耕地保护措施。考核撂荒耕地复耕复种、高标准农田建设任务，恢复、补充耕地（含垦造水田）任务完成情况和耕地用途管控等情况。</w:t>
      </w:r>
    </w:p>
    <w:p>
      <w:pPr>
        <w:widowControl w:val="0"/>
        <w:topLinePunct/>
        <w:spacing w:line="560" w:lineRule="exact"/>
        <w:ind w:left="11" w:right="112" w:firstLine="640" w:firstLineChars="200"/>
        <w:jc w:val="both"/>
        <w:textAlignment w:val="auto"/>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（四）扶持政策落实。考核粮食生产政策措施制定、各项惠农政策落实等情况。</w:t>
      </w:r>
    </w:p>
    <w:p>
      <w:pPr>
        <w:widowControl w:val="0"/>
        <w:topLinePunct/>
        <w:spacing w:line="560" w:lineRule="exact"/>
        <w:ind w:left="11" w:right="112" w:firstLine="640" w:firstLineChars="200"/>
        <w:jc w:val="both"/>
        <w:textAlignment w:val="auto"/>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（五）服务体系建设。考核农业社会化服务和托管服务占比等情况</w:t>
      </w:r>
    </w:p>
    <w:p>
      <w:pPr>
        <w:widowControl w:val="0"/>
        <w:topLinePunct/>
        <w:spacing w:line="560" w:lineRule="exact"/>
        <w:ind w:left="11" w:right="112" w:firstLine="640" w:firstLineChars="200"/>
        <w:jc w:val="both"/>
        <w:textAlignment w:val="auto"/>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（六）压实工作责任。考核县（市、区）、镇（街道）、村责任落实情况，包括粮食生产工作责任制的建立、粮食生产专项督查等。</w:t>
      </w:r>
    </w:p>
    <w:p>
      <w:pPr>
        <w:widowControl w:val="0"/>
        <w:topLinePunct/>
        <w:spacing w:line="560" w:lineRule="exact"/>
        <w:ind w:left="11" w:right="112" w:firstLine="643" w:firstLineChars="200"/>
        <w:jc w:val="both"/>
        <w:textAlignment w:val="auto"/>
        <w:rPr>
          <w:rFonts w:ascii="仿宋_GB2312" w:hAnsi="仿宋_GB2312" w:eastAsia="仿宋_GB2312" w:cs="仿宋_GB2312"/>
          <w:snapToGrid/>
          <w:color w:val="auto"/>
          <w:kern w:val="2"/>
          <w:sz w:val="32"/>
          <w:szCs w:val="32"/>
        </w:rPr>
      </w:pPr>
      <w:r>
        <w:rPr>
          <w:rFonts w:hint="eastAsia" w:ascii="仿宋_GB2312" w:hAnsi="仿宋_GB2312" w:eastAsia="仿宋_GB2312" w:cs="仿宋_GB2312"/>
          <w:b/>
          <w:bCs/>
          <w:snapToGrid/>
          <w:color w:val="auto"/>
          <w:kern w:val="2"/>
          <w:sz w:val="32"/>
          <w:szCs w:val="32"/>
        </w:rPr>
        <w:t>第六条</w:t>
      </w:r>
      <w:r>
        <w:rPr>
          <w:rFonts w:hint="eastAsia" w:ascii="仿宋_GB2312" w:hAnsi="仿宋_GB2312" w:eastAsia="仿宋_GB2312" w:cs="仿宋_GB2312"/>
          <w:snapToGrid/>
          <w:color w:val="auto"/>
          <w:kern w:val="2"/>
          <w:sz w:val="32"/>
          <w:szCs w:val="32"/>
        </w:rPr>
        <w:t xml:space="preserve">  全市按照</w:t>
      </w:r>
      <w:r>
        <w:rPr>
          <w:rFonts w:hint="eastAsia" w:ascii="Times New Roman" w:hAnsi="Times New Roman" w:eastAsia="仿宋_GB2312" w:cs="Times New Roman"/>
          <w:color w:val="auto"/>
          <w:spacing w:val="3"/>
          <w:sz w:val="32"/>
          <w:szCs w:val="32"/>
        </w:rPr>
        <w:t xml:space="preserve"> </w:t>
      </w:r>
      <w:r>
        <w:rPr>
          <w:rFonts w:ascii="Times New Roman" w:hAnsi="Times New Roman" w:eastAsia="仿宋_GB2312" w:cs="Times New Roman"/>
          <w:snapToGrid/>
          <w:color w:val="auto"/>
          <w:kern w:val="2"/>
          <w:sz w:val="32"/>
          <w:szCs w:val="32"/>
        </w:rPr>
        <w:t>8</w:t>
      </w:r>
      <w:r>
        <w:rPr>
          <w:rFonts w:hint="eastAsia" w:ascii="Times New Roman" w:hAnsi="Times New Roman" w:eastAsia="仿宋_GB2312" w:cs="Times New Roman"/>
          <w:color w:val="auto"/>
          <w:spacing w:val="3"/>
          <w:sz w:val="32"/>
          <w:szCs w:val="32"/>
        </w:rPr>
        <w:t xml:space="preserve"> </w:t>
      </w:r>
      <w:r>
        <w:rPr>
          <w:rFonts w:hint="eastAsia" w:ascii="仿宋_GB2312" w:hAnsi="仿宋_GB2312" w:eastAsia="仿宋_GB2312" w:cs="仿宋_GB2312"/>
          <w:snapToGrid/>
          <w:color w:val="auto"/>
          <w:kern w:val="2"/>
          <w:sz w:val="32"/>
          <w:szCs w:val="32"/>
        </w:rPr>
        <w:t>个县（市、区）进行考核，考核对象抽查到镇（街道）、村，</w:t>
      </w:r>
      <w:r>
        <w:rPr>
          <w:rFonts w:hint="eastAsia" w:ascii="仿宋_GB2312" w:hAnsi="仿宋_GB2312" w:eastAsia="仿宋_GB2312" w:cs="仿宋_GB2312"/>
          <w:color w:val="auto"/>
          <w:sz w:val="32"/>
          <w:szCs w:val="32"/>
        </w:rPr>
        <w:t>原则上每个县（市、区）抽查若干个镇（街道），每个镇（街道）抽查若干个村，考核以村为单位，被抽查村考核情况作为考核镇（街道）和县（市、区）的重要依据，</w:t>
      </w:r>
      <w:r>
        <w:rPr>
          <w:rFonts w:hint="eastAsia" w:ascii="仿宋_GB2312" w:hAnsi="仿宋_GB2312" w:eastAsia="仿宋_GB2312" w:cs="仿宋_GB2312"/>
          <w:snapToGrid/>
          <w:color w:val="auto"/>
          <w:kern w:val="2"/>
          <w:sz w:val="32"/>
          <w:szCs w:val="32"/>
        </w:rPr>
        <w:t>具体考核抽查对象和</w:t>
      </w:r>
      <w:r>
        <w:rPr>
          <w:rFonts w:hint="eastAsia" w:ascii="仿宋_GB2312" w:hAnsi="仿宋_GB2312" w:eastAsia="仿宋_GB2312" w:cs="仿宋_GB2312"/>
          <w:color w:val="auto"/>
          <w:sz w:val="32"/>
          <w:szCs w:val="32"/>
        </w:rPr>
        <w:t>各分项分值</w:t>
      </w:r>
      <w:r>
        <w:rPr>
          <w:rFonts w:hint="eastAsia" w:ascii="仿宋_GB2312" w:hAnsi="仿宋_GB2312" w:eastAsia="仿宋_GB2312" w:cs="仿宋_GB2312"/>
          <w:snapToGrid/>
          <w:color w:val="auto"/>
          <w:kern w:val="2"/>
          <w:sz w:val="32"/>
          <w:szCs w:val="32"/>
        </w:rPr>
        <w:t>由年度考核工作方案规定</w:t>
      </w:r>
      <w:r>
        <w:rPr>
          <w:rFonts w:hint="eastAsia" w:ascii="仿宋_GB2312" w:hAnsi="仿宋_GB2312" w:eastAsia="仿宋_GB2312" w:cs="仿宋_GB2312"/>
          <w:color w:val="auto"/>
          <w:sz w:val="32"/>
          <w:szCs w:val="32"/>
        </w:rPr>
        <w:t>。季节性督查抽查情况作为考核成绩参考。</w:t>
      </w:r>
    </w:p>
    <w:p>
      <w:pPr>
        <w:widowControl w:val="0"/>
        <w:topLinePunct/>
        <w:spacing w:line="560" w:lineRule="exact"/>
        <w:ind w:left="14" w:right="95" w:firstLine="643" w:firstLineChars="200"/>
        <w:jc w:val="both"/>
        <w:textAlignment w:val="auto"/>
        <w:rPr>
          <w:rFonts w:ascii="仿宋_GB2312" w:hAnsi="仿宋_GB2312" w:eastAsia="仿宋_GB2312" w:cs="仿宋_GB2312"/>
          <w:snapToGrid/>
          <w:color w:val="auto"/>
          <w:kern w:val="2"/>
          <w:sz w:val="32"/>
          <w:szCs w:val="32"/>
        </w:rPr>
      </w:pPr>
      <w:r>
        <w:rPr>
          <w:rFonts w:hint="eastAsia" w:ascii="仿宋_GB2312" w:hAnsi="仿宋_GB2312" w:eastAsia="仿宋_GB2312" w:cs="仿宋_GB2312"/>
          <w:b/>
          <w:bCs/>
          <w:snapToGrid/>
          <w:color w:val="auto"/>
          <w:kern w:val="2"/>
          <w:sz w:val="32"/>
          <w:szCs w:val="32"/>
        </w:rPr>
        <w:t xml:space="preserve">第七条  </w:t>
      </w:r>
      <w:r>
        <w:rPr>
          <w:rFonts w:hint="eastAsia" w:ascii="仿宋_GB2312" w:hAnsi="仿宋_GB2312" w:eastAsia="仿宋_GB2312" w:cs="仿宋_GB2312"/>
          <w:snapToGrid/>
          <w:color w:val="auto"/>
          <w:kern w:val="2"/>
          <w:sz w:val="32"/>
          <w:szCs w:val="32"/>
        </w:rPr>
        <w:t>考核一般按照下列程序进行：</w:t>
      </w:r>
    </w:p>
    <w:p>
      <w:pPr>
        <w:widowControl w:val="0"/>
        <w:numPr>
          <w:ilvl w:val="255"/>
          <w:numId w:val="0"/>
        </w:numPr>
        <w:topLinePunct/>
        <w:spacing w:line="560" w:lineRule="exact"/>
        <w:ind w:right="97" w:firstLine="640" w:firstLineChars="200"/>
        <w:jc w:val="both"/>
        <w:textAlignment w:val="auto"/>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（一）报送自查报告。考核对象根据年度考核工作方案报送年度自查报告和相关数据。</w:t>
      </w:r>
    </w:p>
    <w:p>
      <w:pPr>
        <w:widowControl w:val="0"/>
        <w:numPr>
          <w:ilvl w:val="255"/>
          <w:numId w:val="0"/>
        </w:numPr>
        <w:topLinePunct/>
        <w:spacing w:line="560" w:lineRule="exact"/>
        <w:ind w:right="97" w:firstLine="640" w:firstLineChars="200"/>
        <w:jc w:val="both"/>
        <w:textAlignment w:val="auto"/>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（二）抽查与核查。市对县（市、区）考核按照一定比例抽查至镇（街道）、村、户，核查方式包括听取汇报、查阅资料、实地查看和满意度调查等。</w:t>
      </w:r>
    </w:p>
    <w:p>
      <w:pPr>
        <w:widowControl w:val="0"/>
        <w:topLinePunct/>
        <w:spacing w:line="560" w:lineRule="exact"/>
        <w:ind w:right="97" w:firstLine="640" w:firstLineChars="200"/>
        <w:jc w:val="both"/>
        <w:textAlignment w:val="auto"/>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（三）第三方评估。委托第三方机构，采取专项调查、</w:t>
      </w:r>
      <w:r>
        <w:rPr>
          <w:rFonts w:hint="eastAsia" w:ascii="仿宋_GB2312" w:hAnsi="仿宋_GB2312" w:eastAsia="仿宋_GB2312" w:cs="仿宋_GB2312"/>
          <w:snapToGrid/>
          <w:color w:val="auto"/>
          <w:kern w:val="2"/>
          <w:sz w:val="32"/>
          <w:szCs w:val="32"/>
          <w:lang w:eastAsia="zh-CN"/>
        </w:rPr>
        <w:t>卫星图斑全覆盖核查、</w:t>
      </w:r>
      <w:r>
        <w:rPr>
          <w:rFonts w:hint="eastAsia" w:ascii="仿宋_GB2312" w:hAnsi="仿宋_GB2312" w:eastAsia="仿宋_GB2312" w:cs="仿宋_GB2312"/>
          <w:snapToGrid/>
          <w:color w:val="auto"/>
          <w:kern w:val="2"/>
          <w:sz w:val="32"/>
          <w:szCs w:val="32"/>
        </w:rPr>
        <w:t>抽样调查和实地核查等方式，对相关考核指标数据进行审核、分析和评估。</w:t>
      </w:r>
    </w:p>
    <w:p>
      <w:pPr>
        <w:widowControl w:val="0"/>
        <w:topLinePunct/>
        <w:spacing w:line="560" w:lineRule="exact"/>
        <w:ind w:right="97" w:firstLine="640" w:firstLineChars="200"/>
        <w:jc w:val="both"/>
        <w:textAlignment w:val="auto"/>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（四）数据汇总。“市领导小组”办公室会同有关部门对各县（市、区）自查报告、抽查与核查数据和第三方评估等进行评审汇总。</w:t>
      </w:r>
    </w:p>
    <w:p>
      <w:pPr>
        <w:widowControl w:val="0"/>
        <w:topLinePunct/>
        <w:spacing w:line="560" w:lineRule="exact"/>
        <w:ind w:right="97" w:firstLine="640" w:firstLineChars="200"/>
        <w:jc w:val="both"/>
        <w:textAlignment w:val="auto"/>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（五）综合评定。“市领导小组”办公室对评审汇总的数据进行综合评价，确定等级，提出处理建议，上报</w:t>
      </w:r>
      <w:r>
        <w:rPr>
          <w:rFonts w:hint="eastAsia" w:ascii="仿宋_GB2312" w:hAnsi="仿宋_GB2312" w:eastAsia="仿宋_GB2312" w:cs="仿宋_GB2312"/>
          <w:snapToGrid/>
          <w:color w:val="auto"/>
          <w:kern w:val="2"/>
          <w:sz w:val="32"/>
          <w:szCs w:val="32"/>
          <w:lang w:eastAsia="zh-CN"/>
        </w:rPr>
        <w:t>“</w:t>
      </w:r>
      <w:r>
        <w:rPr>
          <w:rFonts w:hint="eastAsia" w:ascii="仿宋_GB2312" w:hAnsi="仿宋_GB2312" w:eastAsia="仿宋_GB2312" w:cs="仿宋_GB2312"/>
          <w:snapToGrid/>
          <w:color w:val="auto"/>
          <w:kern w:val="2"/>
          <w:sz w:val="32"/>
          <w:szCs w:val="32"/>
        </w:rPr>
        <w:t>市领导小组</w:t>
      </w:r>
      <w:r>
        <w:rPr>
          <w:rFonts w:hint="eastAsia" w:ascii="仿宋_GB2312" w:hAnsi="仿宋_GB2312" w:eastAsia="仿宋_GB2312" w:cs="仿宋_GB2312"/>
          <w:snapToGrid/>
          <w:color w:val="auto"/>
          <w:kern w:val="2"/>
          <w:sz w:val="32"/>
          <w:szCs w:val="32"/>
          <w:lang w:eastAsia="zh-CN"/>
        </w:rPr>
        <w:t>”</w:t>
      </w:r>
      <w:r>
        <w:rPr>
          <w:rFonts w:hint="eastAsia" w:ascii="仿宋_GB2312" w:hAnsi="仿宋_GB2312" w:eastAsia="仿宋_GB2312" w:cs="仿宋_GB2312"/>
          <w:snapToGrid/>
          <w:color w:val="auto"/>
          <w:kern w:val="2"/>
          <w:sz w:val="32"/>
          <w:szCs w:val="32"/>
        </w:rPr>
        <w:t>审议，呈报市委、市政府审定。</w:t>
      </w:r>
    </w:p>
    <w:p>
      <w:pPr>
        <w:widowControl w:val="0"/>
        <w:kinsoku/>
        <w:topLinePunct/>
        <w:spacing w:line="560" w:lineRule="exact"/>
        <w:ind w:left="6" w:right="113" w:firstLine="640" w:firstLineChars="200"/>
        <w:jc w:val="both"/>
        <w:textAlignment w:val="auto"/>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（六）结果反馈。考核结果公开通报发布，向考核对象以“一单位一点评”方式反馈考核意见，考核对象针对考核反馈问题，制定整改措施立行立改。</w:t>
      </w:r>
    </w:p>
    <w:p>
      <w:pPr>
        <w:pStyle w:val="9"/>
        <w:shd w:val="clear" w:color="auto" w:fill="FFFFFF"/>
        <w:spacing w:before="150" w:beforeAutospacing="0" w:after="0" w:afterAutospacing="0" w:line="540" w:lineRule="atLeast"/>
        <w:ind w:firstLine="643" w:firstLineChars="200"/>
        <w:rPr>
          <w:rFonts w:ascii="仿宋_GB2312" w:hAnsi="仿宋_GB2312" w:eastAsia="仿宋_GB2312" w:cs="仿宋_GB2312"/>
          <w:snapToGrid/>
          <w:color w:val="auto"/>
          <w:kern w:val="2"/>
          <w:sz w:val="32"/>
          <w:szCs w:val="32"/>
        </w:rPr>
      </w:pPr>
      <w:r>
        <w:rPr>
          <w:rFonts w:hint="eastAsia" w:ascii="仿宋_GB2312" w:hAnsi="仿宋_GB2312" w:eastAsia="仿宋_GB2312" w:cs="仿宋_GB2312"/>
          <w:b/>
          <w:bCs/>
          <w:snapToGrid/>
          <w:color w:val="auto"/>
          <w:kern w:val="2"/>
          <w:sz w:val="32"/>
          <w:szCs w:val="32"/>
        </w:rPr>
        <w:t xml:space="preserve">第八条  </w:t>
      </w:r>
      <w:r>
        <w:rPr>
          <w:rFonts w:hint="eastAsia" w:ascii="仿宋_GB2312" w:hAnsi="仿宋_GB2312" w:eastAsia="仿宋_GB2312" w:cs="仿宋_GB2312"/>
          <w:snapToGrid/>
          <w:color w:val="auto"/>
          <w:kern w:val="2"/>
          <w:sz w:val="32"/>
          <w:szCs w:val="32"/>
        </w:rPr>
        <w:t>县（市、区）、镇（街道）两级党委政府和“村两委”在</w:t>
      </w:r>
      <w:r>
        <w:rPr>
          <w:rFonts w:ascii="仿宋_GB2312" w:hAnsi="仿宋_GB2312" w:eastAsia="仿宋_GB2312" w:cs="仿宋_GB2312"/>
          <w:snapToGrid/>
          <w:color w:val="auto"/>
          <w:kern w:val="2"/>
          <w:sz w:val="32"/>
          <w:szCs w:val="32"/>
        </w:rPr>
        <w:t>考核中</w:t>
      </w:r>
      <w:r>
        <w:rPr>
          <w:rFonts w:hint="eastAsia" w:ascii="仿宋_GB2312" w:hAnsi="仿宋_GB2312" w:eastAsia="仿宋_GB2312" w:cs="仿宋_GB2312"/>
          <w:snapToGrid/>
          <w:color w:val="auto"/>
          <w:kern w:val="2"/>
          <w:sz w:val="32"/>
          <w:szCs w:val="32"/>
          <w:lang w:eastAsia="zh-CN"/>
        </w:rPr>
        <w:t>出</w:t>
      </w:r>
      <w:r>
        <w:rPr>
          <w:rFonts w:ascii="仿宋_GB2312" w:hAnsi="仿宋_GB2312" w:eastAsia="仿宋_GB2312" w:cs="仿宋_GB2312"/>
          <w:snapToGrid/>
          <w:color w:val="auto"/>
          <w:kern w:val="2"/>
          <w:sz w:val="32"/>
          <w:szCs w:val="32"/>
        </w:rPr>
        <w:t>现下列问题</w:t>
      </w:r>
      <w:r>
        <w:rPr>
          <w:rFonts w:hint="eastAsia" w:ascii="仿宋_GB2312" w:hAnsi="仿宋_GB2312" w:eastAsia="仿宋_GB2312" w:cs="仿宋_GB2312"/>
          <w:snapToGrid/>
          <w:color w:val="auto"/>
          <w:kern w:val="2"/>
          <w:sz w:val="32"/>
          <w:szCs w:val="32"/>
          <w:lang w:eastAsia="zh-CN"/>
        </w:rPr>
        <w:t>之一</w:t>
      </w:r>
      <w:r>
        <w:rPr>
          <w:rFonts w:ascii="仿宋_GB2312" w:hAnsi="仿宋_GB2312" w:eastAsia="仿宋_GB2312" w:cs="仿宋_GB2312"/>
          <w:snapToGrid/>
          <w:color w:val="auto"/>
          <w:kern w:val="2"/>
          <w:sz w:val="32"/>
          <w:szCs w:val="32"/>
        </w:rPr>
        <w:t>的，由</w:t>
      </w:r>
      <w:r>
        <w:rPr>
          <w:rFonts w:hint="eastAsia" w:ascii="仿宋_GB2312" w:hAnsi="仿宋_GB2312" w:eastAsia="仿宋_GB2312" w:cs="仿宋_GB2312"/>
          <w:snapToGrid/>
          <w:color w:val="auto"/>
          <w:kern w:val="2"/>
          <w:sz w:val="32"/>
          <w:szCs w:val="32"/>
        </w:rPr>
        <w:t>“市领导小组”</w:t>
      </w:r>
      <w:r>
        <w:rPr>
          <w:rFonts w:ascii="仿宋_GB2312" w:hAnsi="仿宋_GB2312" w:eastAsia="仿宋_GB2312" w:cs="仿宋_GB2312"/>
          <w:snapToGrid/>
          <w:color w:val="auto"/>
          <w:kern w:val="2"/>
          <w:sz w:val="32"/>
          <w:szCs w:val="32"/>
        </w:rPr>
        <w:t>提出处理意见报</w:t>
      </w:r>
      <w:r>
        <w:rPr>
          <w:rFonts w:hint="eastAsia" w:ascii="仿宋_GB2312" w:hAnsi="仿宋_GB2312" w:eastAsia="仿宋_GB2312" w:cs="仿宋_GB2312"/>
          <w:snapToGrid/>
          <w:color w:val="auto"/>
          <w:kern w:val="2"/>
          <w:sz w:val="32"/>
          <w:szCs w:val="32"/>
        </w:rPr>
        <w:t>市委、市政府。</w:t>
      </w:r>
    </w:p>
    <w:p>
      <w:pPr>
        <w:pStyle w:val="2"/>
        <w:widowControl w:val="0"/>
        <w:topLinePunct/>
        <w:spacing w:line="560" w:lineRule="exact"/>
        <w:ind w:left="0" w:leftChars="0" w:firstLine="640"/>
        <w:jc w:val="both"/>
        <w:textAlignment w:val="auto"/>
        <w:rPr>
          <w:rFonts w:ascii="仿宋_GB2312" w:hAnsi="仿宋_GB2312" w:eastAsia="仿宋_GB2312" w:cs="仿宋_GB2312"/>
          <w:snapToGrid/>
          <w:color w:val="auto"/>
          <w:kern w:val="2"/>
          <w:sz w:val="32"/>
          <w:szCs w:val="32"/>
        </w:rPr>
      </w:pPr>
      <w:r>
        <w:rPr>
          <w:rFonts w:hint="eastAsia" w:eastAsia="仿宋_GB2312"/>
          <w:snapToGrid/>
          <w:color w:val="auto"/>
          <w:kern w:val="2"/>
          <w:sz w:val="32"/>
          <w:szCs w:val="32"/>
        </w:rPr>
        <w:t>（一）未</w:t>
      </w:r>
      <w:r>
        <w:rPr>
          <w:rFonts w:hint="eastAsia" w:ascii="仿宋_GB2312" w:hAnsi="仿宋_GB2312" w:eastAsia="仿宋_GB2312" w:cs="仿宋_GB2312"/>
          <w:snapToGrid/>
          <w:color w:val="auto"/>
          <w:kern w:val="2"/>
          <w:sz w:val="32"/>
          <w:szCs w:val="32"/>
        </w:rPr>
        <w:t>按要求完成粮食生产任务的；</w:t>
      </w:r>
    </w:p>
    <w:p>
      <w:pPr>
        <w:pStyle w:val="2"/>
        <w:widowControl w:val="0"/>
        <w:topLinePunct/>
        <w:spacing w:line="560" w:lineRule="exact"/>
        <w:ind w:left="0" w:leftChars="0" w:firstLine="640"/>
        <w:jc w:val="both"/>
        <w:textAlignment w:val="auto"/>
        <w:rPr>
          <w:rFonts w:ascii="仿宋_GB2312" w:hAnsi="仿宋_GB2312" w:eastAsia="仿宋_GB2312" w:cs="仿宋_GB2312"/>
          <w:snapToGrid/>
          <w:color w:val="auto"/>
          <w:kern w:val="2"/>
          <w:sz w:val="32"/>
          <w:szCs w:val="32"/>
        </w:rPr>
      </w:pPr>
      <w:r>
        <w:rPr>
          <w:rFonts w:hint="eastAsia" w:eastAsia="仿宋_GB2312"/>
          <w:snapToGrid/>
          <w:color w:val="auto"/>
          <w:kern w:val="2"/>
          <w:sz w:val="32"/>
          <w:szCs w:val="32"/>
        </w:rPr>
        <w:t>（二）</w:t>
      </w:r>
      <w:r>
        <w:rPr>
          <w:rFonts w:hint="eastAsia" w:ascii="仿宋_GB2312" w:hAnsi="仿宋_GB2312" w:eastAsia="仿宋_GB2312" w:cs="仿宋_GB2312"/>
          <w:snapToGrid/>
          <w:color w:val="auto"/>
          <w:kern w:val="2"/>
          <w:sz w:val="32"/>
          <w:szCs w:val="32"/>
        </w:rPr>
        <w:t>在“六必种地块”</w:t>
      </w:r>
      <w:r>
        <w:rPr>
          <w:rFonts w:hint="eastAsia" w:ascii="仿宋_GB2312" w:hAnsi="仿宋_GB2312" w:eastAsia="仿宋_GB2312" w:cs="仿宋_GB2312"/>
          <w:snapToGrid/>
          <w:color w:val="auto"/>
          <w:kern w:val="2"/>
          <w:sz w:val="32"/>
          <w:szCs w:val="32"/>
          <w:lang w:eastAsia="zh-CN"/>
        </w:rPr>
        <w:t>（</w:t>
      </w:r>
      <w:r>
        <w:rPr>
          <w:rFonts w:hint="eastAsia" w:ascii="仿宋_GB2312" w:hAnsi="仿宋_GB2312" w:eastAsia="仿宋_GB2312" w:cs="仿宋_GB2312"/>
          <w:i w:val="0"/>
          <w:iCs w:val="0"/>
          <w:caps w:val="0"/>
          <w:snapToGrid/>
          <w:color w:val="auto"/>
          <w:spacing w:val="0"/>
          <w:kern w:val="2"/>
          <w:sz w:val="32"/>
          <w:szCs w:val="32"/>
          <w:vertAlign w:val="baseline"/>
          <w:lang w:val="en-US" w:eastAsia="zh-CN" w:bidi="ar-SA"/>
        </w:rPr>
        <w:t>撂荒图斑点、村场边周边、交通沿线、粮食生产功能区、垦造水田、高标准农田</w:t>
      </w:r>
      <w:r>
        <w:rPr>
          <w:rFonts w:hint="eastAsia" w:ascii="仿宋_GB2312" w:hAnsi="仿宋_GB2312" w:eastAsia="仿宋_GB2312" w:cs="仿宋_GB2312"/>
          <w:snapToGrid/>
          <w:color w:val="auto"/>
          <w:kern w:val="2"/>
          <w:sz w:val="32"/>
          <w:szCs w:val="32"/>
          <w:lang w:eastAsia="zh-CN"/>
        </w:rPr>
        <w:t>）</w:t>
      </w:r>
      <w:r>
        <w:rPr>
          <w:rFonts w:hint="eastAsia" w:ascii="仿宋_GB2312" w:hAnsi="仿宋_GB2312" w:eastAsia="仿宋_GB2312" w:cs="仿宋_GB2312"/>
          <w:snapToGrid/>
          <w:color w:val="auto"/>
          <w:kern w:val="2"/>
          <w:sz w:val="32"/>
          <w:szCs w:val="32"/>
        </w:rPr>
        <w:t>范围出现</w:t>
      </w:r>
      <w:r>
        <w:rPr>
          <w:rFonts w:hint="eastAsia" w:eastAsia="仿宋_GB2312"/>
          <w:snapToGrid/>
          <w:color w:val="auto"/>
          <w:kern w:val="2"/>
          <w:sz w:val="32"/>
          <w:szCs w:val="32"/>
        </w:rPr>
        <w:t xml:space="preserve"> </w:t>
      </w:r>
      <w:r>
        <w:rPr>
          <w:rFonts w:eastAsia="仿宋_GB2312"/>
          <w:snapToGrid/>
          <w:color w:val="auto"/>
          <w:kern w:val="2"/>
          <w:sz w:val="32"/>
          <w:szCs w:val="32"/>
        </w:rPr>
        <w:t>1</w:t>
      </w:r>
      <w:r>
        <w:rPr>
          <w:rFonts w:hint="eastAsia" w:eastAsia="仿宋_GB2312"/>
          <w:snapToGrid/>
          <w:color w:val="auto"/>
          <w:kern w:val="2"/>
          <w:sz w:val="32"/>
          <w:szCs w:val="32"/>
        </w:rPr>
        <w:t xml:space="preserve"> </w:t>
      </w:r>
      <w:r>
        <w:rPr>
          <w:rFonts w:hint="eastAsia" w:ascii="仿宋_GB2312" w:hAnsi="仿宋_GB2312" w:eastAsia="仿宋_GB2312" w:cs="仿宋_GB2312"/>
          <w:snapToGrid/>
          <w:color w:val="auto"/>
          <w:kern w:val="2"/>
          <w:sz w:val="32"/>
          <w:szCs w:val="32"/>
        </w:rPr>
        <w:t>处以上连片</w:t>
      </w:r>
      <w:r>
        <w:rPr>
          <w:rFonts w:hint="eastAsia" w:eastAsia="仿宋_GB2312"/>
          <w:snapToGrid/>
          <w:color w:val="auto"/>
          <w:kern w:val="2"/>
          <w:sz w:val="32"/>
          <w:szCs w:val="32"/>
        </w:rPr>
        <w:t xml:space="preserve"> 3 </w:t>
      </w:r>
      <w:r>
        <w:rPr>
          <w:rFonts w:hint="eastAsia" w:ascii="仿宋_GB2312" w:hAnsi="仿宋_GB2312" w:eastAsia="仿宋_GB2312" w:cs="仿宋_GB2312"/>
          <w:snapToGrid/>
          <w:color w:val="auto"/>
          <w:kern w:val="2"/>
          <w:sz w:val="32"/>
          <w:szCs w:val="32"/>
        </w:rPr>
        <w:t>亩以上撂荒耕地没有及时采取措施复耕复种的；</w:t>
      </w:r>
    </w:p>
    <w:p>
      <w:pPr>
        <w:pStyle w:val="2"/>
        <w:widowControl w:val="0"/>
        <w:topLinePunct/>
        <w:spacing w:line="560" w:lineRule="exact"/>
        <w:ind w:left="0" w:leftChars="0" w:firstLine="640"/>
        <w:jc w:val="both"/>
        <w:textAlignment w:val="auto"/>
        <w:rPr>
          <w:rFonts w:ascii="仿宋_GB2312" w:hAnsi="仿宋_GB2312" w:eastAsia="仿宋_GB2312" w:cs="仿宋_GB2312"/>
          <w:snapToGrid/>
          <w:color w:val="auto"/>
          <w:kern w:val="2"/>
          <w:sz w:val="32"/>
          <w:szCs w:val="32"/>
        </w:rPr>
      </w:pPr>
      <w:r>
        <w:rPr>
          <w:rFonts w:hint="eastAsia" w:eastAsia="仿宋_GB2312"/>
          <w:snapToGrid/>
          <w:color w:val="auto"/>
          <w:kern w:val="2"/>
          <w:sz w:val="32"/>
          <w:szCs w:val="32"/>
        </w:rPr>
        <w:t>（三）</w:t>
      </w:r>
      <w:r>
        <w:rPr>
          <w:rFonts w:hint="eastAsia" w:ascii="仿宋_GB2312" w:hAnsi="仿宋_GB2312" w:eastAsia="仿宋_GB2312" w:cs="仿宋_GB2312"/>
          <w:snapToGrid/>
          <w:color w:val="auto"/>
          <w:kern w:val="2"/>
          <w:sz w:val="32"/>
          <w:szCs w:val="32"/>
        </w:rPr>
        <w:t>撂荒耕地面积超过全域总耕地面积比例</w:t>
      </w:r>
      <w:r>
        <w:rPr>
          <w:rFonts w:hint="eastAsia" w:eastAsia="仿宋_GB2312"/>
          <w:color w:val="auto"/>
          <w:spacing w:val="3"/>
          <w:sz w:val="32"/>
          <w:szCs w:val="32"/>
        </w:rPr>
        <w:t xml:space="preserve"> </w:t>
      </w:r>
      <w:r>
        <w:rPr>
          <w:rFonts w:hint="eastAsia" w:eastAsia="仿宋_GB2312"/>
          <w:snapToGrid/>
          <w:color w:val="auto"/>
          <w:kern w:val="2"/>
          <w:sz w:val="32"/>
          <w:szCs w:val="32"/>
          <w:lang w:val="en-US" w:eastAsia="zh-CN"/>
        </w:rPr>
        <w:t>3</w:t>
      </w:r>
      <w:r>
        <w:rPr>
          <w:rFonts w:hint="eastAsia" w:eastAsia="仿宋_GB2312"/>
          <w:snapToGrid/>
          <w:color w:val="auto"/>
          <w:kern w:val="2"/>
          <w:sz w:val="32"/>
          <w:szCs w:val="32"/>
        </w:rPr>
        <w:t xml:space="preserve">% </w:t>
      </w:r>
      <w:r>
        <w:rPr>
          <w:rFonts w:hint="eastAsia" w:ascii="仿宋_GB2312" w:hAnsi="仿宋_GB2312" w:eastAsia="仿宋_GB2312" w:cs="仿宋_GB2312"/>
          <w:snapToGrid/>
          <w:color w:val="auto"/>
          <w:kern w:val="2"/>
          <w:sz w:val="32"/>
          <w:szCs w:val="32"/>
        </w:rPr>
        <w:t>以上的（计划内休耕轮作面积除外）；</w:t>
      </w:r>
    </w:p>
    <w:p>
      <w:pPr>
        <w:pStyle w:val="2"/>
        <w:widowControl w:val="0"/>
        <w:topLinePunct/>
        <w:spacing w:line="560" w:lineRule="exact"/>
        <w:ind w:left="0" w:leftChars="0" w:firstLine="640"/>
        <w:jc w:val="both"/>
        <w:textAlignment w:val="auto"/>
        <w:rPr>
          <w:rFonts w:ascii="仿宋_GB2312" w:hAnsi="仿宋_GB2312" w:eastAsia="仿宋_GB2312" w:cs="仿宋_GB2312"/>
          <w:snapToGrid/>
          <w:color w:val="auto"/>
          <w:kern w:val="2"/>
          <w:sz w:val="32"/>
          <w:szCs w:val="32"/>
        </w:rPr>
      </w:pPr>
      <w:r>
        <w:rPr>
          <w:rFonts w:hint="eastAsia" w:eastAsia="仿宋_GB2312"/>
          <w:snapToGrid/>
          <w:color w:val="auto"/>
          <w:kern w:val="2"/>
          <w:sz w:val="32"/>
          <w:szCs w:val="32"/>
        </w:rPr>
        <w:t>（四）</w:t>
      </w:r>
      <w:r>
        <w:rPr>
          <w:rFonts w:hint="eastAsia" w:ascii="仿宋_GB2312" w:hAnsi="仿宋_GB2312" w:eastAsia="仿宋_GB2312" w:cs="仿宋_GB2312"/>
          <w:snapToGrid/>
          <w:color w:val="auto"/>
          <w:kern w:val="2"/>
          <w:sz w:val="32"/>
          <w:szCs w:val="32"/>
        </w:rPr>
        <w:t>上报撂荒耕地整治管理台账面积误差率</w:t>
      </w:r>
      <w:r>
        <w:rPr>
          <w:rFonts w:hint="eastAsia" w:ascii="仿宋_GB2312" w:hAnsi="仿宋_GB2312" w:eastAsia="仿宋_GB2312" w:cs="仿宋_GB2312"/>
          <w:snapToGrid/>
          <w:color w:val="auto"/>
          <w:kern w:val="2"/>
          <w:sz w:val="32"/>
          <w:szCs w:val="32"/>
          <w:lang w:eastAsia="zh-CN"/>
        </w:rPr>
        <w:t>大于</w:t>
      </w:r>
      <w:r>
        <w:rPr>
          <w:rFonts w:hint="eastAsia" w:eastAsia="仿宋_GB2312"/>
          <w:snapToGrid/>
          <w:color w:val="auto"/>
          <w:kern w:val="2"/>
          <w:sz w:val="32"/>
          <w:szCs w:val="32"/>
        </w:rPr>
        <w:t xml:space="preserve"> </w:t>
      </w:r>
      <w:r>
        <w:rPr>
          <w:rFonts w:hint="eastAsia" w:eastAsia="仿宋_GB2312"/>
          <w:snapToGrid/>
          <w:color w:val="auto"/>
          <w:kern w:val="2"/>
          <w:sz w:val="32"/>
          <w:szCs w:val="32"/>
          <w:lang w:val="en-US" w:eastAsia="zh-CN"/>
        </w:rPr>
        <w:t>3</w:t>
      </w:r>
      <w:r>
        <w:rPr>
          <w:rFonts w:hint="eastAsia" w:eastAsia="仿宋_GB2312"/>
          <w:snapToGrid/>
          <w:color w:val="auto"/>
          <w:kern w:val="2"/>
          <w:sz w:val="32"/>
          <w:szCs w:val="32"/>
        </w:rPr>
        <w:t>%</w:t>
      </w:r>
      <w:r>
        <w:rPr>
          <w:rFonts w:hint="eastAsia" w:ascii="仿宋_GB2312" w:hAnsi="仿宋_GB2312" w:eastAsia="仿宋_GB2312" w:cs="仿宋_GB2312"/>
          <w:snapToGrid/>
          <w:color w:val="auto"/>
          <w:kern w:val="2"/>
          <w:sz w:val="32"/>
          <w:szCs w:val="32"/>
        </w:rPr>
        <w:t>以上的；</w:t>
      </w:r>
    </w:p>
    <w:p>
      <w:r>
        <w:rPr>
          <w:rFonts w:hint="eastAsia" w:ascii="仿宋_GB2312" w:hAnsi="仿宋_GB2312" w:eastAsia="仿宋_GB2312" w:cs="仿宋_GB2312"/>
          <w:snapToGrid/>
          <w:color w:val="auto"/>
          <w:kern w:val="2"/>
          <w:sz w:val="32"/>
          <w:szCs w:val="32"/>
        </w:rPr>
        <w:t xml:space="preserve">   （五）高标准农田建设，垦造水田没有完成任务的；</w:t>
      </w:r>
    </w:p>
    <w:p>
      <w:pPr>
        <w:widowControl w:val="0"/>
        <w:numPr>
          <w:ilvl w:val="255"/>
          <w:numId w:val="0"/>
        </w:numPr>
        <w:topLinePunct/>
        <w:spacing w:line="560" w:lineRule="exact"/>
        <w:ind w:right="97" w:firstLine="640" w:firstLineChars="200"/>
        <w:jc w:val="both"/>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（六）因粮食生产、耕地撂荒、耕地用途管控等造成影响全市粮食安全考核的；</w:t>
      </w:r>
    </w:p>
    <w:p>
      <w:pPr>
        <w:widowControl w:val="0"/>
        <w:numPr>
          <w:ilvl w:val="255"/>
          <w:numId w:val="0"/>
        </w:numPr>
        <w:topLinePunct/>
        <w:spacing w:line="560" w:lineRule="exact"/>
        <w:ind w:right="97" w:firstLine="640" w:firstLineChars="200"/>
        <w:jc w:val="both"/>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（七）根据年度国土变更调查结果，因耕地撂荒原因造成耕地流出，面积超过全域总耕地面积比例</w:t>
      </w:r>
      <w:r>
        <w:rPr>
          <w:rFonts w:hint="eastAsia" w:ascii="Times New Roman" w:hAnsi="Times New Roman" w:eastAsia="仿宋_GB2312" w:cs="Times New Roman"/>
          <w:color w:val="auto"/>
          <w:spacing w:val="3"/>
          <w:sz w:val="32"/>
          <w:szCs w:val="32"/>
        </w:rPr>
        <w:t>达千分之一</w:t>
      </w:r>
      <w:r>
        <w:rPr>
          <w:rFonts w:hint="eastAsia" w:ascii="Times New Roman" w:hAnsi="Times New Roman" w:eastAsia="仿宋_GB2312" w:cs="Times New Roman"/>
          <w:snapToGrid/>
          <w:color w:val="auto"/>
          <w:kern w:val="2"/>
          <w:sz w:val="32"/>
          <w:szCs w:val="32"/>
        </w:rPr>
        <w:t>以上或总面积超过100亩的。</w:t>
      </w:r>
    </w:p>
    <w:p>
      <w:pPr>
        <w:pStyle w:val="2"/>
        <w:widowControl w:val="0"/>
        <w:topLinePunct/>
        <w:spacing w:line="560" w:lineRule="exact"/>
        <w:ind w:left="0" w:leftChars="0" w:firstLine="643"/>
        <w:jc w:val="both"/>
        <w:textAlignment w:val="auto"/>
        <w:rPr>
          <w:rFonts w:ascii="仿宋_GB2312" w:hAnsi="仿宋_GB2312" w:eastAsia="仿宋_GB2312" w:cs="仿宋_GB2312"/>
          <w:snapToGrid/>
          <w:color w:val="auto"/>
          <w:kern w:val="2"/>
          <w:sz w:val="32"/>
          <w:szCs w:val="32"/>
        </w:rPr>
      </w:pPr>
      <w:r>
        <w:rPr>
          <w:rFonts w:hint="eastAsia" w:ascii="仿宋_GB2312" w:hAnsi="仿宋_GB2312" w:eastAsia="仿宋_GB2312" w:cs="仿宋_GB2312"/>
          <w:b/>
          <w:bCs/>
          <w:snapToGrid/>
          <w:color w:val="auto"/>
          <w:kern w:val="2"/>
          <w:sz w:val="32"/>
          <w:szCs w:val="32"/>
        </w:rPr>
        <w:t>第九条</w:t>
      </w:r>
      <w:r>
        <w:rPr>
          <w:rFonts w:hint="eastAsia" w:ascii="仿宋_GB2312" w:hAnsi="仿宋_GB2312" w:eastAsia="仿宋_GB2312" w:cs="仿宋_GB2312"/>
          <w:snapToGrid/>
          <w:color w:val="auto"/>
          <w:kern w:val="2"/>
          <w:sz w:val="32"/>
          <w:szCs w:val="32"/>
        </w:rPr>
        <w:t xml:space="preserve">  考核结果由市委、市政府予以通报。</w:t>
      </w:r>
      <w:r>
        <w:rPr>
          <w:rFonts w:eastAsia="仿宋_GB2312"/>
          <w:snapToGrid/>
          <w:color w:val="auto"/>
          <w:kern w:val="2"/>
          <w:sz w:val="32"/>
          <w:szCs w:val="32"/>
        </w:rPr>
        <w:t>对考核结果</w:t>
      </w:r>
      <w:r>
        <w:rPr>
          <w:rFonts w:hint="eastAsia" w:ascii="仿宋_GB2312" w:hAnsi="仿宋_GB2312" w:eastAsia="仿宋_GB2312" w:cs="仿宋_GB2312"/>
          <w:snapToGrid/>
          <w:color w:val="auto"/>
          <w:kern w:val="2"/>
          <w:sz w:val="32"/>
          <w:szCs w:val="32"/>
        </w:rPr>
        <w:t>为“优秀”等</w:t>
      </w:r>
      <w:r>
        <w:rPr>
          <w:rFonts w:eastAsia="仿宋_GB2312"/>
          <w:snapToGrid/>
          <w:color w:val="auto"/>
          <w:kern w:val="2"/>
          <w:sz w:val="32"/>
          <w:szCs w:val="32"/>
        </w:rPr>
        <w:t>次的单位，</w:t>
      </w:r>
      <w:r>
        <w:rPr>
          <w:rFonts w:hint="eastAsia" w:eastAsia="仿宋_GB2312"/>
          <w:snapToGrid/>
          <w:color w:val="auto"/>
          <w:kern w:val="2"/>
          <w:sz w:val="32"/>
          <w:szCs w:val="32"/>
        </w:rPr>
        <w:t>在全市</w:t>
      </w:r>
      <w:r>
        <w:rPr>
          <w:rFonts w:eastAsia="仿宋_GB2312"/>
          <w:snapToGrid/>
          <w:color w:val="auto"/>
          <w:kern w:val="2"/>
          <w:sz w:val="32"/>
          <w:szCs w:val="32"/>
        </w:rPr>
        <w:t>进行通报</w:t>
      </w:r>
      <w:r>
        <w:rPr>
          <w:rFonts w:hint="eastAsia" w:eastAsia="仿宋_GB2312"/>
          <w:snapToGrid/>
          <w:color w:val="auto"/>
          <w:kern w:val="2"/>
          <w:sz w:val="32"/>
          <w:szCs w:val="32"/>
        </w:rPr>
        <w:t>表扬；</w:t>
      </w:r>
      <w:r>
        <w:rPr>
          <w:rFonts w:hint="eastAsia" w:ascii="仿宋_GB2312" w:hAnsi="仿宋_GB2312" w:eastAsia="仿宋_GB2312" w:cs="仿宋_GB2312"/>
          <w:snapToGrid/>
          <w:color w:val="auto"/>
          <w:kern w:val="2"/>
          <w:sz w:val="32"/>
          <w:szCs w:val="32"/>
          <w:lang w:eastAsia="zh-CN"/>
        </w:rPr>
        <w:t>完成粮食任务、耕地保护措施等作为约束性硬指标，赋予较高权重，若有一项未达到任务要求，不能评为</w:t>
      </w:r>
      <w:r>
        <w:rPr>
          <w:rFonts w:hint="eastAsia" w:ascii="仿宋_GB2312" w:hAnsi="仿宋_GB2312" w:eastAsia="仿宋_GB2312" w:cs="仿宋_GB2312"/>
          <w:snapToGrid/>
          <w:color w:val="auto"/>
          <w:kern w:val="2"/>
          <w:sz w:val="32"/>
          <w:szCs w:val="32"/>
        </w:rPr>
        <w:t>“优秀”等</w:t>
      </w:r>
      <w:r>
        <w:rPr>
          <w:rFonts w:eastAsia="仿宋_GB2312"/>
          <w:snapToGrid/>
          <w:color w:val="auto"/>
          <w:kern w:val="2"/>
          <w:sz w:val="32"/>
          <w:szCs w:val="32"/>
        </w:rPr>
        <w:t>次</w:t>
      </w:r>
      <w:r>
        <w:rPr>
          <w:rFonts w:hint="eastAsia" w:eastAsia="仿宋_GB2312"/>
          <w:snapToGrid/>
          <w:color w:val="auto"/>
          <w:kern w:val="2"/>
          <w:sz w:val="32"/>
          <w:szCs w:val="32"/>
          <w:lang w:eastAsia="zh-CN"/>
        </w:rPr>
        <w:t>；</w:t>
      </w:r>
      <w:r>
        <w:rPr>
          <w:rFonts w:hint="eastAsia" w:ascii="仿宋_GB2312" w:hAnsi="仿宋_GB2312" w:eastAsia="仿宋_GB2312" w:cs="仿宋_GB2312"/>
          <w:snapToGrid/>
          <w:color w:val="auto"/>
          <w:kern w:val="2"/>
          <w:sz w:val="32"/>
          <w:szCs w:val="32"/>
        </w:rPr>
        <w:t>对出现</w:t>
      </w:r>
      <w:r>
        <w:rPr>
          <w:rFonts w:hint="eastAsia" w:ascii="仿宋_GB2312" w:hAnsi="仿宋_GB2312" w:eastAsia="仿宋_GB2312" w:cs="仿宋_GB2312"/>
          <w:snapToGrid/>
          <w:color w:val="auto"/>
          <w:kern w:val="2"/>
          <w:sz w:val="32"/>
          <w:szCs w:val="32"/>
          <w:lang w:eastAsia="zh-CN"/>
        </w:rPr>
        <w:t>本暂行办法</w:t>
      </w:r>
      <w:r>
        <w:rPr>
          <w:rFonts w:hint="eastAsia" w:ascii="仿宋_GB2312" w:hAnsi="仿宋_GB2312" w:eastAsia="仿宋_GB2312" w:cs="仿宋_GB2312"/>
          <w:b/>
          <w:bCs/>
          <w:snapToGrid/>
          <w:color w:val="auto"/>
          <w:kern w:val="2"/>
          <w:sz w:val="32"/>
          <w:szCs w:val="32"/>
        </w:rPr>
        <w:t>第八条</w:t>
      </w:r>
      <w:r>
        <w:rPr>
          <w:rFonts w:hint="eastAsia" w:ascii="仿宋_GB2312" w:hAnsi="仿宋_GB2312" w:eastAsia="仿宋_GB2312" w:cs="仿宋_GB2312"/>
          <w:snapToGrid/>
          <w:color w:val="auto"/>
          <w:kern w:val="2"/>
          <w:sz w:val="32"/>
          <w:szCs w:val="32"/>
        </w:rPr>
        <w:t>所列问题</w:t>
      </w:r>
      <w:r>
        <w:rPr>
          <w:rFonts w:hint="eastAsia" w:ascii="仿宋_GB2312" w:hAnsi="仿宋_GB2312" w:eastAsia="仿宋_GB2312" w:cs="仿宋_GB2312"/>
          <w:snapToGrid/>
          <w:color w:val="auto"/>
          <w:kern w:val="2"/>
          <w:sz w:val="32"/>
          <w:szCs w:val="32"/>
          <w:lang w:eastAsia="zh-CN"/>
        </w:rPr>
        <w:t>之一</w:t>
      </w:r>
      <w:r>
        <w:rPr>
          <w:rFonts w:hint="eastAsia" w:ascii="仿宋_GB2312" w:hAnsi="仿宋_GB2312" w:eastAsia="仿宋_GB2312" w:cs="仿宋_GB2312"/>
          <w:snapToGrid/>
          <w:color w:val="auto"/>
          <w:kern w:val="2"/>
          <w:sz w:val="32"/>
          <w:szCs w:val="32"/>
        </w:rPr>
        <w:t>的，由“市领导小组”组长对所在县（市、区）党委、政府主要负责人进行约谈，提出限期整改要求；</w:t>
      </w:r>
      <w:r>
        <w:rPr>
          <w:rFonts w:eastAsia="仿宋_GB2312"/>
          <w:snapToGrid/>
          <w:color w:val="auto"/>
          <w:kern w:val="2"/>
          <w:sz w:val="32"/>
          <w:szCs w:val="32"/>
        </w:rPr>
        <w:t>对考核中发现</w:t>
      </w:r>
      <w:r>
        <w:rPr>
          <w:rFonts w:hint="eastAsia" w:eastAsia="仿宋_GB2312"/>
          <w:snapToGrid/>
          <w:color w:val="auto"/>
          <w:kern w:val="2"/>
          <w:sz w:val="32"/>
          <w:szCs w:val="32"/>
        </w:rPr>
        <w:t>各级</w:t>
      </w:r>
      <w:r>
        <w:rPr>
          <w:rFonts w:eastAsia="仿宋_GB2312"/>
          <w:snapToGrid/>
          <w:color w:val="auto"/>
          <w:kern w:val="2"/>
          <w:sz w:val="32"/>
          <w:szCs w:val="32"/>
        </w:rPr>
        <w:t>党政领导班子</w:t>
      </w:r>
      <w:r>
        <w:rPr>
          <w:rFonts w:hint="eastAsia" w:eastAsia="仿宋_GB2312"/>
          <w:snapToGrid/>
          <w:color w:val="auto"/>
          <w:kern w:val="2"/>
          <w:sz w:val="32"/>
          <w:szCs w:val="32"/>
        </w:rPr>
        <w:t>、相关</w:t>
      </w:r>
      <w:r>
        <w:rPr>
          <w:rFonts w:eastAsia="仿宋_GB2312"/>
          <w:snapToGrid/>
          <w:color w:val="auto"/>
          <w:kern w:val="2"/>
          <w:sz w:val="32"/>
          <w:szCs w:val="32"/>
        </w:rPr>
        <w:t>负责同志不履行或者不正确履行抓</w:t>
      </w:r>
      <w:r>
        <w:rPr>
          <w:rFonts w:hint="eastAsia" w:eastAsia="仿宋_GB2312"/>
          <w:snapToGrid/>
          <w:color w:val="auto"/>
          <w:kern w:val="2"/>
          <w:sz w:val="32"/>
          <w:szCs w:val="32"/>
        </w:rPr>
        <w:t>粮食安全</w:t>
      </w:r>
      <w:r>
        <w:rPr>
          <w:rFonts w:eastAsia="仿宋_GB2312"/>
          <w:snapToGrid/>
          <w:color w:val="auto"/>
          <w:kern w:val="2"/>
          <w:sz w:val="32"/>
          <w:szCs w:val="32"/>
        </w:rPr>
        <w:t>工作职责等突出问题的，</w:t>
      </w:r>
      <w:r>
        <w:rPr>
          <w:rFonts w:hint="eastAsia" w:ascii="仿宋_GB2312" w:hAnsi="仿宋_GB2312" w:eastAsia="仿宋_GB2312" w:cs="仿宋_GB2312"/>
          <w:snapToGrid/>
          <w:color w:val="auto"/>
          <w:kern w:val="2"/>
          <w:sz w:val="32"/>
          <w:szCs w:val="32"/>
        </w:rPr>
        <w:t>情节严重、造成不良影响的，</w:t>
      </w:r>
      <w:r>
        <w:rPr>
          <w:rFonts w:eastAsia="仿宋_GB2312"/>
          <w:snapToGrid/>
          <w:color w:val="auto"/>
          <w:kern w:val="2"/>
          <w:sz w:val="32"/>
          <w:szCs w:val="32"/>
        </w:rPr>
        <w:t>依照有关法律法规予以问责。</w:t>
      </w:r>
      <w:r>
        <w:rPr>
          <w:rFonts w:hint="eastAsia" w:ascii="仿宋_GB2312" w:hAnsi="仿宋_GB2312" w:eastAsia="仿宋_GB2312" w:cs="仿宋_GB2312"/>
          <w:snapToGrid/>
          <w:color w:val="auto"/>
          <w:kern w:val="2"/>
          <w:sz w:val="32"/>
          <w:szCs w:val="32"/>
        </w:rPr>
        <w:t>考核结果作为领导班子和主要负责人</w:t>
      </w:r>
      <w:r>
        <w:rPr>
          <w:rFonts w:hint="eastAsia" w:ascii="仿宋_GB2312" w:hAnsi="仿宋_GB2312" w:eastAsia="仿宋_GB2312" w:cs="仿宋_GB2312"/>
          <w:snapToGrid/>
          <w:color w:val="auto"/>
          <w:kern w:val="2"/>
          <w:sz w:val="32"/>
          <w:szCs w:val="32"/>
          <w:lang w:eastAsia="zh-CN"/>
        </w:rPr>
        <w:t>、分管负责人</w:t>
      </w:r>
      <w:r>
        <w:rPr>
          <w:rFonts w:hint="eastAsia" w:ascii="仿宋_GB2312" w:hAnsi="仿宋_GB2312" w:eastAsia="仿宋_GB2312" w:cs="仿宋_GB2312"/>
          <w:snapToGrid/>
          <w:color w:val="auto"/>
          <w:kern w:val="2"/>
          <w:sz w:val="32"/>
          <w:szCs w:val="32"/>
        </w:rPr>
        <w:t>年度综合考核评价、选拔任用干部的重要依据。</w:t>
      </w:r>
    </w:p>
    <w:p>
      <w:pPr>
        <w:spacing w:line="560" w:lineRule="exact"/>
        <w:ind w:firstLine="643" w:firstLineChars="200"/>
        <w:jc w:val="both"/>
        <w:rPr>
          <w:rFonts w:ascii="仿宋_GB2312" w:hAnsi="仿宋_GB2312" w:eastAsia="仿宋_GB2312" w:cs="仿宋_GB2312"/>
          <w:snapToGrid/>
          <w:color w:val="auto"/>
          <w:kern w:val="2"/>
          <w:sz w:val="32"/>
          <w:szCs w:val="32"/>
        </w:rPr>
      </w:pPr>
      <w:r>
        <w:rPr>
          <w:rFonts w:hint="eastAsia" w:ascii="仿宋_GB2312" w:hAnsi="仿宋_GB2312" w:eastAsia="仿宋_GB2312" w:cs="仿宋_GB2312"/>
          <w:b/>
          <w:bCs/>
          <w:snapToGrid/>
          <w:color w:val="auto"/>
          <w:kern w:val="2"/>
          <w:sz w:val="32"/>
          <w:szCs w:val="32"/>
        </w:rPr>
        <w:t xml:space="preserve">第十条  </w:t>
      </w:r>
      <w:r>
        <w:rPr>
          <w:rFonts w:hint="eastAsia" w:ascii="仿宋_GB2312" w:hAnsi="仿宋_GB2312" w:eastAsia="仿宋_GB2312" w:cs="仿宋_GB2312"/>
          <w:snapToGrid/>
          <w:color w:val="auto"/>
          <w:kern w:val="2"/>
          <w:sz w:val="32"/>
          <w:szCs w:val="32"/>
        </w:rPr>
        <w:t>各县（市、区）应本着实事求是的工作态度，对所提供资料和数据的真实性、有效性负责，如实反映切实防止耕地撂荒确保粮食安全的工作成效和存在问题。考核中发现有弄虚作假、隐瞒事实的，取消评优资格；情节严重的，由“市领导小组”给予通报批评；已被评为“优秀”等次的，予以撤销，并对主要负责同志依照有关规定予以问责。</w:t>
      </w:r>
    </w:p>
    <w:p>
      <w:pPr>
        <w:spacing w:line="560" w:lineRule="exact"/>
        <w:ind w:firstLine="643" w:firstLineChars="200"/>
        <w:rPr>
          <w:rFonts w:ascii="仿宋_GB2312" w:hAnsi="仿宋_GB2312" w:eastAsia="仿宋_GB2312" w:cs="仿宋_GB2312"/>
          <w:snapToGrid/>
          <w:color w:val="auto"/>
          <w:kern w:val="2"/>
          <w:sz w:val="32"/>
          <w:szCs w:val="32"/>
        </w:rPr>
      </w:pPr>
      <w:r>
        <w:rPr>
          <w:rFonts w:hint="eastAsia" w:ascii="仿宋_GB2312" w:hAnsi="仿宋_GB2312" w:eastAsia="仿宋_GB2312" w:cs="仿宋_GB2312"/>
          <w:b/>
          <w:bCs/>
          <w:snapToGrid/>
          <w:color w:val="auto"/>
          <w:kern w:val="2"/>
          <w:sz w:val="32"/>
          <w:szCs w:val="32"/>
        </w:rPr>
        <w:t>第十一条</w:t>
      </w:r>
      <w:r>
        <w:rPr>
          <w:rFonts w:hint="eastAsia" w:ascii="仿宋_GB2312" w:hAnsi="仿宋_GB2312" w:eastAsia="仿宋_GB2312" w:cs="仿宋_GB2312"/>
          <w:b/>
          <w:bCs/>
          <w:snapToGrid/>
          <w:color w:val="auto"/>
          <w:kern w:val="2"/>
          <w:sz w:val="32"/>
          <w:szCs w:val="32"/>
          <w:lang w:val="en-US" w:eastAsia="zh-CN"/>
        </w:rPr>
        <w:t xml:space="preserve"> </w:t>
      </w:r>
      <w:r>
        <w:rPr>
          <w:rFonts w:hint="eastAsia" w:ascii="仿宋_GB2312" w:hAnsi="仿宋_GB2312" w:eastAsia="仿宋_GB2312" w:cs="仿宋_GB2312"/>
          <w:b/>
          <w:bCs/>
          <w:snapToGrid/>
          <w:color w:val="auto"/>
          <w:kern w:val="2"/>
          <w:sz w:val="32"/>
          <w:szCs w:val="32"/>
        </w:rPr>
        <w:t xml:space="preserve"> </w:t>
      </w:r>
      <w:r>
        <w:rPr>
          <w:rFonts w:hint="eastAsia" w:ascii="仿宋_GB2312" w:hAnsi="仿宋_GB2312" w:eastAsia="仿宋_GB2312" w:cs="仿宋_GB2312"/>
          <w:snapToGrid/>
          <w:color w:val="auto"/>
          <w:kern w:val="2"/>
          <w:sz w:val="32"/>
          <w:szCs w:val="32"/>
        </w:rPr>
        <w:t>各县（市、区）</w:t>
      </w:r>
      <w:r>
        <w:rPr>
          <w:rFonts w:ascii="仿宋_GB2312" w:hAnsi="仿宋_GB2312" w:eastAsia="仿宋_GB2312" w:cs="仿宋_GB2312"/>
          <w:snapToGrid/>
          <w:color w:val="auto"/>
          <w:kern w:val="2"/>
          <w:sz w:val="32"/>
          <w:szCs w:val="32"/>
        </w:rPr>
        <w:t>应当参照本</w:t>
      </w:r>
      <w:r>
        <w:rPr>
          <w:rFonts w:hint="eastAsia" w:ascii="仿宋_GB2312" w:hAnsi="仿宋_GB2312" w:eastAsia="仿宋_GB2312" w:cs="仿宋_GB2312"/>
          <w:snapToGrid/>
          <w:color w:val="auto"/>
          <w:kern w:val="2"/>
          <w:sz w:val="32"/>
          <w:szCs w:val="32"/>
          <w:lang w:eastAsia="zh-CN"/>
        </w:rPr>
        <w:t>暂行</w:t>
      </w:r>
      <w:r>
        <w:rPr>
          <w:rFonts w:ascii="仿宋_GB2312" w:hAnsi="仿宋_GB2312" w:eastAsia="仿宋_GB2312" w:cs="仿宋_GB2312"/>
          <w:snapToGrid/>
          <w:color w:val="auto"/>
          <w:kern w:val="2"/>
          <w:sz w:val="32"/>
          <w:szCs w:val="32"/>
        </w:rPr>
        <w:t>办法，结合</w:t>
      </w:r>
      <w:r>
        <w:rPr>
          <w:rFonts w:hint="eastAsia" w:ascii="仿宋_GB2312" w:hAnsi="仿宋_GB2312" w:eastAsia="仿宋_GB2312" w:cs="仿宋_GB2312"/>
          <w:snapToGrid/>
          <w:color w:val="auto"/>
          <w:kern w:val="2"/>
          <w:sz w:val="32"/>
          <w:szCs w:val="32"/>
        </w:rPr>
        <w:t>本</w:t>
      </w:r>
      <w:r>
        <w:rPr>
          <w:rFonts w:ascii="仿宋_GB2312" w:hAnsi="仿宋_GB2312" w:eastAsia="仿宋_GB2312" w:cs="仿宋_GB2312"/>
          <w:snapToGrid/>
          <w:color w:val="auto"/>
          <w:kern w:val="2"/>
          <w:sz w:val="32"/>
          <w:szCs w:val="32"/>
        </w:rPr>
        <w:t>地实际制定相关</w:t>
      </w:r>
      <w:r>
        <w:rPr>
          <w:rFonts w:hint="eastAsia" w:ascii="仿宋_GB2312" w:hAnsi="仿宋_GB2312" w:eastAsia="仿宋_GB2312" w:cs="仿宋_GB2312"/>
          <w:snapToGrid/>
          <w:color w:val="auto"/>
          <w:kern w:val="2"/>
          <w:sz w:val="32"/>
          <w:szCs w:val="32"/>
        </w:rPr>
        <w:t>考核</w:t>
      </w:r>
      <w:r>
        <w:rPr>
          <w:rFonts w:ascii="仿宋_GB2312" w:hAnsi="仿宋_GB2312" w:eastAsia="仿宋_GB2312" w:cs="仿宋_GB2312"/>
          <w:snapToGrid/>
          <w:color w:val="auto"/>
          <w:kern w:val="2"/>
          <w:sz w:val="32"/>
          <w:szCs w:val="32"/>
        </w:rPr>
        <w:t>办法，加强对本地</w:t>
      </w:r>
      <w:r>
        <w:rPr>
          <w:rFonts w:hint="eastAsia" w:ascii="仿宋_GB2312" w:hAnsi="仿宋_GB2312" w:eastAsia="仿宋_GB2312" w:cs="仿宋_GB2312"/>
          <w:snapToGrid/>
          <w:color w:val="auto"/>
          <w:kern w:val="2"/>
          <w:sz w:val="32"/>
          <w:szCs w:val="32"/>
        </w:rPr>
        <w:t>切实防止耕地撂荒确保粮食安全</w:t>
      </w:r>
      <w:r>
        <w:rPr>
          <w:rFonts w:ascii="仿宋_GB2312" w:hAnsi="仿宋_GB2312" w:eastAsia="仿宋_GB2312" w:cs="仿宋_GB2312"/>
          <w:snapToGrid/>
          <w:color w:val="auto"/>
          <w:kern w:val="2"/>
          <w:sz w:val="32"/>
          <w:szCs w:val="32"/>
        </w:rPr>
        <w:t>工作的考核。</w:t>
      </w:r>
    </w:p>
    <w:p>
      <w:pPr>
        <w:spacing w:line="560" w:lineRule="exact"/>
        <w:ind w:firstLine="643" w:firstLineChars="200"/>
        <w:rPr>
          <w:rFonts w:ascii="仿宋_GB2312" w:hAnsi="仿宋_GB2312" w:eastAsia="仿宋_GB2312" w:cs="仿宋_GB2312"/>
          <w:snapToGrid/>
          <w:color w:val="auto"/>
          <w:kern w:val="2"/>
          <w:sz w:val="32"/>
          <w:szCs w:val="32"/>
        </w:rPr>
      </w:pPr>
      <w:r>
        <w:rPr>
          <w:rFonts w:hint="eastAsia" w:ascii="仿宋_GB2312" w:hAnsi="仿宋_GB2312" w:eastAsia="仿宋_GB2312" w:cs="仿宋_GB2312"/>
          <w:b/>
          <w:bCs/>
          <w:snapToGrid/>
          <w:color w:val="auto"/>
          <w:kern w:val="2"/>
          <w:sz w:val="32"/>
          <w:szCs w:val="32"/>
        </w:rPr>
        <w:t>第十二条</w:t>
      </w:r>
      <w:r>
        <w:rPr>
          <w:rFonts w:hint="eastAsia" w:ascii="仿宋_GB2312" w:hAnsi="仿宋_GB2312" w:eastAsia="仿宋_GB2312" w:cs="仿宋_GB2312"/>
          <w:b/>
          <w:bCs/>
          <w:snapToGrid/>
          <w:color w:val="auto"/>
          <w:kern w:val="2"/>
          <w:sz w:val="32"/>
          <w:szCs w:val="32"/>
          <w:lang w:val="en-US" w:eastAsia="zh-CN"/>
        </w:rPr>
        <w:t xml:space="preserve"> </w:t>
      </w:r>
      <w:r>
        <w:rPr>
          <w:rFonts w:hint="eastAsia" w:ascii="仿宋_GB2312" w:hAnsi="仿宋_GB2312" w:eastAsia="仿宋_GB2312" w:cs="仿宋_GB2312"/>
          <w:b/>
          <w:bCs/>
          <w:snapToGrid/>
          <w:color w:val="auto"/>
          <w:kern w:val="2"/>
          <w:sz w:val="32"/>
          <w:szCs w:val="32"/>
        </w:rPr>
        <w:t xml:space="preserve"> </w:t>
      </w:r>
      <w:r>
        <w:rPr>
          <w:rFonts w:hint="eastAsia" w:ascii="仿宋_GB2312" w:hAnsi="仿宋_GB2312" w:eastAsia="仿宋_GB2312" w:cs="仿宋_GB2312"/>
          <w:snapToGrid/>
          <w:color w:val="auto"/>
          <w:kern w:val="2"/>
          <w:sz w:val="32"/>
          <w:szCs w:val="32"/>
        </w:rPr>
        <w:t>本</w:t>
      </w:r>
      <w:r>
        <w:rPr>
          <w:rFonts w:hint="eastAsia" w:ascii="仿宋_GB2312" w:hAnsi="仿宋_GB2312" w:eastAsia="仿宋_GB2312" w:cs="仿宋_GB2312"/>
          <w:snapToGrid/>
          <w:color w:val="auto"/>
          <w:kern w:val="2"/>
          <w:sz w:val="32"/>
          <w:szCs w:val="32"/>
          <w:lang w:eastAsia="zh-CN"/>
        </w:rPr>
        <w:t>暂行</w:t>
      </w:r>
      <w:r>
        <w:rPr>
          <w:rFonts w:hint="eastAsia" w:ascii="仿宋_GB2312" w:hAnsi="仿宋_GB2312" w:eastAsia="仿宋_GB2312" w:cs="仿宋_GB2312"/>
          <w:snapToGrid/>
          <w:color w:val="auto"/>
          <w:kern w:val="2"/>
          <w:sz w:val="32"/>
          <w:szCs w:val="32"/>
        </w:rPr>
        <w:t>办法自发布之日起实施，由梅州市</w:t>
      </w:r>
      <w:r>
        <w:rPr>
          <w:rFonts w:hint="eastAsia" w:ascii="仿宋_GB2312" w:hAnsi="仿宋_GB2312" w:eastAsia="仿宋_GB2312" w:cs="仿宋_GB2312"/>
          <w:snapToGrid/>
          <w:color w:val="auto"/>
          <w:kern w:val="2"/>
          <w:sz w:val="32"/>
          <w:szCs w:val="32"/>
          <w:lang w:eastAsia="zh-CN"/>
        </w:rPr>
        <w:t>粮食安全实绩考核工作领导小组</w:t>
      </w:r>
      <w:r>
        <w:rPr>
          <w:rFonts w:hint="eastAsia" w:ascii="仿宋_GB2312" w:hAnsi="仿宋_GB2312" w:eastAsia="仿宋_GB2312" w:cs="仿宋_GB2312"/>
          <w:snapToGrid/>
          <w:color w:val="auto"/>
          <w:kern w:val="2"/>
          <w:sz w:val="32"/>
          <w:szCs w:val="32"/>
        </w:rPr>
        <w:t>负责解释。</w:t>
      </w:r>
    </w:p>
    <w:p>
      <w:pPr>
        <w:pStyle w:val="2"/>
        <w:ind w:firstLine="640"/>
        <w:rPr>
          <w:rFonts w:ascii="仿宋_GB2312" w:hAnsi="仿宋_GB2312" w:eastAsia="仿宋_GB2312" w:cs="仿宋_GB2312"/>
          <w:snapToGrid/>
          <w:color w:val="auto"/>
          <w:kern w:val="2"/>
          <w:sz w:val="32"/>
          <w:szCs w:val="32"/>
        </w:rPr>
      </w:pPr>
    </w:p>
    <w:p/>
    <w:p>
      <w:pPr>
        <w:spacing w:line="560" w:lineRule="exact"/>
        <w:ind w:firstLine="640" w:firstLineChars="200"/>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snapToGrid/>
          <w:color w:val="auto"/>
          <w:kern w:val="2"/>
          <w:sz w:val="32"/>
          <w:szCs w:val="32"/>
        </w:rPr>
        <w:t>梅州市</w:t>
      </w:r>
      <w:r>
        <w:rPr>
          <w:rFonts w:hint="eastAsia" w:ascii="仿宋_GB2312" w:hAnsi="仿宋_GB2312" w:eastAsia="仿宋_GB2312" w:cs="仿宋_GB2312"/>
          <w:snapToGrid/>
          <w:color w:val="auto"/>
          <w:kern w:val="2"/>
          <w:sz w:val="32"/>
          <w:szCs w:val="32"/>
          <w:lang w:eastAsia="zh-CN"/>
        </w:rPr>
        <w:t>粮食安全实绩考核工作领导小组</w:t>
      </w:r>
    </w:p>
    <w:p>
      <w:pPr>
        <w:spacing w:line="560" w:lineRule="exact"/>
        <w:ind w:left="1916" w:leftChars="760" w:hanging="320" w:hangingChars="100"/>
      </w:pPr>
      <w:r>
        <w:rPr>
          <w:rFonts w:hint="eastAsia" w:ascii="仿宋_GB2312" w:hAnsi="仿宋_GB2312" w:eastAsia="仿宋_GB2312" w:cs="仿宋_GB2312"/>
          <w:snapToGrid/>
          <w:color w:val="auto"/>
          <w:kern w:val="2"/>
          <w:sz w:val="32"/>
          <w:szCs w:val="32"/>
        </w:rPr>
        <w:t>2.梅州市切实防止耕地撂荒确保粮食安全实绩考核评分表</w:t>
      </w:r>
    </w:p>
    <w:p>
      <w:pPr>
        <w:pStyle w:val="5"/>
        <w:keepNext w:val="0"/>
        <w:keepLines w:val="0"/>
        <w:widowControl w:val="0"/>
        <w:kinsoku/>
        <w:topLinePunct/>
        <w:autoSpaceDE/>
        <w:autoSpaceDN/>
        <w:adjustRightInd/>
        <w:snapToGrid/>
        <w:spacing w:line="240" w:lineRule="auto"/>
        <w:jc w:val="both"/>
        <w:textAlignment w:val="auto"/>
        <w:rPr>
          <w:rFonts w:ascii="黑体" w:hAnsi="黑体" w:eastAsia="黑体" w:cs="黑体"/>
          <w:b w:val="0"/>
          <w:color w:val="auto"/>
          <w:sz w:val="32"/>
          <w:szCs w:val="32"/>
        </w:rPr>
      </w:pPr>
    </w:p>
    <w:p>
      <w:pPr>
        <w:pStyle w:val="5"/>
        <w:keepNext w:val="0"/>
        <w:keepLines w:val="0"/>
        <w:widowControl w:val="0"/>
        <w:kinsoku/>
        <w:topLinePunct/>
        <w:autoSpaceDE/>
        <w:autoSpaceDN/>
        <w:adjustRightInd/>
        <w:snapToGrid/>
        <w:spacing w:line="240" w:lineRule="auto"/>
        <w:jc w:val="both"/>
        <w:textAlignment w:val="auto"/>
        <w:rPr>
          <w:rFonts w:ascii="黑体" w:hAnsi="黑体" w:eastAsia="黑体" w:cs="黑体"/>
          <w:b w:val="0"/>
          <w:color w:val="auto"/>
          <w:sz w:val="32"/>
          <w:szCs w:val="32"/>
        </w:rPr>
      </w:pPr>
    </w:p>
    <w:p>
      <w:pPr>
        <w:pStyle w:val="5"/>
        <w:keepNext w:val="0"/>
        <w:keepLines w:val="0"/>
        <w:widowControl w:val="0"/>
        <w:kinsoku/>
        <w:topLinePunct/>
        <w:autoSpaceDE/>
        <w:autoSpaceDN/>
        <w:adjustRightInd/>
        <w:snapToGrid/>
        <w:spacing w:line="240" w:lineRule="auto"/>
        <w:jc w:val="both"/>
        <w:textAlignment w:val="auto"/>
        <w:rPr>
          <w:rFonts w:ascii="黑体" w:hAnsi="黑体" w:eastAsia="黑体" w:cs="黑体"/>
          <w:b w:val="0"/>
          <w:color w:val="auto"/>
          <w:sz w:val="32"/>
          <w:szCs w:val="32"/>
        </w:rPr>
      </w:pPr>
    </w:p>
    <w:p>
      <w:pPr>
        <w:pStyle w:val="5"/>
        <w:keepNext w:val="0"/>
        <w:keepLines w:val="0"/>
        <w:widowControl w:val="0"/>
        <w:kinsoku/>
        <w:topLinePunct/>
        <w:autoSpaceDE/>
        <w:autoSpaceDN/>
        <w:adjustRightInd/>
        <w:snapToGrid/>
        <w:spacing w:line="240" w:lineRule="auto"/>
        <w:jc w:val="both"/>
        <w:textAlignment w:val="auto"/>
        <w:rPr>
          <w:rFonts w:ascii="黑体" w:hAnsi="黑体" w:eastAsia="黑体" w:cs="黑体"/>
          <w:b w:val="0"/>
          <w:color w:val="auto"/>
          <w:sz w:val="32"/>
          <w:szCs w:val="32"/>
        </w:rPr>
      </w:pPr>
    </w:p>
    <w:p>
      <w:pPr>
        <w:rPr>
          <w:rFonts w:ascii="黑体" w:hAnsi="黑体" w:eastAsia="黑体" w:cs="黑体"/>
          <w:color w:val="auto"/>
          <w:sz w:val="32"/>
          <w:szCs w:val="32"/>
        </w:rPr>
      </w:pPr>
      <w:r>
        <w:rPr>
          <w:rFonts w:hint="eastAsia" w:ascii="黑体" w:hAnsi="黑体" w:eastAsia="黑体" w:cs="黑体"/>
          <w:color w:val="auto"/>
          <w:sz w:val="32"/>
          <w:szCs w:val="32"/>
        </w:rPr>
        <w:br w:type="page"/>
      </w:r>
    </w:p>
    <w:p>
      <w:pPr>
        <w:pStyle w:val="5"/>
        <w:keepNext w:val="0"/>
        <w:keepLines w:val="0"/>
        <w:widowControl w:val="0"/>
        <w:kinsoku/>
        <w:topLinePunct/>
        <w:autoSpaceDE/>
        <w:autoSpaceDN/>
        <w:adjustRightInd/>
        <w:snapToGrid/>
        <w:spacing w:line="240" w:lineRule="auto"/>
        <w:jc w:val="both"/>
        <w:textAlignment w:val="auto"/>
        <w:rPr>
          <w:rFonts w:hint="eastAsia" w:ascii="黑体" w:hAnsi="黑体" w:eastAsia="黑体" w:cs="黑体"/>
          <w:b w:val="0"/>
          <w:color w:val="auto"/>
          <w:sz w:val="32"/>
          <w:szCs w:val="32"/>
        </w:rPr>
      </w:pPr>
      <w:r>
        <w:rPr>
          <w:rFonts w:hint="eastAsia" w:ascii="黑体" w:hAnsi="黑体" w:eastAsia="黑体" w:cs="黑体"/>
          <w:b w:val="0"/>
          <w:color w:val="auto"/>
          <w:sz w:val="32"/>
          <w:szCs w:val="32"/>
        </w:rPr>
        <w:t>附件1</w:t>
      </w:r>
    </w:p>
    <w:p/>
    <w:p>
      <w:pPr>
        <w:pStyle w:val="5"/>
        <w:keepNext w:val="0"/>
        <w:keepLines w:val="0"/>
        <w:widowControl w:val="0"/>
        <w:kinsoku/>
        <w:topLinePunct/>
        <w:autoSpaceDE/>
        <w:autoSpaceDN/>
        <w:adjustRightInd/>
        <w:snapToGrid/>
        <w:spacing w:line="240" w:lineRule="auto"/>
        <w:jc w:val="center"/>
        <w:textAlignment w:val="auto"/>
        <w:rPr>
          <w:rFonts w:ascii="方正小标宋简体" w:hAnsi="方正小标宋简体" w:eastAsia="方正小标宋简体" w:cs="方正小标宋简体"/>
          <w:b w:val="0"/>
          <w:bCs/>
          <w:color w:val="auto"/>
        </w:rPr>
      </w:pPr>
      <w:r>
        <w:rPr>
          <w:rFonts w:hint="eastAsia" w:ascii="方正小标宋简体" w:hAnsi="方正小标宋简体" w:eastAsia="方正小标宋简体" w:cs="方正小标宋简体"/>
          <w:b w:val="0"/>
          <w:bCs/>
          <w:color w:val="auto"/>
        </w:rPr>
        <w:t>梅州市粮食安全</w:t>
      </w:r>
      <w:r>
        <w:rPr>
          <w:rFonts w:hint="eastAsia" w:ascii="方正小标宋简体" w:hAnsi="方正小标宋简体" w:eastAsia="方正小标宋简体" w:cs="方正小标宋简体"/>
          <w:b w:val="0"/>
          <w:bCs/>
          <w:color w:val="auto"/>
          <w:lang w:eastAsia="zh-CN"/>
        </w:rPr>
        <w:t>实绩考核</w:t>
      </w:r>
      <w:r>
        <w:rPr>
          <w:rFonts w:hint="eastAsia" w:ascii="方正小标宋简体" w:hAnsi="方正小标宋简体" w:eastAsia="方正小标宋简体" w:cs="方正小标宋简体"/>
          <w:b w:val="0"/>
          <w:bCs/>
          <w:color w:val="auto"/>
        </w:rPr>
        <w:t>工作领导小组</w:t>
      </w:r>
    </w:p>
    <w:p>
      <w:pPr>
        <w:widowControl w:val="0"/>
        <w:topLinePunct/>
        <w:jc w:val="both"/>
        <w:textAlignment w:val="auto"/>
        <w:rPr>
          <w:color w:val="auto"/>
        </w:rPr>
      </w:pPr>
    </w:p>
    <w:p>
      <w:pPr>
        <w:widowControl w:val="0"/>
        <w:kinsoku/>
        <w:topLinePunct/>
        <w:autoSpaceDE/>
        <w:autoSpaceDN/>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全面落实粮食安全党政同责，严格粮食安全责任考核，牢牢守住保障粮食安全底线，确保粮食种植面积和产量只增不减</w:t>
      </w:r>
      <w:r>
        <w:rPr>
          <w:rFonts w:hint="eastAsia" w:ascii="仿宋_GB2312" w:hAnsi="仿宋_GB2312" w:eastAsia="仿宋_GB2312" w:cs="仿宋_GB2312"/>
          <w:color w:val="auto"/>
          <w:sz w:val="32"/>
          <w:szCs w:val="32"/>
          <w:lang w:eastAsia="zh-CN"/>
        </w:rPr>
        <w:t>，</w:t>
      </w:r>
      <w:bookmarkStart w:id="0" w:name="_GoBack"/>
      <w:bookmarkEnd w:id="0"/>
      <w:r>
        <w:rPr>
          <w:rFonts w:hint="eastAsia" w:ascii="仿宋_GB2312" w:hAnsi="仿宋_GB2312" w:eastAsia="仿宋_GB2312" w:cs="仿宋_GB2312"/>
          <w:color w:val="auto"/>
          <w:sz w:val="32"/>
          <w:szCs w:val="32"/>
        </w:rPr>
        <w:t>经市委、市政府同意，决定成立梅州市</w:t>
      </w:r>
      <w:r>
        <w:rPr>
          <w:rFonts w:hint="eastAsia" w:ascii="仿宋_GB2312" w:hAnsi="仿宋_GB2312" w:eastAsia="仿宋_GB2312" w:cs="仿宋_GB2312"/>
          <w:color w:val="auto"/>
          <w:sz w:val="32"/>
          <w:szCs w:val="32"/>
          <w:lang w:eastAsia="zh-CN"/>
        </w:rPr>
        <w:t>粮食安全实绩考核工作领导小组</w:t>
      </w:r>
      <w:r>
        <w:rPr>
          <w:rFonts w:hint="eastAsia" w:ascii="仿宋_GB2312" w:hAnsi="仿宋_GB2312" w:eastAsia="仿宋_GB2312" w:cs="仿宋_GB2312"/>
          <w:color w:val="auto"/>
          <w:sz w:val="32"/>
          <w:szCs w:val="32"/>
        </w:rPr>
        <w:t>。领导小组成员名单如下：</w:t>
      </w:r>
    </w:p>
    <w:p>
      <w:pPr>
        <w:widowControl w:val="0"/>
        <w:kinsoku/>
        <w:topLinePunct/>
        <w:autoSpaceDE/>
        <w:autoSpaceDN/>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  长：王庆利 市委副书记</w:t>
      </w:r>
    </w:p>
    <w:p>
      <w:pPr>
        <w:widowControl w:val="0"/>
        <w:kinsoku/>
        <w:topLinePunct/>
        <w:autoSpaceDE/>
        <w:autoSpaceDN/>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副组长：谢钦文 市政府副市长</w:t>
      </w:r>
    </w:p>
    <w:p>
      <w:pPr>
        <w:widowControl w:val="0"/>
        <w:kinsoku/>
        <w:topLinePunct/>
        <w:autoSpaceDE/>
        <w:autoSpaceDN/>
        <w:adjustRightInd/>
        <w:snapToGrid/>
        <w:spacing w:line="560" w:lineRule="exact"/>
        <w:ind w:firstLine="1920" w:firstLineChars="6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陈  亮 市政府副市长、秘书长</w:t>
      </w:r>
    </w:p>
    <w:p>
      <w:pPr>
        <w:widowControl w:val="0"/>
        <w:kinsoku/>
        <w:topLinePunct/>
        <w:autoSpaceDE/>
        <w:autoSpaceDN/>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  员：市委、市政府协调农业农村工作的副秘书长，市委宣传部分管负责同志，市农业农村局（市委农办）、市自然资源局、市发展和改革局（粮食和物资储备局）</w:t>
      </w:r>
      <w:r>
        <w:rPr>
          <w:rFonts w:hint="eastAsia" w:ascii="仿宋_GB2312" w:hAnsi="仿宋_GB2312" w:eastAsia="仿宋_GB2312" w:cs="仿宋_GB2312"/>
          <w:color w:val="auto"/>
          <w:sz w:val="32"/>
          <w:szCs w:val="32"/>
          <w:lang w:eastAsia="zh-CN"/>
        </w:rPr>
        <w:t>主要负责同志，</w:t>
      </w:r>
      <w:r>
        <w:rPr>
          <w:rFonts w:hint="eastAsia" w:ascii="仿宋_GB2312" w:hAnsi="仿宋_GB2312" w:eastAsia="仿宋_GB2312" w:cs="仿宋_GB2312"/>
          <w:color w:val="auto"/>
          <w:sz w:val="32"/>
          <w:szCs w:val="32"/>
        </w:rPr>
        <w:t>市财政局、市水务局、市统计局、市科技局、市气象局、市交通运输局、市市场监督管理局、市审计局、市供销社、市应急管理局、市农林科学院、梅州供电局、国家统计局梅州调查队、银保监梅州分局、市农村商业银行</w:t>
      </w:r>
      <w:r>
        <w:rPr>
          <w:rFonts w:hint="eastAsia" w:ascii="仿宋_GB2312" w:hAnsi="仿宋_GB2312" w:eastAsia="仿宋_GB2312" w:cs="仿宋_GB2312"/>
          <w:color w:val="auto"/>
          <w:sz w:val="32"/>
          <w:szCs w:val="32"/>
          <w:lang w:eastAsia="zh-CN"/>
        </w:rPr>
        <w:t>分管负责同志，</w:t>
      </w:r>
      <w:r>
        <w:rPr>
          <w:rFonts w:hint="eastAsia" w:ascii="仿宋_GB2312" w:hAnsi="仿宋_GB2312" w:eastAsia="仿宋_GB2312" w:cs="仿宋_GB2312"/>
          <w:color w:val="auto"/>
          <w:sz w:val="32"/>
          <w:szCs w:val="32"/>
        </w:rPr>
        <w:t>市委督查室、市政府督查室主要负责同志。</w:t>
      </w:r>
    </w:p>
    <w:p>
      <w:pPr>
        <w:widowControl w:val="0"/>
        <w:kinsoku/>
        <w:topLinePunct/>
        <w:autoSpaceDE/>
        <w:autoSpaceDN/>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领导小组不纳入议事协调机构管理，不刻制印章，不正式行文。领导小组下设办公室，办公室地点设在市农业农村局（市委农办），办公室主任由市农业农村局（市委农办）主要负责同志兼任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领导小组日常工作，会同成员单位协调、指导和督查各县（市、区）各单位粮食安全生产和撂荒耕地复耕复种相关工作。领导小组成员职务如有变动，由对应的新任职领导自然递补，并及时报送市农业农村局（市委农办），不再另行发文。</w:t>
      </w:r>
    </w:p>
    <w:p>
      <w:pPr>
        <w:pStyle w:val="2"/>
        <w:ind w:firstLine="640"/>
        <w:rPr>
          <w:rFonts w:ascii="仿宋_GB2312" w:hAnsi="仿宋_GB2312" w:eastAsia="仿宋_GB2312" w:cs="仿宋_GB2312"/>
          <w:color w:val="auto"/>
          <w:sz w:val="32"/>
          <w:szCs w:val="32"/>
        </w:rPr>
      </w:pPr>
    </w:p>
    <w:p>
      <w:pPr>
        <w:rPr>
          <w:rFonts w:ascii="仿宋_GB2312" w:hAnsi="仿宋_GB2312" w:eastAsia="仿宋_GB2312" w:cs="仿宋_GB2312"/>
          <w:color w:val="auto"/>
          <w:sz w:val="32"/>
          <w:szCs w:val="32"/>
        </w:rPr>
      </w:pPr>
    </w:p>
    <w:p>
      <w:pPr>
        <w:pStyle w:val="2"/>
        <w:ind w:firstLine="640"/>
        <w:rPr>
          <w:rFonts w:ascii="仿宋_GB2312" w:hAnsi="仿宋_GB2312" w:eastAsia="仿宋_GB2312" w:cs="仿宋_GB2312"/>
          <w:color w:val="auto"/>
          <w:sz w:val="32"/>
          <w:szCs w:val="32"/>
        </w:rPr>
      </w:pPr>
    </w:p>
    <w:p>
      <w:pPr>
        <w:rPr>
          <w:rFonts w:ascii="仿宋_GB2312" w:hAnsi="仿宋_GB2312" w:eastAsia="仿宋_GB2312" w:cs="仿宋_GB2312"/>
          <w:color w:val="auto"/>
          <w:sz w:val="32"/>
          <w:szCs w:val="32"/>
        </w:rPr>
      </w:pPr>
    </w:p>
    <w:p>
      <w:pPr>
        <w:pStyle w:val="2"/>
        <w:ind w:firstLine="640"/>
        <w:rPr>
          <w:rFonts w:ascii="仿宋_GB2312" w:hAnsi="仿宋_GB2312" w:eastAsia="仿宋_GB2312" w:cs="仿宋_GB2312"/>
          <w:color w:val="auto"/>
          <w:sz w:val="32"/>
          <w:szCs w:val="32"/>
        </w:rPr>
      </w:pPr>
    </w:p>
    <w:p>
      <w:pPr>
        <w:rPr>
          <w:rFonts w:ascii="仿宋_GB2312" w:hAnsi="仿宋_GB2312" w:eastAsia="仿宋_GB2312" w:cs="仿宋_GB2312"/>
          <w:color w:val="auto"/>
          <w:sz w:val="32"/>
          <w:szCs w:val="32"/>
        </w:rPr>
      </w:pPr>
    </w:p>
    <w:p>
      <w:pPr>
        <w:pStyle w:val="2"/>
        <w:ind w:firstLine="640"/>
        <w:rPr>
          <w:rFonts w:ascii="仿宋_GB2312" w:hAnsi="仿宋_GB2312" w:eastAsia="仿宋_GB2312" w:cs="仿宋_GB2312"/>
          <w:color w:val="auto"/>
          <w:sz w:val="32"/>
          <w:szCs w:val="32"/>
        </w:rPr>
      </w:pPr>
    </w:p>
    <w:p>
      <w:pPr>
        <w:rPr>
          <w:rFonts w:ascii="仿宋_GB2312" w:hAnsi="仿宋_GB2312" w:eastAsia="仿宋_GB2312" w:cs="仿宋_GB2312"/>
          <w:color w:val="auto"/>
          <w:sz w:val="32"/>
          <w:szCs w:val="32"/>
        </w:rPr>
      </w:pPr>
    </w:p>
    <w:p>
      <w:pPr>
        <w:pStyle w:val="2"/>
        <w:ind w:firstLine="640"/>
        <w:rPr>
          <w:rFonts w:ascii="仿宋_GB2312" w:hAnsi="仿宋_GB2312" w:eastAsia="仿宋_GB2312" w:cs="仿宋_GB2312"/>
          <w:color w:val="auto"/>
          <w:sz w:val="32"/>
          <w:szCs w:val="32"/>
        </w:rPr>
      </w:pPr>
    </w:p>
    <w:p>
      <w:pPr>
        <w:pStyle w:val="2"/>
        <w:ind w:left="0" w:leftChars="0" w:firstLine="0" w:firstLineChars="0"/>
        <w:rPr>
          <w:rFonts w:ascii="仿宋_GB2312" w:hAnsi="仿宋_GB2312" w:eastAsia="仿宋_GB2312" w:cs="仿宋_GB2312"/>
          <w:color w:val="auto"/>
          <w:sz w:val="32"/>
          <w:szCs w:val="32"/>
        </w:rPr>
      </w:pPr>
    </w:p>
    <w:p>
      <w:pPr>
        <w:rPr>
          <w:rFonts w:ascii="黑体" w:hAnsi="黑体" w:eastAsia="黑体" w:cs="黑体"/>
          <w:color w:val="auto"/>
          <w:spacing w:val="-11"/>
          <w:sz w:val="31"/>
          <w:szCs w:val="31"/>
        </w:rPr>
      </w:pPr>
      <w:r>
        <w:rPr>
          <w:rFonts w:ascii="黑体" w:hAnsi="黑体" w:eastAsia="黑体" w:cs="黑体"/>
          <w:color w:val="auto"/>
          <w:spacing w:val="-11"/>
          <w:sz w:val="31"/>
          <w:szCs w:val="31"/>
        </w:rPr>
        <w:br w:type="page"/>
      </w:r>
    </w:p>
    <w:p>
      <w:pPr>
        <w:spacing w:before="100" w:line="560" w:lineRule="exact"/>
        <w:rPr>
          <w:rFonts w:ascii="黑体" w:hAnsi="黑体" w:eastAsia="黑体" w:cs="黑体"/>
          <w:color w:val="auto"/>
          <w:spacing w:val="-11"/>
          <w:sz w:val="32"/>
          <w:szCs w:val="32"/>
        </w:rPr>
      </w:pPr>
      <w:r>
        <w:rPr>
          <w:rFonts w:ascii="黑体" w:hAnsi="黑体" w:eastAsia="黑体" w:cs="黑体"/>
          <w:color w:val="auto"/>
          <w:spacing w:val="-11"/>
          <w:sz w:val="32"/>
          <w:szCs w:val="32"/>
        </w:rPr>
        <w:t>附件</w:t>
      </w:r>
      <w:r>
        <w:rPr>
          <w:rFonts w:hint="eastAsia" w:ascii="黑体" w:hAnsi="黑体" w:eastAsia="黑体" w:cs="黑体"/>
          <w:color w:val="auto"/>
          <w:spacing w:val="-11"/>
          <w:sz w:val="32"/>
          <w:szCs w:val="32"/>
        </w:rPr>
        <w:t xml:space="preserve"> 2</w:t>
      </w:r>
    </w:p>
    <w:p>
      <w:pPr>
        <w:pStyle w:val="2"/>
        <w:rPr>
          <w:color w:val="auto"/>
        </w:rPr>
      </w:pPr>
    </w:p>
    <w:p>
      <w:pPr>
        <w:pStyle w:val="9"/>
        <w:kinsoku/>
        <w:autoSpaceDE/>
        <w:autoSpaceDN/>
        <w:adjustRightInd/>
        <w:snapToGrid/>
        <w:spacing w:before="0" w:beforeAutospacing="0" w:after="0" w:afterAutospacing="0" w:line="560" w:lineRule="exact"/>
        <w:jc w:val="center"/>
        <w:rPr>
          <w:rFonts w:hint="eastAsia" w:ascii="Times New Roman" w:hAnsi="Times New Roman" w:eastAsia="方正小标宋简体"/>
          <w:color w:val="auto"/>
          <w:sz w:val="44"/>
          <w:szCs w:val="44"/>
        </w:rPr>
      </w:pPr>
      <w:r>
        <w:rPr>
          <w:rFonts w:hint="eastAsia" w:ascii="Times New Roman" w:hAnsi="Times New Roman" w:eastAsia="方正小标宋简体"/>
          <w:color w:val="auto"/>
          <w:sz w:val="44"/>
          <w:szCs w:val="44"/>
        </w:rPr>
        <w:t>梅州市切实防止耕地撂荒确保粮食安全</w:t>
      </w:r>
    </w:p>
    <w:p>
      <w:pPr>
        <w:pStyle w:val="9"/>
        <w:kinsoku/>
        <w:autoSpaceDE/>
        <w:autoSpaceDN/>
        <w:adjustRightInd/>
        <w:snapToGrid/>
        <w:spacing w:before="0" w:beforeAutospacing="0" w:after="0" w:afterAutospacing="0" w:line="560" w:lineRule="exact"/>
        <w:jc w:val="center"/>
        <w:rPr>
          <w:color w:val="auto"/>
        </w:rPr>
      </w:pPr>
      <w:r>
        <w:rPr>
          <w:rFonts w:hint="eastAsia" w:ascii="Times New Roman" w:hAnsi="Times New Roman" w:eastAsia="方正小标宋简体"/>
          <w:color w:val="auto"/>
          <w:sz w:val="44"/>
          <w:szCs w:val="44"/>
        </w:rPr>
        <w:t>实绩考核评分表</w:t>
      </w:r>
    </w:p>
    <w:p>
      <w:pPr>
        <w:pStyle w:val="2"/>
        <w:rPr>
          <w:color w:val="auto"/>
        </w:rPr>
      </w:pPr>
    </w:p>
    <w:p>
      <w:pPr>
        <w:rPr>
          <w:rFonts w:ascii="仿宋_GB2312" w:hAnsi="仿宋_GB2312" w:eastAsia="仿宋_GB2312" w:cs="仿宋_GB2312"/>
          <w:color w:val="auto"/>
        </w:rPr>
      </w:pPr>
      <w:r>
        <w:rPr>
          <w:rFonts w:hint="eastAsia" w:ascii="仿宋_GB2312" w:hAnsi="仿宋_GB2312" w:eastAsia="仿宋_GB2312" w:cs="仿宋_GB2312"/>
          <w:color w:val="auto"/>
        </w:rPr>
        <w:t>县（市、区）：                                   时间：        年   月   日</w:t>
      </w:r>
    </w:p>
    <w:tbl>
      <w:tblPr>
        <w:tblStyle w:val="10"/>
        <w:tblW w:w="53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478"/>
        <w:gridCol w:w="2116"/>
        <w:gridCol w:w="2853"/>
        <w:gridCol w:w="599"/>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7" w:type="pct"/>
            <w:vMerge w:val="restart"/>
            <w:vAlign w:val="center"/>
          </w:tcPr>
          <w:p>
            <w:pPr>
              <w:jc w:val="center"/>
              <w:rPr>
                <w:rFonts w:ascii="黑体" w:hAnsi="黑体" w:eastAsia="黑体" w:cs="黑体"/>
                <w:color w:val="auto"/>
                <w:sz w:val="18"/>
                <w:szCs w:val="18"/>
              </w:rPr>
            </w:pPr>
            <w:r>
              <w:rPr>
                <w:rFonts w:hint="eastAsia" w:ascii="黑体" w:hAnsi="黑体" w:eastAsia="黑体" w:cs="黑体"/>
                <w:color w:val="auto"/>
                <w:sz w:val="18"/>
                <w:szCs w:val="18"/>
              </w:rPr>
              <w:t>受考核部门</w:t>
            </w:r>
          </w:p>
        </w:tc>
        <w:tc>
          <w:tcPr>
            <w:tcW w:w="813" w:type="pct"/>
            <w:vAlign w:val="center"/>
          </w:tcPr>
          <w:p>
            <w:pPr>
              <w:jc w:val="center"/>
              <w:rPr>
                <w:rFonts w:ascii="黑体" w:hAnsi="黑体" w:eastAsia="黑体" w:cs="黑体"/>
                <w:color w:val="auto"/>
                <w:sz w:val="18"/>
                <w:szCs w:val="18"/>
              </w:rPr>
            </w:pPr>
            <w:r>
              <w:rPr>
                <w:rFonts w:hint="eastAsia" w:ascii="黑体" w:hAnsi="黑体" w:eastAsia="黑体" w:cs="黑体"/>
                <w:color w:val="auto"/>
                <w:sz w:val="18"/>
                <w:szCs w:val="18"/>
              </w:rPr>
              <w:t>党委负责人</w:t>
            </w:r>
          </w:p>
          <w:p>
            <w:pPr>
              <w:jc w:val="center"/>
              <w:rPr>
                <w:rFonts w:ascii="黑体" w:hAnsi="黑体" w:eastAsia="黑体" w:cs="黑体"/>
                <w:color w:val="auto"/>
                <w:sz w:val="18"/>
                <w:szCs w:val="18"/>
              </w:rPr>
            </w:pPr>
            <w:r>
              <w:rPr>
                <w:rFonts w:hint="eastAsia" w:ascii="黑体" w:hAnsi="黑体" w:eastAsia="黑体" w:cs="黑体"/>
                <w:color w:val="auto"/>
                <w:sz w:val="18"/>
                <w:szCs w:val="18"/>
              </w:rPr>
              <w:t>（签名）</w:t>
            </w:r>
          </w:p>
        </w:tc>
        <w:tc>
          <w:tcPr>
            <w:tcW w:w="1165" w:type="pct"/>
            <w:vAlign w:val="center"/>
          </w:tcPr>
          <w:p>
            <w:pPr>
              <w:jc w:val="center"/>
              <w:rPr>
                <w:rFonts w:ascii="黑体" w:hAnsi="黑体" w:eastAsia="黑体" w:cs="黑体"/>
                <w:color w:val="auto"/>
                <w:sz w:val="18"/>
                <w:szCs w:val="18"/>
              </w:rPr>
            </w:pPr>
          </w:p>
        </w:tc>
        <w:tc>
          <w:tcPr>
            <w:tcW w:w="1571" w:type="pct"/>
            <w:vMerge w:val="restart"/>
            <w:vAlign w:val="center"/>
          </w:tcPr>
          <w:p>
            <w:pPr>
              <w:jc w:val="center"/>
              <w:rPr>
                <w:rFonts w:ascii="黑体" w:hAnsi="黑体" w:eastAsia="黑体" w:cs="黑体"/>
                <w:color w:val="auto"/>
                <w:sz w:val="18"/>
                <w:szCs w:val="18"/>
              </w:rPr>
            </w:pPr>
            <w:r>
              <w:rPr>
                <w:rFonts w:hint="eastAsia" w:ascii="黑体" w:hAnsi="黑体" w:eastAsia="黑体" w:cs="黑体"/>
                <w:color w:val="auto"/>
                <w:sz w:val="18"/>
                <w:szCs w:val="18"/>
              </w:rPr>
              <w:t>考核单位</w:t>
            </w:r>
          </w:p>
        </w:tc>
        <w:tc>
          <w:tcPr>
            <w:tcW w:w="712" w:type="pct"/>
            <w:gridSpan w:val="2"/>
            <w:vMerge w:val="restart"/>
            <w:vAlign w:val="center"/>
          </w:tcPr>
          <w:p>
            <w:pPr>
              <w:jc w:val="center"/>
              <w:rPr>
                <w:rFonts w:ascii="黑体" w:hAnsi="黑体" w:eastAsia="黑体" w:cs="黑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7" w:type="pct"/>
            <w:vMerge w:val="continue"/>
            <w:vAlign w:val="center"/>
          </w:tcPr>
          <w:p>
            <w:pPr>
              <w:jc w:val="center"/>
              <w:rPr>
                <w:rFonts w:ascii="黑体" w:hAnsi="黑体" w:eastAsia="黑体" w:cs="黑体"/>
                <w:color w:val="auto"/>
                <w:sz w:val="18"/>
                <w:szCs w:val="18"/>
              </w:rPr>
            </w:pPr>
          </w:p>
        </w:tc>
        <w:tc>
          <w:tcPr>
            <w:tcW w:w="813" w:type="pct"/>
            <w:vAlign w:val="center"/>
          </w:tcPr>
          <w:p>
            <w:pPr>
              <w:jc w:val="center"/>
              <w:rPr>
                <w:rFonts w:ascii="黑体" w:hAnsi="黑体" w:eastAsia="黑体" w:cs="黑体"/>
                <w:color w:val="auto"/>
                <w:sz w:val="18"/>
                <w:szCs w:val="18"/>
              </w:rPr>
            </w:pPr>
            <w:r>
              <w:rPr>
                <w:rFonts w:hint="eastAsia" w:ascii="黑体" w:hAnsi="黑体" w:eastAsia="黑体" w:cs="黑体"/>
                <w:color w:val="auto"/>
                <w:sz w:val="18"/>
                <w:szCs w:val="18"/>
              </w:rPr>
              <w:t>政府负责人</w:t>
            </w:r>
          </w:p>
          <w:p>
            <w:pPr>
              <w:jc w:val="center"/>
              <w:rPr>
                <w:rFonts w:ascii="黑体" w:hAnsi="黑体" w:eastAsia="黑体" w:cs="黑体"/>
                <w:color w:val="auto"/>
                <w:sz w:val="18"/>
                <w:szCs w:val="18"/>
              </w:rPr>
            </w:pPr>
            <w:r>
              <w:rPr>
                <w:rFonts w:hint="eastAsia" w:ascii="黑体" w:hAnsi="黑体" w:eastAsia="黑体" w:cs="黑体"/>
                <w:color w:val="auto"/>
                <w:sz w:val="18"/>
                <w:szCs w:val="18"/>
              </w:rPr>
              <w:t>（签名）</w:t>
            </w:r>
          </w:p>
        </w:tc>
        <w:tc>
          <w:tcPr>
            <w:tcW w:w="1165" w:type="pct"/>
            <w:vAlign w:val="center"/>
          </w:tcPr>
          <w:p>
            <w:pPr>
              <w:jc w:val="center"/>
              <w:rPr>
                <w:rFonts w:ascii="黑体" w:hAnsi="黑体" w:eastAsia="黑体" w:cs="黑体"/>
                <w:color w:val="auto"/>
                <w:sz w:val="18"/>
                <w:szCs w:val="18"/>
              </w:rPr>
            </w:pPr>
          </w:p>
        </w:tc>
        <w:tc>
          <w:tcPr>
            <w:tcW w:w="1571" w:type="pct"/>
            <w:vMerge w:val="continue"/>
            <w:vAlign w:val="center"/>
          </w:tcPr>
          <w:p>
            <w:pPr>
              <w:jc w:val="center"/>
              <w:rPr>
                <w:rFonts w:ascii="黑体" w:hAnsi="黑体" w:eastAsia="黑体" w:cs="黑体"/>
                <w:color w:val="auto"/>
                <w:sz w:val="18"/>
                <w:szCs w:val="18"/>
              </w:rPr>
            </w:pPr>
          </w:p>
        </w:tc>
        <w:tc>
          <w:tcPr>
            <w:tcW w:w="712" w:type="pct"/>
            <w:gridSpan w:val="2"/>
            <w:vMerge w:val="continue"/>
            <w:vAlign w:val="center"/>
          </w:tcPr>
          <w:p>
            <w:pPr>
              <w:jc w:val="center"/>
              <w:rPr>
                <w:rFonts w:ascii="黑体" w:hAnsi="黑体" w:eastAsia="黑体" w:cs="黑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7" w:type="pct"/>
            <w:vAlign w:val="center"/>
          </w:tcPr>
          <w:p>
            <w:pPr>
              <w:jc w:val="center"/>
              <w:rPr>
                <w:rFonts w:ascii="黑体" w:hAnsi="黑体" w:eastAsia="黑体" w:cs="黑体"/>
                <w:color w:val="auto"/>
                <w:sz w:val="18"/>
                <w:szCs w:val="18"/>
              </w:rPr>
            </w:pPr>
            <w:r>
              <w:rPr>
                <w:rFonts w:hint="eastAsia" w:ascii="黑体" w:hAnsi="黑体" w:eastAsia="黑体" w:cs="黑体"/>
                <w:color w:val="auto"/>
                <w:sz w:val="18"/>
                <w:szCs w:val="18"/>
              </w:rPr>
              <w:t>考核项目</w:t>
            </w:r>
          </w:p>
        </w:tc>
        <w:tc>
          <w:tcPr>
            <w:tcW w:w="813" w:type="pct"/>
            <w:vAlign w:val="center"/>
          </w:tcPr>
          <w:p>
            <w:pPr>
              <w:jc w:val="center"/>
              <w:rPr>
                <w:rFonts w:ascii="黑体" w:hAnsi="黑体" w:eastAsia="黑体" w:cs="黑体"/>
                <w:color w:val="auto"/>
                <w:sz w:val="18"/>
                <w:szCs w:val="18"/>
              </w:rPr>
            </w:pPr>
            <w:r>
              <w:rPr>
                <w:rFonts w:hint="eastAsia" w:ascii="黑体" w:hAnsi="黑体" w:eastAsia="黑体" w:cs="黑体"/>
                <w:color w:val="auto"/>
                <w:sz w:val="18"/>
                <w:szCs w:val="18"/>
              </w:rPr>
              <w:t>考核指标</w:t>
            </w:r>
          </w:p>
        </w:tc>
        <w:tc>
          <w:tcPr>
            <w:tcW w:w="2736" w:type="pct"/>
            <w:gridSpan w:val="2"/>
            <w:vAlign w:val="center"/>
          </w:tcPr>
          <w:p>
            <w:pPr>
              <w:jc w:val="center"/>
              <w:rPr>
                <w:rFonts w:ascii="黑体" w:hAnsi="黑体" w:eastAsia="黑体" w:cs="黑体"/>
                <w:color w:val="auto"/>
                <w:sz w:val="18"/>
                <w:szCs w:val="18"/>
              </w:rPr>
            </w:pPr>
            <w:r>
              <w:rPr>
                <w:rFonts w:hint="eastAsia" w:ascii="黑体" w:hAnsi="黑体" w:eastAsia="黑体" w:cs="黑体"/>
                <w:color w:val="auto"/>
                <w:sz w:val="18"/>
                <w:szCs w:val="18"/>
              </w:rPr>
              <w:t>考核内容</w:t>
            </w:r>
          </w:p>
        </w:tc>
        <w:tc>
          <w:tcPr>
            <w:tcW w:w="329" w:type="pct"/>
            <w:vAlign w:val="center"/>
          </w:tcPr>
          <w:p>
            <w:pPr>
              <w:ind w:left="180" w:hanging="180" w:hangingChars="100"/>
              <w:jc w:val="center"/>
              <w:rPr>
                <w:rFonts w:ascii="黑体" w:hAnsi="黑体" w:eastAsia="黑体" w:cs="黑体"/>
                <w:color w:val="auto"/>
                <w:sz w:val="18"/>
                <w:szCs w:val="18"/>
              </w:rPr>
            </w:pPr>
            <w:r>
              <w:rPr>
                <w:rFonts w:hint="eastAsia" w:ascii="黑体" w:hAnsi="黑体" w:eastAsia="黑体" w:cs="黑体"/>
                <w:color w:val="auto"/>
                <w:sz w:val="18"/>
                <w:szCs w:val="18"/>
              </w:rPr>
              <w:t>分值</w:t>
            </w:r>
          </w:p>
        </w:tc>
        <w:tc>
          <w:tcPr>
            <w:tcW w:w="382" w:type="pct"/>
            <w:vAlign w:val="center"/>
          </w:tcPr>
          <w:p>
            <w:pPr>
              <w:jc w:val="center"/>
              <w:rPr>
                <w:rFonts w:ascii="黑体" w:hAnsi="黑体" w:eastAsia="黑体" w:cs="黑体"/>
                <w:color w:val="auto"/>
                <w:sz w:val="18"/>
                <w:szCs w:val="18"/>
              </w:rPr>
            </w:pPr>
            <w:r>
              <w:rPr>
                <w:rFonts w:hint="eastAsia" w:ascii="黑体" w:hAnsi="黑体" w:eastAsia="黑体" w:cs="黑体"/>
                <w:color w:val="auto"/>
                <w:sz w:val="18"/>
                <w:szCs w:val="18"/>
              </w:rPr>
              <w:t>考核评分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pct"/>
            <w:vMerge w:val="restart"/>
            <w:vAlign w:val="center"/>
          </w:tcPr>
          <w:p>
            <w:pPr>
              <w:jc w:val="center"/>
              <w:rPr>
                <w:rFonts w:ascii="仿宋_GB2312" w:hAnsi="仿宋_GB2312" w:eastAsia="仿宋_GB2312" w:cs="仿宋_GB2312"/>
                <w:color w:val="auto"/>
                <w:sz w:val="18"/>
                <w:szCs w:val="18"/>
              </w:rPr>
            </w:pPr>
          </w:p>
          <w:p>
            <w:pPr>
              <w:numPr>
                <w:ilvl w:val="0"/>
                <w:numId w:val="1"/>
              </w:num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落实党政同责（6）</w:t>
            </w:r>
          </w:p>
        </w:tc>
        <w:tc>
          <w:tcPr>
            <w:tcW w:w="813" w:type="pct"/>
            <w:vMerge w:val="restart"/>
            <w:vAlign w:val="center"/>
          </w:tcPr>
          <w:p>
            <w:pPr>
              <w:jc w:val="center"/>
              <w:rPr>
                <w:rFonts w:ascii="仿宋_GB2312" w:hAnsi="仿宋_GB2312" w:eastAsia="仿宋_GB2312" w:cs="仿宋_GB2312"/>
                <w:color w:val="auto"/>
                <w:kern w:val="2"/>
                <w:sz w:val="18"/>
                <w:szCs w:val="18"/>
              </w:rPr>
            </w:pPr>
            <w:r>
              <w:rPr>
                <w:rFonts w:hint="eastAsia" w:ascii="仿宋_GB2312" w:hAnsi="仿宋_GB2312" w:eastAsia="仿宋_GB2312" w:cs="仿宋_GB2312"/>
                <w:color w:val="auto"/>
                <w:kern w:val="2"/>
                <w:sz w:val="18"/>
                <w:szCs w:val="18"/>
              </w:rPr>
              <w:t>召开会议</w:t>
            </w:r>
            <w:r>
              <w:rPr>
                <w:rFonts w:hint="eastAsia" w:ascii="仿宋_GB2312" w:hAnsi="仿宋_GB2312" w:eastAsia="仿宋_GB2312" w:cs="仿宋_GB2312"/>
                <w:color w:val="auto"/>
                <w:sz w:val="18"/>
                <w:szCs w:val="18"/>
              </w:rPr>
              <w:t>（4）</w:t>
            </w:r>
          </w:p>
        </w:tc>
        <w:tc>
          <w:tcPr>
            <w:tcW w:w="2736" w:type="pct"/>
            <w:gridSpan w:val="2"/>
            <w:vAlign w:val="center"/>
          </w:tcPr>
          <w:p>
            <w:pPr>
              <w:jc w:val="both"/>
              <w:rPr>
                <w:rFonts w:ascii="仿宋_GB2312" w:hAnsi="仿宋_GB2312" w:eastAsia="仿宋_GB2312" w:cs="仿宋_GB2312"/>
                <w:color w:val="auto"/>
                <w:kern w:val="2"/>
                <w:sz w:val="18"/>
                <w:szCs w:val="18"/>
              </w:rPr>
            </w:pPr>
            <w:r>
              <w:rPr>
                <w:rFonts w:hint="eastAsia" w:ascii="仿宋_GB2312" w:hAnsi="仿宋_GB2312" w:eastAsia="仿宋_GB2312" w:cs="仿宋_GB2312"/>
                <w:color w:val="auto"/>
                <w:sz w:val="18"/>
                <w:szCs w:val="18"/>
              </w:rPr>
              <w:t>召开党委常委会研究粮食安全工作每年不少于2次。</w:t>
            </w:r>
          </w:p>
        </w:tc>
        <w:tc>
          <w:tcPr>
            <w:tcW w:w="329" w:type="pct"/>
            <w:vAlign w:val="center"/>
          </w:tcPr>
          <w:p>
            <w:pPr>
              <w:jc w:val="center"/>
              <w:rPr>
                <w:rFonts w:ascii="仿宋_GB2312" w:hAnsi="仿宋_GB2312" w:eastAsia="仿宋_GB2312" w:cs="仿宋_GB2312"/>
                <w:color w:val="auto"/>
                <w:kern w:val="2"/>
                <w:sz w:val="18"/>
                <w:szCs w:val="18"/>
              </w:rPr>
            </w:pPr>
            <w:r>
              <w:rPr>
                <w:rFonts w:hint="eastAsia" w:ascii="仿宋_GB2312" w:hAnsi="仿宋_GB2312" w:eastAsia="仿宋_GB2312" w:cs="仿宋_GB2312"/>
                <w:color w:val="auto"/>
                <w:sz w:val="18"/>
                <w:szCs w:val="18"/>
              </w:rPr>
              <w:t>2</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Merge w:val="continue"/>
            <w:vAlign w:val="center"/>
          </w:tcPr>
          <w:p>
            <w:pPr>
              <w:jc w:val="center"/>
              <w:rPr>
                <w:rFonts w:ascii="仿宋_GB2312" w:hAnsi="仿宋_GB2312" w:eastAsia="仿宋_GB2312" w:cs="仿宋_GB2312"/>
                <w:color w:val="auto"/>
                <w:sz w:val="18"/>
                <w:szCs w:val="18"/>
              </w:rPr>
            </w:pPr>
          </w:p>
        </w:tc>
        <w:tc>
          <w:tcPr>
            <w:tcW w:w="2736" w:type="pct"/>
            <w:gridSpan w:val="2"/>
            <w:vAlign w:val="center"/>
          </w:tcPr>
          <w:p>
            <w:pPr>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召开政府常务会研究粮食安全工作每年不少于2次。</w:t>
            </w:r>
          </w:p>
        </w:tc>
        <w:tc>
          <w:tcPr>
            <w:tcW w:w="329"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Align w:val="center"/>
          </w:tcPr>
          <w:p>
            <w:pPr>
              <w:jc w:val="both"/>
              <w:rPr>
                <w:rFonts w:ascii="仿宋_GB2312" w:hAnsi="仿宋_GB2312" w:eastAsia="仿宋_GB2312" w:cs="仿宋_GB2312"/>
                <w:color w:val="auto"/>
                <w:kern w:val="2"/>
                <w:sz w:val="18"/>
                <w:szCs w:val="18"/>
              </w:rPr>
            </w:pPr>
            <w:r>
              <w:rPr>
                <w:rFonts w:hint="eastAsia" w:ascii="仿宋_GB2312" w:hAnsi="仿宋_GB2312" w:eastAsia="仿宋_GB2312" w:cs="仿宋_GB2312"/>
                <w:color w:val="auto"/>
                <w:kern w:val="2"/>
                <w:sz w:val="18"/>
                <w:szCs w:val="18"/>
              </w:rPr>
              <w:t>专题调研</w:t>
            </w:r>
            <w:r>
              <w:rPr>
                <w:rFonts w:hint="eastAsia" w:ascii="仿宋_GB2312" w:hAnsi="仿宋_GB2312" w:eastAsia="仿宋_GB2312" w:cs="仿宋_GB2312"/>
                <w:color w:val="auto"/>
                <w:sz w:val="18"/>
                <w:szCs w:val="18"/>
              </w:rPr>
              <w:t>（2）</w:t>
            </w:r>
          </w:p>
        </w:tc>
        <w:tc>
          <w:tcPr>
            <w:tcW w:w="2736" w:type="pct"/>
            <w:gridSpan w:val="2"/>
            <w:vAlign w:val="center"/>
          </w:tcPr>
          <w:p>
            <w:pPr>
              <w:jc w:val="both"/>
              <w:rPr>
                <w:rFonts w:ascii="仿宋_GB2312" w:hAnsi="仿宋_GB2312" w:eastAsia="仿宋_GB2312" w:cs="仿宋_GB2312"/>
                <w:color w:val="auto"/>
                <w:kern w:val="2"/>
                <w:sz w:val="18"/>
                <w:szCs w:val="18"/>
              </w:rPr>
            </w:pPr>
            <w:r>
              <w:rPr>
                <w:rFonts w:hint="eastAsia" w:ascii="仿宋_GB2312" w:hAnsi="仿宋_GB2312" w:eastAsia="仿宋_GB2312" w:cs="仿宋_GB2312"/>
                <w:color w:val="auto"/>
                <w:sz w:val="18"/>
                <w:szCs w:val="18"/>
              </w:rPr>
              <w:t>对粮食生产任务进行专题调研。</w:t>
            </w:r>
          </w:p>
        </w:tc>
        <w:tc>
          <w:tcPr>
            <w:tcW w:w="329" w:type="pct"/>
            <w:vAlign w:val="center"/>
          </w:tcPr>
          <w:p>
            <w:pPr>
              <w:jc w:val="center"/>
              <w:rPr>
                <w:rFonts w:ascii="仿宋_GB2312" w:hAnsi="仿宋_GB2312" w:eastAsia="仿宋_GB2312" w:cs="仿宋_GB2312"/>
                <w:color w:val="auto"/>
                <w:kern w:val="2"/>
                <w:sz w:val="18"/>
                <w:szCs w:val="18"/>
              </w:rPr>
            </w:pPr>
            <w:r>
              <w:rPr>
                <w:rFonts w:hint="eastAsia" w:ascii="仿宋_GB2312" w:hAnsi="仿宋_GB2312" w:eastAsia="仿宋_GB2312" w:cs="仿宋_GB2312"/>
                <w:color w:val="auto"/>
                <w:sz w:val="18"/>
                <w:szCs w:val="18"/>
              </w:rPr>
              <w:t>2</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37" w:type="pct"/>
            <w:vMerge w:val="restar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二、完成粮食任务（36）</w:t>
            </w:r>
          </w:p>
        </w:tc>
        <w:tc>
          <w:tcPr>
            <w:tcW w:w="813" w:type="pct"/>
            <w:vMerge w:val="restart"/>
            <w:vAlign w:val="center"/>
          </w:tcPr>
          <w:p>
            <w:pPr>
              <w:spacing w:line="40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完成粮食生产</w:t>
            </w:r>
          </w:p>
          <w:p>
            <w:pPr>
              <w:spacing w:line="40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面积（18）</w:t>
            </w:r>
          </w:p>
        </w:tc>
        <w:tc>
          <w:tcPr>
            <w:tcW w:w="2736" w:type="pct"/>
            <w:gridSpan w:val="2"/>
            <w:vAlign w:val="center"/>
          </w:tcPr>
          <w:p>
            <w:pPr>
              <w:spacing w:line="400" w:lineRule="exact"/>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早稻种植面积达到上级要求。</w:t>
            </w:r>
          </w:p>
        </w:tc>
        <w:tc>
          <w:tcPr>
            <w:tcW w:w="329"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Merge w:val="continue"/>
            <w:vAlign w:val="center"/>
          </w:tcPr>
          <w:p>
            <w:pPr>
              <w:spacing w:line="400" w:lineRule="exact"/>
              <w:jc w:val="center"/>
              <w:rPr>
                <w:rFonts w:ascii="仿宋_GB2312" w:hAnsi="仿宋_GB2312" w:eastAsia="仿宋_GB2312" w:cs="仿宋_GB2312"/>
                <w:color w:val="auto"/>
                <w:sz w:val="18"/>
                <w:szCs w:val="18"/>
              </w:rPr>
            </w:pPr>
          </w:p>
        </w:tc>
        <w:tc>
          <w:tcPr>
            <w:tcW w:w="2736" w:type="pct"/>
            <w:gridSpan w:val="2"/>
            <w:vAlign w:val="center"/>
          </w:tcPr>
          <w:p>
            <w:pPr>
              <w:spacing w:line="400" w:lineRule="exact"/>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晚稻种植面积达到上级要求。</w:t>
            </w:r>
          </w:p>
        </w:tc>
        <w:tc>
          <w:tcPr>
            <w:tcW w:w="329" w:type="pct"/>
            <w:vAlign w:val="center"/>
          </w:tcPr>
          <w:p>
            <w:pPr>
              <w:spacing w:line="40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w:t>
            </w:r>
          </w:p>
        </w:tc>
        <w:tc>
          <w:tcPr>
            <w:tcW w:w="382" w:type="pct"/>
            <w:vAlign w:val="center"/>
          </w:tcPr>
          <w:p>
            <w:pPr>
              <w:spacing w:line="400" w:lineRule="exact"/>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Merge w:val="continue"/>
            <w:vAlign w:val="center"/>
          </w:tcPr>
          <w:p>
            <w:pPr>
              <w:spacing w:line="400" w:lineRule="exact"/>
              <w:jc w:val="center"/>
              <w:rPr>
                <w:rFonts w:ascii="仿宋_GB2312" w:hAnsi="仿宋_GB2312" w:eastAsia="仿宋_GB2312" w:cs="仿宋_GB2312"/>
                <w:color w:val="auto"/>
                <w:sz w:val="18"/>
                <w:szCs w:val="18"/>
              </w:rPr>
            </w:pPr>
          </w:p>
        </w:tc>
        <w:tc>
          <w:tcPr>
            <w:tcW w:w="2736" w:type="pct"/>
            <w:gridSpan w:val="2"/>
            <w:vAlign w:val="center"/>
          </w:tcPr>
          <w:p>
            <w:pPr>
              <w:spacing w:line="400" w:lineRule="exact"/>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大豆种植面积达到上级要求。</w:t>
            </w:r>
          </w:p>
        </w:tc>
        <w:tc>
          <w:tcPr>
            <w:tcW w:w="329" w:type="pct"/>
            <w:vAlign w:val="center"/>
          </w:tcPr>
          <w:p>
            <w:pPr>
              <w:spacing w:line="40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w:t>
            </w:r>
          </w:p>
        </w:tc>
        <w:tc>
          <w:tcPr>
            <w:tcW w:w="382" w:type="pct"/>
            <w:vAlign w:val="center"/>
          </w:tcPr>
          <w:p>
            <w:pPr>
              <w:spacing w:line="400" w:lineRule="exact"/>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Merge w:val="continue"/>
            <w:vAlign w:val="center"/>
          </w:tcPr>
          <w:p>
            <w:pPr>
              <w:spacing w:line="400" w:lineRule="exact"/>
              <w:jc w:val="center"/>
              <w:rPr>
                <w:rFonts w:ascii="仿宋_GB2312" w:hAnsi="仿宋_GB2312" w:eastAsia="仿宋_GB2312" w:cs="仿宋_GB2312"/>
                <w:color w:val="auto"/>
                <w:sz w:val="18"/>
                <w:szCs w:val="18"/>
              </w:rPr>
            </w:pPr>
          </w:p>
        </w:tc>
        <w:tc>
          <w:tcPr>
            <w:tcW w:w="2736" w:type="pct"/>
            <w:gridSpan w:val="2"/>
            <w:vAlign w:val="center"/>
          </w:tcPr>
          <w:p>
            <w:pPr>
              <w:spacing w:line="400" w:lineRule="exact"/>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其他粮食种植面积达到上级要求。</w:t>
            </w:r>
          </w:p>
        </w:tc>
        <w:tc>
          <w:tcPr>
            <w:tcW w:w="329" w:type="pct"/>
            <w:vAlign w:val="center"/>
          </w:tcPr>
          <w:p>
            <w:pPr>
              <w:spacing w:line="40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w:t>
            </w:r>
          </w:p>
        </w:tc>
        <w:tc>
          <w:tcPr>
            <w:tcW w:w="382" w:type="pct"/>
            <w:vAlign w:val="center"/>
          </w:tcPr>
          <w:p>
            <w:pPr>
              <w:spacing w:line="400" w:lineRule="exact"/>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Merge w:val="restart"/>
            <w:vAlign w:val="center"/>
          </w:tcPr>
          <w:p>
            <w:pPr>
              <w:spacing w:line="40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完成粮食产量</w:t>
            </w:r>
          </w:p>
          <w:p>
            <w:pPr>
              <w:spacing w:line="40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（18）</w:t>
            </w:r>
          </w:p>
        </w:tc>
        <w:tc>
          <w:tcPr>
            <w:tcW w:w="2736" w:type="pct"/>
            <w:gridSpan w:val="2"/>
            <w:vAlign w:val="center"/>
          </w:tcPr>
          <w:p>
            <w:pPr>
              <w:spacing w:line="400" w:lineRule="exact"/>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早稻产量达到上级要求。</w:t>
            </w:r>
          </w:p>
        </w:tc>
        <w:tc>
          <w:tcPr>
            <w:tcW w:w="329" w:type="pct"/>
            <w:vAlign w:val="center"/>
          </w:tcPr>
          <w:p>
            <w:pPr>
              <w:spacing w:line="40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w:t>
            </w:r>
          </w:p>
        </w:tc>
        <w:tc>
          <w:tcPr>
            <w:tcW w:w="382" w:type="pct"/>
            <w:vAlign w:val="center"/>
          </w:tcPr>
          <w:p>
            <w:pPr>
              <w:spacing w:line="400" w:lineRule="exact"/>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Merge w:val="continue"/>
            <w:vAlign w:val="center"/>
          </w:tcPr>
          <w:p>
            <w:pPr>
              <w:spacing w:line="400" w:lineRule="exact"/>
              <w:jc w:val="center"/>
              <w:rPr>
                <w:rFonts w:ascii="仿宋_GB2312" w:hAnsi="仿宋_GB2312" w:eastAsia="仿宋_GB2312" w:cs="仿宋_GB2312"/>
                <w:color w:val="auto"/>
                <w:sz w:val="18"/>
                <w:szCs w:val="18"/>
              </w:rPr>
            </w:pPr>
          </w:p>
        </w:tc>
        <w:tc>
          <w:tcPr>
            <w:tcW w:w="2736" w:type="pct"/>
            <w:gridSpan w:val="2"/>
            <w:vAlign w:val="center"/>
          </w:tcPr>
          <w:p>
            <w:pPr>
              <w:spacing w:line="400" w:lineRule="exact"/>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晚稻产量达到上级要求。</w:t>
            </w:r>
          </w:p>
        </w:tc>
        <w:tc>
          <w:tcPr>
            <w:tcW w:w="329" w:type="pct"/>
            <w:vAlign w:val="center"/>
          </w:tcPr>
          <w:p>
            <w:pPr>
              <w:spacing w:line="40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w:t>
            </w:r>
          </w:p>
        </w:tc>
        <w:tc>
          <w:tcPr>
            <w:tcW w:w="382" w:type="pct"/>
            <w:vAlign w:val="center"/>
          </w:tcPr>
          <w:p>
            <w:pPr>
              <w:spacing w:line="400" w:lineRule="exact"/>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Merge w:val="continue"/>
            <w:vAlign w:val="center"/>
          </w:tcPr>
          <w:p>
            <w:pPr>
              <w:spacing w:line="400" w:lineRule="exact"/>
              <w:jc w:val="center"/>
              <w:rPr>
                <w:rFonts w:ascii="仿宋_GB2312" w:hAnsi="仿宋_GB2312" w:eastAsia="仿宋_GB2312" w:cs="仿宋_GB2312"/>
                <w:color w:val="auto"/>
                <w:sz w:val="18"/>
                <w:szCs w:val="18"/>
              </w:rPr>
            </w:pPr>
          </w:p>
        </w:tc>
        <w:tc>
          <w:tcPr>
            <w:tcW w:w="2736" w:type="pct"/>
            <w:gridSpan w:val="2"/>
            <w:vAlign w:val="center"/>
          </w:tcPr>
          <w:p>
            <w:pPr>
              <w:spacing w:line="400" w:lineRule="exact"/>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大豆产量达到上级要求。</w:t>
            </w:r>
          </w:p>
        </w:tc>
        <w:tc>
          <w:tcPr>
            <w:tcW w:w="329" w:type="pct"/>
            <w:vAlign w:val="center"/>
          </w:tcPr>
          <w:p>
            <w:pPr>
              <w:spacing w:line="40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w:t>
            </w:r>
          </w:p>
        </w:tc>
        <w:tc>
          <w:tcPr>
            <w:tcW w:w="382" w:type="pct"/>
            <w:vAlign w:val="center"/>
          </w:tcPr>
          <w:p>
            <w:pPr>
              <w:spacing w:line="400" w:lineRule="exact"/>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Merge w:val="continue"/>
            <w:vAlign w:val="center"/>
          </w:tcPr>
          <w:p>
            <w:pPr>
              <w:spacing w:line="400" w:lineRule="exact"/>
              <w:jc w:val="center"/>
              <w:rPr>
                <w:rFonts w:ascii="仿宋_GB2312" w:hAnsi="仿宋_GB2312" w:eastAsia="仿宋_GB2312" w:cs="仿宋_GB2312"/>
                <w:color w:val="auto"/>
                <w:sz w:val="18"/>
                <w:szCs w:val="18"/>
              </w:rPr>
            </w:pPr>
          </w:p>
        </w:tc>
        <w:tc>
          <w:tcPr>
            <w:tcW w:w="2736" w:type="pct"/>
            <w:gridSpan w:val="2"/>
            <w:vAlign w:val="center"/>
          </w:tcPr>
          <w:p>
            <w:pPr>
              <w:spacing w:line="400" w:lineRule="exact"/>
              <w:jc w:val="both"/>
              <w:rPr>
                <w:rFonts w:ascii="仿宋_GB2312" w:hAnsi="仿宋_GB2312" w:eastAsia="仿宋_GB2312" w:cs="仿宋_GB2312"/>
                <w:color w:val="auto"/>
                <w:kern w:val="2"/>
                <w:sz w:val="18"/>
                <w:szCs w:val="18"/>
              </w:rPr>
            </w:pPr>
            <w:r>
              <w:rPr>
                <w:rFonts w:hint="eastAsia" w:ascii="仿宋_GB2312" w:hAnsi="仿宋_GB2312" w:eastAsia="仿宋_GB2312" w:cs="仿宋_GB2312"/>
                <w:color w:val="auto"/>
                <w:sz w:val="18"/>
                <w:szCs w:val="18"/>
              </w:rPr>
              <w:t>其他粮食产量达到上级要求。</w:t>
            </w:r>
          </w:p>
        </w:tc>
        <w:tc>
          <w:tcPr>
            <w:tcW w:w="329"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37" w:type="pct"/>
            <w:vMerge w:val="restar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三、耕地保护措施（31）</w:t>
            </w:r>
          </w:p>
          <w:p>
            <w:pPr>
              <w:jc w:val="center"/>
              <w:rPr>
                <w:rFonts w:ascii="仿宋_GB2312" w:hAnsi="仿宋_GB2312" w:eastAsia="仿宋_GB2312" w:cs="仿宋_GB2312"/>
                <w:color w:val="auto"/>
                <w:sz w:val="18"/>
                <w:szCs w:val="18"/>
              </w:rPr>
            </w:pPr>
          </w:p>
        </w:tc>
        <w:tc>
          <w:tcPr>
            <w:tcW w:w="813" w:type="pct"/>
            <w:vMerge w:val="restar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撂荒耕地复耕复种（10）</w:t>
            </w:r>
          </w:p>
          <w:p>
            <w:pPr>
              <w:jc w:val="center"/>
              <w:rPr>
                <w:rFonts w:ascii="仿宋_GB2312" w:hAnsi="仿宋_GB2312" w:eastAsia="仿宋_GB2312" w:cs="仿宋_GB2312"/>
                <w:color w:val="auto"/>
                <w:sz w:val="18"/>
                <w:szCs w:val="18"/>
              </w:rPr>
            </w:pPr>
          </w:p>
        </w:tc>
        <w:tc>
          <w:tcPr>
            <w:tcW w:w="2736" w:type="pct"/>
            <w:gridSpan w:val="2"/>
            <w:vAlign w:val="center"/>
          </w:tcPr>
          <w:p>
            <w:pPr>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对责任田常年撂荒的农户取消相应的各项补贴。</w:t>
            </w:r>
          </w:p>
        </w:tc>
        <w:tc>
          <w:tcPr>
            <w:tcW w:w="329"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Merge w:val="continue"/>
            <w:vAlign w:val="center"/>
          </w:tcPr>
          <w:p>
            <w:pPr>
              <w:jc w:val="center"/>
              <w:rPr>
                <w:rFonts w:ascii="仿宋_GB2312" w:hAnsi="仿宋_GB2312" w:eastAsia="仿宋_GB2312" w:cs="仿宋_GB2312"/>
                <w:color w:val="auto"/>
                <w:sz w:val="18"/>
                <w:szCs w:val="18"/>
              </w:rPr>
            </w:pPr>
          </w:p>
        </w:tc>
        <w:tc>
          <w:tcPr>
            <w:tcW w:w="2736" w:type="pct"/>
            <w:gridSpan w:val="2"/>
            <w:vAlign w:val="center"/>
          </w:tcPr>
          <w:p>
            <w:pPr>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督促包片村干部及包组干部做好外出务工人员的思想工作，由户主委托他人耕种或由村委会组织人员代耕代种。</w:t>
            </w:r>
          </w:p>
        </w:tc>
        <w:tc>
          <w:tcPr>
            <w:tcW w:w="329"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Merge w:val="continue"/>
            <w:vAlign w:val="center"/>
          </w:tcPr>
          <w:p>
            <w:pPr>
              <w:jc w:val="center"/>
              <w:rPr>
                <w:rFonts w:ascii="仿宋_GB2312" w:hAnsi="仿宋_GB2312" w:eastAsia="仿宋_GB2312" w:cs="仿宋_GB2312"/>
                <w:color w:val="auto"/>
                <w:sz w:val="18"/>
                <w:szCs w:val="18"/>
              </w:rPr>
            </w:pPr>
          </w:p>
        </w:tc>
        <w:tc>
          <w:tcPr>
            <w:tcW w:w="2736" w:type="pct"/>
            <w:gridSpan w:val="2"/>
            <w:vAlign w:val="center"/>
          </w:tcPr>
          <w:p>
            <w:pPr>
              <w:kinsoku/>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对连续2年弃耕抛荒的农户，依村规民约由原发包单位终止承包合同，收回发包的耕地，由村委会组织流转他人来耕种。</w:t>
            </w:r>
          </w:p>
        </w:tc>
        <w:tc>
          <w:tcPr>
            <w:tcW w:w="329"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Merge w:val="continue"/>
            <w:vAlign w:val="center"/>
          </w:tcPr>
          <w:p>
            <w:pPr>
              <w:jc w:val="center"/>
              <w:rPr>
                <w:rFonts w:ascii="仿宋_GB2312" w:hAnsi="仿宋_GB2312" w:eastAsia="仿宋_GB2312" w:cs="仿宋_GB2312"/>
                <w:color w:val="auto"/>
                <w:sz w:val="18"/>
                <w:szCs w:val="18"/>
              </w:rPr>
            </w:pPr>
          </w:p>
        </w:tc>
        <w:tc>
          <w:tcPr>
            <w:tcW w:w="2736" w:type="pct"/>
            <w:gridSpan w:val="2"/>
            <w:vAlign w:val="center"/>
          </w:tcPr>
          <w:p>
            <w:pPr>
              <w:kinsoku/>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大户已流转的耕地（如：稻田、菜田、各种大棚设施用地），没有撂荒现象，并种上粮食作物或经济作物。</w:t>
            </w:r>
          </w:p>
        </w:tc>
        <w:tc>
          <w:tcPr>
            <w:tcW w:w="329"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Merge w:val="continue"/>
            <w:vAlign w:val="center"/>
          </w:tcPr>
          <w:p>
            <w:pPr>
              <w:jc w:val="center"/>
              <w:rPr>
                <w:rFonts w:ascii="仿宋_GB2312" w:hAnsi="仿宋_GB2312" w:eastAsia="仿宋_GB2312" w:cs="仿宋_GB2312"/>
                <w:color w:val="auto"/>
                <w:sz w:val="18"/>
                <w:szCs w:val="18"/>
              </w:rPr>
            </w:pPr>
          </w:p>
        </w:tc>
        <w:tc>
          <w:tcPr>
            <w:tcW w:w="2736" w:type="pct"/>
            <w:gridSpan w:val="2"/>
            <w:vAlign w:val="center"/>
          </w:tcPr>
          <w:p>
            <w:pPr>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水源条件有限的望天田、高岸田、梯田等种上旱粮作物或经济作物。</w:t>
            </w:r>
          </w:p>
        </w:tc>
        <w:tc>
          <w:tcPr>
            <w:tcW w:w="329"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Merge w:val="restar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完成垦造水田任务（7）</w:t>
            </w:r>
          </w:p>
        </w:tc>
        <w:tc>
          <w:tcPr>
            <w:tcW w:w="2736" w:type="pct"/>
            <w:gridSpan w:val="2"/>
            <w:vAlign w:val="center"/>
          </w:tcPr>
          <w:p>
            <w:pPr>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垦造水田面积达到上级要求。</w:t>
            </w:r>
          </w:p>
        </w:tc>
        <w:tc>
          <w:tcPr>
            <w:tcW w:w="329"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Merge w:val="continue"/>
            <w:vAlign w:val="center"/>
          </w:tcPr>
          <w:p>
            <w:pPr>
              <w:jc w:val="center"/>
              <w:rPr>
                <w:rFonts w:ascii="仿宋_GB2312" w:hAnsi="仿宋_GB2312" w:eastAsia="仿宋_GB2312" w:cs="仿宋_GB2312"/>
                <w:color w:val="auto"/>
                <w:sz w:val="18"/>
                <w:szCs w:val="18"/>
              </w:rPr>
            </w:pPr>
          </w:p>
        </w:tc>
        <w:tc>
          <w:tcPr>
            <w:tcW w:w="2736" w:type="pct"/>
            <w:gridSpan w:val="2"/>
            <w:vAlign w:val="center"/>
          </w:tcPr>
          <w:p>
            <w:pPr>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按市的时间节点要求完成规划设计、交地、开工、完工、竣工验收。</w:t>
            </w:r>
          </w:p>
        </w:tc>
        <w:tc>
          <w:tcPr>
            <w:tcW w:w="329"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Merge w:val="continue"/>
            <w:vAlign w:val="center"/>
          </w:tcPr>
          <w:p>
            <w:pPr>
              <w:jc w:val="center"/>
              <w:rPr>
                <w:rFonts w:ascii="仿宋_GB2312" w:hAnsi="仿宋_GB2312" w:eastAsia="仿宋_GB2312" w:cs="仿宋_GB2312"/>
                <w:color w:val="auto"/>
                <w:sz w:val="18"/>
                <w:szCs w:val="18"/>
              </w:rPr>
            </w:pPr>
          </w:p>
        </w:tc>
        <w:tc>
          <w:tcPr>
            <w:tcW w:w="2736" w:type="pct"/>
            <w:gridSpan w:val="2"/>
            <w:vAlign w:val="center"/>
          </w:tcPr>
          <w:p>
            <w:pPr>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项目形成指标移交管护期内、退出自然资源部耕地占补平衡动态监管系统前，每年至少种植一造水稻。</w:t>
            </w:r>
          </w:p>
        </w:tc>
        <w:tc>
          <w:tcPr>
            <w:tcW w:w="329"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pct"/>
            <w:vAlign w:val="center"/>
          </w:tcPr>
          <w:p>
            <w:pPr>
              <w:jc w:val="center"/>
              <w:rPr>
                <w:rFonts w:ascii="黑体" w:hAnsi="黑体" w:eastAsia="黑体" w:cs="黑体"/>
                <w:snapToGrid w:val="0"/>
                <w:color w:val="auto"/>
                <w:sz w:val="18"/>
                <w:szCs w:val="18"/>
                <w:lang w:val="en-US" w:eastAsia="zh-CN" w:bidi="ar-SA"/>
              </w:rPr>
            </w:pPr>
            <w:r>
              <w:rPr>
                <w:rFonts w:hint="eastAsia" w:ascii="黑体" w:hAnsi="黑体" w:eastAsia="黑体" w:cs="黑体"/>
                <w:color w:val="auto"/>
                <w:sz w:val="18"/>
                <w:szCs w:val="18"/>
              </w:rPr>
              <w:t>考核项目</w:t>
            </w:r>
          </w:p>
        </w:tc>
        <w:tc>
          <w:tcPr>
            <w:tcW w:w="813" w:type="pct"/>
            <w:vAlign w:val="center"/>
          </w:tcPr>
          <w:p>
            <w:pPr>
              <w:jc w:val="center"/>
              <w:rPr>
                <w:rFonts w:hint="eastAsia" w:ascii="黑体" w:hAnsi="黑体" w:eastAsia="黑体" w:cs="黑体"/>
                <w:snapToGrid w:val="0"/>
                <w:color w:val="auto"/>
                <w:sz w:val="18"/>
                <w:szCs w:val="18"/>
                <w:lang w:val="en-US" w:eastAsia="zh-CN" w:bidi="ar-SA"/>
              </w:rPr>
            </w:pPr>
            <w:r>
              <w:rPr>
                <w:rFonts w:hint="eastAsia" w:ascii="黑体" w:hAnsi="黑体" w:eastAsia="黑体" w:cs="黑体"/>
                <w:color w:val="auto"/>
                <w:sz w:val="18"/>
                <w:szCs w:val="18"/>
              </w:rPr>
              <w:t>考核指标</w:t>
            </w:r>
          </w:p>
        </w:tc>
        <w:tc>
          <w:tcPr>
            <w:tcW w:w="2736" w:type="pct"/>
            <w:gridSpan w:val="2"/>
            <w:vAlign w:val="center"/>
          </w:tcPr>
          <w:p>
            <w:pPr>
              <w:jc w:val="center"/>
              <w:rPr>
                <w:rFonts w:hint="eastAsia" w:ascii="黑体" w:hAnsi="黑体" w:eastAsia="黑体" w:cs="黑体"/>
                <w:snapToGrid w:val="0"/>
                <w:color w:val="auto"/>
                <w:sz w:val="18"/>
                <w:szCs w:val="18"/>
                <w:lang w:val="en-US" w:eastAsia="zh-CN" w:bidi="ar-SA"/>
              </w:rPr>
            </w:pPr>
            <w:r>
              <w:rPr>
                <w:rFonts w:hint="eastAsia" w:ascii="黑体" w:hAnsi="黑体" w:eastAsia="黑体" w:cs="黑体"/>
                <w:color w:val="auto"/>
                <w:sz w:val="18"/>
                <w:szCs w:val="18"/>
              </w:rPr>
              <w:t>考核内容</w:t>
            </w:r>
          </w:p>
        </w:tc>
        <w:tc>
          <w:tcPr>
            <w:tcW w:w="329" w:type="pct"/>
            <w:vAlign w:val="center"/>
          </w:tcPr>
          <w:p>
            <w:pPr>
              <w:jc w:val="center"/>
              <w:rPr>
                <w:rFonts w:hint="eastAsia" w:ascii="黑体" w:hAnsi="黑体" w:eastAsia="黑体" w:cs="黑体"/>
                <w:snapToGrid w:val="0"/>
                <w:color w:val="auto"/>
                <w:sz w:val="18"/>
                <w:szCs w:val="18"/>
                <w:lang w:val="en-US" w:eastAsia="zh-CN" w:bidi="ar-SA"/>
              </w:rPr>
            </w:pPr>
            <w:r>
              <w:rPr>
                <w:rFonts w:hint="eastAsia" w:ascii="黑体" w:hAnsi="黑体" w:eastAsia="黑体" w:cs="黑体"/>
                <w:color w:val="auto"/>
                <w:sz w:val="18"/>
                <w:szCs w:val="18"/>
              </w:rPr>
              <w:t>分值</w:t>
            </w:r>
          </w:p>
        </w:tc>
        <w:tc>
          <w:tcPr>
            <w:tcW w:w="382" w:type="pct"/>
            <w:vAlign w:val="center"/>
          </w:tcPr>
          <w:p>
            <w:pPr>
              <w:jc w:val="center"/>
              <w:rPr>
                <w:rFonts w:ascii="黑体" w:hAnsi="黑体" w:eastAsia="黑体" w:cs="黑体"/>
                <w:snapToGrid w:val="0"/>
                <w:color w:val="auto"/>
                <w:sz w:val="18"/>
                <w:szCs w:val="18"/>
                <w:lang w:val="en-US" w:eastAsia="zh-CN" w:bidi="ar-SA"/>
              </w:rPr>
            </w:pPr>
            <w:r>
              <w:rPr>
                <w:rFonts w:hint="eastAsia" w:ascii="黑体" w:hAnsi="黑体" w:eastAsia="黑体" w:cs="黑体"/>
                <w:color w:val="auto"/>
                <w:sz w:val="18"/>
                <w:szCs w:val="18"/>
              </w:rPr>
              <w:t>考核评分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pct"/>
            <w:vMerge w:val="restar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三、耕地保护措施（31）</w:t>
            </w:r>
          </w:p>
        </w:tc>
        <w:tc>
          <w:tcPr>
            <w:tcW w:w="813" w:type="pct"/>
            <w:vMerge w:val="restar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完成高标准农田建设任务（8）</w:t>
            </w:r>
          </w:p>
        </w:tc>
        <w:tc>
          <w:tcPr>
            <w:tcW w:w="2736" w:type="pct"/>
            <w:gridSpan w:val="2"/>
            <w:vAlign w:val="center"/>
          </w:tcPr>
          <w:p>
            <w:pPr>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亩均投入达到省评价要求。</w:t>
            </w:r>
          </w:p>
        </w:tc>
        <w:tc>
          <w:tcPr>
            <w:tcW w:w="329"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Merge w:val="continue"/>
            <w:vAlign w:val="center"/>
          </w:tcPr>
          <w:p>
            <w:pPr>
              <w:jc w:val="center"/>
              <w:rPr>
                <w:rFonts w:ascii="仿宋_GB2312" w:hAnsi="仿宋_GB2312" w:eastAsia="仿宋_GB2312" w:cs="仿宋_GB2312"/>
                <w:color w:val="auto"/>
                <w:sz w:val="18"/>
                <w:szCs w:val="18"/>
              </w:rPr>
            </w:pPr>
          </w:p>
        </w:tc>
        <w:tc>
          <w:tcPr>
            <w:tcW w:w="2736" w:type="pct"/>
            <w:gridSpan w:val="2"/>
            <w:vAlign w:val="center"/>
          </w:tcPr>
          <w:p>
            <w:pPr>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按省的时间节点要求完成规划设计、开工、完工。</w:t>
            </w:r>
          </w:p>
        </w:tc>
        <w:tc>
          <w:tcPr>
            <w:tcW w:w="329"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Merge w:val="continue"/>
            <w:vAlign w:val="center"/>
          </w:tcPr>
          <w:p>
            <w:pPr>
              <w:jc w:val="center"/>
              <w:rPr>
                <w:rFonts w:ascii="仿宋_GB2312" w:hAnsi="仿宋_GB2312" w:eastAsia="仿宋_GB2312" w:cs="仿宋_GB2312"/>
                <w:color w:val="auto"/>
                <w:sz w:val="18"/>
                <w:szCs w:val="18"/>
              </w:rPr>
            </w:pPr>
          </w:p>
        </w:tc>
        <w:tc>
          <w:tcPr>
            <w:tcW w:w="2736" w:type="pct"/>
            <w:gridSpan w:val="2"/>
            <w:vAlign w:val="center"/>
          </w:tcPr>
          <w:p>
            <w:pPr>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按省的时间节点要求完成竣工验收和资金支出进度。</w:t>
            </w:r>
          </w:p>
        </w:tc>
        <w:tc>
          <w:tcPr>
            <w:tcW w:w="329"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Merge w:val="restar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落实耕地用途管控（6）</w:t>
            </w:r>
          </w:p>
          <w:p>
            <w:pPr>
              <w:jc w:val="center"/>
              <w:rPr>
                <w:rFonts w:ascii="仿宋_GB2312" w:hAnsi="仿宋_GB2312" w:eastAsia="仿宋_GB2312" w:cs="仿宋_GB2312"/>
                <w:color w:val="auto"/>
                <w:sz w:val="18"/>
                <w:szCs w:val="18"/>
              </w:rPr>
            </w:pPr>
          </w:p>
        </w:tc>
        <w:tc>
          <w:tcPr>
            <w:tcW w:w="2736" w:type="pct"/>
            <w:gridSpan w:val="2"/>
            <w:vAlign w:val="center"/>
          </w:tcPr>
          <w:p>
            <w:pPr>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未出现</w:t>
            </w:r>
            <w:r>
              <w:rPr>
                <w:rFonts w:hint="eastAsia" w:ascii="仿宋_GB2312" w:hAnsi="仿宋_GB2312" w:eastAsia="仿宋_GB2312" w:cs="仿宋_GB2312"/>
                <w:color w:val="auto"/>
                <w:sz w:val="18"/>
                <w:szCs w:val="18"/>
              </w:rPr>
              <w:t>在粮食生产功能区划定的范围内挖鱼塘、栽树、非法建房等改变土地用途。</w:t>
            </w:r>
          </w:p>
        </w:tc>
        <w:tc>
          <w:tcPr>
            <w:tcW w:w="329"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Merge w:val="continue"/>
            <w:vAlign w:val="center"/>
          </w:tcPr>
          <w:p>
            <w:pPr>
              <w:jc w:val="center"/>
              <w:rPr>
                <w:rFonts w:ascii="仿宋_GB2312" w:hAnsi="仿宋_GB2312" w:eastAsia="仿宋_GB2312" w:cs="仿宋_GB2312"/>
                <w:color w:val="auto"/>
                <w:sz w:val="18"/>
                <w:szCs w:val="18"/>
              </w:rPr>
            </w:pPr>
          </w:p>
        </w:tc>
        <w:tc>
          <w:tcPr>
            <w:tcW w:w="2736" w:type="pct"/>
            <w:gridSpan w:val="2"/>
            <w:vAlign w:val="center"/>
          </w:tcPr>
          <w:p>
            <w:pPr>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对2021年9月1日以前已发生的在永久基本农田和高标准农田种植林果、苗木、草皮和挖鱼塘养鱼的，根据作物周期、生产现状及对耕作层的影响程度，明确时间表，签订承诺书</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逐步恢复</w:t>
            </w:r>
            <w:r>
              <w:rPr>
                <w:rFonts w:hint="eastAsia" w:ascii="仿宋_GB2312" w:hAnsi="仿宋_GB2312" w:eastAsia="仿宋_GB2312" w:cs="仿宋_GB2312"/>
                <w:color w:val="auto"/>
                <w:sz w:val="18"/>
                <w:szCs w:val="18"/>
                <w:lang w:eastAsia="zh-CN"/>
              </w:rPr>
              <w:t>耕</w:t>
            </w:r>
            <w:r>
              <w:rPr>
                <w:rFonts w:hint="eastAsia" w:ascii="仿宋_GB2312" w:hAnsi="仿宋_GB2312" w:eastAsia="仿宋_GB2312" w:cs="仿宋_GB2312"/>
                <w:color w:val="auto"/>
                <w:sz w:val="18"/>
                <w:szCs w:val="18"/>
              </w:rPr>
              <w:t>种粮食作物。对2021年9月1日以后已发生的在永久基本农田上发展林果业和挖塘养鱼的，实施处罚并立即整改。</w:t>
            </w:r>
          </w:p>
        </w:tc>
        <w:tc>
          <w:tcPr>
            <w:tcW w:w="329"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pct"/>
            <w:vMerge w:val="restar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四、扶持政策落实（3）</w:t>
            </w:r>
          </w:p>
        </w:tc>
        <w:tc>
          <w:tcPr>
            <w:tcW w:w="813"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制定扶持政策、方案（2）</w:t>
            </w:r>
          </w:p>
        </w:tc>
        <w:tc>
          <w:tcPr>
            <w:tcW w:w="2736" w:type="pct"/>
            <w:gridSpan w:val="2"/>
            <w:vAlign w:val="center"/>
          </w:tcPr>
          <w:p>
            <w:pPr>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出台扶持粮食生产的具体政策措施。</w:t>
            </w:r>
          </w:p>
        </w:tc>
        <w:tc>
          <w:tcPr>
            <w:tcW w:w="329"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落实各项惠农政策（1）</w:t>
            </w:r>
          </w:p>
        </w:tc>
        <w:tc>
          <w:tcPr>
            <w:tcW w:w="2736" w:type="pct"/>
            <w:gridSpan w:val="2"/>
            <w:vAlign w:val="center"/>
          </w:tcPr>
          <w:p>
            <w:pPr>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及时足额发放惠民补贴。</w:t>
            </w:r>
          </w:p>
        </w:tc>
        <w:tc>
          <w:tcPr>
            <w:tcW w:w="329"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pct"/>
            <w:vMerge w:val="restar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五、服务体系建设（2）</w:t>
            </w:r>
          </w:p>
        </w:tc>
        <w:tc>
          <w:tcPr>
            <w:tcW w:w="813"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农业社会化服务占比（1）</w:t>
            </w:r>
          </w:p>
        </w:tc>
        <w:tc>
          <w:tcPr>
            <w:tcW w:w="2736" w:type="pct"/>
            <w:gridSpan w:val="2"/>
            <w:vAlign w:val="center"/>
          </w:tcPr>
          <w:p>
            <w:pPr>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服务机构数及面积达到上级要求。</w:t>
            </w:r>
          </w:p>
        </w:tc>
        <w:tc>
          <w:tcPr>
            <w:tcW w:w="329"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农业托管服务占比（1）</w:t>
            </w:r>
          </w:p>
        </w:tc>
        <w:tc>
          <w:tcPr>
            <w:tcW w:w="2736" w:type="pct"/>
            <w:gridSpan w:val="2"/>
            <w:vAlign w:val="center"/>
          </w:tcPr>
          <w:p>
            <w:pPr>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托管机构数及面积达到上级要求。</w:t>
            </w:r>
          </w:p>
        </w:tc>
        <w:tc>
          <w:tcPr>
            <w:tcW w:w="329"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pct"/>
            <w:vMerge w:val="restar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六、压实工作责任（22）</w:t>
            </w:r>
          </w:p>
        </w:tc>
        <w:tc>
          <w:tcPr>
            <w:tcW w:w="813"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加强农业生产台账管理（2）</w:t>
            </w:r>
          </w:p>
        </w:tc>
        <w:tc>
          <w:tcPr>
            <w:tcW w:w="2736" w:type="pct"/>
            <w:gridSpan w:val="2"/>
            <w:vAlign w:val="center"/>
          </w:tcPr>
          <w:p>
            <w:pPr>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建立健全从镇（街道）到村、组、户的农业生产台账和新型农业经营主体台账。</w:t>
            </w:r>
          </w:p>
        </w:tc>
        <w:tc>
          <w:tcPr>
            <w:tcW w:w="329"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Merge w:val="restar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严格实行挂点联系制度（4）</w:t>
            </w:r>
          </w:p>
        </w:tc>
        <w:tc>
          <w:tcPr>
            <w:tcW w:w="2736" w:type="pct"/>
            <w:gridSpan w:val="2"/>
            <w:vAlign w:val="center"/>
          </w:tcPr>
          <w:p>
            <w:pPr>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建立县（市、区）级领导包镇（街道）的粮食生产工作责任制。</w:t>
            </w:r>
          </w:p>
        </w:tc>
        <w:tc>
          <w:tcPr>
            <w:tcW w:w="329"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Merge w:val="continue"/>
            <w:vAlign w:val="center"/>
          </w:tcPr>
          <w:p>
            <w:pPr>
              <w:jc w:val="center"/>
              <w:rPr>
                <w:rFonts w:ascii="仿宋_GB2312" w:hAnsi="仿宋_GB2312" w:eastAsia="仿宋_GB2312" w:cs="仿宋_GB2312"/>
                <w:color w:val="auto"/>
                <w:sz w:val="18"/>
                <w:szCs w:val="18"/>
              </w:rPr>
            </w:pPr>
          </w:p>
        </w:tc>
        <w:tc>
          <w:tcPr>
            <w:tcW w:w="2736" w:type="pct"/>
            <w:gridSpan w:val="2"/>
            <w:vAlign w:val="center"/>
          </w:tcPr>
          <w:p>
            <w:pPr>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建立镇（街道）蹲点干部包村的粮食生产工作责任制。</w:t>
            </w:r>
          </w:p>
        </w:tc>
        <w:tc>
          <w:tcPr>
            <w:tcW w:w="329"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Merge w:val="continue"/>
            <w:vAlign w:val="center"/>
          </w:tcPr>
          <w:p>
            <w:pPr>
              <w:jc w:val="center"/>
              <w:rPr>
                <w:rFonts w:ascii="仿宋_GB2312" w:hAnsi="仿宋_GB2312" w:eastAsia="仿宋_GB2312" w:cs="仿宋_GB2312"/>
                <w:color w:val="auto"/>
                <w:sz w:val="18"/>
                <w:szCs w:val="18"/>
              </w:rPr>
            </w:pPr>
          </w:p>
        </w:tc>
        <w:tc>
          <w:tcPr>
            <w:tcW w:w="2736" w:type="pct"/>
            <w:gridSpan w:val="2"/>
            <w:vAlign w:val="center"/>
          </w:tcPr>
          <w:p>
            <w:pPr>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建立村干部包组到户的粮食生产工作责任制。</w:t>
            </w:r>
          </w:p>
        </w:tc>
        <w:tc>
          <w:tcPr>
            <w:tcW w:w="329"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Merge w:val="continue"/>
            <w:vAlign w:val="center"/>
          </w:tcPr>
          <w:p>
            <w:pPr>
              <w:jc w:val="center"/>
              <w:rPr>
                <w:rFonts w:ascii="仿宋_GB2312" w:hAnsi="仿宋_GB2312" w:eastAsia="仿宋_GB2312" w:cs="仿宋_GB2312"/>
                <w:color w:val="auto"/>
                <w:sz w:val="18"/>
                <w:szCs w:val="18"/>
              </w:rPr>
            </w:pPr>
          </w:p>
        </w:tc>
        <w:tc>
          <w:tcPr>
            <w:tcW w:w="2736" w:type="pct"/>
            <w:gridSpan w:val="2"/>
            <w:vAlign w:val="center"/>
          </w:tcPr>
          <w:p>
            <w:pPr>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建立农技人员包技术服务的粮食生产工作责任制。</w:t>
            </w:r>
          </w:p>
        </w:tc>
        <w:tc>
          <w:tcPr>
            <w:tcW w:w="329"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Merge w:val="restar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严格落实专项督查制度（2）</w:t>
            </w:r>
          </w:p>
        </w:tc>
        <w:tc>
          <w:tcPr>
            <w:tcW w:w="2736" w:type="pct"/>
            <w:gridSpan w:val="2"/>
            <w:vAlign w:val="center"/>
          </w:tcPr>
          <w:p>
            <w:pPr>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在早、晚季对各镇（街道）粮食生产情况开展专项督查。</w:t>
            </w:r>
          </w:p>
        </w:tc>
        <w:tc>
          <w:tcPr>
            <w:tcW w:w="329"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Merge w:val="continue"/>
            <w:vAlign w:val="center"/>
          </w:tcPr>
          <w:p>
            <w:pPr>
              <w:jc w:val="center"/>
              <w:rPr>
                <w:rFonts w:ascii="仿宋_GB2312" w:hAnsi="仿宋_GB2312" w:eastAsia="仿宋_GB2312" w:cs="仿宋_GB2312"/>
                <w:color w:val="auto"/>
                <w:sz w:val="18"/>
                <w:szCs w:val="18"/>
              </w:rPr>
            </w:pPr>
          </w:p>
        </w:tc>
        <w:tc>
          <w:tcPr>
            <w:tcW w:w="2736" w:type="pct"/>
            <w:gridSpan w:val="2"/>
            <w:vAlign w:val="center"/>
          </w:tcPr>
          <w:p>
            <w:pPr>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对各镇（街道）</w:t>
            </w:r>
            <w:r>
              <w:rPr>
                <w:rFonts w:hint="eastAsia" w:ascii="仿宋_GB2312" w:hAnsi="仿宋_GB2312" w:eastAsia="仿宋_GB2312" w:cs="仿宋_GB2312"/>
                <w:color w:val="auto"/>
                <w:sz w:val="18"/>
                <w:szCs w:val="18"/>
                <w:lang w:eastAsia="zh-CN"/>
              </w:rPr>
              <w:t>冬种</w:t>
            </w:r>
            <w:r>
              <w:rPr>
                <w:rFonts w:hint="eastAsia" w:ascii="仿宋_GB2312" w:hAnsi="仿宋_GB2312" w:eastAsia="仿宋_GB2312" w:cs="仿宋_GB2312"/>
                <w:color w:val="auto"/>
                <w:sz w:val="18"/>
                <w:szCs w:val="18"/>
              </w:rPr>
              <w:t>情况开展专项督查。</w:t>
            </w:r>
          </w:p>
        </w:tc>
        <w:tc>
          <w:tcPr>
            <w:tcW w:w="329"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Merge w:val="restar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严格实行责任追究制度（未出现考核指标情况的可得14分）</w:t>
            </w:r>
          </w:p>
        </w:tc>
        <w:tc>
          <w:tcPr>
            <w:tcW w:w="2736" w:type="pct"/>
            <w:gridSpan w:val="2"/>
            <w:vAlign w:val="center"/>
          </w:tcPr>
          <w:p>
            <w:pPr>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未按要求完成粮食生产任务的。</w:t>
            </w:r>
          </w:p>
        </w:tc>
        <w:tc>
          <w:tcPr>
            <w:tcW w:w="329"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Merge w:val="continue"/>
            <w:vAlign w:val="center"/>
          </w:tcPr>
          <w:p>
            <w:pPr>
              <w:jc w:val="center"/>
              <w:rPr>
                <w:rFonts w:ascii="仿宋_GB2312" w:hAnsi="仿宋_GB2312" w:eastAsia="仿宋_GB2312" w:cs="仿宋_GB2312"/>
                <w:color w:val="auto"/>
                <w:sz w:val="18"/>
                <w:szCs w:val="18"/>
              </w:rPr>
            </w:pPr>
          </w:p>
        </w:tc>
        <w:tc>
          <w:tcPr>
            <w:tcW w:w="2736" w:type="pct"/>
            <w:gridSpan w:val="2"/>
            <w:vAlign w:val="center"/>
          </w:tcPr>
          <w:p>
            <w:pPr>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在“六必种地块”范围出现 </w:t>
            </w:r>
            <w:r>
              <w:rPr>
                <w:rFonts w:ascii="仿宋_GB2312" w:hAnsi="仿宋_GB2312" w:eastAsia="仿宋_GB2312" w:cs="仿宋_GB2312"/>
                <w:color w:val="auto"/>
                <w:sz w:val="18"/>
                <w:szCs w:val="18"/>
              </w:rPr>
              <w:t>1</w:t>
            </w:r>
            <w:r>
              <w:rPr>
                <w:rFonts w:hint="eastAsia" w:ascii="仿宋_GB2312" w:hAnsi="仿宋_GB2312" w:eastAsia="仿宋_GB2312" w:cs="仿宋_GB2312"/>
                <w:color w:val="auto"/>
                <w:sz w:val="18"/>
                <w:szCs w:val="18"/>
              </w:rPr>
              <w:t xml:space="preserve"> 处以上连片 3 亩以上撂荒耕地没有及时采取措施复耕复种</w:t>
            </w:r>
            <w:r>
              <w:rPr>
                <w:rFonts w:hint="eastAsia" w:ascii="仿宋_GB2312" w:hAnsi="仿宋_GB2312" w:eastAsia="仿宋_GB2312" w:cs="仿宋_GB2312"/>
                <w:color w:val="auto"/>
                <w:sz w:val="18"/>
                <w:szCs w:val="18"/>
                <w:lang w:eastAsia="zh-CN"/>
              </w:rPr>
              <w:t>的</w:t>
            </w:r>
            <w:r>
              <w:rPr>
                <w:rFonts w:hint="eastAsia" w:ascii="仿宋_GB2312" w:hAnsi="仿宋_GB2312" w:eastAsia="仿宋_GB2312" w:cs="仿宋_GB2312"/>
                <w:color w:val="auto"/>
                <w:sz w:val="18"/>
                <w:szCs w:val="18"/>
              </w:rPr>
              <w:t>。</w:t>
            </w:r>
          </w:p>
        </w:tc>
        <w:tc>
          <w:tcPr>
            <w:tcW w:w="329"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Merge w:val="continue"/>
            <w:vAlign w:val="center"/>
          </w:tcPr>
          <w:p>
            <w:pPr>
              <w:jc w:val="center"/>
              <w:rPr>
                <w:rFonts w:ascii="仿宋_GB2312" w:hAnsi="仿宋_GB2312" w:eastAsia="仿宋_GB2312" w:cs="仿宋_GB2312"/>
                <w:color w:val="auto"/>
                <w:sz w:val="18"/>
                <w:szCs w:val="18"/>
              </w:rPr>
            </w:pPr>
          </w:p>
        </w:tc>
        <w:tc>
          <w:tcPr>
            <w:tcW w:w="2736" w:type="pct"/>
            <w:gridSpan w:val="2"/>
            <w:vAlign w:val="center"/>
          </w:tcPr>
          <w:p>
            <w:pPr>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撂荒耕地面积超过全域总耕地面积比例 </w:t>
            </w:r>
            <w:r>
              <w:rPr>
                <w:rFonts w:hint="eastAsia" w:ascii="仿宋_GB2312" w:hAnsi="仿宋_GB2312" w:eastAsia="仿宋_GB2312" w:cs="仿宋_GB2312"/>
                <w:color w:val="auto"/>
                <w:sz w:val="18"/>
                <w:szCs w:val="18"/>
                <w:lang w:val="en-US" w:eastAsia="zh-CN"/>
              </w:rPr>
              <w:t>3</w:t>
            </w:r>
            <w:r>
              <w:rPr>
                <w:rFonts w:hint="eastAsia" w:ascii="仿宋_GB2312" w:hAnsi="仿宋_GB2312" w:eastAsia="仿宋_GB2312" w:cs="仿宋_GB2312"/>
                <w:color w:val="auto"/>
                <w:sz w:val="18"/>
                <w:szCs w:val="18"/>
              </w:rPr>
              <w:t>% 以上的（计划内休耕轮作面积除外）。</w:t>
            </w:r>
          </w:p>
        </w:tc>
        <w:tc>
          <w:tcPr>
            <w:tcW w:w="329"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Merge w:val="continue"/>
            <w:vAlign w:val="center"/>
          </w:tcPr>
          <w:p>
            <w:pPr>
              <w:jc w:val="center"/>
              <w:rPr>
                <w:rFonts w:ascii="仿宋_GB2312" w:hAnsi="仿宋_GB2312" w:eastAsia="仿宋_GB2312" w:cs="仿宋_GB2312"/>
                <w:color w:val="auto"/>
                <w:sz w:val="18"/>
                <w:szCs w:val="18"/>
              </w:rPr>
            </w:pPr>
          </w:p>
        </w:tc>
        <w:tc>
          <w:tcPr>
            <w:tcW w:w="2736" w:type="pct"/>
            <w:gridSpan w:val="2"/>
            <w:vAlign w:val="center"/>
          </w:tcPr>
          <w:p>
            <w:pPr>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上报撂荒耕地整治管理台账面积误差率</w:t>
            </w:r>
            <w:r>
              <w:rPr>
                <w:rFonts w:hint="eastAsia" w:ascii="仿宋_GB2312" w:hAnsi="仿宋_GB2312" w:eastAsia="仿宋_GB2312" w:cs="仿宋_GB2312"/>
                <w:color w:val="auto"/>
                <w:sz w:val="18"/>
                <w:szCs w:val="18"/>
                <w:lang w:eastAsia="zh-CN"/>
              </w:rPr>
              <w:t>大于</w:t>
            </w:r>
            <w:r>
              <w:rPr>
                <w:rFonts w:hint="eastAsia" w:ascii="仿宋_GB2312" w:hAnsi="仿宋_GB2312" w:eastAsia="仿宋_GB2312" w:cs="仿宋_GB2312"/>
                <w:color w:val="auto"/>
                <w:sz w:val="18"/>
                <w:szCs w:val="18"/>
                <w:lang w:val="en-US" w:eastAsia="zh-CN"/>
              </w:rPr>
              <w:t>3</w:t>
            </w:r>
            <w:r>
              <w:rPr>
                <w:rFonts w:hint="eastAsia" w:ascii="仿宋_GB2312" w:hAnsi="仿宋_GB2312" w:eastAsia="仿宋_GB2312" w:cs="仿宋_GB2312"/>
                <w:color w:val="auto"/>
                <w:sz w:val="18"/>
                <w:szCs w:val="18"/>
              </w:rPr>
              <w:t>%以上的。</w:t>
            </w:r>
          </w:p>
        </w:tc>
        <w:tc>
          <w:tcPr>
            <w:tcW w:w="329"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Merge w:val="continue"/>
            <w:vAlign w:val="center"/>
          </w:tcPr>
          <w:p>
            <w:pPr>
              <w:jc w:val="center"/>
              <w:rPr>
                <w:rFonts w:ascii="仿宋_GB2312" w:hAnsi="仿宋_GB2312" w:eastAsia="仿宋_GB2312" w:cs="仿宋_GB2312"/>
                <w:color w:val="auto"/>
                <w:sz w:val="18"/>
                <w:szCs w:val="18"/>
              </w:rPr>
            </w:pPr>
          </w:p>
        </w:tc>
        <w:tc>
          <w:tcPr>
            <w:tcW w:w="2736" w:type="pct"/>
            <w:gridSpan w:val="2"/>
            <w:vAlign w:val="center"/>
          </w:tcPr>
          <w:p>
            <w:pPr>
              <w:jc w:val="both"/>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因粮食生产、耕地撂荒、耕地用途管控等造成影响全市粮食安全考核的。</w:t>
            </w:r>
          </w:p>
        </w:tc>
        <w:tc>
          <w:tcPr>
            <w:tcW w:w="329" w:type="pct"/>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pct"/>
            <w:vMerge w:val="continue"/>
            <w:vAlign w:val="center"/>
          </w:tcPr>
          <w:p>
            <w:pPr>
              <w:jc w:val="center"/>
              <w:rPr>
                <w:rFonts w:ascii="仿宋_GB2312" w:hAnsi="仿宋_GB2312" w:eastAsia="仿宋_GB2312" w:cs="仿宋_GB2312"/>
                <w:color w:val="auto"/>
                <w:sz w:val="18"/>
                <w:szCs w:val="18"/>
              </w:rPr>
            </w:pPr>
          </w:p>
        </w:tc>
        <w:tc>
          <w:tcPr>
            <w:tcW w:w="813" w:type="pct"/>
            <w:vMerge w:val="continue"/>
            <w:vAlign w:val="center"/>
          </w:tcPr>
          <w:p>
            <w:pPr>
              <w:jc w:val="center"/>
              <w:rPr>
                <w:rFonts w:ascii="仿宋_GB2312" w:hAnsi="仿宋_GB2312" w:eastAsia="仿宋_GB2312" w:cs="仿宋_GB2312"/>
                <w:color w:val="auto"/>
                <w:sz w:val="18"/>
                <w:szCs w:val="18"/>
              </w:rPr>
            </w:pPr>
          </w:p>
        </w:tc>
        <w:tc>
          <w:tcPr>
            <w:tcW w:w="2736" w:type="pct"/>
            <w:gridSpan w:val="2"/>
            <w:vAlign w:val="center"/>
          </w:tcPr>
          <w:p>
            <w:pPr>
              <w:kinsoku/>
              <w:jc w:val="both"/>
              <w:rPr>
                <w:rFonts w:hint="eastAsia" w:ascii="仿宋_GB2312" w:hAnsi="仿宋_GB2312" w:eastAsia="仿宋_GB2312" w:cs="仿宋_GB2312"/>
                <w:color w:val="FF0000"/>
                <w:sz w:val="18"/>
                <w:szCs w:val="18"/>
              </w:rPr>
            </w:pPr>
            <w:r>
              <w:rPr>
                <w:rFonts w:hint="eastAsia" w:ascii="仿宋_GB2312" w:hAnsi="仿宋_GB2312" w:eastAsia="仿宋_GB2312" w:cs="仿宋_GB2312"/>
                <w:color w:val="auto"/>
                <w:sz w:val="18"/>
                <w:szCs w:val="18"/>
              </w:rPr>
              <w:t>根据年度国土变更调查结果，因耕地撂荒原因造成耕地流出，面积超过全域总耕地面积比例达千分之一以上或总面积超过100亩</w:t>
            </w:r>
            <w:r>
              <w:rPr>
                <w:rFonts w:hint="eastAsia" w:ascii="仿宋_GB2312" w:hAnsi="仿宋_GB2312" w:eastAsia="仿宋_GB2312" w:cs="仿宋_GB2312"/>
                <w:color w:val="auto"/>
                <w:sz w:val="18"/>
                <w:szCs w:val="18"/>
                <w:lang w:eastAsia="zh-CN"/>
              </w:rPr>
              <w:t>的</w:t>
            </w:r>
            <w:r>
              <w:rPr>
                <w:rFonts w:hint="eastAsia" w:ascii="仿宋_GB2312" w:hAnsi="仿宋_GB2312" w:eastAsia="仿宋_GB2312" w:cs="仿宋_GB2312"/>
                <w:color w:val="auto"/>
                <w:sz w:val="18"/>
                <w:szCs w:val="18"/>
              </w:rPr>
              <w:t>。</w:t>
            </w:r>
          </w:p>
        </w:tc>
        <w:tc>
          <w:tcPr>
            <w:tcW w:w="329" w:type="pct"/>
            <w:vAlign w:val="center"/>
          </w:tcPr>
          <w:p>
            <w:pPr>
              <w:jc w:val="center"/>
              <w:rPr>
                <w:rFonts w:hint="eastAsia" w:ascii="仿宋_GB2312" w:hAnsi="仿宋_GB2312" w:eastAsia="仿宋_GB2312" w:cs="仿宋_GB2312"/>
                <w:color w:val="FF0000"/>
                <w:sz w:val="18"/>
                <w:szCs w:val="18"/>
              </w:rPr>
            </w:pPr>
            <w:r>
              <w:rPr>
                <w:rFonts w:hint="eastAsia" w:ascii="仿宋_GB2312" w:hAnsi="仿宋_GB2312" w:eastAsia="仿宋_GB2312" w:cs="仿宋_GB2312"/>
                <w:color w:val="auto"/>
                <w:sz w:val="18"/>
                <w:szCs w:val="18"/>
              </w:rPr>
              <w:t>4</w:t>
            </w:r>
          </w:p>
        </w:tc>
        <w:tc>
          <w:tcPr>
            <w:tcW w:w="382" w:type="pct"/>
            <w:vAlign w:val="center"/>
          </w:tcPr>
          <w:p>
            <w:pPr>
              <w:jc w:val="center"/>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287" w:type="pct"/>
            <w:gridSpan w:val="4"/>
            <w:vAlign w:val="center"/>
          </w:tcPr>
          <w:p>
            <w:pPr>
              <w:jc w:val="center"/>
              <w:rPr>
                <w:rFonts w:ascii="黑体" w:hAnsi="黑体" w:eastAsia="黑体" w:cs="黑体"/>
                <w:color w:val="auto"/>
                <w:sz w:val="18"/>
                <w:szCs w:val="18"/>
              </w:rPr>
            </w:pPr>
            <w:r>
              <w:rPr>
                <w:rFonts w:hint="eastAsia" w:ascii="黑体" w:hAnsi="黑体" w:eastAsia="黑体" w:cs="黑体"/>
                <w:color w:val="auto"/>
                <w:sz w:val="18"/>
                <w:szCs w:val="18"/>
              </w:rPr>
              <w:t>总分</w:t>
            </w:r>
          </w:p>
        </w:tc>
        <w:tc>
          <w:tcPr>
            <w:tcW w:w="329" w:type="pct"/>
            <w:vAlign w:val="center"/>
          </w:tcPr>
          <w:p>
            <w:pPr>
              <w:jc w:val="center"/>
              <w:rPr>
                <w:rFonts w:ascii="黑体" w:hAnsi="黑体" w:eastAsia="黑体" w:cs="黑体"/>
                <w:color w:val="auto"/>
                <w:sz w:val="18"/>
                <w:szCs w:val="18"/>
              </w:rPr>
            </w:pPr>
            <w:r>
              <w:rPr>
                <w:rFonts w:hint="eastAsia" w:ascii="黑体" w:hAnsi="黑体" w:eastAsia="黑体" w:cs="黑体"/>
                <w:color w:val="auto"/>
                <w:sz w:val="18"/>
                <w:szCs w:val="18"/>
              </w:rPr>
              <w:t>100</w:t>
            </w:r>
          </w:p>
        </w:tc>
        <w:tc>
          <w:tcPr>
            <w:tcW w:w="382" w:type="pct"/>
            <w:vAlign w:val="center"/>
          </w:tcPr>
          <w:p>
            <w:pPr>
              <w:jc w:val="center"/>
              <w:rPr>
                <w:rFonts w:ascii="黑体" w:hAnsi="黑体" w:eastAsia="黑体" w:cs="黑体"/>
                <w:color w:val="auto"/>
                <w:sz w:val="18"/>
                <w:szCs w:val="18"/>
              </w:rPr>
            </w:pPr>
          </w:p>
        </w:tc>
      </w:tr>
    </w:tbl>
    <w:p>
      <w:pPr>
        <w:pStyle w:val="2"/>
        <w:widowControl w:val="0"/>
        <w:topLinePunct/>
        <w:ind w:left="0" w:leftChars="0" w:firstLine="0" w:firstLineChars="0"/>
        <w:jc w:val="both"/>
        <w:textAlignment w:val="auto"/>
        <w:rPr>
          <w:color w:val="auto"/>
        </w:rPr>
      </w:pPr>
    </w:p>
    <w:sectPr>
      <w:headerReference r:id="rId3" w:type="default"/>
      <w:footerReference r:id="rId4" w:type="default"/>
      <w:pgSz w:w="11906" w:h="16839"/>
      <w:pgMar w:top="1440" w:right="1803" w:bottom="1440" w:left="1803" w:header="0" w:footer="39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59EFFA-4183-45FA-B807-75954E19274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2C1AC63D-7814-4798-A6FE-FDFE88FD9032}"/>
  </w:font>
  <w:font w:name="方正楷体_GBK">
    <w:panose1 w:val="02000000000000000000"/>
    <w:charset w:val="86"/>
    <w:family w:val="auto"/>
    <w:pitch w:val="default"/>
    <w:sig w:usb0="800002BF" w:usb1="38CF7CFA" w:usb2="00000016" w:usb3="00000000" w:csb0="00040000" w:csb1="00000000"/>
    <w:embedRegular r:id="rId3" w:fontKey="{58471E15-C180-45E7-A7C9-F370692B40AA}"/>
  </w:font>
  <w:font w:name="仿宋_GB2312">
    <w:panose1 w:val="02010609030101010101"/>
    <w:charset w:val="86"/>
    <w:family w:val="modern"/>
    <w:pitch w:val="default"/>
    <w:sig w:usb0="00000001" w:usb1="080E0000" w:usb2="00000000" w:usb3="00000000" w:csb0="00040000" w:csb1="00000000"/>
    <w:embedRegular r:id="rId4" w:fontKey="{F8A6C0DA-AA33-418D-98A7-AF2E62B14C2C}"/>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BBDDB2"/>
    <w:multiLevelType w:val="singleLevel"/>
    <w:tmpl w:val="ECBBDDB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isplayBackgroundShape w:val="1"/>
  <w:embedTrueTypeFonts/>
  <w:saveSubsetFonts/>
  <w:trackRevisions w:val="1"/>
  <w:documentProtection w:enforcement="0"/>
  <w:defaultTabStop w:val="420"/>
  <w:noPunctuationKerning w:val="1"/>
  <w:characterSpacingControl w:val="doNotCompress"/>
  <w:hdrShapeDefaults>
    <o:shapelayout v:ext="edit">
      <o:idmap v:ext="edit" data="1"/>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MjIzYjA4NTUxZTI2MDFhNmZhYzFlMGZjNjBmMTEifQ=="/>
  </w:docVars>
  <w:rsids>
    <w:rsidRoot w:val="005E0B36"/>
    <w:rsid w:val="00500138"/>
    <w:rsid w:val="005E0B36"/>
    <w:rsid w:val="00913E08"/>
    <w:rsid w:val="009D726F"/>
    <w:rsid w:val="00A95DFA"/>
    <w:rsid w:val="00AE6841"/>
    <w:rsid w:val="00B1452B"/>
    <w:rsid w:val="00C7203D"/>
    <w:rsid w:val="01141165"/>
    <w:rsid w:val="01444DD9"/>
    <w:rsid w:val="027018DE"/>
    <w:rsid w:val="02743F39"/>
    <w:rsid w:val="041055BB"/>
    <w:rsid w:val="04E26F90"/>
    <w:rsid w:val="068436AC"/>
    <w:rsid w:val="09C92FBF"/>
    <w:rsid w:val="0ACC59CA"/>
    <w:rsid w:val="0D774BD9"/>
    <w:rsid w:val="0EA176CE"/>
    <w:rsid w:val="0F816164"/>
    <w:rsid w:val="11E25291"/>
    <w:rsid w:val="14467938"/>
    <w:rsid w:val="18495740"/>
    <w:rsid w:val="18CB084B"/>
    <w:rsid w:val="1A2A270E"/>
    <w:rsid w:val="1ABA4215"/>
    <w:rsid w:val="1B3B73B2"/>
    <w:rsid w:val="1BEE44AA"/>
    <w:rsid w:val="1CF17C4A"/>
    <w:rsid w:val="1D806164"/>
    <w:rsid w:val="1DAB760F"/>
    <w:rsid w:val="1E5F051E"/>
    <w:rsid w:val="1ECE5416"/>
    <w:rsid w:val="1F354AE2"/>
    <w:rsid w:val="1FFD6E47"/>
    <w:rsid w:val="20BD770E"/>
    <w:rsid w:val="20F66153"/>
    <w:rsid w:val="218026AF"/>
    <w:rsid w:val="22F015DA"/>
    <w:rsid w:val="239B7B48"/>
    <w:rsid w:val="23E67AE2"/>
    <w:rsid w:val="246A1ECE"/>
    <w:rsid w:val="24C51723"/>
    <w:rsid w:val="26C863CA"/>
    <w:rsid w:val="27554102"/>
    <w:rsid w:val="27B535DA"/>
    <w:rsid w:val="2B193EDC"/>
    <w:rsid w:val="2B5D17D7"/>
    <w:rsid w:val="2C4E1014"/>
    <w:rsid w:val="2C634FE5"/>
    <w:rsid w:val="2D011DB9"/>
    <w:rsid w:val="2D0216DB"/>
    <w:rsid w:val="2F4A5BDF"/>
    <w:rsid w:val="30170C2A"/>
    <w:rsid w:val="312D57A8"/>
    <w:rsid w:val="31361EEB"/>
    <w:rsid w:val="31E71FBD"/>
    <w:rsid w:val="34A573D2"/>
    <w:rsid w:val="35191BE4"/>
    <w:rsid w:val="35AC2068"/>
    <w:rsid w:val="35C8348D"/>
    <w:rsid w:val="3607406A"/>
    <w:rsid w:val="364E0879"/>
    <w:rsid w:val="37556807"/>
    <w:rsid w:val="3A4122C4"/>
    <w:rsid w:val="3A850402"/>
    <w:rsid w:val="3AB82612"/>
    <w:rsid w:val="3ACE2959"/>
    <w:rsid w:val="3ADE6B07"/>
    <w:rsid w:val="3C1119BE"/>
    <w:rsid w:val="3C426361"/>
    <w:rsid w:val="3C65792C"/>
    <w:rsid w:val="3D2B6A6B"/>
    <w:rsid w:val="3E2C313D"/>
    <w:rsid w:val="3F1F701B"/>
    <w:rsid w:val="3F3A3882"/>
    <w:rsid w:val="3FA24476"/>
    <w:rsid w:val="404067F1"/>
    <w:rsid w:val="40D55CEA"/>
    <w:rsid w:val="41D83BF0"/>
    <w:rsid w:val="425504CC"/>
    <w:rsid w:val="430A06F1"/>
    <w:rsid w:val="435E1315"/>
    <w:rsid w:val="43813695"/>
    <w:rsid w:val="44657C35"/>
    <w:rsid w:val="44913E48"/>
    <w:rsid w:val="456A7852"/>
    <w:rsid w:val="45B46040"/>
    <w:rsid w:val="48515455"/>
    <w:rsid w:val="4AE57FC8"/>
    <w:rsid w:val="4BF058F8"/>
    <w:rsid w:val="4BF56EDD"/>
    <w:rsid w:val="4C3E6C69"/>
    <w:rsid w:val="4C43011D"/>
    <w:rsid w:val="4C5350EB"/>
    <w:rsid w:val="4DC81051"/>
    <w:rsid w:val="4E0D2505"/>
    <w:rsid w:val="4EF78B9E"/>
    <w:rsid w:val="4EFA43B2"/>
    <w:rsid w:val="4F1103EC"/>
    <w:rsid w:val="4FD100B9"/>
    <w:rsid w:val="4FE3AC63"/>
    <w:rsid w:val="502E57D9"/>
    <w:rsid w:val="50AD3380"/>
    <w:rsid w:val="50AE0445"/>
    <w:rsid w:val="51705511"/>
    <w:rsid w:val="52DA418F"/>
    <w:rsid w:val="53402C33"/>
    <w:rsid w:val="53E348BC"/>
    <w:rsid w:val="544468CB"/>
    <w:rsid w:val="56925F29"/>
    <w:rsid w:val="56DB2A36"/>
    <w:rsid w:val="57DA379B"/>
    <w:rsid w:val="59B111E2"/>
    <w:rsid w:val="59BC3B9D"/>
    <w:rsid w:val="5D83037A"/>
    <w:rsid w:val="5DB64AC5"/>
    <w:rsid w:val="5DF751C2"/>
    <w:rsid w:val="5E710B1A"/>
    <w:rsid w:val="5EC44E0B"/>
    <w:rsid w:val="5EDE3030"/>
    <w:rsid w:val="5F8D6007"/>
    <w:rsid w:val="60262BA4"/>
    <w:rsid w:val="60FC5A4E"/>
    <w:rsid w:val="614918DA"/>
    <w:rsid w:val="614F0C2E"/>
    <w:rsid w:val="61C743AC"/>
    <w:rsid w:val="63292486"/>
    <w:rsid w:val="645D4B5C"/>
    <w:rsid w:val="6577E981"/>
    <w:rsid w:val="65A806DA"/>
    <w:rsid w:val="65AD7581"/>
    <w:rsid w:val="65F51453"/>
    <w:rsid w:val="66860EDB"/>
    <w:rsid w:val="66F5049B"/>
    <w:rsid w:val="6741796D"/>
    <w:rsid w:val="6764040A"/>
    <w:rsid w:val="67A05BEB"/>
    <w:rsid w:val="681525F4"/>
    <w:rsid w:val="68A55712"/>
    <w:rsid w:val="699022E4"/>
    <w:rsid w:val="69953075"/>
    <w:rsid w:val="6B9E4E7A"/>
    <w:rsid w:val="6BCF2EE1"/>
    <w:rsid w:val="6BE04BE9"/>
    <w:rsid w:val="6C1F4449"/>
    <w:rsid w:val="6D013069"/>
    <w:rsid w:val="6E6C09B6"/>
    <w:rsid w:val="6EB377E2"/>
    <w:rsid w:val="6F6FBDE8"/>
    <w:rsid w:val="70D17B5A"/>
    <w:rsid w:val="72AE0016"/>
    <w:rsid w:val="72BA1C74"/>
    <w:rsid w:val="72FD2525"/>
    <w:rsid w:val="732151F9"/>
    <w:rsid w:val="73EF5327"/>
    <w:rsid w:val="74616FE7"/>
    <w:rsid w:val="75227C25"/>
    <w:rsid w:val="75AC52CB"/>
    <w:rsid w:val="75D31D2A"/>
    <w:rsid w:val="762F4680"/>
    <w:rsid w:val="76544B51"/>
    <w:rsid w:val="76CD220E"/>
    <w:rsid w:val="77021AD5"/>
    <w:rsid w:val="77787398"/>
    <w:rsid w:val="77DD46E4"/>
    <w:rsid w:val="78F505C7"/>
    <w:rsid w:val="79821272"/>
    <w:rsid w:val="7ABB7C36"/>
    <w:rsid w:val="7B541E09"/>
    <w:rsid w:val="7CBD9E74"/>
    <w:rsid w:val="7CFFEE72"/>
    <w:rsid w:val="7D7B8F10"/>
    <w:rsid w:val="7E5A4CCF"/>
    <w:rsid w:val="7E6F2C6D"/>
    <w:rsid w:val="7E956F28"/>
    <w:rsid w:val="7F1E7AAB"/>
    <w:rsid w:val="7F8F2756"/>
    <w:rsid w:val="7FFAF042"/>
    <w:rsid w:val="93EB71DA"/>
    <w:rsid w:val="9FDB73A6"/>
    <w:rsid w:val="A5F7EEA0"/>
    <w:rsid w:val="AFFB06D6"/>
    <w:rsid w:val="BB3BEEE6"/>
    <w:rsid w:val="BBFDC38D"/>
    <w:rsid w:val="BC8F008E"/>
    <w:rsid w:val="BEFAEBBB"/>
    <w:rsid w:val="BFDE6C27"/>
    <w:rsid w:val="BFDEC8D3"/>
    <w:rsid w:val="C9D495F4"/>
    <w:rsid w:val="CEC6F4EC"/>
    <w:rsid w:val="CF4B3FF4"/>
    <w:rsid w:val="DBFFC7BC"/>
    <w:rsid w:val="DF5E1103"/>
    <w:rsid w:val="DF7EA170"/>
    <w:rsid w:val="F7FF9603"/>
    <w:rsid w:val="FEFF4AB6"/>
    <w:rsid w:val="FF8F3C1A"/>
    <w:rsid w:val="FFBF5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5">
    <w:name w:val="heading 1"/>
    <w:basedOn w:val="1"/>
    <w:next w:val="1"/>
    <w:qFormat/>
    <w:uiPriority w:val="0"/>
    <w:pPr>
      <w:keepNext/>
      <w:keepLines/>
      <w:spacing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ind w:left="420" w:leftChars="200"/>
    </w:pPr>
    <w:rPr>
      <w:rFonts w:ascii="Times New Roman" w:hAnsi="Times New Roman" w:cs="Times New Roman"/>
    </w:rPr>
  </w:style>
  <w:style w:type="paragraph" w:styleId="4">
    <w:name w:val="Normal Indent"/>
    <w:basedOn w:val="1"/>
    <w:qFormat/>
    <w:uiPriority w:val="0"/>
    <w:pPr>
      <w:ind w:firstLine="420" w:firstLineChars="200"/>
    </w:pPr>
    <w:rPr>
      <w:rFonts w:ascii="Times New Roman" w:hAnsi="Times New Roman" w:eastAsia="宋体" w:cs="Times New Roman"/>
    </w:rPr>
  </w:style>
  <w:style w:type="paragraph" w:styleId="6">
    <w:name w:val="annotation text"/>
    <w:basedOn w:val="1"/>
    <w:qFormat/>
    <w:uiPriority w:val="0"/>
  </w:style>
  <w:style w:type="paragraph" w:styleId="7">
    <w:name w:val="footer"/>
    <w:basedOn w:val="1"/>
    <w:qFormat/>
    <w:uiPriority w:val="0"/>
    <w:pPr>
      <w:tabs>
        <w:tab w:val="center" w:pos="4153"/>
        <w:tab w:val="right" w:pos="8306"/>
      </w:tabs>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9">
    <w:name w:val="Normal (Web)"/>
    <w:basedOn w:val="1"/>
    <w:qFormat/>
    <w:uiPriority w:val="0"/>
    <w:pPr>
      <w:spacing w:before="100" w:beforeAutospacing="1" w:after="100" w:afterAutospacing="1"/>
    </w:pPr>
    <w:rPr>
      <w:rFonts w:cs="Times New Roman"/>
      <w:sz w:val="24"/>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4416</Words>
  <Characters>4447</Characters>
  <Lines>34</Lines>
  <Paragraphs>9</Paragraphs>
  <TotalTime>55</TotalTime>
  <ScaleCrop>false</ScaleCrop>
  <LinksUpToDate>false</LinksUpToDate>
  <CharactersWithSpaces>4550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2023-02-25T16:37:00Z</dcterms:created>
  <dc:creator>admin</dc:creator>
  <cp:lastModifiedBy>甘吉昌</cp:lastModifiedBy>
  <cp:lastPrinted>2023-03-09T09:53:00Z</cp:lastPrinted>
  <dcterms:modified xsi:type="dcterms:W3CDTF">2023-03-10T00:45:16Z</dcterms:modified>
  <dc:title>中国共产党广东省农业农村厅党组</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2023-02-02T16:07:07Z</vt:filetime>
  </property>
  <property fmtid="{D5CDD505-2E9C-101B-9397-08002B2CF9AE}" pid="4" name="KSOProductBuildVer">
    <vt:lpwstr>2052-11.1.0.13703</vt:lpwstr>
  </property>
  <property fmtid="{D5CDD505-2E9C-101B-9397-08002B2CF9AE}" pid="5" name="ICV">
    <vt:lpwstr>72362EC99C13436BAEA4B1B4B5C21A18</vt:lpwstr>
  </property>
</Properties>
</file>