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jc w:val="left"/>
        <w:textAlignment w:val="auto"/>
        <w:rPr>
          <w:rFonts w:hint="default" w:ascii="Times New Roman" w:hAnsi="Times New Roman" w:eastAsia="方正小标宋简体" w:cs="Times New Roman"/>
          <w:color w:val="auto"/>
          <w:sz w:val="24"/>
          <w:szCs w:val="24"/>
          <w:highlight w:val="none"/>
          <w:lang w:val="en-US" w:eastAsia="zh-CN"/>
        </w:rPr>
      </w:pPr>
      <w:bookmarkStart w:id="3" w:name="_GoBack"/>
      <w:r>
        <w:rPr>
          <w:rFonts w:hint="eastAsia" w:eastAsia="方正小标宋简体" w:cs="Times New Roman"/>
          <w:color w:val="auto"/>
          <w:sz w:val="24"/>
          <w:szCs w:val="24"/>
          <w:highlight w:val="none"/>
          <w:lang w:val="en-US" w:eastAsia="zh-CN"/>
        </w:rPr>
        <w:t>附件：</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梅州市企业用户</w:t>
      </w:r>
      <w:r>
        <w:rPr>
          <w:rFonts w:hint="eastAsia" w:eastAsia="方正小标宋简体" w:cs="Times New Roman"/>
          <w:color w:val="auto"/>
          <w:sz w:val="44"/>
          <w:szCs w:val="44"/>
          <w:highlight w:val="none"/>
          <w:lang w:val="en-US" w:eastAsia="zh-CN"/>
        </w:rPr>
        <w:t>公共服务</w:t>
      </w:r>
      <w:r>
        <w:rPr>
          <w:rFonts w:hint="default" w:ascii="Times New Roman" w:hAnsi="Times New Roman" w:eastAsia="方正小标宋简体" w:cs="Times New Roman"/>
          <w:color w:val="auto"/>
          <w:sz w:val="44"/>
          <w:szCs w:val="44"/>
          <w:highlight w:val="none"/>
          <w:lang w:val="en-US" w:eastAsia="zh-CN"/>
        </w:rPr>
        <w:t>业务联办</w:t>
      </w:r>
      <w:r>
        <w:rPr>
          <w:rFonts w:hint="eastAsia" w:eastAsia="方正小标宋简体" w:cs="Times New Roman"/>
          <w:color w:val="auto"/>
          <w:sz w:val="44"/>
          <w:szCs w:val="44"/>
          <w:highlight w:val="none"/>
          <w:lang w:val="en-US" w:eastAsia="zh-CN"/>
        </w:rPr>
        <w:t>工作方案</w:t>
      </w:r>
    </w:p>
    <w:p>
      <w:pPr>
        <w:pStyle w:val="7"/>
        <w:overflowPunct w:val="0"/>
        <w:spacing w:line="640" w:lineRule="exact"/>
        <w:ind w:firstLine="0" w:firstLineChars="0"/>
        <w:jc w:val="center"/>
        <w:rPr>
          <w:rFonts w:hint="eastAsia" w:ascii="文星仿宋" w:hAnsi="文星仿宋" w:eastAsia="文星仿宋" w:cs="文星仿宋"/>
          <w:color w:val="auto"/>
          <w:sz w:val="32"/>
          <w:szCs w:val="32"/>
          <w:highlight w:val="none"/>
          <w:lang w:eastAsia="zh-CN"/>
        </w:rPr>
      </w:pP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征求意见稿</w:t>
      </w:r>
      <w:r>
        <w:rPr>
          <w:rFonts w:hint="eastAsia" w:ascii="文星仿宋" w:hAnsi="文星仿宋" w:eastAsia="文星仿宋" w:cs="文星仿宋"/>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为进一步优化营商环境，持续提升企业</w:t>
      </w:r>
      <w:r>
        <w:rPr>
          <w:rFonts w:hint="eastAsia" w:ascii="Times New Roman" w:hAnsi="Times New Roman" w:eastAsia="文星仿宋" w:cs="Times New Roman"/>
          <w:color w:val="auto"/>
          <w:szCs w:val="32"/>
          <w:highlight w:val="none"/>
          <w:lang w:val="en-US" w:eastAsia="zh-CN"/>
        </w:rPr>
        <w:t>用户</w:t>
      </w:r>
      <w:r>
        <w:rPr>
          <w:rFonts w:hint="default" w:ascii="Times New Roman" w:hAnsi="Times New Roman" w:eastAsia="文星仿宋" w:cs="Times New Roman"/>
          <w:color w:val="auto"/>
          <w:szCs w:val="32"/>
          <w:highlight w:val="none"/>
          <w:lang w:val="en-US" w:eastAsia="zh-CN"/>
        </w:rPr>
        <w:t>用电、用水、燃气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网络</w:t>
      </w:r>
      <w:r>
        <w:rPr>
          <w:rFonts w:hint="default" w:ascii="Times New Roman" w:hAnsi="Times New Roman" w:eastAsia="文星仿宋" w:cs="Times New Roman"/>
          <w:color w:val="auto"/>
          <w:szCs w:val="32"/>
          <w:highlight w:val="none"/>
          <w:lang w:val="en-US" w:eastAsia="zh-CN"/>
        </w:rPr>
        <w:t>报装的便利性、满意度和获得感，根据2022年《梅州市深化</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放管服</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改革全面优化营商环境工作实施方案》、《广东省发展改革委关于印发&lt;2022年广东省营商环境评价报告&gt;的通知》等有关要求，结合梅州实际，制定本</w:t>
      </w:r>
      <w:r>
        <w:rPr>
          <w:rFonts w:hint="eastAsia" w:eastAsia="文星仿宋" w:cs="Times New Roman"/>
          <w:color w:val="auto"/>
          <w:szCs w:val="32"/>
          <w:highlight w:val="none"/>
          <w:lang w:val="en-US" w:eastAsia="zh-CN"/>
        </w:rPr>
        <w:t>方案</w:t>
      </w:r>
      <w:r>
        <w:rPr>
          <w:rFonts w:hint="default" w:ascii="Times New Roman" w:hAnsi="Times New Roman" w:eastAsia="文星仿宋" w:cs="Times New Roman"/>
          <w:color w:val="auto"/>
          <w:szCs w:val="32"/>
          <w:highlight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黑体" w:cs="Times New Roman"/>
          <w:color w:val="auto"/>
          <w:szCs w:val="32"/>
          <w:highlight w:val="none"/>
          <w:lang w:val="en-US" w:eastAsia="zh-CN"/>
        </w:rPr>
      </w:pPr>
      <w:r>
        <w:rPr>
          <w:rFonts w:hint="default" w:ascii="Times New Roman" w:hAnsi="Times New Roman" w:eastAsia="文星黑体" w:cs="Times New Roman"/>
          <w:color w:val="auto"/>
          <w:szCs w:val="32"/>
          <w:highlight w:val="none"/>
          <w:lang w:val="en-US" w:eastAsia="zh-CN"/>
        </w:rPr>
        <w:t>一、适用范围</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本</w:t>
      </w:r>
      <w:r>
        <w:rPr>
          <w:rFonts w:hint="eastAsia" w:eastAsia="文星仿宋" w:cs="Times New Roman"/>
          <w:color w:val="auto"/>
          <w:szCs w:val="32"/>
          <w:highlight w:val="none"/>
          <w:lang w:val="en-US" w:eastAsia="zh-CN"/>
        </w:rPr>
        <w:t>方案</w:t>
      </w:r>
      <w:r>
        <w:rPr>
          <w:rFonts w:hint="default" w:ascii="Times New Roman" w:hAnsi="Times New Roman" w:eastAsia="文星仿宋" w:cs="Times New Roman"/>
          <w:color w:val="auto"/>
          <w:szCs w:val="32"/>
          <w:highlight w:val="none"/>
          <w:lang w:val="en-US" w:eastAsia="zh-CN"/>
        </w:rPr>
        <w:t>适用于全市新（扩、改）建企业用户的用电</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10千伏及以下电压等级</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、用水、燃气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网络</w:t>
      </w:r>
      <w:r>
        <w:rPr>
          <w:rFonts w:hint="default" w:ascii="Times New Roman" w:hAnsi="Times New Roman" w:eastAsia="文星仿宋" w:cs="Times New Roman"/>
          <w:color w:val="auto"/>
          <w:szCs w:val="32"/>
          <w:highlight w:val="none"/>
          <w:lang w:val="en-US" w:eastAsia="zh-CN"/>
        </w:rPr>
        <w:t>协同报装</w:t>
      </w:r>
      <w:r>
        <w:rPr>
          <w:rFonts w:hint="eastAsia" w:eastAsia="文星仿宋" w:cs="Times New Roman"/>
          <w:color w:val="auto"/>
          <w:szCs w:val="32"/>
          <w:highlight w:val="none"/>
          <w:lang w:val="en-US" w:eastAsia="zh-CN"/>
        </w:rPr>
        <w:t>、过户等</w:t>
      </w:r>
      <w:r>
        <w:rPr>
          <w:rFonts w:hint="default" w:ascii="Times New Roman" w:hAnsi="Times New Roman" w:eastAsia="文星仿宋" w:cs="Times New Roman"/>
          <w:color w:val="auto"/>
          <w:szCs w:val="32"/>
          <w:highlight w:val="none"/>
          <w:lang w:val="en-US" w:eastAsia="zh-CN"/>
        </w:rPr>
        <w:t>工作。</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黑体" w:cs="Times New Roman"/>
          <w:color w:val="auto"/>
          <w:szCs w:val="32"/>
          <w:highlight w:val="none"/>
          <w:lang w:val="en-US" w:eastAsia="zh-CN"/>
        </w:rPr>
      </w:pPr>
      <w:r>
        <w:rPr>
          <w:rFonts w:hint="default" w:ascii="Times New Roman" w:hAnsi="Times New Roman" w:eastAsia="文星黑体" w:cs="Times New Roman"/>
          <w:color w:val="auto"/>
          <w:szCs w:val="32"/>
          <w:highlight w:val="none"/>
          <w:lang w:val="en-US" w:eastAsia="zh-CN"/>
        </w:rPr>
        <w:t>二、工作目标</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在保证安全、注重实效的前提下，按照</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能并则并、能简则简、能优则优</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的原则，突破</w:t>
      </w:r>
      <w:r>
        <w:rPr>
          <w:rFonts w:hint="eastAsia" w:ascii="Times New Roman" w:hAnsi="Times New Roman" w:eastAsia="文星仿宋" w:cs="Times New Roman"/>
          <w:color w:val="auto"/>
          <w:szCs w:val="32"/>
          <w:highlight w:val="none"/>
          <w:lang w:val="en-US" w:eastAsia="zh-CN"/>
        </w:rPr>
        <w:t>企业</w:t>
      </w:r>
      <w:r>
        <w:rPr>
          <w:rFonts w:hint="default" w:ascii="Times New Roman" w:hAnsi="Times New Roman" w:eastAsia="文星仿宋" w:cs="Times New Roman"/>
          <w:color w:val="auto"/>
          <w:szCs w:val="32"/>
          <w:highlight w:val="none"/>
          <w:lang w:val="en-US" w:eastAsia="zh-CN"/>
        </w:rPr>
        <w:t>用户在办理用电、用水、燃气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网络</w:t>
      </w:r>
      <w:r>
        <w:rPr>
          <w:rFonts w:hint="default" w:ascii="Times New Roman" w:hAnsi="Times New Roman" w:eastAsia="文星仿宋" w:cs="Times New Roman"/>
          <w:color w:val="auto"/>
          <w:szCs w:val="32"/>
          <w:highlight w:val="none"/>
          <w:lang w:val="en-US" w:eastAsia="zh-CN"/>
        </w:rPr>
        <w:t>报装业务中各自独立的运作模式，推进协同办理，实现减环节、减时间、减材料，进一步提高用户电水气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报装接入效率。</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黑体" w:cs="Times New Roman"/>
          <w:color w:val="auto"/>
          <w:szCs w:val="32"/>
          <w:highlight w:val="none"/>
          <w:lang w:val="en-US" w:eastAsia="zh-CN"/>
        </w:rPr>
      </w:pPr>
      <w:r>
        <w:rPr>
          <w:rFonts w:hint="default" w:ascii="Times New Roman" w:hAnsi="Times New Roman" w:eastAsia="文星黑体" w:cs="Times New Roman"/>
          <w:color w:val="auto"/>
          <w:szCs w:val="32"/>
          <w:highlight w:val="none"/>
          <w:lang w:val="en-US" w:eastAsia="zh-CN"/>
        </w:rPr>
        <w:t>三、联办事项</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color w:val="auto"/>
          <w:szCs w:val="32"/>
          <w:highlight w:val="none"/>
          <w:lang w:val="en-US" w:eastAsia="zh-CN"/>
        </w:rPr>
      </w:pPr>
      <w:r>
        <w:rPr>
          <w:rFonts w:hint="default" w:ascii="Times New Roman" w:hAnsi="Times New Roman" w:eastAsia="文星楷体" w:cs="Times New Roman"/>
          <w:color w:val="auto"/>
          <w:szCs w:val="32"/>
          <w:highlight w:val="none"/>
          <w:lang w:val="en-US" w:eastAsia="zh-CN"/>
        </w:rPr>
        <w:t xml:space="preserve">（一）精简申请 </w:t>
      </w:r>
      <w:r>
        <w:rPr>
          <w:rFonts w:hint="default" w:ascii="Times New Roman" w:hAnsi="Times New Roman" w:cs="Times New Roman"/>
          <w:color w:val="auto"/>
          <w:szCs w:val="32"/>
          <w:highlight w:val="none"/>
          <w:lang w:val="en-US" w:eastAsia="zh-CN"/>
        </w:rPr>
        <w:t xml:space="preserve"> </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1.整合申请表。将供电、供水、燃气</w:t>
      </w:r>
      <w:r>
        <w:rPr>
          <w:rFonts w:hint="eastAsia" w:eastAsia="文星仿宋" w:cs="Times New Roman"/>
          <w:color w:val="auto"/>
          <w:szCs w:val="32"/>
          <w:highlight w:val="none"/>
          <w:lang w:val="en-US" w:eastAsia="zh-CN"/>
        </w:rPr>
        <w:t>、网络</w:t>
      </w:r>
      <w:r>
        <w:rPr>
          <w:rFonts w:hint="default" w:ascii="Times New Roman" w:hAnsi="Times New Roman" w:eastAsia="文星仿宋" w:cs="Times New Roman"/>
          <w:color w:val="auto"/>
          <w:szCs w:val="32"/>
          <w:highlight w:val="none"/>
          <w:lang w:val="en-US" w:eastAsia="zh-CN"/>
        </w:rPr>
        <w:t>各自的申请表，统一整合为《梅州市</w:t>
      </w:r>
      <w:r>
        <w:rPr>
          <w:rFonts w:hint="eastAsia" w:ascii="Times New Roman" w:hAnsi="Times New Roman" w:eastAsia="文星仿宋" w:cs="Times New Roman"/>
          <w:color w:val="auto"/>
          <w:szCs w:val="32"/>
          <w:highlight w:val="none"/>
          <w:lang w:val="en-US" w:eastAsia="zh-CN"/>
        </w:rPr>
        <w:t>企业</w:t>
      </w:r>
      <w:r>
        <w:rPr>
          <w:rFonts w:hint="default" w:ascii="Times New Roman" w:hAnsi="Times New Roman" w:eastAsia="文星仿宋" w:cs="Times New Roman"/>
          <w:color w:val="auto"/>
          <w:szCs w:val="32"/>
          <w:highlight w:val="none"/>
          <w:lang w:val="en-US" w:eastAsia="zh-CN"/>
        </w:rPr>
        <w:t>用户电水气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协同报装申请表》</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见附件1</w:t>
      </w:r>
      <w:r>
        <w:rPr>
          <w:rFonts w:hint="eastAsia" w:ascii="Times New Roman" w:hAnsi="Times New Roman" w:eastAsia="文星仿宋" w:cs="Times New Roman"/>
          <w:color w:val="auto"/>
          <w:szCs w:val="32"/>
          <w:highlight w:val="none"/>
          <w:lang w:val="en-US" w:eastAsia="zh-CN"/>
        </w:rPr>
        <w:t>）、《梅州市用户电水气</w:t>
      </w:r>
      <w:r>
        <w:rPr>
          <w:rFonts w:hint="eastAsia" w:eastAsia="文星仿宋" w:cs="Times New Roman"/>
          <w:color w:val="auto"/>
          <w:szCs w:val="32"/>
          <w:highlight w:val="none"/>
          <w:lang w:val="en-US" w:eastAsia="zh-CN"/>
        </w:rPr>
        <w:t>网</w:t>
      </w:r>
      <w:r>
        <w:rPr>
          <w:rFonts w:hint="eastAsia" w:ascii="Times New Roman" w:hAnsi="Times New Roman" w:eastAsia="文星仿宋" w:cs="Times New Roman"/>
          <w:color w:val="auto"/>
          <w:szCs w:val="32"/>
          <w:highlight w:val="none"/>
          <w:lang w:val="en-US" w:eastAsia="zh-CN"/>
        </w:rPr>
        <w:t>联合过户办理申请》（</w:t>
      </w:r>
      <w:r>
        <w:rPr>
          <w:rFonts w:hint="default" w:ascii="Times New Roman" w:hAnsi="Times New Roman" w:eastAsia="文星仿宋" w:cs="Times New Roman"/>
          <w:color w:val="auto"/>
          <w:szCs w:val="32"/>
          <w:highlight w:val="none"/>
          <w:lang w:val="en-US" w:eastAsia="zh-CN"/>
        </w:rPr>
        <w:t>见附件</w:t>
      </w:r>
      <w:r>
        <w:rPr>
          <w:rFonts w:hint="eastAsia" w:ascii="Times New Roman" w:hAnsi="Times New Roman" w:eastAsia="文星仿宋" w:cs="Times New Roman"/>
          <w:color w:val="auto"/>
          <w:szCs w:val="32"/>
          <w:highlight w:val="none"/>
          <w:lang w:val="en-US" w:eastAsia="zh-CN"/>
        </w:rPr>
        <w:t>2）</w:t>
      </w:r>
      <w:r>
        <w:rPr>
          <w:rFonts w:hint="default" w:ascii="Times New Roman" w:hAnsi="Times New Roman" w:eastAsia="文星仿宋" w:cs="Times New Roman"/>
          <w:color w:val="auto"/>
          <w:szCs w:val="32"/>
          <w:highlight w:val="none"/>
          <w:lang w:val="en-US" w:eastAsia="zh-CN"/>
        </w:rPr>
        <w:t>。</w:t>
      </w:r>
      <w:r>
        <w:rPr>
          <w:rFonts w:hint="eastAsia" w:ascii="Times New Roman" w:hAnsi="Times New Roman" w:eastAsia="文星仿宋" w:cs="Times New Roman"/>
          <w:color w:val="auto"/>
          <w:szCs w:val="32"/>
          <w:highlight w:val="none"/>
          <w:lang w:val="en-US" w:eastAsia="zh-CN"/>
        </w:rPr>
        <w:t>企业用户</w:t>
      </w:r>
      <w:r>
        <w:rPr>
          <w:rFonts w:hint="default" w:ascii="Times New Roman" w:hAnsi="Times New Roman" w:eastAsia="文星仿宋" w:cs="Times New Roman"/>
          <w:color w:val="auto"/>
          <w:szCs w:val="32"/>
          <w:highlight w:val="none"/>
          <w:lang w:val="en-US" w:eastAsia="zh-CN"/>
        </w:rPr>
        <w:t>可根据实际需要，自行组合需协同办理的电水气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事项。（责任单位：梅州供电局、各供水、燃气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企业）</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楷体" w:cs="Times New Roman"/>
          <w:color w:val="auto"/>
          <w:szCs w:val="32"/>
          <w:highlight w:val="none"/>
          <w:lang w:val="en-US" w:eastAsia="zh-CN"/>
        </w:rPr>
      </w:pPr>
      <w:r>
        <w:rPr>
          <w:rFonts w:hint="default" w:ascii="Times New Roman" w:hAnsi="Times New Roman" w:eastAsia="文星楷体" w:cs="Times New Roman"/>
          <w:color w:val="auto"/>
          <w:szCs w:val="32"/>
          <w:highlight w:val="none"/>
          <w:lang w:val="en-US" w:eastAsia="zh-CN"/>
        </w:rPr>
        <w:t xml:space="preserve">（二）一窗受理  </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1.整合多头受理的运作模式。</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在</w:t>
      </w:r>
      <w:r>
        <w:rPr>
          <w:rFonts w:hint="eastAsia" w:eastAsia="文星仿宋" w:cs="Times New Roman"/>
          <w:color w:val="auto"/>
          <w:szCs w:val="32"/>
          <w:highlight w:val="none"/>
          <w:lang w:val="en-US" w:eastAsia="zh-CN"/>
        </w:rPr>
        <w:t>市政务服务中心设置</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电水气</w:t>
      </w:r>
      <w:r>
        <w:rPr>
          <w:rFonts w:hint="eastAsia" w:eastAsia="文星仿宋" w:cs="Times New Roman"/>
          <w:color w:val="auto"/>
          <w:szCs w:val="32"/>
          <w:highlight w:val="none"/>
          <w:lang w:val="en-US" w:eastAsia="zh-CN"/>
        </w:rPr>
        <w:t>网</w:t>
      </w:r>
      <w:r>
        <w:rPr>
          <w:rFonts w:hint="eastAsia" w:eastAsia="文星仿宋" w:cs="Times New Roman"/>
          <w:color w:val="auto"/>
          <w:szCs w:val="32"/>
          <w:highlight w:val="none"/>
          <w:lang w:val="en-US" w:eastAsia="zh-CN"/>
        </w:rPr>
        <w:t>业务</w:t>
      </w:r>
      <w:r>
        <w:rPr>
          <w:rFonts w:hint="default" w:ascii="Times New Roman" w:hAnsi="Times New Roman" w:eastAsia="文星仿宋" w:cs="Times New Roman"/>
          <w:color w:val="auto"/>
          <w:szCs w:val="32"/>
          <w:highlight w:val="none"/>
          <w:lang w:val="en-US" w:eastAsia="zh-CN"/>
        </w:rPr>
        <w:t>窗口</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办事人可自行选择需独立或并联办理的电水气网报装事项，有条件的政务服务中心可探索综合窗口受理模式。（责任单位：市政务服务数据管理局，梅州供电局，各供水、燃气、</w:t>
      </w:r>
      <w:r>
        <w:rPr>
          <w:rFonts w:hint="eastAsia" w:eastAsia="文星仿宋" w:cs="Times New Roman"/>
          <w:color w:val="auto"/>
          <w:szCs w:val="32"/>
          <w:highlight w:val="none"/>
          <w:lang w:val="en-US" w:eastAsia="zh-CN"/>
        </w:rPr>
        <w:t>通信</w:t>
      </w:r>
      <w:r>
        <w:rPr>
          <w:rFonts w:hint="eastAsia" w:eastAsia="文星仿宋" w:cs="Times New Roman"/>
          <w:color w:val="auto"/>
          <w:szCs w:val="32"/>
          <w:highlight w:val="none"/>
          <w:lang w:val="en-US" w:eastAsia="zh-CN"/>
        </w:rPr>
        <w:t>企业）</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在县（市、区）供电供水燃气</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营业厅设立电水气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联办</w:t>
      </w:r>
      <w:r>
        <w:rPr>
          <w:rFonts w:hint="eastAsia" w:eastAsia="文星仿宋" w:cs="Times New Roman"/>
          <w:color w:val="auto"/>
          <w:szCs w:val="32"/>
          <w:highlight w:val="none"/>
          <w:lang w:val="en-US" w:eastAsia="zh-CN"/>
        </w:rPr>
        <w:t>窗口，</w:t>
      </w:r>
      <w:r>
        <w:rPr>
          <w:rFonts w:hint="default" w:ascii="Times New Roman" w:hAnsi="Times New Roman" w:eastAsia="文星仿宋" w:cs="Times New Roman"/>
          <w:color w:val="auto"/>
          <w:szCs w:val="32"/>
          <w:highlight w:val="none"/>
          <w:lang w:val="en-US" w:eastAsia="zh-CN"/>
        </w:rPr>
        <w:t>实现电水气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一窗受理。推进报装、维修、过户、查询、充值缴费等业务</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一次申报、一窗受理、全程网办、一站办结</w:t>
      </w:r>
      <w:r>
        <w:rPr>
          <w:rFonts w:hint="eastAsia" w:ascii="Times New Roman" w:hAnsi="Times New Roman" w:eastAsia="文星仿宋" w:cs="Times New Roman"/>
          <w:color w:val="auto"/>
          <w:szCs w:val="32"/>
          <w:highlight w:val="none"/>
          <w:lang w:val="en-US" w:eastAsia="zh-CN"/>
        </w:rPr>
        <w:t>”</w:t>
      </w:r>
      <w:r>
        <w:rPr>
          <w:rFonts w:hint="default" w:ascii="Times New Roman" w:hAnsi="Times New Roman"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（责任单位：梅州供电局，各供水、燃气、</w:t>
      </w:r>
      <w:r>
        <w:rPr>
          <w:rFonts w:hint="eastAsia" w:eastAsia="文星仿宋" w:cs="Times New Roman"/>
          <w:color w:val="auto"/>
          <w:szCs w:val="32"/>
          <w:highlight w:val="none"/>
          <w:lang w:val="en-US" w:eastAsia="zh-CN"/>
        </w:rPr>
        <w:t>通信</w:t>
      </w:r>
      <w:r>
        <w:rPr>
          <w:rFonts w:hint="eastAsia" w:eastAsia="文星仿宋" w:cs="Times New Roman"/>
          <w:color w:val="auto"/>
          <w:szCs w:val="32"/>
          <w:highlight w:val="none"/>
          <w:lang w:val="en-US" w:eastAsia="zh-CN"/>
        </w:rPr>
        <w:t>企业）</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楷体" w:cs="Times New Roman"/>
          <w:color w:val="auto"/>
          <w:szCs w:val="32"/>
          <w:highlight w:val="none"/>
          <w:lang w:val="en-US" w:eastAsia="zh-CN"/>
        </w:rPr>
      </w:pPr>
      <w:r>
        <w:rPr>
          <w:rFonts w:hint="default" w:ascii="Times New Roman" w:hAnsi="Times New Roman" w:eastAsia="文星楷体" w:cs="Times New Roman"/>
          <w:color w:val="auto"/>
          <w:szCs w:val="32"/>
          <w:highlight w:val="none"/>
          <w:lang w:val="en-US" w:eastAsia="zh-CN"/>
        </w:rPr>
        <w:t>（三）联合踏勘</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1.联合踏勘。供电、供水、燃气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企业获知报装信息后，有外线工程的，结合项目实际，由供电、供水、燃气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企业进行联合会商，与</w:t>
      </w:r>
      <w:r>
        <w:rPr>
          <w:rFonts w:hint="eastAsia" w:ascii="Times New Roman" w:hAnsi="Times New Roman" w:eastAsia="文星仿宋" w:cs="Times New Roman"/>
          <w:color w:val="auto"/>
          <w:szCs w:val="32"/>
          <w:highlight w:val="none"/>
          <w:lang w:val="en-US" w:eastAsia="zh-CN"/>
        </w:rPr>
        <w:t>企业</w:t>
      </w:r>
      <w:r>
        <w:rPr>
          <w:rFonts w:hint="default" w:ascii="Times New Roman" w:hAnsi="Times New Roman" w:eastAsia="文星仿宋" w:cs="Times New Roman"/>
          <w:color w:val="auto"/>
          <w:szCs w:val="32"/>
          <w:highlight w:val="none"/>
          <w:lang w:val="en-US" w:eastAsia="zh-CN"/>
        </w:rPr>
        <w:t>用户约定统一的踏勘时间，联合踏勘、组团服务、一次到位。（责任单位：梅州供电局、各供水、燃气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企业）</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2.共享方案设计。供电、供水、燃气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企业</w:t>
      </w:r>
      <w:r>
        <w:rPr>
          <w:rFonts w:hint="eastAsia" w:eastAsia="文星仿宋" w:cs="Times New Roman"/>
          <w:color w:val="auto"/>
          <w:szCs w:val="32"/>
          <w:highlight w:val="none"/>
          <w:lang w:val="en-US" w:eastAsia="zh-CN"/>
        </w:rPr>
        <w:t>和企业用户</w:t>
      </w:r>
      <w:r>
        <w:rPr>
          <w:rFonts w:hint="default" w:ascii="Times New Roman" w:hAnsi="Times New Roman" w:eastAsia="文星仿宋" w:cs="Times New Roman"/>
          <w:color w:val="auto"/>
          <w:szCs w:val="32"/>
          <w:highlight w:val="none"/>
          <w:lang w:val="en-US" w:eastAsia="zh-CN"/>
        </w:rPr>
        <w:t>完成现场信息对接、核实接入条件后，按照电水气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各自施工规范和安全标准，共享设计方案，优化施工组织方案，减少电水气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单独施工带来的重复开挖路面。（责任单位：梅州供电局、各供水、燃气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 xml:space="preserve">企业）  </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楷体" w:cs="Times New Roman"/>
          <w:color w:val="auto"/>
          <w:szCs w:val="32"/>
          <w:highlight w:val="none"/>
          <w:lang w:val="en-US" w:eastAsia="zh-CN"/>
        </w:rPr>
      </w:pPr>
      <w:r>
        <w:rPr>
          <w:rFonts w:hint="default" w:ascii="Times New Roman" w:hAnsi="Times New Roman" w:eastAsia="文星楷体" w:cs="Times New Roman"/>
          <w:color w:val="auto"/>
          <w:szCs w:val="32"/>
          <w:highlight w:val="none"/>
          <w:lang w:val="en-US" w:eastAsia="zh-CN"/>
        </w:rPr>
        <w:t>（四）协同接入</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1.协同办理行政审批许可。同一条道路相邻管线的不同建设单位依法共同办理外线工程项目规划、施工、占掘路、涉水、砍伐迁移树木、占用绿地等行政审批，有关审批部门按《梅州市电水气外线工程建设项目并联审批实施</w:t>
      </w:r>
      <w:r>
        <w:rPr>
          <w:rFonts w:hint="eastAsia" w:eastAsia="文星仿宋" w:cs="Times New Roman"/>
          <w:color w:val="auto"/>
          <w:szCs w:val="32"/>
          <w:highlight w:val="none"/>
          <w:lang w:val="en-US" w:eastAsia="zh-CN"/>
        </w:rPr>
        <w:t>方案</w:t>
      </w:r>
      <w:r>
        <w:rPr>
          <w:rFonts w:hint="default" w:ascii="Times New Roman" w:hAnsi="Times New Roman" w:eastAsia="文星仿宋" w:cs="Times New Roman"/>
          <w:color w:val="auto"/>
          <w:szCs w:val="32"/>
          <w:highlight w:val="none"/>
          <w:lang w:val="en-US" w:eastAsia="zh-CN"/>
        </w:rPr>
        <w:t>》（梅市建字〔2020〕152号）文完成有关审批事项，同步受理申请，实现全流程网办。</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业务行政审批参照《梅州市电水气外线工程建设项目并联审批实施方案》（梅市建字〔2020〕152号）执行；</w:t>
      </w:r>
      <w:r>
        <w:rPr>
          <w:rFonts w:hint="eastAsia" w:eastAsia="文星仿宋" w:cs="Times New Roman"/>
          <w:color w:val="auto"/>
          <w:szCs w:val="32"/>
          <w:highlight w:val="none"/>
          <w:lang w:val="en-US" w:eastAsia="zh-CN"/>
        </w:rPr>
        <w:t>推动</w:t>
      </w:r>
      <w:r>
        <w:rPr>
          <w:rFonts w:hint="default" w:ascii="Times New Roman" w:hAnsi="Times New Roman" w:eastAsia="文星仿宋" w:cs="Times New Roman"/>
          <w:color w:val="auto"/>
          <w:szCs w:val="32"/>
          <w:highlight w:val="none"/>
          <w:lang w:val="en-US" w:eastAsia="zh-CN"/>
        </w:rPr>
        <w:t>实现电力建设外线工程审批结果自动回传至电网公司系统。</w:t>
      </w:r>
      <w:r>
        <w:rPr>
          <w:rFonts w:hint="default" w:ascii="Times New Roman" w:hAnsi="Times New Roman" w:eastAsia="文星仿宋" w:cs="Times New Roman"/>
          <w:color w:val="auto"/>
          <w:szCs w:val="32"/>
          <w:highlight w:val="none"/>
          <w:lang w:val="en-US" w:eastAsia="zh-CN"/>
        </w:rPr>
        <w:t>（责任单位：市住房和城乡建设局、发展和改革局、政务服务数据管理局</w:t>
      </w:r>
      <w:r>
        <w:rPr>
          <w:rFonts w:hint="eastAsia" w:eastAsia="文星仿宋" w:cs="Times New Roman"/>
          <w:color w:val="auto"/>
          <w:szCs w:val="32"/>
          <w:highlight w:val="none"/>
          <w:lang w:val="en-US" w:eastAsia="zh-CN"/>
        </w:rPr>
        <w:t>、广东省通信管理局梅州市通信建设管理办公室</w:t>
      </w:r>
      <w:r>
        <w:rPr>
          <w:rFonts w:hint="default" w:ascii="Times New Roman" w:hAnsi="Times New Roman" w:eastAsia="文星仿宋" w:cs="Times New Roman"/>
          <w:color w:val="auto"/>
          <w:szCs w:val="32"/>
          <w:highlight w:val="none"/>
          <w:lang w:val="en-US" w:eastAsia="zh-CN"/>
        </w:rPr>
        <w:t>）</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2.协同施工。供电、供水、燃气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企业开展外线建设时，可根据管线规划路由、施工周期施工现场条件等实际情况，在满足施工工期计划、工程质量、安全及技术标准等要求的前提下，协调有序同步开挖，同步安装，同步回填。（责任单位：梅州供电局、各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 xml:space="preserve">企业） </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3.联合验收。对有条件的联合报装项目，开展用户电水气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工程竣工联合验收。实现与主体工程同步设计、建设、竣工验收。（责任单位：市住房和城乡建设局，梅州供电局、各供水、燃气</w:t>
      </w:r>
      <w:r>
        <w:rPr>
          <w:rFonts w:hint="eastAsia" w:eastAsia="文星仿宋" w:cs="Times New Roman"/>
          <w:color w:val="auto"/>
          <w:szCs w:val="32"/>
          <w:highlight w:val="none"/>
          <w:lang w:val="en-US" w:eastAsia="zh-CN"/>
        </w:rPr>
        <w:t>、</w:t>
      </w:r>
      <w:r>
        <w:rPr>
          <w:rFonts w:hint="eastAsia" w:eastAsia="文星仿宋" w:cs="Times New Roman"/>
          <w:color w:val="auto"/>
          <w:szCs w:val="32"/>
          <w:highlight w:val="none"/>
          <w:lang w:val="en-US" w:eastAsia="zh-CN"/>
        </w:rPr>
        <w:t>通信</w:t>
      </w:r>
      <w:r>
        <w:rPr>
          <w:rFonts w:hint="default" w:ascii="Times New Roman" w:hAnsi="Times New Roman" w:eastAsia="文星仿宋" w:cs="Times New Roman"/>
          <w:color w:val="auto"/>
          <w:szCs w:val="32"/>
          <w:highlight w:val="none"/>
          <w:lang w:val="en-US" w:eastAsia="zh-CN"/>
        </w:rPr>
        <w:t xml:space="preserve">企业） </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黑体" w:cs="Times New Roman"/>
          <w:color w:val="auto"/>
          <w:szCs w:val="32"/>
          <w:highlight w:val="none"/>
          <w:lang w:val="en-US" w:eastAsia="zh-CN"/>
        </w:rPr>
      </w:pPr>
      <w:r>
        <w:rPr>
          <w:rFonts w:hint="default" w:ascii="Times New Roman" w:hAnsi="Times New Roman" w:eastAsia="文星黑体" w:cs="Times New Roman"/>
          <w:color w:val="auto"/>
          <w:szCs w:val="32"/>
          <w:highlight w:val="none"/>
          <w:lang w:val="en-US" w:eastAsia="zh-CN"/>
        </w:rPr>
        <w:t>四、保障措施</w:t>
      </w:r>
    </w:p>
    <w:p>
      <w:pPr>
        <w:ind w:firstLine="640" w:firstLineChars="200"/>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楷体" w:cs="Times New Roman"/>
          <w:color w:val="auto"/>
          <w:kern w:val="2"/>
          <w:sz w:val="32"/>
          <w:szCs w:val="32"/>
          <w:highlight w:val="none"/>
          <w:lang w:val="en-US" w:eastAsia="zh-CN" w:bidi="ar-SA"/>
        </w:rPr>
        <w:t>（一）加强统筹协调。</w:t>
      </w:r>
      <w:r>
        <w:rPr>
          <w:rFonts w:hint="default" w:ascii="Times New Roman" w:hAnsi="Times New Roman" w:eastAsia="文星仿宋" w:cs="Times New Roman"/>
          <w:color w:val="auto"/>
          <w:kern w:val="2"/>
          <w:sz w:val="32"/>
          <w:szCs w:val="32"/>
          <w:highlight w:val="none"/>
          <w:lang w:val="en-US" w:eastAsia="zh-CN" w:bidi="ar-SA"/>
        </w:rPr>
        <w:t>市发展改革局、住房和城乡建设局、政务服务数据管理局</w:t>
      </w:r>
      <w:r>
        <w:rPr>
          <w:rFonts w:hint="eastAsia" w:eastAsia="文星仿宋" w:cs="Times New Roman"/>
          <w:color w:val="auto"/>
          <w:kern w:val="2"/>
          <w:sz w:val="32"/>
          <w:szCs w:val="32"/>
          <w:highlight w:val="none"/>
          <w:lang w:val="en-US" w:eastAsia="zh-CN" w:bidi="ar-SA"/>
        </w:rPr>
        <w:t>、</w:t>
      </w:r>
      <w:r>
        <w:rPr>
          <w:rFonts w:hint="default" w:ascii="Times New Roman" w:hAnsi="Times New Roman" w:eastAsia="文星仿宋" w:cs="Times New Roman"/>
          <w:color w:val="auto"/>
          <w:kern w:val="2"/>
          <w:sz w:val="32"/>
          <w:szCs w:val="32"/>
          <w:highlight w:val="none"/>
          <w:lang w:val="en-US" w:eastAsia="zh-CN" w:bidi="ar-SA"/>
        </w:rPr>
        <w:t>分工协调推进具体工作。（责任单位：市发展和改革局、住房和城乡建设局</w:t>
      </w:r>
      <w:r>
        <w:rPr>
          <w:rFonts w:hint="eastAsia" w:eastAsia="文星仿宋" w:cs="Times New Roman"/>
          <w:color w:val="auto"/>
          <w:kern w:val="2"/>
          <w:sz w:val="32"/>
          <w:szCs w:val="32"/>
          <w:highlight w:val="none"/>
          <w:lang w:val="en-US" w:eastAsia="zh-CN" w:bidi="ar-SA"/>
        </w:rPr>
        <w:t>、</w:t>
      </w:r>
      <w:r>
        <w:rPr>
          <w:rFonts w:hint="default" w:ascii="Times New Roman" w:hAnsi="Times New Roman" w:eastAsia="文星仿宋" w:cs="Times New Roman"/>
          <w:color w:val="auto"/>
          <w:kern w:val="2"/>
          <w:sz w:val="32"/>
          <w:szCs w:val="32"/>
          <w:highlight w:val="none"/>
          <w:lang w:val="en-US" w:eastAsia="zh-CN" w:bidi="ar-SA"/>
        </w:rPr>
        <w:t>政务服务数据管理局</w:t>
      </w:r>
      <w:r>
        <w:rPr>
          <w:rFonts w:hint="eastAsia" w:eastAsia="文星仿宋" w:cs="Times New Roman"/>
          <w:color w:val="auto"/>
          <w:kern w:val="2"/>
          <w:sz w:val="32"/>
          <w:szCs w:val="32"/>
          <w:highlight w:val="none"/>
          <w:lang w:val="en-US" w:eastAsia="zh-CN" w:bidi="ar-SA"/>
        </w:rPr>
        <w:t>、</w:t>
      </w:r>
      <w:r>
        <w:rPr>
          <w:rFonts w:hint="eastAsia" w:eastAsia="文星仿宋" w:cs="Times New Roman"/>
          <w:color w:val="auto"/>
          <w:kern w:val="2"/>
          <w:sz w:val="32"/>
          <w:szCs w:val="32"/>
          <w:highlight w:val="none"/>
          <w:lang w:val="en-US" w:eastAsia="zh-CN" w:bidi="ar-SA"/>
        </w:rPr>
        <w:t>广东省通信管理局梅州市通信建设管理办公室</w:t>
      </w:r>
      <w:r>
        <w:rPr>
          <w:rFonts w:hint="default" w:ascii="Times New Roman" w:hAnsi="Times New Roman" w:eastAsia="文星仿宋" w:cs="Times New Roman"/>
          <w:color w:val="auto"/>
          <w:kern w:val="2"/>
          <w:sz w:val="32"/>
          <w:szCs w:val="32"/>
          <w:highlight w:val="none"/>
          <w:lang w:val="en-US" w:eastAsia="zh-CN" w:bidi="ar-SA"/>
        </w:rPr>
        <w:t>分工负责，梅州供电局、各供水、燃气</w:t>
      </w:r>
      <w:r>
        <w:rPr>
          <w:rFonts w:hint="eastAsia" w:eastAsia="文星仿宋" w:cs="Times New Roman"/>
          <w:color w:val="auto"/>
          <w:kern w:val="2"/>
          <w:sz w:val="32"/>
          <w:szCs w:val="32"/>
          <w:highlight w:val="none"/>
          <w:lang w:val="en-US" w:eastAsia="zh-CN" w:bidi="ar-SA"/>
        </w:rPr>
        <w:t>、通信</w:t>
      </w:r>
      <w:r>
        <w:rPr>
          <w:rFonts w:hint="default" w:ascii="Times New Roman" w:hAnsi="Times New Roman" w:eastAsia="文星仿宋" w:cs="Times New Roman"/>
          <w:color w:val="auto"/>
          <w:kern w:val="2"/>
          <w:sz w:val="32"/>
          <w:szCs w:val="32"/>
          <w:highlight w:val="none"/>
          <w:lang w:val="en-US" w:eastAsia="zh-CN" w:bidi="ar-SA"/>
        </w:rPr>
        <w:t>企业）</w:t>
      </w:r>
    </w:p>
    <w:p>
      <w:pPr>
        <w:ind w:firstLine="640" w:firstLineChars="200"/>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楷体" w:cs="Times New Roman"/>
          <w:color w:val="auto"/>
          <w:kern w:val="2"/>
          <w:sz w:val="32"/>
          <w:szCs w:val="32"/>
          <w:highlight w:val="none"/>
          <w:lang w:val="en-US" w:eastAsia="zh-CN" w:bidi="ar-SA"/>
        </w:rPr>
        <w:t>（二）</w:t>
      </w:r>
      <w:r>
        <w:rPr>
          <w:rFonts w:hint="eastAsia" w:eastAsia="文星楷体" w:cs="Times New Roman"/>
          <w:color w:val="auto"/>
          <w:kern w:val="2"/>
          <w:sz w:val="32"/>
          <w:szCs w:val="32"/>
          <w:highlight w:val="none"/>
          <w:lang w:val="en-US" w:eastAsia="zh-CN" w:bidi="ar-SA"/>
        </w:rPr>
        <w:t>建立会商机制</w:t>
      </w:r>
      <w:r>
        <w:rPr>
          <w:rFonts w:hint="default" w:ascii="Times New Roman" w:hAnsi="Times New Roman" w:eastAsia="文星楷体" w:cs="Times New Roman"/>
          <w:color w:val="auto"/>
          <w:kern w:val="2"/>
          <w:sz w:val="32"/>
          <w:szCs w:val="32"/>
          <w:highlight w:val="none"/>
          <w:lang w:val="en-US" w:eastAsia="zh-CN" w:bidi="ar-SA"/>
        </w:rPr>
        <w:t>。</w:t>
      </w:r>
      <w:r>
        <w:rPr>
          <w:rFonts w:hint="default" w:ascii="Times New Roman" w:hAnsi="Times New Roman" w:eastAsia="文星仿宋" w:cs="Times New Roman"/>
          <w:color w:val="auto"/>
          <w:kern w:val="2"/>
          <w:sz w:val="32"/>
          <w:szCs w:val="32"/>
          <w:highlight w:val="none"/>
          <w:lang w:val="en-US" w:eastAsia="zh-CN" w:bidi="ar-SA"/>
        </w:rPr>
        <w:t>供电、供水、燃气</w:t>
      </w:r>
      <w:r>
        <w:rPr>
          <w:rFonts w:hint="eastAsia" w:eastAsia="文星仿宋" w:cs="Times New Roman"/>
          <w:color w:val="auto"/>
          <w:kern w:val="2"/>
          <w:sz w:val="32"/>
          <w:szCs w:val="32"/>
          <w:highlight w:val="none"/>
          <w:lang w:val="en-US" w:eastAsia="zh-CN" w:bidi="ar-SA"/>
        </w:rPr>
        <w:t>、通信</w:t>
      </w:r>
      <w:r>
        <w:rPr>
          <w:rFonts w:hint="default" w:ascii="Times New Roman" w:hAnsi="Times New Roman" w:eastAsia="文星仿宋" w:cs="Times New Roman"/>
          <w:color w:val="auto"/>
          <w:kern w:val="2"/>
          <w:sz w:val="32"/>
          <w:szCs w:val="32"/>
          <w:highlight w:val="none"/>
          <w:lang w:val="en-US" w:eastAsia="zh-CN" w:bidi="ar-SA"/>
        </w:rPr>
        <w:t>企业</w:t>
      </w:r>
      <w:r>
        <w:rPr>
          <w:rFonts w:hint="eastAsia" w:eastAsia="文星仿宋" w:cs="Times New Roman"/>
          <w:color w:val="auto"/>
          <w:kern w:val="2"/>
          <w:sz w:val="32"/>
          <w:szCs w:val="32"/>
          <w:highlight w:val="none"/>
          <w:lang w:val="en-US" w:eastAsia="zh-CN" w:bidi="ar-SA"/>
        </w:rPr>
        <w:t>根据实际情况</w:t>
      </w:r>
      <w:r>
        <w:rPr>
          <w:rFonts w:hint="default" w:ascii="Times New Roman" w:hAnsi="Times New Roman" w:eastAsia="文星仿宋" w:cs="Times New Roman"/>
          <w:color w:val="auto"/>
          <w:kern w:val="2"/>
          <w:sz w:val="32"/>
          <w:szCs w:val="32"/>
          <w:highlight w:val="none"/>
          <w:lang w:val="en-US" w:eastAsia="zh-CN" w:bidi="ar-SA"/>
        </w:rPr>
        <w:t>会商</w:t>
      </w:r>
      <w:r>
        <w:rPr>
          <w:rFonts w:hint="eastAsia" w:eastAsia="文星仿宋" w:cs="Times New Roman"/>
          <w:color w:val="auto"/>
          <w:kern w:val="2"/>
          <w:sz w:val="32"/>
          <w:szCs w:val="32"/>
          <w:highlight w:val="none"/>
          <w:lang w:val="en-US" w:eastAsia="zh-CN" w:bidi="ar-SA"/>
        </w:rPr>
        <w:t>协调相关事宜</w:t>
      </w:r>
      <w:r>
        <w:rPr>
          <w:rFonts w:hint="default" w:ascii="Times New Roman" w:hAnsi="Times New Roman" w:eastAsia="文星仿宋" w:cs="Times New Roman"/>
          <w:color w:val="auto"/>
          <w:kern w:val="2"/>
          <w:sz w:val="32"/>
          <w:szCs w:val="32"/>
          <w:highlight w:val="none"/>
          <w:lang w:val="en-US" w:eastAsia="zh-CN" w:bidi="ar-SA"/>
        </w:rPr>
        <w:t>。（责任单位：梅州供电局、各供水、燃气</w:t>
      </w:r>
      <w:r>
        <w:rPr>
          <w:rFonts w:hint="eastAsia" w:eastAsia="文星仿宋" w:cs="Times New Roman"/>
          <w:color w:val="auto"/>
          <w:kern w:val="2"/>
          <w:sz w:val="32"/>
          <w:szCs w:val="32"/>
          <w:highlight w:val="none"/>
          <w:lang w:val="en-US" w:eastAsia="zh-CN" w:bidi="ar-SA"/>
        </w:rPr>
        <w:t>、通信</w:t>
      </w:r>
      <w:r>
        <w:rPr>
          <w:rFonts w:hint="default" w:ascii="Times New Roman" w:hAnsi="Times New Roman" w:eastAsia="文星仿宋" w:cs="Times New Roman"/>
          <w:color w:val="auto"/>
          <w:kern w:val="2"/>
          <w:sz w:val="32"/>
          <w:szCs w:val="32"/>
          <w:highlight w:val="none"/>
          <w:lang w:val="en-US" w:eastAsia="zh-CN" w:bidi="ar-SA"/>
        </w:rPr>
        <w:t>企业）</w:t>
      </w:r>
    </w:p>
    <w:p>
      <w:pPr>
        <w:ind w:firstLine="640" w:firstLineChars="200"/>
        <w:rPr>
          <w:rFonts w:hint="default" w:ascii="Times New Roman" w:hAnsi="Times New Roman" w:eastAsia="文星仿宋" w:cs="Times New Roman"/>
          <w:color w:val="auto"/>
          <w:kern w:val="2"/>
          <w:sz w:val="32"/>
          <w:szCs w:val="32"/>
          <w:highlight w:val="none"/>
          <w:lang w:val="en-US" w:eastAsia="zh-CN" w:bidi="ar-SA"/>
        </w:rPr>
      </w:pPr>
      <w:r>
        <w:rPr>
          <w:rFonts w:hint="default" w:ascii="Times New Roman" w:hAnsi="Times New Roman" w:eastAsia="文星楷体" w:cs="Times New Roman"/>
          <w:color w:val="auto"/>
          <w:kern w:val="2"/>
          <w:sz w:val="32"/>
          <w:szCs w:val="32"/>
          <w:highlight w:val="none"/>
          <w:lang w:val="en-US" w:eastAsia="zh-CN" w:bidi="ar-SA"/>
        </w:rPr>
        <w:t>（三）强化施工管理。</w:t>
      </w:r>
      <w:r>
        <w:rPr>
          <w:rFonts w:hint="default" w:ascii="Times New Roman" w:hAnsi="Times New Roman" w:eastAsia="文星仿宋" w:cs="Times New Roman"/>
          <w:color w:val="auto"/>
          <w:kern w:val="2"/>
          <w:sz w:val="32"/>
          <w:szCs w:val="32"/>
          <w:highlight w:val="none"/>
          <w:lang w:val="en-US" w:eastAsia="zh-CN" w:bidi="ar-SA"/>
        </w:rPr>
        <w:t>电水气</w:t>
      </w:r>
      <w:r>
        <w:rPr>
          <w:rFonts w:hint="eastAsia" w:eastAsia="文星仿宋" w:cs="Times New Roman"/>
          <w:color w:val="auto"/>
          <w:kern w:val="2"/>
          <w:sz w:val="32"/>
          <w:szCs w:val="32"/>
          <w:highlight w:val="none"/>
          <w:lang w:val="en-US" w:eastAsia="zh-CN" w:bidi="ar-SA"/>
        </w:rPr>
        <w:t>网</w:t>
      </w:r>
      <w:r>
        <w:rPr>
          <w:rFonts w:hint="default" w:ascii="Times New Roman" w:hAnsi="Times New Roman" w:eastAsia="文星仿宋" w:cs="Times New Roman"/>
          <w:color w:val="auto"/>
          <w:kern w:val="2"/>
          <w:sz w:val="32"/>
          <w:szCs w:val="32"/>
          <w:highlight w:val="none"/>
          <w:lang w:val="en-US" w:eastAsia="zh-CN" w:bidi="ar-SA"/>
        </w:rPr>
        <w:t>企业是协同报装的主要实施单位，需切实承担起主体责任</w:t>
      </w:r>
      <w:r>
        <w:rPr>
          <w:rFonts w:hint="eastAsia" w:eastAsia="文星仿宋" w:cs="Times New Roman"/>
          <w:color w:val="auto"/>
          <w:kern w:val="2"/>
          <w:sz w:val="32"/>
          <w:szCs w:val="32"/>
          <w:highlight w:val="none"/>
          <w:lang w:val="en-US" w:eastAsia="zh-CN" w:bidi="ar-SA"/>
        </w:rPr>
        <w:t>，优化联合办理业务的申请表单和</w:t>
      </w:r>
      <w:r>
        <w:rPr>
          <w:rFonts w:hint="default" w:ascii="Times New Roman" w:hAnsi="Times New Roman" w:eastAsia="文星仿宋" w:cs="Times New Roman"/>
          <w:color w:val="auto"/>
          <w:kern w:val="2"/>
          <w:sz w:val="32"/>
          <w:szCs w:val="32"/>
          <w:highlight w:val="none"/>
          <w:lang w:val="en-US" w:eastAsia="zh-CN" w:bidi="ar-SA"/>
        </w:rPr>
        <w:t>施工方案，共享利用施工沟渠，管线间的安全距离应符合行业安全规范要求，确保现场有序施工和各自沟槽开挖及回填工作，并做好后期维护需要。（责任单位：梅州供电局、各供水、燃气</w:t>
      </w:r>
      <w:r>
        <w:rPr>
          <w:rFonts w:hint="eastAsia" w:eastAsia="文星仿宋" w:cs="Times New Roman"/>
          <w:color w:val="auto"/>
          <w:kern w:val="2"/>
          <w:sz w:val="32"/>
          <w:szCs w:val="32"/>
          <w:highlight w:val="none"/>
          <w:lang w:val="en-US" w:eastAsia="zh-CN" w:bidi="ar-SA"/>
        </w:rPr>
        <w:t>、</w:t>
      </w:r>
      <w:r>
        <w:rPr>
          <w:rFonts w:hint="eastAsia" w:eastAsia="文星仿宋" w:cs="Times New Roman"/>
          <w:color w:val="auto"/>
          <w:kern w:val="2"/>
          <w:sz w:val="32"/>
          <w:szCs w:val="32"/>
          <w:highlight w:val="none"/>
          <w:lang w:val="en-US" w:eastAsia="zh-CN" w:bidi="ar-SA"/>
        </w:rPr>
        <w:t>通信</w:t>
      </w:r>
      <w:r>
        <w:rPr>
          <w:rFonts w:hint="default" w:ascii="Times New Roman" w:hAnsi="Times New Roman" w:eastAsia="文星仿宋" w:cs="Times New Roman"/>
          <w:color w:val="auto"/>
          <w:kern w:val="2"/>
          <w:sz w:val="32"/>
          <w:szCs w:val="32"/>
          <w:highlight w:val="none"/>
          <w:lang w:val="en-US" w:eastAsia="zh-CN" w:bidi="ar-SA"/>
        </w:rPr>
        <w:t>企业）</w:t>
      </w: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附件：1.梅州市用户电水气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联合办理申请表</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1600" w:firstLineChars="5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2.梅州市用户电水气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联合过户办理申请表</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1600" w:firstLineChars="5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3.梅州市用户电水气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 xml:space="preserve">联合办理流程图  </w:t>
      </w:r>
    </w:p>
    <w:p>
      <w:pPr>
        <w:pStyle w:val="7"/>
        <w:keepNext w:val="0"/>
        <w:keepLines w:val="0"/>
        <w:pageBreakBefore w:val="0"/>
        <w:widowControl w:val="0"/>
        <w:kinsoku/>
        <w:wordWrap/>
        <w:overflowPunct w:val="0"/>
        <w:topLinePunct w:val="0"/>
        <w:autoSpaceDE/>
        <w:autoSpaceDN/>
        <w:bidi w:val="0"/>
        <w:adjustRightInd/>
        <w:snapToGrid/>
        <w:spacing w:line="580" w:lineRule="exact"/>
        <w:ind w:left="0" w:leftChars="0" w:firstLine="1600" w:firstLineChars="500"/>
        <w:textAlignment w:val="auto"/>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4.梅州市用户电水气</w:t>
      </w:r>
      <w:r>
        <w:rPr>
          <w:rFonts w:hint="eastAsia" w:eastAsia="文星仿宋" w:cs="Times New Roman"/>
          <w:color w:val="auto"/>
          <w:szCs w:val="32"/>
          <w:highlight w:val="none"/>
          <w:lang w:val="en-US" w:eastAsia="zh-CN"/>
        </w:rPr>
        <w:t>网</w:t>
      </w:r>
      <w:r>
        <w:rPr>
          <w:rFonts w:hint="default" w:ascii="Times New Roman" w:hAnsi="Times New Roman" w:eastAsia="文星仿宋" w:cs="Times New Roman"/>
          <w:color w:val="auto"/>
          <w:szCs w:val="32"/>
          <w:highlight w:val="none"/>
          <w:lang w:val="en-US" w:eastAsia="zh-CN"/>
        </w:rPr>
        <w:t xml:space="preserve">联合报装办事指南  </w:t>
      </w:r>
    </w:p>
    <w:p>
      <w:pP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文星黑体" w:cs="Times New Roman"/>
          <w:color w:val="auto"/>
          <w:kern w:val="2"/>
          <w:sz w:val="32"/>
          <w:szCs w:val="32"/>
          <w:highlight w:val="none"/>
          <w:lang w:val="en-US" w:eastAsia="zh-CN" w:bidi="ar-SA"/>
        </w:rPr>
        <w:br w:type="page"/>
      </w:r>
      <w:r>
        <w:rPr>
          <w:rFonts w:hint="default" w:ascii="Times New Roman" w:hAnsi="Times New Roman" w:eastAsia="文星黑体" w:cs="Times New Roman"/>
          <w:color w:val="auto"/>
          <w:kern w:val="2"/>
          <w:sz w:val="32"/>
          <w:szCs w:val="32"/>
          <w:highlight w:val="none"/>
          <w:lang w:val="en-US" w:eastAsia="zh-CN" w:bidi="ar-SA"/>
        </w:rPr>
        <w:t>附件1：</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文星标宋" w:cs="Times New Roman"/>
          <w:color w:val="auto"/>
          <w:kern w:val="2"/>
          <w:sz w:val="44"/>
          <w:szCs w:val="44"/>
          <w:highlight w:val="none"/>
          <w:lang w:val="en-US" w:eastAsia="zh-CN" w:bidi="ar-SA"/>
        </w:rPr>
      </w:pPr>
      <w:r>
        <w:rPr>
          <w:rFonts w:hint="default" w:ascii="Times New Roman" w:hAnsi="Times New Roman" w:eastAsia="文星标宋" w:cs="Times New Roman"/>
          <w:color w:val="auto"/>
          <w:kern w:val="2"/>
          <w:sz w:val="44"/>
          <w:szCs w:val="44"/>
          <w:highlight w:val="none"/>
          <w:lang w:val="en-US" w:eastAsia="zh-CN" w:bidi="ar-SA"/>
        </w:rPr>
        <w:t>梅州市用户电水气</w:t>
      </w:r>
      <w:r>
        <w:rPr>
          <w:rFonts w:hint="eastAsia" w:eastAsia="文星标宋" w:cs="Times New Roman"/>
          <w:color w:val="auto"/>
          <w:kern w:val="2"/>
          <w:sz w:val="44"/>
          <w:szCs w:val="44"/>
          <w:highlight w:val="none"/>
          <w:lang w:val="en-US" w:eastAsia="zh-CN" w:bidi="ar-SA"/>
        </w:rPr>
        <w:t>网</w:t>
      </w:r>
      <w:r>
        <w:rPr>
          <w:rFonts w:hint="default" w:ascii="Times New Roman" w:hAnsi="Times New Roman" w:eastAsia="文星标宋" w:cs="Times New Roman"/>
          <w:color w:val="auto"/>
          <w:kern w:val="2"/>
          <w:sz w:val="44"/>
          <w:szCs w:val="44"/>
          <w:highlight w:val="none"/>
          <w:lang w:val="en-US" w:eastAsia="zh-CN" w:bidi="ar-SA"/>
        </w:rPr>
        <w:t>联合办理申请表</w:t>
      </w:r>
    </w:p>
    <w:tbl>
      <w:tblPr>
        <w:tblStyle w:val="10"/>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873"/>
        <w:gridCol w:w="151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申请单位</w:t>
            </w:r>
          </w:p>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（盖章）</w:t>
            </w:r>
          </w:p>
        </w:tc>
        <w:tc>
          <w:tcPr>
            <w:tcW w:w="2873"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企业信用</w:t>
            </w:r>
          </w:p>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代码</w:t>
            </w:r>
          </w:p>
        </w:tc>
        <w:tc>
          <w:tcPr>
            <w:tcW w:w="2571"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法定代表人</w:t>
            </w:r>
          </w:p>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（负责人）</w:t>
            </w:r>
          </w:p>
        </w:tc>
        <w:tc>
          <w:tcPr>
            <w:tcW w:w="2873"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身份证号</w:t>
            </w:r>
          </w:p>
        </w:tc>
        <w:tc>
          <w:tcPr>
            <w:tcW w:w="2571"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授权经办人</w:t>
            </w:r>
          </w:p>
        </w:tc>
        <w:tc>
          <w:tcPr>
            <w:tcW w:w="2873"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经办人身份证号</w:t>
            </w:r>
          </w:p>
        </w:tc>
        <w:tc>
          <w:tcPr>
            <w:tcW w:w="2571"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申请日期</w:t>
            </w:r>
          </w:p>
        </w:tc>
        <w:tc>
          <w:tcPr>
            <w:tcW w:w="6958" w:type="dxa"/>
            <w:gridSpan w:val="3"/>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申请地址</w:t>
            </w:r>
          </w:p>
        </w:tc>
        <w:tc>
          <w:tcPr>
            <w:tcW w:w="6958" w:type="dxa"/>
            <w:gridSpan w:val="3"/>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预约踏勘时间</w:t>
            </w:r>
          </w:p>
        </w:tc>
        <w:tc>
          <w:tcPr>
            <w:tcW w:w="6958" w:type="dxa"/>
            <w:gridSpan w:val="3"/>
            <w:vAlign w:val="center"/>
          </w:tcPr>
          <w:p>
            <w:pPr>
              <w:ind w:firstLine="2640" w:firstLineChars="1100"/>
              <w:jc w:val="both"/>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联系人</w:t>
            </w:r>
          </w:p>
        </w:tc>
        <w:tc>
          <w:tcPr>
            <w:tcW w:w="2873"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联系电话</w:t>
            </w:r>
          </w:p>
        </w:tc>
        <w:tc>
          <w:tcPr>
            <w:tcW w:w="2571"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申请协同报装内容</w:t>
            </w:r>
          </w:p>
        </w:tc>
        <w:tc>
          <w:tcPr>
            <w:tcW w:w="6958" w:type="dxa"/>
            <w:gridSpan w:val="3"/>
            <w:vAlign w:val="center"/>
          </w:tcPr>
          <w:p>
            <w:pPr>
              <w:ind w:firstLine="960" w:firstLineChars="400"/>
              <w:jc w:val="both"/>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□用水报装    □用电报装    □燃气报装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1680" w:type="dxa"/>
            <w:vMerge w:val="restart"/>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用电报装</w:t>
            </w:r>
          </w:p>
        </w:tc>
        <w:tc>
          <w:tcPr>
            <w:tcW w:w="6958" w:type="dxa"/>
            <w:gridSpan w:val="3"/>
          </w:tcPr>
          <w:p>
            <w:pPr>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业务类别：□</w:t>
            </w:r>
            <w:r>
              <w:rPr>
                <w:rFonts w:hint="eastAsia" w:eastAsia="文星仿宋" w:cs="Times New Roman"/>
                <w:color w:val="auto"/>
                <w:sz w:val="22"/>
                <w:szCs w:val="36"/>
                <w:highlight w:val="none"/>
                <w:vertAlign w:val="baseline"/>
                <w:lang w:val="en-US" w:eastAsia="zh-CN"/>
              </w:rPr>
              <w:t>高压新装、增减容</w:t>
            </w:r>
            <w:r>
              <w:rPr>
                <w:rFonts w:hint="default" w:ascii="Times New Roman" w:hAnsi="Times New Roman" w:eastAsia="文星仿宋" w:cs="Times New Roman"/>
                <w:color w:val="auto"/>
                <w:sz w:val="22"/>
                <w:szCs w:val="36"/>
                <w:highlight w:val="none"/>
                <w:vertAlign w:val="baseline"/>
                <w:lang w:val="en-US" w:eastAsia="zh-CN"/>
              </w:rPr>
              <w:t xml:space="preserve"> □</w:t>
            </w:r>
            <w:r>
              <w:rPr>
                <w:rFonts w:hint="eastAsia" w:eastAsia="文星仿宋" w:cs="Times New Roman"/>
                <w:color w:val="auto"/>
                <w:sz w:val="22"/>
                <w:szCs w:val="36"/>
                <w:highlight w:val="none"/>
                <w:vertAlign w:val="baseline"/>
                <w:lang w:val="en-US" w:eastAsia="zh-CN"/>
              </w:rPr>
              <w:t>低压非居民新装、增减容</w:t>
            </w:r>
          </w:p>
          <w:p>
            <w:pPr>
              <w:ind w:firstLine="880" w:firstLineChars="400"/>
              <w:rPr>
                <w:rFonts w:hint="default" w:ascii="Times New Roman" w:hAnsi="Times New Roman"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 xml:space="preserve">  □</w:t>
            </w:r>
            <w:r>
              <w:rPr>
                <w:rFonts w:hint="eastAsia" w:eastAsia="文星仿宋" w:cs="Times New Roman"/>
                <w:color w:val="auto"/>
                <w:sz w:val="22"/>
                <w:szCs w:val="36"/>
                <w:highlight w:val="none"/>
                <w:vertAlign w:val="baseline"/>
                <w:lang w:val="en-US" w:eastAsia="zh-CN"/>
              </w:rPr>
              <w:t xml:space="preserve">分布式光伏高压新装  </w:t>
            </w:r>
          </w:p>
          <w:p>
            <w:pPr>
              <w:rPr>
                <w:rFonts w:hint="default" w:ascii="Times New Roman" w:hAnsi="Times New Roman" w:eastAsia="文星仿宋" w:cs="Times New Roman"/>
                <w:color w:val="auto"/>
                <w:sz w:val="22"/>
                <w:szCs w:val="36"/>
                <w:highlight w:val="none"/>
                <w:vertAlign w:val="baseline"/>
                <w:lang w:val="en-US" w:eastAsia="zh-CN"/>
              </w:rPr>
            </w:pPr>
            <w:r>
              <w:rPr>
                <w:rFonts w:hint="eastAsia" w:eastAsia="文星仿宋" w:cs="Times New Roman"/>
                <w:color w:val="auto"/>
                <w:sz w:val="22"/>
                <w:szCs w:val="36"/>
                <w:highlight w:val="none"/>
                <w:vertAlign w:val="baseline"/>
                <w:lang w:val="en-US" w:eastAsia="zh-CN"/>
              </w:rPr>
              <w:t xml:space="preserve">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分布式光伏380/220V新装/增减容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过户（简易）</w:t>
            </w:r>
          </w:p>
          <w:p>
            <w:pPr>
              <w:rPr>
                <w:rFonts w:hint="eastAsia" w:eastAsia="文星仿宋" w:cs="Times New Roman"/>
                <w:color w:val="auto"/>
                <w:sz w:val="22"/>
                <w:szCs w:val="36"/>
                <w:highlight w:val="none"/>
                <w:vertAlign w:val="baseline"/>
                <w:lang w:val="en-US" w:eastAsia="zh-CN"/>
              </w:rPr>
            </w:pPr>
            <w:r>
              <w:rPr>
                <w:rFonts w:hint="eastAsia" w:eastAsia="文星仿宋" w:cs="Times New Roman"/>
                <w:color w:val="auto"/>
                <w:sz w:val="22"/>
                <w:szCs w:val="36"/>
                <w:highlight w:val="none"/>
                <w:vertAlign w:val="baseline"/>
                <w:lang w:val="en-US" w:eastAsia="zh-CN"/>
              </w:rPr>
              <w:t>业务分类：</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高压新装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高压增容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高压减容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高压临时用电 </w:t>
            </w:r>
          </w:p>
          <w:p>
            <w:pPr>
              <w:ind w:firstLine="1100" w:firstLineChars="500"/>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低压非居民新装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低压非居民增容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低压非居民减容 </w:t>
            </w:r>
          </w:p>
          <w:p>
            <w:pPr>
              <w:ind w:firstLine="1100" w:firstLineChars="500"/>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低压非居民临时用电 </w:t>
            </w:r>
          </w:p>
          <w:p>
            <w:pPr>
              <w:ind w:firstLine="1100" w:firstLineChars="500"/>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光伏单相（三相）新装 </w:t>
            </w:r>
          </w:p>
          <w:p>
            <w:pPr>
              <w:ind w:firstLine="1100" w:firstLineChars="500"/>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分布式光伏10（20）kV新装（新装用户） </w:t>
            </w:r>
          </w:p>
          <w:p>
            <w:pPr>
              <w:ind w:firstLine="1100" w:firstLineChars="500"/>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分布式光伏380/220V新装（新装用户）</w:t>
            </w:r>
          </w:p>
          <w:p>
            <w:pPr>
              <w:ind w:firstLine="1100" w:firstLineChars="500"/>
              <w:rPr>
                <w:rFonts w:hint="default"/>
                <w:color w:val="auto"/>
                <w:lang w:val="en-US" w:eastAsia="zh-CN"/>
              </w:rPr>
            </w:pP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过户（简易）</w:t>
            </w:r>
          </w:p>
          <w:p>
            <w:pPr>
              <w:rPr>
                <w:rFonts w:hint="default" w:ascii="Times New Roman" w:hAnsi="Times New Roman"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用电容量：＿＿＿kW（kVA）</w:t>
            </w:r>
          </w:p>
          <w:p>
            <w:pPr>
              <w:rPr>
                <w:rFonts w:hint="default" w:ascii="Times New Roman" w:hAnsi="Times New Roman" w:eastAsia="文星仿宋" w:cs="Times New Roman"/>
                <w:color w:val="auto"/>
                <w:sz w:val="22"/>
                <w:szCs w:val="36"/>
                <w:highlight w:val="none"/>
                <w:vertAlign w:val="baseline"/>
                <w:lang w:val="en-US" w:eastAsia="zh-CN"/>
              </w:rPr>
            </w:pPr>
            <w:r>
              <w:rPr>
                <w:rFonts w:hint="eastAsia" w:eastAsia="文星仿宋" w:cs="Times New Roman"/>
                <w:color w:val="auto"/>
                <w:sz w:val="22"/>
                <w:szCs w:val="36"/>
                <w:highlight w:val="none"/>
                <w:vertAlign w:val="baseline"/>
                <w:lang w:val="en-US" w:eastAsia="zh-CN"/>
              </w:rPr>
              <w:t>供电单位（所在供电所）：_________________</w:t>
            </w:r>
          </w:p>
          <w:p>
            <w:pPr>
              <w:rPr>
                <w:rFonts w:hint="default" w:ascii="Times New Roman" w:hAnsi="Times New Roman"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临时用电时间：    年    月    日至    年    月    日</w:t>
            </w:r>
          </w:p>
          <w:p>
            <w:pPr>
              <w:rPr>
                <w:rFonts w:hint="default" w:ascii="Times New Roman" w:hAnsi="Times New Roman"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电压等级：□220V  □380V  □10kV</w:t>
            </w:r>
          </w:p>
          <w:p>
            <w:pPr>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用电类别：□</w:t>
            </w:r>
            <w:r>
              <w:rPr>
                <w:rFonts w:hint="eastAsia" w:eastAsia="文星仿宋" w:cs="Times New Roman"/>
                <w:color w:val="auto"/>
                <w:sz w:val="22"/>
                <w:szCs w:val="36"/>
                <w:highlight w:val="none"/>
                <w:vertAlign w:val="baseline"/>
                <w:lang w:val="en-US" w:eastAsia="zh-CN"/>
              </w:rPr>
              <w:t>大</w:t>
            </w:r>
            <w:r>
              <w:rPr>
                <w:rFonts w:hint="default" w:ascii="Times New Roman" w:hAnsi="Times New Roman" w:eastAsia="文星仿宋" w:cs="Times New Roman"/>
                <w:color w:val="auto"/>
                <w:sz w:val="22"/>
                <w:szCs w:val="36"/>
                <w:highlight w:val="none"/>
                <w:vertAlign w:val="baseline"/>
                <w:lang w:val="en-US" w:eastAsia="zh-CN"/>
              </w:rPr>
              <w:t>工业 □</w:t>
            </w:r>
            <w:r>
              <w:rPr>
                <w:rFonts w:hint="eastAsia" w:eastAsia="文星仿宋" w:cs="Times New Roman"/>
                <w:color w:val="auto"/>
                <w:sz w:val="22"/>
                <w:szCs w:val="36"/>
                <w:highlight w:val="none"/>
                <w:vertAlign w:val="baseline"/>
                <w:lang w:val="en-US" w:eastAsia="zh-CN"/>
              </w:rPr>
              <w:t>工商业及其他用电</w:t>
            </w:r>
            <w:r>
              <w:rPr>
                <w:rFonts w:hint="default" w:ascii="Times New Roman" w:hAnsi="Times New Roman" w:eastAsia="文星仿宋" w:cs="Times New Roman"/>
                <w:color w:val="auto"/>
                <w:sz w:val="22"/>
                <w:szCs w:val="36"/>
                <w:highlight w:val="none"/>
                <w:vertAlign w:val="baseline"/>
                <w:lang w:val="en-US" w:eastAsia="zh-CN"/>
              </w:rPr>
              <w:t xml:space="preserve"> □</w:t>
            </w:r>
            <w:r>
              <w:rPr>
                <w:rFonts w:hint="eastAsia" w:eastAsia="文星仿宋" w:cs="Times New Roman"/>
                <w:color w:val="auto"/>
                <w:sz w:val="22"/>
                <w:szCs w:val="36"/>
                <w:highlight w:val="none"/>
                <w:vertAlign w:val="baseline"/>
                <w:lang w:val="en-US" w:eastAsia="zh-CN"/>
              </w:rPr>
              <w:t xml:space="preserve">普通工业 </w:t>
            </w:r>
            <w:r>
              <w:rPr>
                <w:rFonts w:hint="default" w:ascii="Times New Roman" w:hAnsi="Times New Roman" w:eastAsia="文星仿宋" w:cs="Times New Roman"/>
                <w:color w:val="auto"/>
                <w:sz w:val="22"/>
                <w:szCs w:val="36"/>
                <w:highlight w:val="none"/>
                <w:vertAlign w:val="baseline"/>
                <w:lang w:val="en-US" w:eastAsia="zh-CN"/>
              </w:rPr>
              <w:t>□非工业</w:t>
            </w:r>
            <w:r>
              <w:rPr>
                <w:rFonts w:hint="eastAsia" w:eastAsia="文星仿宋" w:cs="Times New Roman"/>
                <w:color w:val="auto"/>
                <w:sz w:val="22"/>
                <w:szCs w:val="36"/>
                <w:highlight w:val="none"/>
                <w:vertAlign w:val="baseline"/>
                <w:lang w:val="en-US" w:eastAsia="zh-CN"/>
              </w:rPr>
              <w:t xml:space="preserve"> </w:t>
            </w:r>
          </w:p>
          <w:p>
            <w:pPr>
              <w:ind w:firstLine="1100" w:firstLineChars="500"/>
              <w:rPr>
                <w:rFonts w:hint="eastAsia" w:eastAsia="文星仿宋" w:cs="Times New Roman"/>
                <w:color w:val="auto"/>
                <w:sz w:val="22"/>
                <w:szCs w:val="36"/>
                <w:highlight w:val="none"/>
                <w:vertAlign w:val="baseline"/>
                <w:lang w:val="en-US" w:eastAsia="zh-CN"/>
              </w:rPr>
            </w:pP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商业</w:t>
            </w:r>
            <w:r>
              <w:rPr>
                <w:rFonts w:hint="default" w:ascii="Times New Roman" w:hAnsi="Times New Roman" w:eastAsia="文星仿宋" w:cs="Times New Roman"/>
                <w:color w:val="auto"/>
                <w:sz w:val="22"/>
                <w:szCs w:val="36"/>
                <w:highlight w:val="none"/>
                <w:vertAlign w:val="baseline"/>
                <w:lang w:val="en-US" w:eastAsia="zh-CN"/>
              </w:rPr>
              <w:t xml:space="preserve"> □居民</w:t>
            </w:r>
            <w:r>
              <w:rPr>
                <w:rFonts w:hint="eastAsia" w:eastAsia="文星仿宋" w:cs="Times New Roman"/>
                <w:color w:val="auto"/>
                <w:sz w:val="22"/>
                <w:szCs w:val="36"/>
                <w:highlight w:val="none"/>
                <w:vertAlign w:val="baseline"/>
                <w:lang w:val="en-US" w:eastAsia="zh-CN"/>
              </w:rPr>
              <w:t>生活</w:t>
            </w:r>
            <w:r>
              <w:rPr>
                <w:rFonts w:hint="default" w:ascii="Times New Roman" w:hAnsi="Times New Roman" w:eastAsia="文星仿宋" w:cs="Times New Roman"/>
                <w:color w:val="auto"/>
                <w:sz w:val="22"/>
                <w:szCs w:val="36"/>
                <w:highlight w:val="none"/>
                <w:vertAlign w:val="baseline"/>
                <w:lang w:val="en-US" w:eastAsia="zh-CN"/>
              </w:rPr>
              <w:t xml:space="preserve"> □</w:t>
            </w:r>
            <w:r>
              <w:rPr>
                <w:rFonts w:hint="eastAsia" w:eastAsia="文星仿宋" w:cs="Times New Roman"/>
                <w:color w:val="auto"/>
                <w:sz w:val="22"/>
                <w:szCs w:val="36"/>
                <w:highlight w:val="none"/>
                <w:vertAlign w:val="baseline"/>
                <w:lang w:val="en-US" w:eastAsia="zh-CN"/>
              </w:rPr>
              <w:t>农业生产</w:t>
            </w:r>
            <w:r>
              <w:rPr>
                <w:rFonts w:hint="default" w:ascii="Times New Roman" w:hAnsi="Times New Roman" w:eastAsia="文星仿宋" w:cs="Times New Roman"/>
                <w:color w:val="auto"/>
                <w:sz w:val="22"/>
                <w:szCs w:val="36"/>
                <w:highlight w:val="none"/>
                <w:vertAlign w:val="baseline"/>
                <w:lang w:val="en-US" w:eastAsia="zh-CN"/>
              </w:rPr>
              <w:t xml:space="preserve"> □</w:t>
            </w:r>
            <w:r>
              <w:rPr>
                <w:rFonts w:hint="eastAsia" w:eastAsia="文星仿宋" w:cs="Times New Roman"/>
                <w:color w:val="auto"/>
                <w:sz w:val="22"/>
                <w:szCs w:val="36"/>
                <w:highlight w:val="none"/>
                <w:vertAlign w:val="baseline"/>
                <w:lang w:val="en-US" w:eastAsia="zh-CN"/>
              </w:rPr>
              <w:t xml:space="preserve">农业排灌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其他用电 </w:t>
            </w:r>
          </w:p>
          <w:p>
            <w:pPr>
              <w:rPr>
                <w:rFonts w:hint="default" w:ascii="Times New Roman" w:hAnsi="Times New Roman" w:eastAsia="文星仿宋" w:cs="Times New Roman"/>
                <w:color w:val="auto"/>
                <w:sz w:val="24"/>
                <w:szCs w:val="40"/>
                <w:highlight w:val="none"/>
                <w:vertAlign w:val="baseline"/>
                <w:lang w:val="en-US" w:eastAsia="zh-CN"/>
              </w:rPr>
            </w:pPr>
            <w:r>
              <w:rPr>
                <w:rFonts w:hint="eastAsia" w:eastAsia="文星仿宋" w:cs="Times New Roman"/>
                <w:color w:val="auto"/>
                <w:sz w:val="22"/>
                <w:szCs w:val="36"/>
                <w:highlight w:val="none"/>
                <w:vertAlign w:val="baseline"/>
                <w:lang w:val="en-US" w:eastAsia="zh-CN"/>
              </w:rPr>
              <w:t>用户类别：</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公线专变客户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专线专变客户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 xml:space="preserve">公变客户 </w:t>
            </w:r>
            <w:r>
              <w:rPr>
                <w:rFonts w:hint="default" w:ascii="Times New Roman" w:hAnsi="Times New Roman" w:eastAsia="文星仿宋" w:cs="Times New Roman"/>
                <w:color w:val="auto"/>
                <w:sz w:val="22"/>
                <w:szCs w:val="36"/>
                <w:highlight w:val="none"/>
                <w:vertAlign w:val="baseline"/>
                <w:lang w:val="en-US" w:eastAsia="zh-CN"/>
              </w:rPr>
              <w:t>□</w:t>
            </w:r>
            <w:r>
              <w:rPr>
                <w:rFonts w:hint="eastAsia" w:eastAsia="文星仿宋" w:cs="Times New Roman"/>
                <w:color w:val="auto"/>
                <w:sz w:val="22"/>
                <w:szCs w:val="36"/>
                <w:highlight w:val="none"/>
                <w:vertAlign w:val="baseline"/>
                <w:lang w:val="en-US" w:eastAsia="zh-CN"/>
              </w:rPr>
              <w:t>光伏发电客户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用水报装</w:t>
            </w:r>
          </w:p>
        </w:tc>
        <w:tc>
          <w:tcPr>
            <w:tcW w:w="6958" w:type="dxa"/>
            <w:gridSpan w:val="3"/>
          </w:tcPr>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 xml:space="preserve">用水类别：□非居民用水   </w:t>
            </w:r>
            <w:r>
              <w:rPr>
                <w:rFonts w:hint="eastAsia" w:eastAsia="文星仿宋" w:cs="Times New Roman"/>
                <w:color w:val="auto"/>
                <w:sz w:val="24"/>
                <w:szCs w:val="40"/>
                <w:highlight w:val="none"/>
                <w:vertAlign w:val="baseline"/>
                <w:lang w:val="en-US" w:eastAsia="zh-CN"/>
              </w:rPr>
              <w:t>□</w:t>
            </w:r>
            <w:r>
              <w:rPr>
                <w:rFonts w:hint="default" w:ascii="Times New Roman" w:hAnsi="Times New Roman" w:eastAsia="文星仿宋" w:cs="Times New Roman"/>
                <w:color w:val="auto"/>
                <w:sz w:val="24"/>
                <w:szCs w:val="40"/>
                <w:highlight w:val="none"/>
                <w:vertAlign w:val="baseline"/>
                <w:lang w:val="en-US" w:eastAsia="zh-CN"/>
              </w:rPr>
              <w:t>特殊用水</w:t>
            </w:r>
          </w:p>
          <w:p>
            <w:pPr>
              <w:rPr>
                <w:rFonts w:hint="default" w:ascii="Times New Roman" w:hAnsi="Times New Roman" w:eastAsia="文星仿宋" w:cs="Times New Roman"/>
                <w:color w:val="auto"/>
                <w:sz w:val="24"/>
                <w:szCs w:val="40"/>
                <w:highlight w:val="none"/>
                <w:vertAlign w:val="baseline"/>
                <w:lang w:val="en-US" w:eastAsia="zh-CN"/>
              </w:rPr>
            </w:pPr>
          </w:p>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用水规模：＿＿＿立方米/日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用气报装</w:t>
            </w:r>
          </w:p>
        </w:tc>
        <w:tc>
          <w:tcPr>
            <w:tcW w:w="6958" w:type="dxa"/>
            <w:gridSpan w:val="3"/>
          </w:tcPr>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 xml:space="preserve">业务类型：□非居民报装  </w:t>
            </w:r>
          </w:p>
          <w:p>
            <w:pPr>
              <w:rPr>
                <w:rFonts w:hint="default" w:ascii="Times New Roman" w:hAnsi="Times New Roman" w:eastAsia="文星仿宋" w:cs="Times New Roman"/>
                <w:color w:val="auto"/>
                <w:sz w:val="24"/>
                <w:szCs w:val="40"/>
                <w:highlight w:val="none"/>
                <w:vertAlign w:val="baseline"/>
                <w:lang w:val="en-US" w:eastAsia="zh-CN"/>
              </w:rPr>
            </w:pPr>
          </w:p>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eastAsia" w:eastAsia="文星仿宋" w:cs="Times New Roman"/>
                <w:color w:val="auto"/>
                <w:sz w:val="24"/>
                <w:szCs w:val="40"/>
                <w:highlight w:val="none"/>
                <w:vertAlign w:val="baseline"/>
                <w:lang w:val="en-US" w:eastAsia="zh-CN"/>
              </w:rPr>
              <w:t>网络报装</w:t>
            </w:r>
          </w:p>
        </w:tc>
        <w:tc>
          <w:tcPr>
            <w:tcW w:w="6958" w:type="dxa"/>
            <w:gridSpan w:val="3"/>
          </w:tcPr>
          <w:p>
            <w:pPr>
              <w:rPr>
                <w:rFonts w:hint="default" w:ascii="Times New Roman" w:hAnsi="Times New Roman" w:eastAsia="文星仿宋" w:cs="Times New Roman"/>
                <w:color w:val="auto"/>
                <w:sz w:val="24"/>
                <w:szCs w:val="40"/>
                <w:highlight w:val="none"/>
                <w:vertAlign w:val="baseline"/>
                <w:lang w:val="en-US" w:eastAsia="zh-CN"/>
              </w:rPr>
            </w:pPr>
            <w:r>
              <w:rPr>
                <w:rFonts w:hint="eastAsia" w:ascii="Times New Roman" w:hAnsi="Times New Roman" w:eastAsia="文星仿宋" w:cs="Times New Roman"/>
                <w:color w:val="auto"/>
                <w:sz w:val="24"/>
                <w:szCs w:val="40"/>
                <w:highlight w:val="none"/>
                <w:vertAlign w:val="baseline"/>
                <w:lang w:val="en-US" w:eastAsia="zh-CN"/>
              </w:rPr>
              <w:t>业务类别：</w:t>
            </w:r>
            <w:r>
              <w:rPr>
                <w:rFonts w:hint="default" w:ascii="Times New Roman" w:hAnsi="Times New Roman" w:eastAsia="文星仿宋" w:cs="Times New Roman"/>
                <w:color w:val="auto"/>
                <w:sz w:val="24"/>
                <w:szCs w:val="40"/>
                <w:highlight w:val="none"/>
                <w:vertAlign w:val="baseline"/>
                <w:lang w:val="en-US" w:eastAsia="zh-CN"/>
              </w:rPr>
              <w:t xml:space="preserve">□非居民报装 </w:t>
            </w:r>
          </w:p>
          <w:p>
            <w:pPr>
              <w:rPr>
                <w:rFonts w:hint="eastAsia" w:ascii="Times New Roman" w:hAnsi="Times New Roman" w:eastAsia="文星仿宋" w:cs="Times New Roman"/>
                <w:color w:val="auto"/>
                <w:sz w:val="24"/>
                <w:szCs w:val="40"/>
                <w:highlight w:val="none"/>
                <w:vertAlign w:val="baseline"/>
                <w:lang w:val="en-US" w:eastAsia="zh-CN"/>
              </w:rPr>
            </w:pPr>
          </w:p>
          <w:p>
            <w:pPr>
              <w:rPr>
                <w:rFonts w:hint="default" w:ascii="Times New Roman" w:hAnsi="Times New Roman" w:eastAsia="文星仿宋" w:cs="Times New Roman"/>
                <w:color w:val="auto"/>
                <w:sz w:val="24"/>
                <w:szCs w:val="40"/>
                <w:highlight w:val="none"/>
                <w:vertAlign w:val="baseline"/>
                <w:lang w:val="en-US" w:eastAsia="zh-CN"/>
              </w:rPr>
            </w:pPr>
            <w:r>
              <w:rPr>
                <w:rFonts w:hint="eastAsia" w:eastAsia="文星仿宋" w:cs="Times New Roman"/>
                <w:color w:val="auto"/>
                <w:sz w:val="24"/>
                <w:szCs w:val="40"/>
                <w:highlight w:val="none"/>
                <w:vertAlign w:val="baseline"/>
                <w:lang w:val="en-US" w:eastAsia="zh-CN"/>
              </w:rPr>
              <w:t>通信服务商</w:t>
            </w:r>
            <w:r>
              <w:rPr>
                <w:rFonts w:hint="eastAsia" w:ascii="Times New Roman" w:hAnsi="Times New Roman" w:eastAsia="文星仿宋" w:cs="Times New Roman"/>
                <w:color w:val="auto"/>
                <w:sz w:val="24"/>
                <w:szCs w:val="40"/>
                <w:highlight w:val="none"/>
                <w:vertAlign w:val="baseline"/>
                <w:lang w:val="en-US" w:eastAsia="zh-CN"/>
              </w:rPr>
              <w:t>：</w:t>
            </w:r>
            <w:r>
              <w:rPr>
                <w:rFonts w:hint="default" w:ascii="Times New Roman" w:hAnsi="Times New Roman" w:eastAsia="文星仿宋" w:cs="Times New Roman"/>
                <w:color w:val="auto"/>
                <w:sz w:val="24"/>
                <w:szCs w:val="40"/>
                <w:highlight w:val="none"/>
                <w:vertAlign w:val="baseline"/>
                <w:lang w:val="en-US" w:eastAsia="zh-CN"/>
              </w:rPr>
              <w:t>□</w:t>
            </w:r>
            <w:r>
              <w:rPr>
                <w:rFonts w:hint="eastAsia" w:eastAsia="文星仿宋" w:cs="Times New Roman"/>
                <w:color w:val="auto"/>
                <w:sz w:val="24"/>
                <w:szCs w:val="40"/>
                <w:highlight w:val="none"/>
                <w:vertAlign w:val="baseline"/>
                <w:lang w:val="en-US" w:eastAsia="zh-CN"/>
              </w:rPr>
              <w:t xml:space="preserve">移动公司  </w:t>
            </w:r>
            <w:r>
              <w:rPr>
                <w:rFonts w:hint="default" w:ascii="Times New Roman" w:hAnsi="Times New Roman" w:eastAsia="文星仿宋" w:cs="Times New Roman"/>
                <w:color w:val="auto"/>
                <w:sz w:val="24"/>
                <w:szCs w:val="40"/>
                <w:highlight w:val="none"/>
                <w:vertAlign w:val="baseline"/>
                <w:lang w:val="en-US" w:eastAsia="zh-CN"/>
              </w:rPr>
              <w:t>□</w:t>
            </w:r>
            <w:r>
              <w:rPr>
                <w:rFonts w:hint="eastAsia" w:eastAsia="文星仿宋" w:cs="Times New Roman"/>
                <w:color w:val="auto"/>
                <w:sz w:val="24"/>
                <w:szCs w:val="40"/>
                <w:highlight w:val="none"/>
                <w:vertAlign w:val="baseline"/>
                <w:lang w:val="en-US" w:eastAsia="zh-CN"/>
              </w:rPr>
              <w:t xml:space="preserve">电信公司  </w:t>
            </w:r>
            <w:r>
              <w:rPr>
                <w:rFonts w:hint="default" w:ascii="Times New Roman" w:hAnsi="Times New Roman" w:eastAsia="文星仿宋" w:cs="Times New Roman"/>
                <w:color w:val="auto"/>
                <w:sz w:val="24"/>
                <w:szCs w:val="40"/>
                <w:highlight w:val="none"/>
                <w:vertAlign w:val="baseline"/>
                <w:lang w:val="en-US" w:eastAsia="zh-CN"/>
              </w:rPr>
              <w:t>□</w:t>
            </w:r>
            <w:r>
              <w:rPr>
                <w:rFonts w:hint="eastAsia" w:eastAsia="文星仿宋" w:cs="Times New Roman"/>
                <w:color w:val="auto"/>
                <w:sz w:val="24"/>
                <w:szCs w:val="40"/>
                <w:highlight w:val="none"/>
                <w:vertAlign w:val="baseline"/>
                <w:lang w:val="en-US" w:eastAsia="zh-CN"/>
              </w:rPr>
              <w:t xml:space="preserve">联通公司  </w:t>
            </w:r>
            <w:r>
              <w:rPr>
                <w:rFonts w:hint="default" w:ascii="Times New Roman" w:hAnsi="Times New Roman" w:eastAsia="文星仿宋" w:cs="Times New Roman"/>
                <w:color w:val="auto"/>
                <w:sz w:val="24"/>
                <w:szCs w:val="40"/>
                <w:highlight w:val="none"/>
                <w:vertAlign w:val="baseline"/>
                <w:lang w:val="en-US" w:eastAsia="zh-CN"/>
              </w:rPr>
              <w:t xml:space="preserve"> </w:t>
            </w:r>
          </w:p>
          <w:p>
            <w:pPr>
              <w:rPr>
                <w:rFonts w:hint="default" w:ascii="Times New Roman" w:hAnsi="Times New Roman" w:eastAsia="文星仿宋" w:cs="Times New Roman"/>
                <w:color w:val="auto"/>
                <w:sz w:val="24"/>
                <w:szCs w:val="40"/>
                <w:highlight w:val="none"/>
                <w:vertAlign w:val="baseline"/>
                <w:lang w:val="en-US" w:eastAsia="zh-CN"/>
              </w:rPr>
            </w:pPr>
          </w:p>
          <w:p>
            <w:pPr>
              <w:rPr>
                <w:rFonts w:hint="default"/>
                <w:color w:val="auto"/>
                <w:lang w:val="en-US" w:eastAsia="zh-CN"/>
              </w:rPr>
            </w:pPr>
            <w:r>
              <w:rPr>
                <w:rFonts w:hint="eastAsia" w:eastAsia="文星仿宋" w:cs="Times New Roman"/>
                <w:color w:val="auto"/>
                <w:sz w:val="24"/>
                <w:szCs w:val="40"/>
                <w:highlight w:val="none"/>
                <w:vertAlign w:val="baseline"/>
                <w:lang w:val="en-US" w:eastAsia="zh-CN"/>
              </w:rPr>
              <w:t>带宽</w:t>
            </w:r>
            <w:r>
              <w:rPr>
                <w:rFonts w:hint="default" w:ascii="Times New Roman" w:hAnsi="Times New Roman" w:eastAsia="文星仿宋" w:cs="Times New Roman"/>
                <w:color w:val="auto"/>
                <w:sz w:val="24"/>
                <w:szCs w:val="40"/>
                <w:highlight w:val="none"/>
                <w:vertAlign w:val="baseline"/>
                <w:lang w:val="en-US" w:eastAsia="zh-CN"/>
              </w:rPr>
              <w:t xml:space="preserve">：＿＿＿ </w:t>
            </w:r>
          </w:p>
        </w:tc>
      </w:tr>
    </w:tbl>
    <w:p>
      <w:pPr>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 xml:space="preserve">供电服务热线：95598  </w:t>
      </w:r>
    </w:p>
    <w:p>
      <w:pPr>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供水服务热线：</w:t>
      </w:r>
      <w:r>
        <w:rPr>
          <w:rFonts w:hint="default" w:ascii="Times New Roman" w:hAnsi="Times New Roman" w:eastAsia="文星仿宋" w:cs="Times New Roman"/>
          <w:color w:val="auto"/>
          <w:kern w:val="0"/>
          <w:sz w:val="20"/>
          <w:highlight w:val="none"/>
          <w:lang w:val="en-US" w:eastAsia="zh-CN"/>
        </w:rPr>
        <w:t>952525</w:t>
      </w:r>
    </w:p>
    <w:p>
      <w:pPr>
        <w:rPr>
          <w:rFonts w:hint="eastAsia"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燃气服务热线：0753-2161111</w:t>
      </w:r>
      <w:r>
        <w:rPr>
          <w:rFonts w:hint="eastAsia" w:eastAsia="文星仿宋" w:cs="Times New Roman"/>
          <w:color w:val="auto"/>
          <w:szCs w:val="32"/>
          <w:highlight w:val="none"/>
          <w:lang w:val="en-US" w:eastAsia="zh-CN"/>
        </w:rPr>
        <w:t xml:space="preserve">  </w:t>
      </w:r>
    </w:p>
    <w:p>
      <w:pPr>
        <w:rPr>
          <w:rFonts w:hint="eastAsia" w:eastAsia="文星仿宋" w:cs="Times New Roman"/>
          <w:color w:val="auto"/>
          <w:szCs w:val="32"/>
          <w:highlight w:val="none"/>
          <w:lang w:val="en-US" w:eastAsia="zh-CN"/>
        </w:rPr>
      </w:pPr>
      <w:r>
        <w:rPr>
          <w:rFonts w:hint="eastAsia" w:eastAsia="文星仿宋" w:cs="Times New Roman"/>
          <w:color w:val="auto"/>
          <w:szCs w:val="32"/>
          <w:highlight w:val="none"/>
          <w:lang w:val="en-US" w:eastAsia="zh-CN"/>
        </w:rPr>
        <w:t xml:space="preserve">移动公司服务热线：10086 </w:t>
      </w:r>
    </w:p>
    <w:p>
      <w:pPr>
        <w:rPr>
          <w:rFonts w:hint="eastAsia" w:eastAsia="文星仿宋" w:cs="Times New Roman"/>
          <w:color w:val="auto"/>
          <w:szCs w:val="32"/>
          <w:highlight w:val="none"/>
          <w:lang w:val="en-US" w:eastAsia="zh-CN"/>
        </w:rPr>
      </w:pPr>
      <w:r>
        <w:rPr>
          <w:rFonts w:hint="eastAsia" w:eastAsia="文星仿宋" w:cs="Times New Roman"/>
          <w:color w:val="auto"/>
          <w:szCs w:val="32"/>
          <w:highlight w:val="none"/>
          <w:lang w:val="en-US" w:eastAsia="zh-CN"/>
        </w:rPr>
        <w:t xml:space="preserve">电信公司服务热线：10000 </w:t>
      </w:r>
    </w:p>
    <w:p>
      <w:pPr>
        <w:rPr>
          <w:rFonts w:hint="default"/>
          <w:color w:val="auto"/>
          <w:lang w:val="en-US" w:eastAsia="zh-CN"/>
        </w:rPr>
      </w:pPr>
      <w:r>
        <w:rPr>
          <w:rFonts w:hint="eastAsia" w:eastAsia="文星仿宋" w:cs="Times New Roman"/>
          <w:color w:val="auto"/>
          <w:szCs w:val="32"/>
          <w:highlight w:val="none"/>
          <w:lang w:val="en-US" w:eastAsia="zh-CN"/>
        </w:rPr>
        <w:t>联通公司服务热线：10010</w:t>
      </w:r>
    </w:p>
    <w:p>
      <w:pPr>
        <w:rPr>
          <w:rFonts w:hint="default" w:ascii="Times New Roman" w:hAnsi="Times New Roman" w:eastAsia="文星黑体" w:cs="Times New Roman"/>
          <w:color w:val="auto"/>
          <w:kern w:val="2"/>
          <w:sz w:val="32"/>
          <w:szCs w:val="32"/>
          <w:highlight w:val="none"/>
          <w:lang w:val="en-US" w:eastAsia="zh-CN" w:bidi="ar-SA"/>
        </w:rPr>
      </w:pPr>
      <w:r>
        <w:rPr>
          <w:rFonts w:hint="default" w:ascii="Times New Roman" w:hAnsi="Times New Roman" w:eastAsia="文星黑体" w:cs="Times New Roman"/>
          <w:color w:val="auto"/>
          <w:kern w:val="2"/>
          <w:sz w:val="32"/>
          <w:szCs w:val="32"/>
          <w:highlight w:val="none"/>
          <w:lang w:val="en-US" w:eastAsia="zh-CN" w:bidi="ar-SA"/>
        </w:rPr>
        <w:br w:type="page"/>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文星黑体" w:cs="Times New Roman"/>
          <w:color w:val="auto"/>
          <w:kern w:val="2"/>
          <w:sz w:val="32"/>
          <w:szCs w:val="32"/>
          <w:highlight w:val="none"/>
          <w:lang w:val="en-US" w:eastAsia="zh-CN" w:bidi="ar-SA"/>
        </w:rPr>
      </w:pPr>
      <w:r>
        <w:rPr>
          <w:rFonts w:hint="default" w:ascii="Times New Roman" w:hAnsi="Times New Roman" w:eastAsia="文星黑体" w:cs="Times New Roman"/>
          <w:color w:val="auto"/>
          <w:kern w:val="2"/>
          <w:sz w:val="32"/>
          <w:szCs w:val="32"/>
          <w:highlight w:val="none"/>
          <w:lang w:val="en-US" w:eastAsia="zh-CN" w:bidi="ar-SA"/>
        </w:rPr>
        <w:t>附件2：</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文星标宋" w:cs="Times New Roman"/>
          <w:color w:val="auto"/>
          <w:kern w:val="2"/>
          <w:sz w:val="44"/>
          <w:szCs w:val="44"/>
          <w:highlight w:val="none"/>
          <w:lang w:val="en-US" w:eastAsia="zh-CN" w:bidi="ar-SA"/>
        </w:rPr>
      </w:pPr>
      <w:r>
        <w:rPr>
          <w:rFonts w:hint="default" w:ascii="Times New Roman" w:hAnsi="Times New Roman" w:eastAsia="文星标宋" w:cs="Times New Roman"/>
          <w:color w:val="auto"/>
          <w:kern w:val="2"/>
          <w:sz w:val="44"/>
          <w:szCs w:val="44"/>
          <w:highlight w:val="none"/>
          <w:lang w:val="en-US" w:eastAsia="zh-CN" w:bidi="ar-SA"/>
        </w:rPr>
        <w:t>梅州市用户电水气</w:t>
      </w:r>
      <w:r>
        <w:rPr>
          <w:rFonts w:hint="eastAsia" w:eastAsia="文星标宋" w:cs="Times New Roman"/>
          <w:color w:val="auto"/>
          <w:kern w:val="2"/>
          <w:sz w:val="44"/>
          <w:szCs w:val="44"/>
          <w:highlight w:val="none"/>
          <w:lang w:val="en-US" w:eastAsia="zh-CN" w:bidi="ar-SA"/>
        </w:rPr>
        <w:t>网</w:t>
      </w:r>
      <w:r>
        <w:rPr>
          <w:rFonts w:hint="default" w:ascii="Times New Roman" w:hAnsi="Times New Roman" w:eastAsia="文星标宋" w:cs="Times New Roman"/>
          <w:color w:val="auto"/>
          <w:kern w:val="2"/>
          <w:sz w:val="44"/>
          <w:szCs w:val="44"/>
          <w:highlight w:val="none"/>
          <w:lang w:val="en-US" w:eastAsia="zh-CN" w:bidi="ar-SA"/>
        </w:rPr>
        <w:t>联合过户办理申请</w:t>
      </w:r>
    </w:p>
    <w:tbl>
      <w:tblPr>
        <w:tblStyle w:val="10"/>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873"/>
        <w:gridCol w:w="151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申请单位</w:t>
            </w:r>
          </w:p>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（盖章）</w:t>
            </w:r>
          </w:p>
        </w:tc>
        <w:tc>
          <w:tcPr>
            <w:tcW w:w="2873"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企业信用</w:t>
            </w:r>
          </w:p>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代码</w:t>
            </w:r>
          </w:p>
        </w:tc>
        <w:tc>
          <w:tcPr>
            <w:tcW w:w="2571"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法定代表人</w:t>
            </w:r>
          </w:p>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（负责人）</w:t>
            </w:r>
          </w:p>
        </w:tc>
        <w:tc>
          <w:tcPr>
            <w:tcW w:w="2873"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身份证号</w:t>
            </w:r>
          </w:p>
        </w:tc>
        <w:tc>
          <w:tcPr>
            <w:tcW w:w="2571"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授权经办人</w:t>
            </w:r>
          </w:p>
        </w:tc>
        <w:tc>
          <w:tcPr>
            <w:tcW w:w="2873"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经办人身份证号</w:t>
            </w:r>
          </w:p>
        </w:tc>
        <w:tc>
          <w:tcPr>
            <w:tcW w:w="2571" w:type="dxa"/>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申请日期</w:t>
            </w:r>
          </w:p>
        </w:tc>
        <w:tc>
          <w:tcPr>
            <w:tcW w:w="6958" w:type="dxa"/>
            <w:gridSpan w:val="3"/>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申请地址</w:t>
            </w:r>
          </w:p>
        </w:tc>
        <w:tc>
          <w:tcPr>
            <w:tcW w:w="6958" w:type="dxa"/>
            <w:gridSpan w:val="3"/>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联系人</w:t>
            </w:r>
          </w:p>
        </w:tc>
        <w:tc>
          <w:tcPr>
            <w:tcW w:w="2873"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p>
        </w:tc>
        <w:tc>
          <w:tcPr>
            <w:tcW w:w="1514"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联系电话</w:t>
            </w:r>
          </w:p>
        </w:tc>
        <w:tc>
          <w:tcPr>
            <w:tcW w:w="2571"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申请协同过户内容</w:t>
            </w:r>
          </w:p>
        </w:tc>
        <w:tc>
          <w:tcPr>
            <w:tcW w:w="6958" w:type="dxa"/>
            <w:gridSpan w:val="3"/>
            <w:vAlign w:val="center"/>
          </w:tcPr>
          <w:p>
            <w:pPr>
              <w:ind w:firstLine="480" w:firstLineChars="200"/>
              <w:jc w:val="both"/>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□用水过户   □用电过户   □燃气过户</w:t>
            </w:r>
            <w:r>
              <w:rPr>
                <w:rFonts w:hint="eastAsia" w:eastAsia="文星仿宋" w:cs="Times New Roman"/>
                <w:color w:val="auto"/>
                <w:sz w:val="24"/>
                <w:szCs w:val="40"/>
                <w:highlight w:val="none"/>
                <w:vertAlign w:val="baseline"/>
                <w:lang w:val="en-US" w:eastAsia="zh-CN"/>
              </w:rPr>
              <w:t xml:space="preserve">   □网络</w:t>
            </w:r>
            <w:r>
              <w:rPr>
                <w:rFonts w:hint="default" w:ascii="Times New Roman" w:hAnsi="Times New Roman" w:eastAsia="文星仿宋" w:cs="Times New Roman"/>
                <w:color w:val="auto"/>
                <w:sz w:val="24"/>
                <w:szCs w:val="40"/>
                <w:highlight w:val="none"/>
                <w:vertAlign w:val="baseline"/>
                <w:lang w:val="en-US" w:eastAsia="zh-CN"/>
              </w:rPr>
              <w:t>过户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680" w:type="dxa"/>
            <w:vMerge w:val="restart"/>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用电过户</w:t>
            </w:r>
          </w:p>
        </w:tc>
        <w:tc>
          <w:tcPr>
            <w:tcW w:w="6958" w:type="dxa"/>
            <w:gridSpan w:val="3"/>
          </w:tcPr>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rPr>
              <w:t>原用户名称：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lang w:val="en-US" w:eastAsia="zh-CN"/>
              </w:rPr>
              <w:t>新</w:t>
            </w:r>
            <w:r>
              <w:rPr>
                <w:rFonts w:hint="default" w:ascii="Times New Roman" w:hAnsi="Times New Roman" w:eastAsia="文星仿宋" w:cs="Times New Roman"/>
                <w:color w:val="auto"/>
                <w:sz w:val="24"/>
                <w:szCs w:val="24"/>
                <w:highlight w:val="none"/>
              </w:rPr>
              <w:t>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lang w:val="en-US" w:eastAsia="zh-CN"/>
              </w:rPr>
            </w:pPr>
            <w:r>
              <w:rPr>
                <w:rFonts w:hint="default" w:ascii="Times New Roman" w:hAnsi="Times New Roman" w:eastAsia="文星仿宋" w:cs="Times New Roman"/>
                <w:color w:val="auto"/>
                <w:sz w:val="24"/>
                <w:szCs w:val="24"/>
                <w:highlight w:val="none"/>
                <w:lang w:val="en-US" w:eastAsia="zh-CN"/>
              </w:rPr>
              <w:t>新用户联系电话：</w:t>
            </w:r>
          </w:p>
          <w:p>
            <w:pPr>
              <w:rPr>
                <w:rFonts w:hint="default" w:ascii="Times New Roman" w:hAnsi="Times New Roman" w:eastAsia="文星仿宋" w:cs="Times New Roman"/>
                <w:color w:val="auto"/>
                <w:sz w:val="24"/>
                <w:szCs w:val="24"/>
                <w:highlight w:val="none"/>
                <w:lang w:val="en-US" w:eastAsia="zh-CN"/>
              </w:rPr>
            </w:pPr>
          </w:p>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新用户法人身份证号：</w:t>
            </w:r>
          </w:p>
          <w:p>
            <w:pP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用水过户</w:t>
            </w:r>
          </w:p>
        </w:tc>
        <w:tc>
          <w:tcPr>
            <w:tcW w:w="6958" w:type="dxa"/>
            <w:gridSpan w:val="3"/>
          </w:tcPr>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rPr>
              <w:t>原用户名称：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lang w:val="en-US" w:eastAsia="zh-CN"/>
              </w:rPr>
              <w:t>新</w:t>
            </w:r>
            <w:r>
              <w:rPr>
                <w:rFonts w:hint="default" w:ascii="Times New Roman" w:hAnsi="Times New Roman" w:eastAsia="文星仿宋" w:cs="Times New Roman"/>
                <w:color w:val="auto"/>
                <w:sz w:val="24"/>
                <w:szCs w:val="24"/>
                <w:highlight w:val="none"/>
              </w:rPr>
              <w:t>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lang w:val="en-US" w:eastAsia="zh-CN"/>
              </w:rPr>
            </w:pPr>
            <w:r>
              <w:rPr>
                <w:rFonts w:hint="default" w:ascii="Times New Roman" w:hAnsi="Times New Roman" w:eastAsia="文星仿宋" w:cs="Times New Roman"/>
                <w:color w:val="auto"/>
                <w:sz w:val="24"/>
                <w:szCs w:val="24"/>
                <w:highlight w:val="none"/>
                <w:lang w:val="en-US" w:eastAsia="zh-CN"/>
              </w:rPr>
              <w:t>新用户联系电话：</w:t>
            </w:r>
          </w:p>
          <w:p>
            <w:pPr>
              <w:rPr>
                <w:rFonts w:hint="default" w:ascii="Times New Roman" w:hAnsi="Times New Roman" w:eastAsia="文星仿宋" w:cs="Times New Roman"/>
                <w:color w:val="auto"/>
                <w:sz w:val="24"/>
                <w:szCs w:val="24"/>
                <w:highlight w:val="none"/>
                <w:lang w:val="en-US" w:eastAsia="zh-CN"/>
              </w:rPr>
            </w:pPr>
          </w:p>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新用户法人身份证号：</w:t>
            </w:r>
          </w:p>
          <w:p>
            <w:pP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用气过户</w:t>
            </w:r>
          </w:p>
        </w:tc>
        <w:tc>
          <w:tcPr>
            <w:tcW w:w="6958" w:type="dxa"/>
            <w:gridSpan w:val="3"/>
          </w:tcPr>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rPr>
              <w:t>原用户名称：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lang w:val="en-US" w:eastAsia="zh-CN"/>
              </w:rPr>
              <w:t>新</w:t>
            </w:r>
            <w:r>
              <w:rPr>
                <w:rFonts w:hint="default" w:ascii="Times New Roman" w:hAnsi="Times New Roman" w:eastAsia="文星仿宋" w:cs="Times New Roman"/>
                <w:color w:val="auto"/>
                <w:sz w:val="24"/>
                <w:szCs w:val="24"/>
                <w:highlight w:val="none"/>
              </w:rPr>
              <w:t>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lang w:val="en-US" w:eastAsia="zh-CN"/>
              </w:rPr>
            </w:pPr>
            <w:r>
              <w:rPr>
                <w:rFonts w:hint="default" w:ascii="Times New Roman" w:hAnsi="Times New Roman" w:eastAsia="文星仿宋" w:cs="Times New Roman"/>
                <w:color w:val="auto"/>
                <w:sz w:val="24"/>
                <w:szCs w:val="24"/>
                <w:highlight w:val="none"/>
                <w:lang w:val="en-US" w:eastAsia="zh-CN"/>
              </w:rPr>
              <w:t>新用户联系电话：</w:t>
            </w:r>
          </w:p>
          <w:p>
            <w:pPr>
              <w:rPr>
                <w:rFonts w:hint="default" w:ascii="Times New Roman" w:hAnsi="Times New Roman" w:eastAsia="文星仿宋" w:cs="Times New Roman"/>
                <w:color w:val="auto"/>
                <w:sz w:val="24"/>
                <w:szCs w:val="24"/>
                <w:highlight w:val="none"/>
                <w:lang w:val="en-US" w:eastAsia="zh-CN"/>
              </w:rPr>
            </w:pPr>
          </w:p>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新用户法人身份证号：</w:t>
            </w:r>
          </w:p>
          <w:p>
            <w:pPr>
              <w:rPr>
                <w:rFonts w:hint="default" w:ascii="Times New Roman" w:hAnsi="Times New Roman" w:eastAsia="文星仿宋" w:cs="Times New Roman"/>
                <w:color w:val="auto"/>
                <w:sz w:val="24"/>
                <w:szCs w:val="4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680" w:type="dxa"/>
            <w:vAlign w:val="center"/>
          </w:tcPr>
          <w:p>
            <w:pPr>
              <w:jc w:val="center"/>
              <w:rPr>
                <w:rFonts w:hint="default" w:ascii="Times New Roman" w:hAnsi="Times New Roman" w:eastAsia="文星仿宋" w:cs="Times New Roman"/>
                <w:color w:val="auto"/>
                <w:sz w:val="24"/>
                <w:szCs w:val="40"/>
                <w:highlight w:val="none"/>
                <w:vertAlign w:val="baseline"/>
                <w:lang w:val="en-US" w:eastAsia="zh-CN"/>
              </w:rPr>
            </w:pPr>
            <w:r>
              <w:rPr>
                <w:rFonts w:hint="eastAsia" w:eastAsia="文星仿宋" w:cs="Times New Roman"/>
                <w:color w:val="auto"/>
                <w:sz w:val="24"/>
                <w:szCs w:val="40"/>
                <w:highlight w:val="none"/>
                <w:vertAlign w:val="baseline"/>
                <w:lang w:val="en-US" w:eastAsia="zh-CN"/>
              </w:rPr>
              <w:t>网络过户</w:t>
            </w:r>
          </w:p>
        </w:tc>
        <w:tc>
          <w:tcPr>
            <w:tcW w:w="6958" w:type="dxa"/>
            <w:gridSpan w:val="3"/>
          </w:tcPr>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rPr>
              <w:t>原用户名称：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rPr>
            </w:pPr>
            <w:r>
              <w:rPr>
                <w:rFonts w:hint="default" w:ascii="Times New Roman" w:hAnsi="Times New Roman" w:eastAsia="文星仿宋" w:cs="Times New Roman"/>
                <w:color w:val="auto"/>
                <w:sz w:val="24"/>
                <w:szCs w:val="24"/>
                <w:highlight w:val="none"/>
                <w:lang w:val="en-US" w:eastAsia="zh-CN"/>
              </w:rPr>
              <w:t>新</w:t>
            </w:r>
            <w:r>
              <w:rPr>
                <w:rFonts w:hint="default" w:ascii="Times New Roman" w:hAnsi="Times New Roman" w:eastAsia="文星仿宋" w:cs="Times New Roman"/>
                <w:color w:val="auto"/>
                <w:sz w:val="24"/>
                <w:szCs w:val="24"/>
                <w:highlight w:val="none"/>
              </w:rPr>
              <w:t>用户名称：</w:t>
            </w:r>
          </w:p>
          <w:p>
            <w:pPr>
              <w:rPr>
                <w:rFonts w:hint="default" w:ascii="Times New Roman" w:hAnsi="Times New Roman" w:eastAsia="文星仿宋" w:cs="Times New Roman"/>
                <w:color w:val="auto"/>
                <w:sz w:val="24"/>
                <w:szCs w:val="24"/>
                <w:highlight w:val="none"/>
              </w:rPr>
            </w:pPr>
          </w:p>
          <w:p>
            <w:pPr>
              <w:rPr>
                <w:rFonts w:hint="default" w:ascii="Times New Roman" w:hAnsi="Times New Roman" w:eastAsia="文星仿宋" w:cs="Times New Roman"/>
                <w:color w:val="auto"/>
                <w:sz w:val="24"/>
                <w:szCs w:val="24"/>
                <w:highlight w:val="none"/>
                <w:lang w:val="en-US" w:eastAsia="zh-CN"/>
              </w:rPr>
            </w:pPr>
            <w:r>
              <w:rPr>
                <w:rFonts w:hint="default" w:ascii="Times New Roman" w:hAnsi="Times New Roman" w:eastAsia="文星仿宋" w:cs="Times New Roman"/>
                <w:color w:val="auto"/>
                <w:sz w:val="24"/>
                <w:szCs w:val="24"/>
                <w:highlight w:val="none"/>
                <w:lang w:val="en-US" w:eastAsia="zh-CN"/>
              </w:rPr>
              <w:t>新用户联系电话：</w:t>
            </w:r>
          </w:p>
          <w:p>
            <w:pPr>
              <w:rPr>
                <w:rFonts w:hint="default" w:ascii="Times New Roman" w:hAnsi="Times New Roman" w:eastAsia="文星仿宋" w:cs="Times New Roman"/>
                <w:color w:val="auto"/>
                <w:sz w:val="24"/>
                <w:szCs w:val="24"/>
                <w:highlight w:val="none"/>
                <w:lang w:val="en-US" w:eastAsia="zh-CN"/>
              </w:rPr>
            </w:pPr>
          </w:p>
          <w:p>
            <w:pPr>
              <w:rPr>
                <w:rFonts w:hint="default" w:ascii="Times New Roman" w:hAnsi="Times New Roman" w:eastAsia="文星仿宋" w:cs="Times New Roman"/>
                <w:color w:val="auto"/>
                <w:sz w:val="24"/>
                <w:szCs w:val="40"/>
                <w:highlight w:val="none"/>
                <w:vertAlign w:val="baseline"/>
                <w:lang w:val="en-US" w:eastAsia="zh-CN"/>
              </w:rPr>
            </w:pPr>
            <w:r>
              <w:rPr>
                <w:rFonts w:hint="default" w:ascii="Times New Roman" w:hAnsi="Times New Roman" w:eastAsia="文星仿宋" w:cs="Times New Roman"/>
                <w:color w:val="auto"/>
                <w:sz w:val="24"/>
                <w:szCs w:val="40"/>
                <w:highlight w:val="none"/>
                <w:vertAlign w:val="baseline"/>
                <w:lang w:val="en-US" w:eastAsia="zh-CN"/>
              </w:rPr>
              <w:t>新用户法人身份证号：</w:t>
            </w:r>
          </w:p>
          <w:p>
            <w:pPr>
              <w:rPr>
                <w:rFonts w:hint="default" w:ascii="Times New Roman" w:hAnsi="Times New Roman" w:eastAsia="文星仿宋" w:cs="Times New Roman"/>
                <w:color w:val="auto"/>
                <w:sz w:val="24"/>
                <w:szCs w:val="40"/>
                <w:highlight w:val="none"/>
                <w:vertAlign w:val="baseline"/>
                <w:lang w:val="en-US" w:eastAsia="zh-CN"/>
              </w:rPr>
            </w:pPr>
          </w:p>
        </w:tc>
      </w:tr>
    </w:tbl>
    <w:p>
      <w:pPr>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供电服务热线：95598  能源监管热线：12398</w:t>
      </w:r>
    </w:p>
    <w:p>
      <w:pPr>
        <w:rPr>
          <w:rFonts w:hint="default" w:ascii="Times New Roman" w:hAnsi="Times New Roman" w:eastAsia="文星仿宋"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供水服务热线：</w:t>
      </w:r>
      <w:r>
        <w:rPr>
          <w:rFonts w:hint="default" w:ascii="Times New Roman" w:hAnsi="Times New Roman" w:eastAsia="文星仿宋" w:cs="Times New Roman"/>
          <w:color w:val="auto"/>
          <w:kern w:val="0"/>
          <w:sz w:val="20"/>
          <w:highlight w:val="none"/>
          <w:lang w:val="en-US" w:eastAsia="zh-CN"/>
        </w:rPr>
        <w:t>952525</w:t>
      </w:r>
    </w:p>
    <w:p>
      <w:pPr>
        <w:rPr>
          <w:rFonts w:hint="default" w:ascii="Times New Roman" w:hAnsi="Times New Roman" w:cs="Times New Roman"/>
          <w:color w:val="auto"/>
          <w:szCs w:val="32"/>
          <w:highlight w:val="none"/>
          <w:lang w:val="en-US" w:eastAsia="zh-CN"/>
        </w:rPr>
      </w:pPr>
      <w:r>
        <w:rPr>
          <w:rFonts w:hint="default" w:ascii="Times New Roman" w:hAnsi="Times New Roman" w:eastAsia="文星仿宋" w:cs="Times New Roman"/>
          <w:color w:val="auto"/>
          <w:szCs w:val="32"/>
          <w:highlight w:val="none"/>
          <w:lang w:val="en-US" w:eastAsia="zh-CN"/>
        </w:rPr>
        <w:t>燃气服务热线：0753-2161111，监督热线：0753-2308188</w:t>
      </w:r>
    </w:p>
    <w:p>
      <w:pPr>
        <w:rPr>
          <w:rFonts w:hint="eastAsia" w:eastAsia="文星仿宋" w:cs="Times New Roman"/>
          <w:color w:val="auto"/>
          <w:szCs w:val="32"/>
          <w:highlight w:val="none"/>
          <w:lang w:val="en-US" w:eastAsia="zh-CN"/>
        </w:rPr>
      </w:pPr>
      <w:r>
        <w:rPr>
          <w:rFonts w:hint="eastAsia" w:eastAsia="文星仿宋" w:cs="Times New Roman"/>
          <w:color w:val="auto"/>
          <w:szCs w:val="32"/>
          <w:highlight w:val="none"/>
          <w:lang w:val="en-US" w:eastAsia="zh-CN"/>
        </w:rPr>
        <w:t xml:space="preserve">移动公司服务热线：10086 </w:t>
      </w:r>
    </w:p>
    <w:p>
      <w:pPr>
        <w:rPr>
          <w:rFonts w:hint="eastAsia" w:eastAsia="文星仿宋" w:cs="Times New Roman"/>
          <w:color w:val="auto"/>
          <w:szCs w:val="32"/>
          <w:highlight w:val="none"/>
          <w:lang w:val="en-US" w:eastAsia="zh-CN"/>
        </w:rPr>
      </w:pPr>
      <w:r>
        <w:rPr>
          <w:rFonts w:hint="eastAsia" w:eastAsia="文星仿宋" w:cs="Times New Roman"/>
          <w:color w:val="auto"/>
          <w:szCs w:val="32"/>
          <w:highlight w:val="none"/>
          <w:lang w:val="en-US" w:eastAsia="zh-CN"/>
        </w:rPr>
        <w:t xml:space="preserve">电信公司服务热线：10000 </w:t>
      </w:r>
    </w:p>
    <w:p>
      <w:pPr>
        <w:rPr>
          <w:rFonts w:hint="default"/>
          <w:color w:val="auto"/>
          <w:lang w:val="en-US" w:eastAsia="zh-CN"/>
        </w:rPr>
      </w:pPr>
      <w:r>
        <w:rPr>
          <w:rFonts w:hint="eastAsia" w:eastAsia="文星仿宋" w:cs="Times New Roman"/>
          <w:color w:val="auto"/>
          <w:szCs w:val="32"/>
          <w:highlight w:val="none"/>
          <w:lang w:val="en-US" w:eastAsia="zh-CN"/>
        </w:rPr>
        <w:t>联通公司服务热线：10010</w:t>
      </w:r>
    </w:p>
    <w:p>
      <w:pPr>
        <w:rPr>
          <w:rFonts w:hint="default" w:ascii="Times New Roman" w:hAnsi="Times New Roman" w:eastAsia="文星黑体" w:cs="Times New Roman"/>
          <w:color w:val="auto"/>
          <w:kern w:val="2"/>
          <w:sz w:val="32"/>
          <w:szCs w:val="32"/>
          <w:highlight w:val="none"/>
          <w:lang w:val="en-US" w:eastAsia="zh-CN" w:bidi="ar-SA"/>
        </w:rPr>
      </w:pPr>
      <w:r>
        <w:rPr>
          <w:rFonts w:hint="default" w:ascii="Times New Roman" w:hAnsi="Times New Roman" w:eastAsia="文星黑体" w:cs="Times New Roman"/>
          <w:color w:val="auto"/>
          <w:kern w:val="2"/>
          <w:sz w:val="32"/>
          <w:szCs w:val="32"/>
          <w:highlight w:val="none"/>
          <w:lang w:val="en-US" w:eastAsia="zh-CN" w:bidi="ar-SA"/>
        </w:rPr>
        <w:br w:type="page"/>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文星黑体" w:cs="Times New Roman"/>
          <w:color w:val="auto"/>
          <w:kern w:val="2"/>
          <w:sz w:val="32"/>
          <w:szCs w:val="32"/>
          <w:highlight w:val="none"/>
          <w:lang w:val="en-US" w:eastAsia="zh-CN" w:bidi="ar-SA"/>
        </w:rPr>
      </w:pPr>
      <w:r>
        <w:rPr>
          <w:rFonts w:hint="default" w:ascii="Times New Roman" w:hAnsi="Times New Roman" w:eastAsia="文星黑体" w:cs="Times New Roman"/>
          <w:color w:val="auto"/>
          <w:kern w:val="2"/>
          <w:sz w:val="32"/>
          <w:szCs w:val="32"/>
          <w:highlight w:val="none"/>
          <w:lang w:val="en-US" w:eastAsia="zh-CN" w:bidi="ar-SA"/>
        </w:rPr>
        <w:t>附件3：</w:t>
      </w:r>
    </w:p>
    <w:p>
      <w:pPr>
        <w:jc w:val="center"/>
        <w:rPr>
          <w:rFonts w:hint="default" w:ascii="Times New Roman" w:hAnsi="Times New Roman" w:cs="Times New Roman"/>
          <w:color w:val="auto"/>
          <w:szCs w:val="32"/>
          <w:highlight w:val="none"/>
          <w:lang w:val="en-US" w:eastAsia="zh-CN"/>
        </w:rPr>
      </w:pPr>
      <w:r>
        <w:rPr>
          <w:rFonts w:hint="default" w:ascii="Times New Roman" w:hAnsi="Times New Roman" w:eastAsia="文星标宋" w:cs="Times New Roman"/>
          <w:color w:val="auto"/>
          <w:kern w:val="2"/>
          <w:sz w:val="44"/>
          <w:szCs w:val="44"/>
          <w:highlight w:val="none"/>
          <w:lang w:val="en-US" w:eastAsia="zh-CN" w:bidi="ar-SA"/>
        </w:rPr>
        <w:t>梅州市用户电水气</w:t>
      </w:r>
      <w:r>
        <w:rPr>
          <w:rFonts w:hint="eastAsia" w:eastAsia="文星标宋" w:cs="Times New Roman"/>
          <w:color w:val="auto"/>
          <w:kern w:val="2"/>
          <w:sz w:val="44"/>
          <w:szCs w:val="44"/>
          <w:highlight w:val="none"/>
          <w:lang w:val="en-US" w:eastAsia="zh-CN" w:bidi="ar-SA"/>
        </w:rPr>
        <w:t>网</w:t>
      </w:r>
      <w:r>
        <w:rPr>
          <w:rFonts w:hint="default" w:ascii="Times New Roman" w:hAnsi="Times New Roman" w:eastAsia="文星标宋" w:cs="Times New Roman"/>
          <w:color w:val="auto"/>
          <w:kern w:val="2"/>
          <w:sz w:val="44"/>
          <w:szCs w:val="44"/>
          <w:highlight w:val="none"/>
          <w:lang w:val="en-US" w:eastAsia="zh-CN" w:bidi="ar-SA"/>
        </w:rPr>
        <w:t>联合办理流程图</w:t>
      </w:r>
    </w:p>
    <w:p>
      <w:pPr>
        <w:jc w:val="center"/>
        <w:rPr>
          <w:rFonts w:hint="default" w:ascii="Times New Roman" w:hAnsi="Times New Roman" w:cs="Times New Roman"/>
          <w:color w:val="auto"/>
          <w:highlight w:val="none"/>
        </w:rPr>
      </w:pPr>
      <w:r>
        <w:rPr>
          <w:color w:val="auto"/>
        </w:rPr>
        <w:drawing>
          <wp:inline distT="0" distB="0" distL="114300" distR="114300">
            <wp:extent cx="4305300" cy="67818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4305300" cy="6781800"/>
                    </a:xfrm>
                    <a:prstGeom prst="rect">
                      <a:avLst/>
                    </a:prstGeom>
                    <a:noFill/>
                    <a:ln>
                      <a:noFill/>
                    </a:ln>
                  </pic:spPr>
                </pic:pic>
              </a:graphicData>
            </a:graphic>
          </wp:inline>
        </w:drawing>
      </w:r>
    </w:p>
    <w:p>
      <w:pPr>
        <w:rPr>
          <w:rFonts w:hint="default"/>
          <w:color w:val="auto"/>
        </w:rPr>
      </w:pPr>
      <w:r>
        <w:rPr>
          <w:rFonts w:hint="default" w:ascii="Times New Roman" w:hAnsi="Times New Roman" w:cs="Times New Roman"/>
          <w:color w:val="auto"/>
          <w:highlight w:val="none"/>
        </w:rPr>
        <w:br w:type="page"/>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文星黑体" w:cs="Times New Roman"/>
          <w:color w:val="auto"/>
          <w:kern w:val="2"/>
          <w:sz w:val="32"/>
          <w:szCs w:val="32"/>
          <w:highlight w:val="none"/>
          <w:lang w:val="en-US" w:eastAsia="zh-CN" w:bidi="ar-SA"/>
        </w:rPr>
      </w:pPr>
      <w:r>
        <w:rPr>
          <w:rFonts w:hint="default" w:ascii="Times New Roman" w:hAnsi="Times New Roman" w:eastAsia="文星黑体" w:cs="Times New Roman"/>
          <w:color w:val="auto"/>
          <w:kern w:val="2"/>
          <w:sz w:val="32"/>
          <w:szCs w:val="32"/>
          <w:highlight w:val="none"/>
          <w:lang w:val="en-US" w:eastAsia="zh-CN" w:bidi="ar-SA"/>
        </w:rPr>
        <w:t>附件</w:t>
      </w:r>
      <w:r>
        <w:rPr>
          <w:rFonts w:hint="default" w:ascii="Times New Roman" w:hAnsi="Times New Roman" w:eastAsia="文星黑体" w:cs="Times New Roman"/>
          <w:color w:val="auto"/>
          <w:kern w:val="2"/>
          <w:sz w:val="32"/>
          <w:szCs w:val="32"/>
          <w:highlight w:val="none"/>
          <w:lang w:eastAsia="zh-CN" w:bidi="ar-SA"/>
        </w:rPr>
        <w:t>4</w:t>
      </w:r>
      <w:r>
        <w:rPr>
          <w:rFonts w:hint="default" w:ascii="Times New Roman" w:hAnsi="Times New Roman" w:eastAsia="文星黑体" w:cs="Times New Roman"/>
          <w:color w:val="auto"/>
          <w:kern w:val="2"/>
          <w:sz w:val="32"/>
          <w:szCs w:val="32"/>
          <w:highlight w:val="none"/>
          <w:lang w:val="en-US" w:eastAsia="zh-CN" w:bidi="ar-SA"/>
        </w:rPr>
        <w:t>：</w:t>
      </w:r>
    </w:p>
    <w:tbl>
      <w:tblPr>
        <w:tblStyle w:val="10"/>
        <w:tblW w:w="10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709"/>
        <w:gridCol w:w="567"/>
        <w:gridCol w:w="426"/>
        <w:gridCol w:w="563"/>
        <w:gridCol w:w="140"/>
        <w:gridCol w:w="363"/>
        <w:gridCol w:w="202"/>
        <w:gridCol w:w="311"/>
        <w:gridCol w:w="1322"/>
        <w:gridCol w:w="293"/>
        <w:gridCol w:w="647"/>
        <w:gridCol w:w="25"/>
        <w:gridCol w:w="955"/>
        <w:gridCol w:w="278"/>
        <w:gridCol w:w="448"/>
        <w:gridCol w:w="1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0348" w:type="dxa"/>
            <w:gridSpan w:val="17"/>
            <w:tcBorders>
              <w:top w:val="nil"/>
              <w:left w:val="nil"/>
              <w:right w:val="nil"/>
            </w:tcBorders>
          </w:tcPr>
          <w:p>
            <w:pPr>
              <w:jc w:val="center"/>
              <w:rPr>
                <w:rFonts w:hint="default" w:ascii="Times New Roman" w:hAnsi="Times New Roman" w:eastAsia="黑体" w:cs="Times New Roman"/>
                <w:b/>
                <w:bCs/>
                <w:color w:val="auto"/>
                <w:kern w:val="0"/>
                <w:sz w:val="36"/>
                <w:szCs w:val="36"/>
                <w:highlight w:val="none"/>
              </w:rPr>
            </w:pPr>
            <w:r>
              <w:rPr>
                <w:rFonts w:hint="default" w:ascii="Times New Roman" w:hAnsi="Times New Roman" w:eastAsia="黑体" w:cs="Times New Roman"/>
                <w:b/>
                <w:bCs/>
                <w:color w:val="auto"/>
                <w:kern w:val="0"/>
                <w:sz w:val="40"/>
                <w:szCs w:val="40"/>
                <w:highlight w:val="none"/>
              </w:rPr>
              <w:t>梅州市</w:t>
            </w:r>
            <w:r>
              <w:rPr>
                <w:rFonts w:hint="default" w:ascii="Times New Roman" w:hAnsi="Times New Roman" w:eastAsia="黑体" w:cs="Times New Roman"/>
                <w:b/>
                <w:bCs/>
                <w:color w:val="auto"/>
                <w:kern w:val="0"/>
                <w:sz w:val="40"/>
                <w:szCs w:val="40"/>
                <w:highlight w:val="none"/>
                <w:lang w:val="en-US" w:eastAsia="zh-CN"/>
              </w:rPr>
              <w:t>电水气</w:t>
            </w:r>
            <w:r>
              <w:rPr>
                <w:rFonts w:hint="eastAsia" w:eastAsia="黑体" w:cs="Times New Roman"/>
                <w:b/>
                <w:bCs/>
                <w:color w:val="auto"/>
                <w:kern w:val="0"/>
                <w:sz w:val="40"/>
                <w:szCs w:val="40"/>
                <w:highlight w:val="none"/>
                <w:lang w:val="en-US" w:eastAsia="zh-CN"/>
              </w:rPr>
              <w:t>网</w:t>
            </w:r>
            <w:r>
              <w:rPr>
                <w:rFonts w:hint="default" w:ascii="Times New Roman" w:hAnsi="Times New Roman" w:eastAsia="黑体" w:cs="Times New Roman"/>
                <w:b/>
                <w:bCs/>
                <w:color w:val="auto"/>
                <w:kern w:val="0"/>
                <w:sz w:val="40"/>
                <w:szCs w:val="40"/>
                <w:highlight w:val="none"/>
                <w:lang w:val="en-US" w:eastAsia="zh-CN"/>
              </w:rPr>
              <w:t>联合报装</w:t>
            </w:r>
            <w:r>
              <w:rPr>
                <w:rFonts w:hint="default" w:ascii="Times New Roman" w:hAnsi="Times New Roman" w:eastAsia="黑体" w:cs="Times New Roman"/>
                <w:b/>
                <w:bCs/>
                <w:color w:val="auto"/>
                <w:kern w:val="0"/>
                <w:sz w:val="40"/>
                <w:szCs w:val="40"/>
                <w:highlight w:val="none"/>
              </w:rPr>
              <w:t>办事指南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事项名称</w:t>
            </w:r>
          </w:p>
        </w:tc>
        <w:tc>
          <w:tcPr>
            <w:tcW w:w="9214" w:type="dxa"/>
            <w:gridSpan w:val="16"/>
            <w:vAlign w:val="center"/>
          </w:tcPr>
          <w:p>
            <w:pPr>
              <w:spacing w:line="380" w:lineRule="exact"/>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lang w:val="en-US" w:eastAsia="zh-CN"/>
              </w:rPr>
              <w:t>事项一：新装用电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实施机关</w:t>
            </w:r>
          </w:p>
        </w:tc>
        <w:tc>
          <w:tcPr>
            <w:tcW w:w="9214" w:type="dxa"/>
            <w:gridSpan w:val="16"/>
            <w:vAlign w:val="center"/>
          </w:tcPr>
          <w:p>
            <w:p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广东电网有限责任公司梅州供电局及下属各县区供电局。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服务对象</w:t>
            </w:r>
          </w:p>
        </w:tc>
        <w:tc>
          <w:tcPr>
            <w:tcW w:w="9214" w:type="dxa"/>
            <w:gridSpan w:val="16"/>
            <w:vAlign w:val="center"/>
          </w:tcPr>
          <w:p>
            <w:p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有用电需求的企业。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适用范围</w:t>
            </w:r>
          </w:p>
        </w:tc>
        <w:tc>
          <w:tcPr>
            <w:tcW w:w="9214" w:type="dxa"/>
            <w:gridSpan w:val="16"/>
            <w:vAlign w:val="center"/>
          </w:tcPr>
          <w:p>
            <w:p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一、梅州市行政区域内需要用电的企业（独立自供区除外）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办理条件</w:t>
            </w:r>
          </w:p>
        </w:tc>
        <w:tc>
          <w:tcPr>
            <w:tcW w:w="9214" w:type="dxa"/>
            <w:gridSpan w:val="16"/>
          </w:tcPr>
          <w:p>
            <w:p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一、企业在梅州行政区域内有新装或增加用电容量需求的。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134" w:type="dxa"/>
            <w:vMerge w:val="restart"/>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实施依据</w:t>
            </w:r>
          </w:p>
        </w:tc>
        <w:tc>
          <w:tcPr>
            <w:tcW w:w="9214" w:type="dxa"/>
            <w:gridSpan w:val="16"/>
            <w:vAlign w:val="center"/>
          </w:tcPr>
          <w:p>
            <w:pPr>
              <w:pStyle w:val="18"/>
              <w:numPr>
                <w:ilvl w:val="0"/>
                <w:numId w:val="1"/>
              </w:numPr>
              <w:spacing w:line="380" w:lineRule="exact"/>
              <w:ind w:firstLineChars="0"/>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事项一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vAlign w:val="center"/>
          </w:tcPr>
          <w:p>
            <w:pPr>
              <w:spacing w:line="38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ind w:firstLine="400" w:firstLineChars="200"/>
              <w:outlineLvl w:val="3"/>
              <w:rPr>
                <w:rFonts w:hint="default" w:ascii="Times New Roman" w:hAnsi="Times New Roman" w:cs="Times New Roman" w:eastAsiaTheme="majorEastAsia"/>
                <w:b/>
                <w:bCs/>
                <w:color w:val="auto"/>
                <w:kern w:val="0"/>
                <w:sz w:val="20"/>
                <w:highlight w:val="none"/>
              </w:rPr>
            </w:pPr>
            <w:r>
              <w:rPr>
                <w:rFonts w:hint="default" w:ascii="Times New Roman" w:hAnsi="Times New Roman" w:eastAsia="仿宋" w:cs="Times New Roman"/>
                <w:color w:val="auto"/>
                <w:kern w:val="0"/>
                <w:sz w:val="20"/>
                <w:highlight w:val="none"/>
              </w:rPr>
              <w:t>《供电营业规则》第十六条，任何单位或个人需新装用电或增加用电容量、变更用电都必须按本规则，事先到供电企业用电营业场所提出申请，办理手续。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134" w:type="dxa"/>
            <w:vMerge w:val="restart"/>
          </w:tcPr>
          <w:p>
            <w:pPr>
              <w:spacing w:line="380" w:lineRule="exact"/>
              <w:rPr>
                <w:rFonts w:hint="default" w:ascii="Times New Roman" w:hAnsi="Times New Roman" w:cs="Times New Roman" w:eastAsiaTheme="majorEastAsia"/>
                <w:b/>
                <w:bCs/>
                <w:color w:val="auto"/>
                <w:kern w:val="0"/>
                <w:sz w:val="20"/>
                <w:highlight w:val="none"/>
              </w:rPr>
            </w:pPr>
          </w:p>
          <w:p>
            <w:pPr>
              <w:spacing w:line="380" w:lineRule="exact"/>
              <w:jc w:val="center"/>
              <w:rPr>
                <w:rFonts w:hint="default" w:ascii="Times New Roman" w:hAnsi="Times New Roman" w:cs="Times New Roman" w:eastAsiaTheme="majorEastAsia"/>
                <w:b/>
                <w:bCs/>
                <w:color w:val="auto"/>
                <w:kern w:val="0"/>
                <w:sz w:val="20"/>
                <w:highlight w:val="none"/>
              </w:rPr>
            </w:pPr>
          </w:p>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办理条件</w:t>
            </w:r>
          </w:p>
        </w:tc>
        <w:tc>
          <w:tcPr>
            <w:tcW w:w="9214" w:type="dxa"/>
            <w:gridSpan w:val="16"/>
            <w:vAlign w:val="center"/>
          </w:tcPr>
          <w:p>
            <w:pPr>
              <w:spacing w:line="380" w:lineRule="exact"/>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一、</w:t>
            </w:r>
            <w:r>
              <w:rPr>
                <w:rFonts w:hint="default" w:ascii="Times New Roman" w:hAnsi="Times New Roman" w:cs="Times New Roman" w:eastAsiaTheme="majorEastAsia"/>
                <w:b/>
                <w:color w:val="auto"/>
                <w:kern w:val="0"/>
                <w:sz w:val="20"/>
                <w:highlight w:val="none"/>
              </w:rPr>
              <w:t>事项一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134" w:type="dxa"/>
            <w:vMerge w:val="continue"/>
          </w:tcPr>
          <w:p>
            <w:pPr>
              <w:spacing w:line="380" w:lineRule="exact"/>
              <w:rPr>
                <w:rFonts w:hint="default" w:ascii="Times New Roman" w:hAnsi="Times New Roman" w:cs="Times New Roman" w:eastAsiaTheme="majorEastAsia"/>
                <w:b/>
                <w:bCs/>
                <w:color w:val="auto"/>
                <w:kern w:val="0"/>
                <w:sz w:val="20"/>
                <w:highlight w:val="none"/>
              </w:rPr>
            </w:pPr>
          </w:p>
        </w:tc>
        <w:tc>
          <w:tcPr>
            <w:tcW w:w="9214" w:type="dxa"/>
            <w:gridSpan w:val="16"/>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 条件一：用户已向供电企业结清电费；</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 条件二：提供的资料完整，真实；</w:t>
            </w:r>
          </w:p>
          <w:p>
            <w:pPr>
              <w:outlineLvl w:val="3"/>
              <w:rPr>
                <w:rFonts w:hint="default" w:ascii="Times New Roman" w:hAnsi="Times New Roman" w:cs="Times New Roman" w:eastAsiaTheme="majorEastAsia"/>
                <w:bCs/>
                <w:color w:val="auto"/>
                <w:kern w:val="0"/>
                <w:sz w:val="20"/>
                <w:highlight w:val="none"/>
              </w:rPr>
            </w:pPr>
            <w:r>
              <w:rPr>
                <w:rFonts w:hint="default" w:ascii="Times New Roman" w:hAnsi="Times New Roman" w:eastAsia="仿宋" w:cs="Times New Roman"/>
                <w:color w:val="auto"/>
                <w:kern w:val="0"/>
                <w:sz w:val="20"/>
                <w:highlight w:val="none"/>
              </w:rPr>
              <w:t>3. 条件三：现场符合新装或增容条件。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134" w:type="dxa"/>
            <w:vMerge w:val="restart"/>
          </w:tcPr>
          <w:p>
            <w:pPr>
              <w:spacing w:line="360" w:lineRule="exact"/>
              <w:ind w:firstLine="394" w:firstLineChars="196"/>
              <w:jc w:val="left"/>
              <w:rPr>
                <w:rFonts w:hint="default" w:ascii="Times New Roman" w:hAnsi="Times New Roman" w:cs="Times New Roman" w:eastAsiaTheme="majorEastAsia"/>
                <w:b/>
                <w:bCs/>
                <w:color w:val="auto"/>
                <w:kern w:val="0"/>
                <w:sz w:val="20"/>
                <w:highlight w:val="none"/>
              </w:rPr>
            </w:pPr>
          </w:p>
          <w:p>
            <w:pPr>
              <w:spacing w:line="360" w:lineRule="exact"/>
              <w:ind w:firstLine="394" w:firstLineChars="196"/>
              <w:jc w:val="left"/>
              <w:rPr>
                <w:rFonts w:hint="default" w:ascii="Times New Roman" w:hAnsi="Times New Roman" w:cs="Times New Roman" w:eastAsiaTheme="majorEastAsia"/>
                <w:b/>
                <w:bCs/>
                <w:color w:val="auto"/>
                <w:kern w:val="0"/>
                <w:sz w:val="20"/>
                <w:highlight w:val="none"/>
              </w:rPr>
            </w:pPr>
          </w:p>
          <w:p>
            <w:pPr>
              <w:spacing w:line="360" w:lineRule="exact"/>
              <w:ind w:firstLine="394" w:firstLineChars="196"/>
              <w:jc w:val="left"/>
              <w:rPr>
                <w:rFonts w:hint="default" w:ascii="Times New Roman" w:hAnsi="Times New Roman" w:cs="Times New Roman" w:eastAsiaTheme="majorEastAsia"/>
                <w:b/>
                <w:bCs/>
                <w:color w:val="auto"/>
                <w:kern w:val="0"/>
                <w:sz w:val="20"/>
                <w:highlight w:val="none"/>
              </w:rPr>
            </w:pPr>
          </w:p>
          <w:p>
            <w:pPr>
              <w:spacing w:line="360" w:lineRule="exact"/>
              <w:ind w:firstLine="394" w:firstLineChars="196"/>
              <w:jc w:val="left"/>
              <w:rPr>
                <w:rFonts w:hint="default" w:ascii="Times New Roman" w:hAnsi="Times New Roman" w:cs="Times New Roman" w:eastAsiaTheme="majorEastAsia"/>
                <w:b/>
                <w:bCs/>
                <w:color w:val="auto"/>
                <w:kern w:val="0"/>
                <w:sz w:val="20"/>
                <w:highlight w:val="none"/>
              </w:rPr>
            </w:pPr>
          </w:p>
          <w:p>
            <w:pPr>
              <w:spacing w:line="360" w:lineRule="exact"/>
              <w:ind w:firstLine="394" w:firstLineChars="196"/>
              <w:jc w:val="left"/>
              <w:rPr>
                <w:rFonts w:hint="default" w:ascii="Times New Roman" w:hAnsi="Times New Roman" w:cs="Times New Roman" w:eastAsiaTheme="majorEastAsia"/>
                <w:b/>
                <w:bCs/>
                <w:color w:val="auto"/>
                <w:kern w:val="0"/>
                <w:sz w:val="20"/>
                <w:highlight w:val="none"/>
              </w:rPr>
            </w:pPr>
          </w:p>
          <w:p>
            <w:pPr>
              <w:spacing w:line="360" w:lineRule="exact"/>
              <w:rPr>
                <w:rFonts w:hint="default" w:ascii="Times New Roman" w:hAnsi="Times New Roman" w:cs="Times New Roman" w:eastAsiaTheme="majorEastAsia"/>
                <w:b/>
                <w:bCs/>
                <w:color w:val="auto"/>
                <w:kern w:val="0"/>
                <w:sz w:val="20"/>
                <w:highlight w:val="none"/>
              </w:rPr>
            </w:pPr>
          </w:p>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办理期限</w:t>
            </w:r>
          </w:p>
        </w:tc>
        <w:tc>
          <w:tcPr>
            <w:tcW w:w="9214" w:type="dxa"/>
            <w:gridSpan w:val="16"/>
          </w:tcPr>
          <w:p>
            <w:pPr>
              <w:snapToGrid w:val="0"/>
              <w:spacing w:line="360" w:lineRule="exact"/>
              <w:rPr>
                <w:rFonts w:hint="default" w:ascii="Times New Roman" w:hAnsi="Times New Roman" w:cs="Times New Roman" w:eastAsiaTheme="majorEastAsia"/>
                <w:b/>
                <w:color w:val="auto"/>
                <w:kern w:val="0"/>
                <w:sz w:val="20"/>
                <w:szCs w:val="20"/>
                <w:highlight w:val="none"/>
              </w:rPr>
            </w:pPr>
            <w:r>
              <w:rPr>
                <w:rFonts w:hint="default" w:ascii="Times New Roman" w:hAnsi="Times New Roman" w:cs="Times New Roman" w:eastAsiaTheme="majorEastAsia"/>
                <w:b/>
                <w:color w:val="auto"/>
                <w:kern w:val="0"/>
                <w:sz w:val="20"/>
                <w:szCs w:val="20"/>
                <w:highlight w:val="none"/>
              </w:rPr>
              <w:t>一、事项一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tcPr>
          <w:p>
            <w:pPr>
              <w:jc w:val="center"/>
              <w:outlineLvl w:val="3"/>
              <w:rPr>
                <w:rFonts w:hint="default" w:ascii="Times New Roman" w:hAnsi="Times New Roman" w:eastAsia="仿宋" w:cs="Times New Roman"/>
                <w:b/>
                <w:bCs/>
                <w:color w:val="auto"/>
                <w:kern w:val="0"/>
                <w:sz w:val="20"/>
                <w:highlight w:val="none"/>
              </w:rPr>
            </w:pPr>
            <w:r>
              <w:rPr>
                <w:rFonts w:hint="default" w:ascii="Times New Roman" w:hAnsi="Times New Roman" w:eastAsia="仿宋" w:cs="Times New Roman"/>
                <w:b/>
                <w:bCs/>
                <w:color w:val="auto"/>
                <w:kern w:val="0"/>
                <w:sz w:val="20"/>
                <w:highlight w:val="none"/>
              </w:rPr>
              <w:t>类别情形</w:t>
            </w:r>
          </w:p>
        </w:tc>
        <w:tc>
          <w:tcPr>
            <w:tcW w:w="2691" w:type="dxa"/>
            <w:gridSpan w:val="3"/>
          </w:tcPr>
          <w:p>
            <w:pPr>
              <w:jc w:val="center"/>
              <w:outlineLvl w:val="3"/>
              <w:rPr>
                <w:rFonts w:hint="default" w:ascii="Times New Roman" w:hAnsi="Times New Roman" w:eastAsia="仿宋" w:cs="Times New Roman"/>
                <w:b/>
                <w:bCs/>
                <w:color w:val="auto"/>
                <w:kern w:val="0"/>
                <w:sz w:val="20"/>
                <w:highlight w:val="none"/>
              </w:rPr>
            </w:pPr>
            <w:r>
              <w:rPr>
                <w:rFonts w:hint="default" w:ascii="Times New Roman" w:hAnsi="Times New Roman" w:eastAsia="仿宋" w:cs="Times New Roman"/>
                <w:b/>
                <w:bCs/>
                <w:color w:val="auto"/>
                <w:kern w:val="0"/>
                <w:sz w:val="20"/>
                <w:highlight w:val="none"/>
              </w:rPr>
              <w:t>办理时限（工作日）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b/>
                <w:bCs/>
                <w:color w:val="auto"/>
                <w:kern w:val="0"/>
                <w:sz w:val="20"/>
                <w:highlight w:val="none"/>
              </w:rPr>
              <w:t>低压非居民（小微企业）</w:t>
            </w:r>
            <w:r>
              <w:rPr>
                <w:rFonts w:hint="default" w:ascii="Times New Roman" w:hAnsi="Times New Roman" w:eastAsia="仿宋" w:cs="Times New Roman"/>
                <w:color w:val="auto"/>
                <w:kern w:val="0"/>
                <w:sz w:val="20"/>
                <w:highlight w:val="none"/>
              </w:rPr>
              <w:t>：</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8（不含外线建设时间）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业务受理</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1（不含外线建设时间）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装表接电</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7（不含外线建设时间）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b/>
                <w:bCs/>
                <w:color w:val="auto"/>
                <w:kern w:val="0"/>
                <w:sz w:val="20"/>
                <w:highlight w:val="none"/>
              </w:rPr>
              <w:t>中压单电源类</w:t>
            </w:r>
            <w:r>
              <w:rPr>
                <w:rFonts w:hint="default" w:ascii="Times New Roman" w:hAnsi="Times New Roman" w:eastAsia="仿宋" w:cs="Times New Roman"/>
                <w:color w:val="auto"/>
                <w:kern w:val="0"/>
                <w:sz w:val="20"/>
                <w:highlight w:val="none"/>
              </w:rPr>
              <w:t>：</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17（不含外线建设时间及客户内部工程建设时间）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业务受理</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供电方案答复</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9（不含外线建设时间及客户内部工程建设时间）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竣工验收及装表接电</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7（不含外线建设时间及客户内部工程建设时间）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b/>
                <w:bCs/>
                <w:color w:val="auto"/>
                <w:kern w:val="0"/>
                <w:sz w:val="20"/>
                <w:highlight w:val="none"/>
              </w:rPr>
              <w:t>中压双电源类</w:t>
            </w:r>
            <w:r>
              <w:rPr>
                <w:rFonts w:hint="default" w:ascii="Times New Roman" w:hAnsi="Times New Roman" w:eastAsia="仿宋" w:cs="Times New Roman"/>
                <w:color w:val="auto"/>
                <w:kern w:val="0"/>
                <w:sz w:val="20"/>
                <w:highlight w:val="none"/>
              </w:rPr>
              <w:t>：</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27（不含外线建设时间及客户内部工程建设时间）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业务受理</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523" w:type="dxa"/>
            <w:gridSpan w:val="13"/>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供电方案答复</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18（不含外线建设时间及客户内部工程建设时间）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6523" w:type="dxa"/>
            <w:gridSpan w:val="1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竣工验收及装表接电</w:t>
            </w:r>
          </w:p>
        </w:tc>
        <w:tc>
          <w:tcPr>
            <w:tcW w:w="2691" w:type="dxa"/>
            <w:gridSpan w:val="3"/>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8（不含外线建设时间及客户内部工程建设时间）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color w:val="auto"/>
                <w:kern w:val="0"/>
                <w:sz w:val="20"/>
                <w:highlight w:val="none"/>
              </w:rPr>
              <w:t>申请材料</w:t>
            </w:r>
          </w:p>
        </w:tc>
        <w:tc>
          <w:tcPr>
            <w:tcW w:w="9214" w:type="dxa"/>
            <w:gridSpan w:val="16"/>
          </w:tcPr>
          <w:p>
            <w:pPr>
              <w:snapToGrid w:val="0"/>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color w:val="auto"/>
                <w:kern w:val="0"/>
                <w:sz w:val="20"/>
                <w:highlight w:val="none"/>
              </w:rPr>
              <w:t>共性材料：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序号</w:t>
            </w:r>
          </w:p>
        </w:tc>
        <w:tc>
          <w:tcPr>
            <w:tcW w:w="2261" w:type="dxa"/>
            <w:gridSpan w:val="6"/>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材料名称</w:t>
            </w:r>
          </w:p>
        </w:tc>
        <w:tc>
          <w:tcPr>
            <w:tcW w:w="1633" w:type="dxa"/>
            <w:gridSpan w:val="2"/>
            <w:vAlign w:val="center"/>
          </w:tcPr>
          <w:p>
            <w:pPr>
              <w:snapToGrid w:val="0"/>
              <w:spacing w:line="36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形式和份数</w:t>
            </w:r>
          </w:p>
        </w:tc>
        <w:tc>
          <w:tcPr>
            <w:tcW w:w="2646" w:type="dxa"/>
            <w:gridSpan w:val="6"/>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color w:val="auto"/>
                <w:kern w:val="0"/>
                <w:sz w:val="20"/>
                <w:highlight w:val="none"/>
              </w:rPr>
              <w:t>1</w:t>
            </w:r>
          </w:p>
        </w:tc>
        <w:tc>
          <w:tcPr>
            <w:tcW w:w="2261" w:type="dxa"/>
            <w:gridSpan w:val="6"/>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用电人有效身份证明</w:t>
            </w:r>
          </w:p>
        </w:tc>
        <w:tc>
          <w:tcPr>
            <w:tcW w:w="1633" w:type="dxa"/>
            <w:gridSpan w:val="2"/>
            <w:vAlign w:val="center"/>
          </w:tcPr>
          <w:p>
            <w:pPr>
              <w:pStyle w:val="22"/>
              <w:numPr>
                <w:ilvl w:val="0"/>
                <w:numId w:val="0"/>
              </w:numPr>
              <w:wordWrap w:val="0"/>
              <w:spacing w:before="0" w:beforeAutospacing="0" w:after="0" w:afterAutospacing="0"/>
              <w:contextualSpacing/>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1.</w:t>
            </w:r>
            <w:r>
              <w:rPr>
                <w:rFonts w:hint="default" w:ascii="Times New Roman" w:hAnsi="Times New Roman" w:eastAsia="仿宋" w:cs="Times New Roman"/>
                <w:color w:val="auto"/>
                <w:sz w:val="20"/>
                <w:szCs w:val="21"/>
                <w:highlight w:val="none"/>
              </w:rPr>
              <w:t>网上申报:调用</w:t>
            </w:r>
            <w:r>
              <w:rPr>
                <w:rFonts w:hint="default" w:ascii="Times New Roman" w:hAnsi="Times New Roman" w:eastAsia="仿宋" w:cs="Times New Roman"/>
                <w:color w:val="auto"/>
                <w:sz w:val="20"/>
                <w:szCs w:val="21"/>
                <w:highlight w:val="none"/>
                <w:lang w:eastAsia="zh-CN"/>
              </w:rPr>
              <w:t>电子证照或拍照</w:t>
            </w:r>
            <w:r>
              <w:rPr>
                <w:rFonts w:hint="default" w:ascii="Times New Roman" w:hAnsi="Times New Roman" w:eastAsia="仿宋" w:cs="Times New Roman"/>
                <w:color w:val="auto"/>
                <w:sz w:val="20"/>
                <w:szCs w:val="21"/>
                <w:highlight w:val="none"/>
              </w:rPr>
              <w:t>上传至申报材料项</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sz w:val="20"/>
                <w:szCs w:val="21"/>
                <w:highlight w:val="none"/>
                <w:lang w:val="en-US" w:eastAsia="zh-CN"/>
              </w:rPr>
              <w:t>2.</w:t>
            </w:r>
            <w:r>
              <w:rPr>
                <w:rFonts w:hint="default" w:ascii="Times New Roman" w:hAnsi="Times New Roman" w:eastAsia="仿宋" w:cs="Times New Roman"/>
                <w:color w:val="auto"/>
                <w:sz w:val="20"/>
                <w:szCs w:val="21"/>
                <w:highlight w:val="none"/>
              </w:rPr>
              <w:t>窗口申报:调用</w:t>
            </w:r>
            <w:r>
              <w:rPr>
                <w:rFonts w:hint="default" w:ascii="Times New Roman" w:hAnsi="Times New Roman" w:eastAsia="仿宋" w:cs="Times New Roman"/>
                <w:color w:val="auto"/>
                <w:sz w:val="20"/>
                <w:szCs w:val="21"/>
                <w:highlight w:val="none"/>
                <w:lang w:eastAsia="zh-CN"/>
              </w:rPr>
              <w:t>电子证照库或打印</w:t>
            </w:r>
            <w:r>
              <w:rPr>
                <w:rFonts w:hint="default" w:ascii="Times New Roman" w:hAnsi="Times New Roman" w:eastAsia="仿宋" w:cs="Times New Roman"/>
                <w:color w:val="auto"/>
                <w:sz w:val="20"/>
                <w:szCs w:val="21"/>
                <w:highlight w:val="none"/>
              </w:rPr>
              <w:t>纸质材料提交至办事窗口</w:t>
            </w:r>
          </w:p>
        </w:tc>
        <w:tc>
          <w:tcPr>
            <w:tcW w:w="2646"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1、个人包括居民身份证、临时身份证、户口本、军官证或士兵证、台胞证、港澳通行证、外国护照、外国永久居留证（绿卡）、其它有效身份证明文书等原件。</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2、公司、企业：指《企业法人营业执照》、《营业执照》、《组织机构代码证》(其中之一)。</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3、社会团体：《社团法人执照》、《组织机构代码证》(其中之一)。</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4、机关、事业单位、其他组织：上级单位(组建单位、主管单位等)证明文件；政府、行业 主管部门批准其成立的文件；政府、行业主管部门颁发的有关证照、证明；《组织机构代码证》(其中之一)。</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color w:val="auto"/>
                <w:kern w:val="0"/>
                <w:sz w:val="20"/>
                <w:highlight w:val="none"/>
              </w:rPr>
              <w:t>2</w:t>
            </w:r>
          </w:p>
        </w:tc>
        <w:tc>
          <w:tcPr>
            <w:tcW w:w="2261" w:type="dxa"/>
            <w:gridSpan w:val="6"/>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用电地址权属证明</w:t>
            </w:r>
          </w:p>
        </w:tc>
        <w:tc>
          <w:tcPr>
            <w:tcW w:w="1633" w:type="dxa"/>
            <w:gridSpan w:val="2"/>
            <w:vAlign w:val="center"/>
          </w:tcPr>
          <w:p>
            <w:pPr>
              <w:pStyle w:val="22"/>
              <w:numPr>
                <w:ilvl w:val="0"/>
                <w:numId w:val="0"/>
              </w:numPr>
              <w:wordWrap w:val="0"/>
              <w:spacing w:before="0" w:beforeAutospacing="0" w:after="0" w:afterAutospacing="0"/>
              <w:contextualSpacing/>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1.</w:t>
            </w:r>
            <w:r>
              <w:rPr>
                <w:rFonts w:hint="default" w:ascii="Times New Roman" w:hAnsi="Times New Roman" w:eastAsia="仿宋" w:cs="Times New Roman"/>
                <w:color w:val="auto"/>
                <w:sz w:val="20"/>
                <w:szCs w:val="21"/>
                <w:highlight w:val="none"/>
              </w:rPr>
              <w:t>网上申报:调用</w:t>
            </w:r>
            <w:r>
              <w:rPr>
                <w:rFonts w:hint="default" w:ascii="Times New Roman" w:hAnsi="Times New Roman" w:eastAsia="仿宋" w:cs="Times New Roman"/>
                <w:color w:val="auto"/>
                <w:sz w:val="20"/>
                <w:szCs w:val="21"/>
                <w:highlight w:val="none"/>
                <w:lang w:eastAsia="zh-CN"/>
              </w:rPr>
              <w:t>电子证照库或拍照</w:t>
            </w:r>
            <w:r>
              <w:rPr>
                <w:rFonts w:hint="default" w:ascii="Times New Roman" w:hAnsi="Times New Roman" w:eastAsia="仿宋" w:cs="Times New Roman"/>
                <w:color w:val="auto"/>
                <w:sz w:val="20"/>
                <w:szCs w:val="21"/>
                <w:highlight w:val="none"/>
              </w:rPr>
              <w:t>上传至申报材料项</w:t>
            </w:r>
          </w:p>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sz w:val="20"/>
                <w:szCs w:val="21"/>
                <w:highlight w:val="none"/>
                <w:lang w:val="en-US" w:eastAsia="zh-CN"/>
              </w:rPr>
              <w:t>2.</w:t>
            </w:r>
            <w:r>
              <w:rPr>
                <w:rFonts w:hint="default" w:ascii="Times New Roman" w:hAnsi="Times New Roman" w:eastAsia="仿宋" w:cs="Times New Roman"/>
                <w:color w:val="auto"/>
                <w:sz w:val="20"/>
                <w:szCs w:val="21"/>
                <w:highlight w:val="none"/>
              </w:rPr>
              <w:t>窗口申报:调用</w:t>
            </w:r>
            <w:r>
              <w:rPr>
                <w:rFonts w:hint="default" w:ascii="Times New Roman" w:hAnsi="Times New Roman" w:eastAsia="仿宋" w:cs="Times New Roman"/>
                <w:color w:val="auto"/>
                <w:sz w:val="20"/>
                <w:szCs w:val="21"/>
                <w:highlight w:val="none"/>
                <w:lang w:eastAsia="zh-CN"/>
              </w:rPr>
              <w:t>电子证照库或打印</w:t>
            </w:r>
            <w:r>
              <w:rPr>
                <w:rFonts w:hint="default" w:ascii="Times New Roman" w:hAnsi="Times New Roman" w:eastAsia="仿宋" w:cs="Times New Roman"/>
                <w:color w:val="auto"/>
                <w:sz w:val="20"/>
                <w:szCs w:val="21"/>
                <w:highlight w:val="none"/>
              </w:rPr>
              <w:t>纸质材料提交至办事窗口</w:t>
            </w:r>
          </w:p>
        </w:tc>
        <w:tc>
          <w:tcPr>
            <w:tcW w:w="2646"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1、权属证明材料一般指：《房地产权证》、《房产证》、《国有土地使用证》、《集体土地使用证》、宅基地证（其中之一）。</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2、经房管部门备案的《购房合同》，或提供的租簿《租用房屋凭证》、房产交易办证回执。</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3、含有明确房屋产权判词的且发生法律效力的法院法律文书(判决书、裁定书、调解书等)。</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4、由镇街及以上政府部门确认具有物业权属证明权限的有效证明文书或可供电证明文件。</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Cs/>
                <w:color w:val="auto"/>
                <w:kern w:val="0"/>
                <w:sz w:val="20"/>
                <w:highlight w:val="none"/>
              </w:rPr>
            </w:pPr>
          </w:p>
        </w:tc>
        <w:tc>
          <w:tcPr>
            <w:tcW w:w="9214" w:type="dxa"/>
            <w:gridSpan w:val="16"/>
          </w:tcPr>
          <w:p>
            <w:pPr>
              <w:snapToGrid w:val="0"/>
              <w:spacing w:line="360" w:lineRule="exac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color w:val="auto"/>
                <w:kern w:val="0"/>
                <w:sz w:val="20"/>
                <w:highlight w:val="none"/>
              </w:rPr>
              <w:t>除共性材料外，还需提交以下材料：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color w:val="auto"/>
                <w:kern w:val="0"/>
                <w:sz w:val="20"/>
                <w:highlight w:val="none"/>
              </w:rPr>
            </w:pPr>
          </w:p>
        </w:tc>
        <w:tc>
          <w:tcPr>
            <w:tcW w:w="9214" w:type="dxa"/>
            <w:gridSpan w:val="16"/>
          </w:tcPr>
          <w:p>
            <w:pPr>
              <w:snapToGrid w:val="0"/>
              <w:spacing w:line="360" w:lineRule="exact"/>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（一）情形一：非企业负责人（法人代表）办理时必备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序号</w:t>
            </w:r>
          </w:p>
        </w:tc>
        <w:tc>
          <w:tcPr>
            <w:tcW w:w="2261" w:type="dxa"/>
            <w:gridSpan w:val="6"/>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材料名称</w:t>
            </w:r>
          </w:p>
        </w:tc>
        <w:tc>
          <w:tcPr>
            <w:tcW w:w="1633" w:type="dxa"/>
            <w:gridSpan w:val="2"/>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形式和份数</w:t>
            </w:r>
          </w:p>
        </w:tc>
        <w:tc>
          <w:tcPr>
            <w:tcW w:w="2646" w:type="dxa"/>
            <w:gridSpan w:val="6"/>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w:t>
            </w:r>
          </w:p>
        </w:tc>
        <w:tc>
          <w:tcPr>
            <w:tcW w:w="2261" w:type="dxa"/>
            <w:gridSpan w:val="6"/>
            <w:vAlign w:val="center"/>
          </w:tcPr>
          <w:p>
            <w:pPr>
              <w:jc w:val="left"/>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授权委托书或单位介绍信</w:t>
            </w:r>
          </w:p>
        </w:tc>
        <w:tc>
          <w:tcPr>
            <w:tcW w:w="1633"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原件1份</w:t>
            </w:r>
          </w:p>
        </w:tc>
        <w:tc>
          <w:tcPr>
            <w:tcW w:w="2646" w:type="dxa"/>
            <w:gridSpan w:val="6"/>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暂无</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w:t>
            </w:r>
          </w:p>
        </w:tc>
        <w:tc>
          <w:tcPr>
            <w:tcW w:w="2261" w:type="dxa"/>
            <w:gridSpan w:val="6"/>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经办人有效身份证明</w:t>
            </w:r>
          </w:p>
        </w:tc>
        <w:tc>
          <w:tcPr>
            <w:tcW w:w="1633"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复印件1份</w:t>
            </w:r>
          </w:p>
        </w:tc>
        <w:tc>
          <w:tcPr>
            <w:tcW w:w="2646" w:type="dxa"/>
            <w:gridSpan w:val="6"/>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参考共性材料1</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color w:val="auto"/>
                <w:highlight w:val="none"/>
              </w:rPr>
              <w:t>（二）情形二：高危及重要客户、高耗能客户必备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highlight w:val="none"/>
              </w:rPr>
              <w:t>序号</w:t>
            </w:r>
          </w:p>
        </w:tc>
        <w:tc>
          <w:tcPr>
            <w:tcW w:w="2261" w:type="dxa"/>
            <w:gridSpan w:val="6"/>
            <w:vAlign w:val="center"/>
          </w:tcPr>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highlight w:val="none"/>
              </w:rPr>
              <w:t>材料名称</w:t>
            </w:r>
          </w:p>
        </w:tc>
        <w:tc>
          <w:tcPr>
            <w:tcW w:w="1633" w:type="dxa"/>
            <w:gridSpan w:val="2"/>
            <w:vAlign w:val="center"/>
          </w:tcPr>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highlight w:val="none"/>
              </w:rPr>
              <w:t>形式和份数</w:t>
            </w:r>
          </w:p>
        </w:tc>
        <w:tc>
          <w:tcPr>
            <w:tcW w:w="2646" w:type="dxa"/>
            <w:gridSpan w:val="6"/>
            <w:vAlign w:val="center"/>
          </w:tcPr>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highlight w:val="none"/>
              </w:rPr>
              <w:t>规范化要求</w:t>
            </w:r>
          </w:p>
        </w:tc>
        <w:tc>
          <w:tcPr>
            <w:tcW w:w="1965" w:type="dxa"/>
            <w:vAlign w:val="center"/>
          </w:tcPr>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w:t>
            </w:r>
          </w:p>
        </w:tc>
        <w:tc>
          <w:tcPr>
            <w:tcW w:w="2261"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当地发改部门关于项目立项的批复、核准、备案文件，或当地规划部门关于项目的建设工程规划许可证或区（县）以上政府部门的绿色通道和政府的会议纪要证明等。</w:t>
            </w:r>
          </w:p>
        </w:tc>
        <w:tc>
          <w:tcPr>
            <w:tcW w:w="1633"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复印件1份</w:t>
            </w:r>
          </w:p>
        </w:tc>
        <w:tc>
          <w:tcPr>
            <w:tcW w:w="2646" w:type="dxa"/>
            <w:gridSpan w:val="6"/>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暂无</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9214" w:type="dxa"/>
            <w:gridSpan w:val="16"/>
            <w:vAlign w:val="center"/>
          </w:tcPr>
          <w:p>
            <w:pPr>
              <w:spacing w:line="360" w:lineRule="exact"/>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（三）情形三：电动汽车充电基础设施占用小区公共场所的项目，如小区停车场等。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709" w:type="dxa"/>
            <w:vAlign w:val="center"/>
          </w:tcPr>
          <w:p>
            <w:pPr>
              <w:spacing w:line="360" w:lineRule="exact"/>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序号</w:t>
            </w:r>
          </w:p>
        </w:tc>
        <w:tc>
          <w:tcPr>
            <w:tcW w:w="2261" w:type="dxa"/>
            <w:gridSpan w:val="6"/>
            <w:vAlign w:val="center"/>
          </w:tcPr>
          <w:p>
            <w:pPr>
              <w:spacing w:line="360" w:lineRule="exact"/>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材料名称</w:t>
            </w:r>
          </w:p>
        </w:tc>
        <w:tc>
          <w:tcPr>
            <w:tcW w:w="1633" w:type="dxa"/>
            <w:gridSpan w:val="2"/>
            <w:vAlign w:val="center"/>
          </w:tcPr>
          <w:p>
            <w:pPr>
              <w:spacing w:line="360" w:lineRule="exact"/>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形式和份数</w:t>
            </w:r>
          </w:p>
        </w:tc>
        <w:tc>
          <w:tcPr>
            <w:tcW w:w="2646" w:type="dxa"/>
            <w:gridSpan w:val="6"/>
            <w:vAlign w:val="center"/>
          </w:tcPr>
          <w:p>
            <w:pPr>
              <w:spacing w:line="360" w:lineRule="exact"/>
              <w:jc w:val="center"/>
              <w:rPr>
                <w:rFonts w:hint="default" w:ascii="Times New Roman" w:hAnsi="Times New Roman" w:cs="Times New Roman" w:eastAsiaTheme="majorEastAsia"/>
                <w:b/>
                <w:bCs/>
                <w:color w:val="auto"/>
                <w:highlight w:val="none"/>
              </w:rPr>
            </w:pPr>
            <w:r>
              <w:rPr>
                <w:rFonts w:hint="default" w:ascii="Times New Roman" w:hAnsi="Times New Roman" w:cs="Times New Roman" w:eastAsiaTheme="majorEastAsia"/>
                <w:b/>
                <w:bCs/>
                <w:color w:val="auto"/>
                <w:highlight w:val="none"/>
              </w:rPr>
              <w:t>规范化要求</w:t>
            </w:r>
          </w:p>
        </w:tc>
        <w:tc>
          <w:tcPr>
            <w:tcW w:w="1965" w:type="dxa"/>
            <w:vAlign w:val="center"/>
          </w:tcPr>
          <w:p>
            <w:pPr>
              <w:spacing w:line="360" w:lineRule="exact"/>
              <w:jc w:val="center"/>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709"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w:t>
            </w:r>
          </w:p>
        </w:tc>
        <w:tc>
          <w:tcPr>
            <w:tcW w:w="2261"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业主会员会或者物业公司出具的充电基础设施建设的同意书</w:t>
            </w:r>
          </w:p>
        </w:tc>
        <w:tc>
          <w:tcPr>
            <w:tcW w:w="1633"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复印件1份</w:t>
            </w:r>
          </w:p>
        </w:tc>
        <w:tc>
          <w:tcPr>
            <w:tcW w:w="2646"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暂无</w:t>
            </w:r>
          </w:p>
        </w:tc>
        <w:tc>
          <w:tcPr>
            <w:tcW w:w="1965" w:type="dxa"/>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9214" w:type="dxa"/>
            <w:gridSpan w:val="16"/>
            <w:vAlign w:val="center"/>
          </w:tcPr>
          <w:p>
            <w:pPr>
              <w:spacing w:line="360" w:lineRule="exac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color w:val="auto"/>
                <w:kern w:val="0"/>
                <w:sz w:val="20"/>
                <w:highlight w:val="none"/>
              </w:rPr>
              <w:t>（一）情形四：电动汽车充电基础设施占用社会公共场所，如路边等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709" w:type="dxa"/>
            <w:vAlign w:val="center"/>
          </w:tcPr>
          <w:p>
            <w:pPr>
              <w:spacing w:line="360" w:lineRule="exac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序号</w:t>
            </w:r>
          </w:p>
        </w:tc>
        <w:tc>
          <w:tcPr>
            <w:tcW w:w="2261" w:type="dxa"/>
            <w:gridSpan w:val="6"/>
            <w:vAlign w:val="center"/>
          </w:tcPr>
          <w:p>
            <w:pPr>
              <w:spacing w:line="360" w:lineRule="exac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材料名称</w:t>
            </w:r>
          </w:p>
        </w:tc>
        <w:tc>
          <w:tcPr>
            <w:tcW w:w="1633" w:type="dxa"/>
            <w:gridSpan w:val="2"/>
            <w:vAlign w:val="center"/>
          </w:tcPr>
          <w:p>
            <w:pPr>
              <w:spacing w:line="360" w:lineRule="exac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形式和份数</w:t>
            </w:r>
          </w:p>
        </w:tc>
        <w:tc>
          <w:tcPr>
            <w:tcW w:w="2646" w:type="dxa"/>
            <w:gridSpan w:val="6"/>
            <w:vAlign w:val="center"/>
          </w:tcPr>
          <w:p>
            <w:pPr>
              <w:spacing w:line="360" w:lineRule="exac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规范化要求</w:t>
            </w:r>
          </w:p>
        </w:tc>
        <w:tc>
          <w:tcPr>
            <w:tcW w:w="1965" w:type="dxa"/>
            <w:vAlign w:val="center"/>
          </w:tcPr>
          <w:p>
            <w:pPr>
              <w:spacing w:line="360" w:lineRule="exact"/>
              <w:rPr>
                <w:rFonts w:hint="default" w:ascii="Times New Roman" w:hAnsi="Times New Roman" w:cs="Times New Roman" w:eastAsiaTheme="majorEastAsia"/>
                <w:color w:val="auto"/>
                <w:highlight w:val="none"/>
              </w:rPr>
            </w:pPr>
            <w:r>
              <w:rPr>
                <w:rFonts w:hint="default" w:ascii="Times New Roman" w:hAnsi="Times New Roman" w:cs="Times New Roman" w:eastAsiaTheme="majorEastAsia"/>
                <w:b/>
                <w:bCs/>
                <w:color w:val="auto"/>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709"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w:t>
            </w:r>
          </w:p>
        </w:tc>
        <w:tc>
          <w:tcPr>
            <w:tcW w:w="2261"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政府相关部门的规划建设等证明材料和许可材料</w:t>
            </w:r>
          </w:p>
        </w:tc>
        <w:tc>
          <w:tcPr>
            <w:tcW w:w="1633"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复印件1份</w:t>
            </w:r>
          </w:p>
        </w:tc>
        <w:tc>
          <w:tcPr>
            <w:tcW w:w="2646"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暂无</w:t>
            </w:r>
          </w:p>
        </w:tc>
        <w:tc>
          <w:tcPr>
            <w:tcW w:w="1965" w:type="dxa"/>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spacing w:line="39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color w:val="auto"/>
                <w:kern w:val="0"/>
                <w:sz w:val="20"/>
                <w:highlight w:val="none"/>
              </w:rPr>
              <w:t>申请材料总体要求：无。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收费目录</w:t>
            </w:r>
          </w:p>
        </w:tc>
        <w:tc>
          <w:tcPr>
            <w:tcW w:w="1702" w:type="dxa"/>
            <w:gridSpan w:val="3"/>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事项名称</w:t>
            </w:r>
          </w:p>
        </w:tc>
        <w:tc>
          <w:tcPr>
            <w:tcW w:w="2901" w:type="dxa"/>
            <w:gridSpan w:val="6"/>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收费事项名称</w:t>
            </w:r>
          </w:p>
        </w:tc>
        <w:tc>
          <w:tcPr>
            <w:tcW w:w="2646" w:type="dxa"/>
            <w:gridSpan w:val="6"/>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收费标准</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收费依据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702" w:type="dxa"/>
            <w:gridSpan w:val="3"/>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事项一</w:t>
            </w:r>
          </w:p>
        </w:tc>
        <w:tc>
          <w:tcPr>
            <w:tcW w:w="2901" w:type="dxa"/>
            <w:gridSpan w:val="6"/>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高可靠性供电费</w:t>
            </w:r>
          </w:p>
        </w:tc>
        <w:tc>
          <w:tcPr>
            <w:tcW w:w="940"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用户受电电压等级（kV）</w:t>
            </w:r>
          </w:p>
        </w:tc>
        <w:tc>
          <w:tcPr>
            <w:tcW w:w="1706" w:type="dxa"/>
            <w:gridSpan w:val="4"/>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征收标准（元/KVA）</w:t>
            </w:r>
          </w:p>
        </w:tc>
        <w:tc>
          <w:tcPr>
            <w:tcW w:w="1965" w:type="dxa"/>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粤发改价格函【2017】5068号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702" w:type="dxa"/>
            <w:gridSpan w:val="3"/>
            <w:vAlign w:val="center"/>
          </w:tcPr>
          <w:p>
            <w:pPr>
              <w:outlineLvl w:val="3"/>
              <w:rPr>
                <w:rFonts w:hint="default" w:ascii="Times New Roman" w:hAnsi="Times New Roman" w:eastAsia="仿宋" w:cs="Times New Roman"/>
                <w:color w:val="auto"/>
                <w:kern w:val="0"/>
                <w:sz w:val="20"/>
                <w:highlight w:val="none"/>
              </w:rPr>
            </w:pPr>
          </w:p>
        </w:tc>
        <w:tc>
          <w:tcPr>
            <w:tcW w:w="2901" w:type="dxa"/>
            <w:gridSpan w:val="6"/>
            <w:vAlign w:val="center"/>
          </w:tcPr>
          <w:p>
            <w:pPr>
              <w:outlineLvl w:val="3"/>
              <w:rPr>
                <w:rFonts w:hint="default" w:ascii="Times New Roman" w:hAnsi="Times New Roman" w:eastAsia="仿宋" w:cs="Times New Roman"/>
                <w:color w:val="auto"/>
                <w:kern w:val="0"/>
                <w:sz w:val="20"/>
                <w:highlight w:val="none"/>
              </w:rPr>
            </w:pPr>
          </w:p>
        </w:tc>
        <w:tc>
          <w:tcPr>
            <w:tcW w:w="940"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0.38/0.22</w:t>
            </w:r>
          </w:p>
        </w:tc>
        <w:tc>
          <w:tcPr>
            <w:tcW w:w="1706" w:type="dxa"/>
            <w:gridSpan w:val="4"/>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154(140)</w:t>
            </w:r>
          </w:p>
        </w:tc>
        <w:tc>
          <w:tcPr>
            <w:tcW w:w="1965" w:type="dxa"/>
            <w:vAlign w:val="center"/>
          </w:tcPr>
          <w:p>
            <w:pPr>
              <w:outlineLvl w:val="3"/>
              <w:rPr>
                <w:rFonts w:hint="default" w:ascii="Times New Roman" w:hAnsi="Times New Roman" w:eastAsia="仿宋" w:cs="Times New Roman"/>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702" w:type="dxa"/>
            <w:gridSpan w:val="3"/>
            <w:vAlign w:val="center"/>
          </w:tcPr>
          <w:p>
            <w:pPr>
              <w:outlineLvl w:val="3"/>
              <w:rPr>
                <w:rFonts w:hint="default" w:ascii="Times New Roman" w:hAnsi="Times New Roman" w:eastAsia="仿宋" w:cs="Times New Roman"/>
                <w:color w:val="auto"/>
                <w:kern w:val="0"/>
                <w:sz w:val="20"/>
                <w:highlight w:val="none"/>
              </w:rPr>
            </w:pPr>
          </w:p>
        </w:tc>
        <w:tc>
          <w:tcPr>
            <w:tcW w:w="2901" w:type="dxa"/>
            <w:gridSpan w:val="6"/>
            <w:vAlign w:val="center"/>
          </w:tcPr>
          <w:p>
            <w:pPr>
              <w:outlineLvl w:val="3"/>
              <w:rPr>
                <w:rFonts w:hint="default" w:ascii="Times New Roman" w:hAnsi="Times New Roman" w:eastAsia="仿宋" w:cs="Times New Roman"/>
                <w:color w:val="auto"/>
                <w:kern w:val="0"/>
                <w:sz w:val="20"/>
                <w:highlight w:val="none"/>
              </w:rPr>
            </w:pPr>
          </w:p>
        </w:tc>
        <w:tc>
          <w:tcPr>
            <w:tcW w:w="940"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10</w:t>
            </w:r>
          </w:p>
        </w:tc>
        <w:tc>
          <w:tcPr>
            <w:tcW w:w="1706" w:type="dxa"/>
            <w:gridSpan w:val="4"/>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112(105)</w:t>
            </w:r>
          </w:p>
        </w:tc>
        <w:tc>
          <w:tcPr>
            <w:tcW w:w="1965" w:type="dxa"/>
            <w:vAlign w:val="center"/>
          </w:tcPr>
          <w:p>
            <w:pPr>
              <w:outlineLvl w:val="3"/>
              <w:rPr>
                <w:rFonts w:hint="default" w:ascii="Times New Roman" w:hAnsi="Times New Roman" w:eastAsia="仿宋" w:cs="Times New Roman"/>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702" w:type="dxa"/>
            <w:gridSpan w:val="3"/>
            <w:vAlign w:val="center"/>
          </w:tcPr>
          <w:p>
            <w:pPr>
              <w:outlineLvl w:val="3"/>
              <w:rPr>
                <w:rFonts w:hint="default" w:ascii="Times New Roman" w:hAnsi="Times New Roman" w:eastAsia="仿宋" w:cs="Times New Roman"/>
                <w:color w:val="auto"/>
                <w:kern w:val="0"/>
                <w:sz w:val="20"/>
                <w:highlight w:val="none"/>
              </w:rPr>
            </w:pPr>
          </w:p>
        </w:tc>
        <w:tc>
          <w:tcPr>
            <w:tcW w:w="2901" w:type="dxa"/>
            <w:gridSpan w:val="6"/>
            <w:vAlign w:val="center"/>
          </w:tcPr>
          <w:p>
            <w:pPr>
              <w:outlineLvl w:val="3"/>
              <w:rPr>
                <w:rFonts w:hint="default" w:ascii="Times New Roman" w:hAnsi="Times New Roman" w:eastAsia="仿宋" w:cs="Times New Roman"/>
                <w:color w:val="auto"/>
                <w:kern w:val="0"/>
                <w:sz w:val="20"/>
                <w:highlight w:val="none"/>
              </w:rPr>
            </w:pPr>
          </w:p>
        </w:tc>
        <w:tc>
          <w:tcPr>
            <w:tcW w:w="940"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20</w:t>
            </w:r>
          </w:p>
        </w:tc>
        <w:tc>
          <w:tcPr>
            <w:tcW w:w="1706" w:type="dxa"/>
            <w:gridSpan w:val="4"/>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92(83)</w:t>
            </w:r>
          </w:p>
        </w:tc>
        <w:tc>
          <w:tcPr>
            <w:tcW w:w="1965" w:type="dxa"/>
            <w:vAlign w:val="center"/>
          </w:tcPr>
          <w:p>
            <w:pPr>
              <w:outlineLvl w:val="3"/>
              <w:rPr>
                <w:rFonts w:hint="default" w:ascii="Times New Roman" w:hAnsi="Times New Roman" w:eastAsia="仿宋" w:cs="Times New Roman"/>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702" w:type="dxa"/>
            <w:gridSpan w:val="3"/>
            <w:vAlign w:val="center"/>
          </w:tcPr>
          <w:p>
            <w:pPr>
              <w:outlineLvl w:val="3"/>
              <w:rPr>
                <w:rFonts w:hint="default" w:ascii="Times New Roman" w:hAnsi="Times New Roman" w:eastAsia="仿宋" w:cs="Times New Roman"/>
                <w:color w:val="auto"/>
                <w:kern w:val="0"/>
                <w:sz w:val="20"/>
                <w:highlight w:val="none"/>
              </w:rPr>
            </w:pPr>
          </w:p>
        </w:tc>
        <w:tc>
          <w:tcPr>
            <w:tcW w:w="2901" w:type="dxa"/>
            <w:gridSpan w:val="6"/>
            <w:vAlign w:val="center"/>
          </w:tcPr>
          <w:p>
            <w:pPr>
              <w:outlineLvl w:val="3"/>
              <w:rPr>
                <w:rFonts w:hint="default" w:ascii="Times New Roman" w:hAnsi="Times New Roman" w:eastAsia="仿宋" w:cs="Times New Roman"/>
                <w:color w:val="auto"/>
                <w:kern w:val="0"/>
                <w:sz w:val="20"/>
                <w:highlight w:val="none"/>
              </w:rPr>
            </w:pPr>
          </w:p>
        </w:tc>
        <w:tc>
          <w:tcPr>
            <w:tcW w:w="940"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35</w:t>
            </w:r>
          </w:p>
        </w:tc>
        <w:tc>
          <w:tcPr>
            <w:tcW w:w="1706" w:type="dxa"/>
            <w:gridSpan w:val="4"/>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63(49)</w:t>
            </w:r>
          </w:p>
        </w:tc>
        <w:tc>
          <w:tcPr>
            <w:tcW w:w="1965" w:type="dxa"/>
            <w:vAlign w:val="center"/>
          </w:tcPr>
          <w:p>
            <w:pPr>
              <w:outlineLvl w:val="3"/>
              <w:rPr>
                <w:rFonts w:hint="default" w:ascii="Times New Roman" w:hAnsi="Times New Roman" w:eastAsia="仿宋" w:cs="Times New Roman"/>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702" w:type="dxa"/>
            <w:gridSpan w:val="3"/>
            <w:vAlign w:val="center"/>
          </w:tcPr>
          <w:p>
            <w:pPr>
              <w:outlineLvl w:val="3"/>
              <w:rPr>
                <w:rFonts w:hint="default" w:ascii="Times New Roman" w:hAnsi="Times New Roman" w:eastAsia="仿宋" w:cs="Times New Roman"/>
                <w:color w:val="auto"/>
                <w:kern w:val="0"/>
                <w:sz w:val="20"/>
                <w:highlight w:val="none"/>
              </w:rPr>
            </w:pPr>
          </w:p>
        </w:tc>
        <w:tc>
          <w:tcPr>
            <w:tcW w:w="2901" w:type="dxa"/>
            <w:gridSpan w:val="6"/>
            <w:vAlign w:val="center"/>
          </w:tcPr>
          <w:p>
            <w:pPr>
              <w:outlineLvl w:val="3"/>
              <w:rPr>
                <w:rFonts w:hint="default" w:ascii="Times New Roman" w:hAnsi="Times New Roman" w:eastAsia="仿宋" w:cs="Times New Roman"/>
                <w:color w:val="auto"/>
                <w:kern w:val="0"/>
                <w:sz w:val="20"/>
                <w:highlight w:val="none"/>
              </w:rPr>
            </w:pPr>
          </w:p>
        </w:tc>
        <w:tc>
          <w:tcPr>
            <w:tcW w:w="940"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110</w:t>
            </w:r>
          </w:p>
        </w:tc>
        <w:tc>
          <w:tcPr>
            <w:tcW w:w="1706" w:type="dxa"/>
            <w:gridSpan w:val="4"/>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35(31)</w:t>
            </w:r>
          </w:p>
        </w:tc>
        <w:tc>
          <w:tcPr>
            <w:tcW w:w="1965" w:type="dxa"/>
            <w:vAlign w:val="center"/>
          </w:tcPr>
          <w:p>
            <w:pPr>
              <w:outlineLvl w:val="3"/>
              <w:rPr>
                <w:rFonts w:hint="default" w:ascii="Times New Roman" w:hAnsi="Times New Roman" w:eastAsia="仿宋" w:cs="Times New Roman"/>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702" w:type="dxa"/>
            <w:gridSpan w:val="3"/>
            <w:vAlign w:val="center"/>
          </w:tcPr>
          <w:p>
            <w:pPr>
              <w:outlineLvl w:val="3"/>
              <w:rPr>
                <w:rFonts w:hint="default" w:ascii="Times New Roman" w:hAnsi="Times New Roman" w:eastAsia="仿宋" w:cs="Times New Roman"/>
                <w:color w:val="auto"/>
                <w:kern w:val="0"/>
                <w:sz w:val="20"/>
                <w:highlight w:val="none"/>
              </w:rPr>
            </w:pPr>
          </w:p>
        </w:tc>
        <w:tc>
          <w:tcPr>
            <w:tcW w:w="2901" w:type="dxa"/>
            <w:gridSpan w:val="6"/>
            <w:vAlign w:val="center"/>
          </w:tcPr>
          <w:p>
            <w:pPr>
              <w:outlineLvl w:val="3"/>
              <w:rPr>
                <w:rFonts w:hint="default" w:ascii="Times New Roman" w:hAnsi="Times New Roman" w:eastAsia="仿宋" w:cs="Times New Roman"/>
                <w:color w:val="auto"/>
                <w:kern w:val="0"/>
                <w:sz w:val="20"/>
                <w:highlight w:val="none"/>
              </w:rPr>
            </w:pPr>
          </w:p>
        </w:tc>
        <w:tc>
          <w:tcPr>
            <w:tcW w:w="940"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220</w:t>
            </w:r>
          </w:p>
        </w:tc>
        <w:tc>
          <w:tcPr>
            <w:tcW w:w="1706" w:type="dxa"/>
            <w:gridSpan w:val="4"/>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14(12)</w:t>
            </w:r>
          </w:p>
        </w:tc>
        <w:tc>
          <w:tcPr>
            <w:tcW w:w="1965" w:type="dxa"/>
            <w:vAlign w:val="center"/>
          </w:tcPr>
          <w:p>
            <w:pPr>
              <w:outlineLvl w:val="3"/>
              <w:rPr>
                <w:rFonts w:hint="default" w:ascii="Times New Roman" w:hAnsi="Times New Roman" w:eastAsia="仿宋" w:cs="Times New Roman"/>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备注：1、括号内的数字为山区县用户执行标准，山区县以省政府公布的名单为准。</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2、地下电缆供电工程的收费标准按上述标准的1.5倍执行。</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3、凡供电接入点的电源侧线路均为地下电缆的，由该供电点接入的用户按底下电缆标准缴纳高可靠性供电费用。</w:t>
            </w:r>
          </w:p>
          <w:p>
            <w:pPr>
              <w:outlineLvl w:val="3"/>
              <w:rPr>
                <w:rFonts w:hint="default" w:ascii="Times New Roman" w:hAnsi="Times New Roman" w:cs="Times New Roman" w:eastAsiaTheme="minorEastAsia"/>
                <w:color w:val="auto"/>
                <w:sz w:val="21"/>
                <w:szCs w:val="21"/>
                <w:highlight w:val="none"/>
              </w:rPr>
            </w:pPr>
            <w:r>
              <w:rPr>
                <w:rFonts w:hint="default" w:ascii="Times New Roman" w:hAnsi="Times New Roman" w:eastAsia="仿宋" w:cs="Times New Roman"/>
                <w:color w:val="auto"/>
                <w:kern w:val="0"/>
                <w:sz w:val="20"/>
                <w:highlight w:val="none"/>
              </w:rPr>
              <w:t>4、当高可靠供电保障的双（多）回路接入点的电源侧线路同时存在地下电缆、架空线路时，收费标准按架空线路接入标准收取。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办理程序</w:t>
            </w:r>
          </w:p>
        </w:tc>
        <w:tc>
          <w:tcPr>
            <w:tcW w:w="9214" w:type="dxa"/>
            <w:gridSpan w:val="16"/>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低压流程：</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1、申请人向供电企业申请</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2、符合标准的由供电企业建设外线电源并装表接电。</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3、不符合标准的由申请人自行建设外线电源后由供电企业装表接电。</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中压流程：</w:t>
            </w:r>
          </w:p>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1、申请人向供电企业提出申请</w:t>
            </w:r>
          </w:p>
          <w:p>
            <w:pPr>
              <w:outlineLvl w:val="3"/>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rPr>
              <w:t>2、供电企业现场勘查及答复供电方案</w:t>
            </w:r>
          </w:p>
          <w:p>
            <w:pPr>
              <w:outlineLvl w:val="3"/>
              <w:rPr>
                <w:rFonts w:hint="default" w:ascii="Times New Roman" w:hAnsi="Times New Roman" w:cs="Times New Roman" w:eastAsiaTheme="majorEastAsia"/>
                <w:color w:val="auto"/>
                <w:kern w:val="0"/>
                <w:sz w:val="20"/>
                <w:highlight w:val="none"/>
              </w:rPr>
            </w:pPr>
            <w:r>
              <w:rPr>
                <w:rFonts w:hint="default" w:ascii="Times New Roman" w:hAnsi="Times New Roman" w:eastAsia="仿宋" w:cs="Times New Roman"/>
                <w:color w:val="auto"/>
                <w:kern w:val="0"/>
                <w:sz w:val="20"/>
                <w:highlight w:val="none"/>
              </w:rPr>
              <w:t>3、供电企业验收客户受电工程合格后装表送电。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受理地点</w:t>
            </w:r>
          </w:p>
        </w:tc>
        <w:tc>
          <w:tcPr>
            <w:tcW w:w="1276" w:type="dxa"/>
            <w:gridSpan w:val="2"/>
          </w:tcPr>
          <w:p>
            <w:pPr>
              <w:spacing w:before="156" w:beforeLines="50" w:after="156" w:afterLines="50"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办理区域</w:t>
            </w:r>
          </w:p>
        </w:tc>
        <w:tc>
          <w:tcPr>
            <w:tcW w:w="2005" w:type="dxa"/>
            <w:gridSpan w:val="6"/>
            <w:vAlign w:val="center"/>
          </w:tcPr>
          <w:p>
            <w:pPr>
              <w:spacing w:before="156" w:beforeLines="50" w:after="156" w:afterLines="50"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窗口地址</w:t>
            </w:r>
          </w:p>
        </w:tc>
        <w:tc>
          <w:tcPr>
            <w:tcW w:w="1615" w:type="dxa"/>
            <w:gridSpan w:val="2"/>
            <w:vAlign w:val="center"/>
          </w:tcPr>
          <w:p>
            <w:pPr>
              <w:spacing w:before="156" w:beforeLines="50" w:after="156" w:afterLines="50"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联系电话</w:t>
            </w:r>
          </w:p>
        </w:tc>
        <w:tc>
          <w:tcPr>
            <w:tcW w:w="2353" w:type="dxa"/>
            <w:gridSpan w:val="5"/>
            <w:vAlign w:val="center"/>
          </w:tcPr>
          <w:p>
            <w:pPr>
              <w:spacing w:before="156" w:beforeLines="50" w:after="156" w:afterLines="50"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办公时间</w:t>
            </w:r>
          </w:p>
        </w:tc>
        <w:tc>
          <w:tcPr>
            <w:tcW w:w="1965" w:type="dxa"/>
            <w:vAlign w:val="center"/>
          </w:tcPr>
          <w:p>
            <w:pPr>
              <w:spacing w:before="156" w:beforeLines="50" w:after="156" w:afterLines="50"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交通指引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梅江区</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江南路40号（龙坪小学侧）</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2162149</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8:30-17:30；周六（含调休日）9:00-16:00；周日及法定节假日（含调休日）不营业。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1" w:hRule="atLeast"/>
          <w:jc w:val="center"/>
        </w:trPr>
        <w:tc>
          <w:tcPr>
            <w:tcW w:w="1134" w:type="dxa"/>
            <w:vMerge w:val="continue"/>
          </w:tcPr>
          <w:p>
            <w:pPr>
              <w:spacing w:line="360" w:lineRule="exact"/>
              <w:jc w:val="center"/>
              <w:rPr>
                <w:rStyle w:val="12"/>
                <w:rFonts w:hint="default" w:ascii="Times New Roman" w:hAnsi="Times New Roman" w:cs="Times New Roman" w:eastAsiaTheme="majorEastAsia"/>
                <w:b w:val="0"/>
                <w:bCs w:val="0"/>
                <w:color w:val="auto"/>
                <w:kern w:val="0"/>
                <w:sz w:val="28"/>
                <w:szCs w:val="28"/>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梅县区</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梅州市梅县区梅塘西路327号扶贵小学侧</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13823849688</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8:30-17:30；周六（含调休日）9:00-16:00；周日及法定节假日（含调休日）不营业。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1134" w:type="dxa"/>
            <w:vMerge w:val="continue"/>
          </w:tcPr>
          <w:p>
            <w:pPr>
              <w:spacing w:line="360" w:lineRule="exact"/>
              <w:jc w:val="center"/>
              <w:rPr>
                <w:rStyle w:val="12"/>
                <w:rFonts w:hint="default" w:ascii="Times New Roman" w:hAnsi="Times New Roman" w:cs="Times New Roman" w:eastAsiaTheme="majorEastAsia"/>
                <w:b w:val="0"/>
                <w:bCs w:val="0"/>
                <w:color w:val="auto"/>
                <w:kern w:val="0"/>
                <w:sz w:val="28"/>
                <w:szCs w:val="28"/>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兴宁市</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官汕二路383号</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0753-3332906</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8:30-17:30；周六（含调休日）9:00-16:00；周日及法定节假日（含调休日）不营业。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34" w:type="dxa"/>
            <w:vMerge w:val="continue"/>
          </w:tcPr>
          <w:p>
            <w:pPr>
              <w:spacing w:line="360" w:lineRule="exact"/>
              <w:jc w:val="center"/>
              <w:rPr>
                <w:rStyle w:val="12"/>
                <w:rFonts w:hint="default" w:ascii="Times New Roman" w:hAnsi="Times New Roman" w:cs="Times New Roman" w:eastAsiaTheme="majorEastAsia"/>
                <w:b w:val="0"/>
                <w:bCs w:val="0"/>
                <w:color w:val="auto"/>
                <w:kern w:val="0"/>
                <w:sz w:val="28"/>
                <w:szCs w:val="28"/>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平远县</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平远县大柘镇新建路23号</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8899982</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8:30-12:00；14:00-17:30，周六、周日及法定节假日（含调休日）不营业。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1134" w:type="dxa"/>
            <w:vMerge w:val="continue"/>
          </w:tcPr>
          <w:p>
            <w:pPr>
              <w:spacing w:line="360" w:lineRule="exact"/>
              <w:jc w:val="center"/>
              <w:rPr>
                <w:rStyle w:val="12"/>
                <w:rFonts w:hint="default" w:ascii="Times New Roman" w:hAnsi="Times New Roman" w:cs="Times New Roman" w:eastAsiaTheme="majorEastAsia"/>
                <w:b w:val="0"/>
                <w:bCs w:val="0"/>
                <w:color w:val="auto"/>
                <w:kern w:val="0"/>
                <w:sz w:val="28"/>
                <w:szCs w:val="28"/>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蕉岭县</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蕉城镇南门路83号</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7187711</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8:30-17:30；周六（含调休日）9:00-16:00；周日及法定节假日（含调休日）不营业。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1134" w:type="dxa"/>
            <w:vMerge w:val="continue"/>
          </w:tcPr>
          <w:p>
            <w:pPr>
              <w:spacing w:line="360" w:lineRule="exact"/>
              <w:jc w:val="center"/>
              <w:rPr>
                <w:rStyle w:val="12"/>
                <w:rFonts w:hint="default" w:ascii="Times New Roman" w:hAnsi="Times New Roman" w:cs="Times New Roman" w:eastAsiaTheme="majorEastAsia"/>
                <w:b w:val="0"/>
                <w:bCs w:val="0"/>
                <w:color w:val="auto"/>
                <w:kern w:val="0"/>
                <w:sz w:val="28"/>
                <w:szCs w:val="28"/>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大埔县</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大埔县湖寮镇文明路140号</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5522385</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8:30-17:30；周六（含调休日）9:00-16:00；周日及法定节假日（含调休日）不营业。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134" w:type="dxa"/>
            <w:vMerge w:val="continue"/>
          </w:tcPr>
          <w:p>
            <w:pPr>
              <w:spacing w:line="360" w:lineRule="exact"/>
              <w:jc w:val="center"/>
              <w:rPr>
                <w:rStyle w:val="12"/>
                <w:rFonts w:hint="default" w:ascii="Times New Roman" w:hAnsi="Times New Roman" w:cs="Times New Roman" w:eastAsiaTheme="majorEastAsia"/>
                <w:b w:val="0"/>
                <w:bCs w:val="0"/>
                <w:color w:val="auto"/>
                <w:kern w:val="0"/>
                <w:sz w:val="28"/>
                <w:szCs w:val="28"/>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丰顺县</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丰顺县汤坑镇汤坑路125号</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0753-6186894</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8:30-17:30；周六（含调休日）9:00-16:00；周日及法定节假日（含调休日）不营业。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34" w:type="dxa"/>
            <w:vMerge w:val="continue"/>
          </w:tcPr>
          <w:p>
            <w:pPr>
              <w:spacing w:line="360" w:lineRule="exact"/>
              <w:jc w:val="center"/>
              <w:rPr>
                <w:rStyle w:val="12"/>
                <w:rFonts w:hint="default" w:ascii="Times New Roman" w:hAnsi="Times New Roman" w:cs="Times New Roman" w:eastAsiaTheme="majorEastAsia"/>
                <w:b w:val="0"/>
                <w:bCs w:val="0"/>
                <w:color w:val="auto"/>
                <w:kern w:val="0"/>
                <w:sz w:val="28"/>
                <w:szCs w:val="28"/>
                <w:highlight w:val="none"/>
              </w:rPr>
            </w:pPr>
          </w:p>
        </w:tc>
        <w:tc>
          <w:tcPr>
            <w:tcW w:w="1276" w:type="dxa"/>
            <w:gridSpan w:val="2"/>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五华县</w:t>
            </w:r>
          </w:p>
        </w:tc>
        <w:tc>
          <w:tcPr>
            <w:tcW w:w="2005" w:type="dxa"/>
            <w:gridSpan w:val="6"/>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 xml:space="preserve">五华县水寨镇环城路五华大桥头 </w:t>
            </w:r>
          </w:p>
        </w:tc>
        <w:tc>
          <w:tcPr>
            <w:tcW w:w="1615" w:type="dxa"/>
            <w:gridSpan w:val="2"/>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0753-4338122</w:t>
            </w:r>
          </w:p>
        </w:tc>
        <w:tc>
          <w:tcPr>
            <w:tcW w:w="2353" w:type="dxa"/>
            <w:gridSpan w:val="5"/>
            <w:vAlign w:val="center"/>
          </w:tcPr>
          <w:p>
            <w:pP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周一至周五，国家调休工作日 8:30-17:30；周六（含调休日）9:00-16:00；周日及法定节假日（含调休日）不营业。</w:t>
            </w:r>
          </w:p>
        </w:tc>
        <w:tc>
          <w:tcPr>
            <w:tcW w:w="1965" w:type="dxa"/>
            <w:vAlign w:val="center"/>
          </w:tcPr>
          <w:p>
            <w:pPr>
              <w:jc w:val="center"/>
              <w:outlineLvl w:val="3"/>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134" w:type="dxa"/>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受理时间</w:t>
            </w:r>
          </w:p>
        </w:tc>
        <w:tc>
          <w:tcPr>
            <w:tcW w:w="9214" w:type="dxa"/>
            <w:gridSpan w:val="16"/>
            <w:vAlign w:val="center"/>
          </w:tcPr>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eastAsia="仿宋" w:cs="Times New Roman"/>
                <w:color w:val="auto"/>
                <w:kern w:val="0"/>
                <w:sz w:val="20"/>
                <w:highlight w:val="none"/>
              </w:rPr>
              <w:t>办公时间内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134" w:type="dxa"/>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网上办理网址</w:t>
            </w:r>
          </w:p>
        </w:tc>
        <w:tc>
          <w:tcPr>
            <w:tcW w:w="9214" w:type="dxa"/>
            <w:gridSpan w:val="16"/>
            <w:vAlign w:val="center"/>
          </w:tcPr>
          <w:p>
            <w:pPr>
              <w:spacing w:line="360" w:lineRule="exact"/>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"https://95598.gd.csg.cn" </w:instrText>
            </w:r>
            <w:r>
              <w:rPr>
                <w:rFonts w:hint="default" w:ascii="Times New Roman" w:hAnsi="Times New Roman" w:cs="Times New Roman"/>
                <w:color w:val="auto"/>
                <w:highlight w:val="none"/>
              </w:rPr>
              <w:fldChar w:fldCharType="separate"/>
            </w:r>
            <w:r>
              <w:rPr>
                <w:rStyle w:val="14"/>
                <w:rFonts w:hint="default" w:ascii="Times New Roman" w:hAnsi="Times New Roman" w:cs="Times New Roman"/>
                <w:color w:val="auto"/>
                <w:highlight w:val="none"/>
              </w:rPr>
              <w:t>https://95598.gd.csg.cn</w:t>
            </w:r>
            <w:r>
              <w:rPr>
                <w:rStyle w:val="14"/>
                <w:rFonts w:hint="default" w:ascii="Times New Roman" w:hAnsi="Times New Roman" w:cs="Times New Roman"/>
                <w:color w:val="auto"/>
                <w:highlight w:val="non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1134" w:type="dxa"/>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投诉监督电话</w:t>
            </w:r>
          </w:p>
        </w:tc>
        <w:tc>
          <w:tcPr>
            <w:tcW w:w="9214" w:type="dxa"/>
            <w:gridSpan w:val="16"/>
            <w:vAlign w:val="center"/>
          </w:tcPr>
          <w:p>
            <w:pPr>
              <w:spacing w:line="360" w:lineRule="exact"/>
              <w:jc w:val="left"/>
              <w:rPr>
                <w:rFonts w:hint="default" w:ascii="Times New Roman" w:hAnsi="Times New Roman" w:cs="Times New Roman" w:eastAsiaTheme="majorEastAsia"/>
                <w:color w:val="auto"/>
                <w:kern w:val="0"/>
                <w:sz w:val="20"/>
                <w:highlight w:val="none"/>
              </w:rPr>
            </w:pPr>
            <w:r>
              <w:rPr>
                <w:rFonts w:hint="default" w:ascii="Times New Roman" w:hAnsi="Times New Roman" w:eastAsia="仿宋" w:cs="Times New Roman"/>
                <w:color w:val="auto"/>
                <w:kern w:val="0"/>
                <w:sz w:val="20"/>
                <w:highlight w:val="none"/>
              </w:rPr>
              <w:t>95598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0348" w:type="dxa"/>
            <w:gridSpan w:val="17"/>
            <w:tcBorders>
              <w:top w:val="nil"/>
              <w:left w:val="nil"/>
              <w:right w:val="nil"/>
            </w:tcBorders>
            <w:noWrap/>
          </w:tcPr>
          <w:p>
            <w:pPr>
              <w:jc w:val="both"/>
              <w:rPr>
                <w:rFonts w:hint="default" w:ascii="Times New Roman" w:hAnsi="Times New Roman" w:eastAsia="黑体" w:cs="Times New Roman"/>
                <w:b/>
                <w:bCs/>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事项名称</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lang w:val="en-US" w:eastAsia="zh-CN"/>
              </w:rPr>
              <w:t>事项二：</w:t>
            </w:r>
            <w:r>
              <w:rPr>
                <w:rFonts w:hint="default" w:ascii="Times New Roman" w:hAnsi="Times New Roman" w:cs="Times New Roman" w:eastAsiaTheme="majorEastAsia"/>
                <w:b/>
                <w:bCs/>
                <w:color w:val="auto"/>
                <w:kern w:val="0"/>
                <w:sz w:val="20"/>
                <w:highlight w:val="none"/>
              </w:rPr>
              <w:t>用气申报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实施机关</w:t>
            </w:r>
          </w:p>
        </w:tc>
        <w:tc>
          <w:tcPr>
            <w:tcW w:w="9214" w:type="dxa"/>
            <w:gridSpan w:val="16"/>
            <w:noWrap/>
            <w:vAlign w:val="center"/>
          </w:tcPr>
          <w:p>
            <w:p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梅州中燃城市燃气发展有限公司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服务对象</w:t>
            </w:r>
          </w:p>
        </w:tc>
        <w:tc>
          <w:tcPr>
            <w:tcW w:w="9214" w:type="dxa"/>
            <w:gridSpan w:val="16"/>
            <w:noWrap/>
            <w:vAlign w:val="center"/>
          </w:tcPr>
          <w:p>
            <w:pPr>
              <w:pStyle w:val="22"/>
              <w:wordWrap w:val="0"/>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rPr>
              <w:t>企业法人,自然人,行政机关,事业法人及其他社团组织</w:t>
            </w:r>
            <w:r>
              <w:rPr>
                <w:rFonts w:hint="default" w:ascii="Times New Roman" w:hAnsi="Times New Roman" w:eastAsia="仿宋" w:cs="Times New Roman"/>
                <w:color w:val="auto"/>
                <w:sz w:val="20"/>
                <w:szCs w:val="21"/>
                <w:highlight w:val="none"/>
                <w:lang w:eastAsia="zh-CN"/>
              </w:rPr>
              <w:t>，老居民小区居民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适用范围</w:t>
            </w:r>
          </w:p>
        </w:tc>
        <w:tc>
          <w:tcPr>
            <w:tcW w:w="9214" w:type="dxa"/>
            <w:gridSpan w:val="16"/>
            <w:noWrap/>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1</w:t>
            </w:r>
            <w:r>
              <w:rPr>
                <w:rFonts w:hint="default" w:ascii="Times New Roman" w:hAnsi="Times New Roman" w:eastAsia="仿宋" w:cs="Times New Roman"/>
                <w:color w:val="auto"/>
                <w:sz w:val="20"/>
                <w:szCs w:val="21"/>
                <w:highlight w:val="none"/>
              </w:rPr>
              <w:t>、有用气需求的非居民用户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34" w:type="dxa"/>
            <w:vMerge w:val="restart"/>
          </w:tcPr>
          <w:p>
            <w:pPr>
              <w:spacing w:line="380" w:lineRule="exact"/>
              <w:rPr>
                <w:rFonts w:hint="default" w:ascii="Times New Roman" w:hAnsi="Times New Roman" w:cs="Times New Roman" w:eastAsiaTheme="majorEastAsia"/>
                <w:b/>
                <w:bCs/>
                <w:color w:val="auto"/>
                <w:kern w:val="0"/>
                <w:sz w:val="20"/>
                <w:highlight w:val="none"/>
              </w:rPr>
            </w:pPr>
          </w:p>
          <w:p>
            <w:pPr>
              <w:spacing w:line="380" w:lineRule="exac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办理条件</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用气申报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Pr>
          <w:p>
            <w:pPr>
              <w:spacing w:line="380" w:lineRule="exact"/>
              <w:rPr>
                <w:rFonts w:hint="default" w:ascii="Times New Roman" w:hAnsi="Times New Roman" w:cs="Times New Roman" w:eastAsiaTheme="majorEastAsia"/>
                <w:b/>
                <w:bCs/>
                <w:color w:val="auto"/>
                <w:kern w:val="0"/>
                <w:sz w:val="20"/>
                <w:highlight w:val="none"/>
              </w:rPr>
            </w:pPr>
          </w:p>
        </w:tc>
        <w:tc>
          <w:tcPr>
            <w:tcW w:w="9214" w:type="dxa"/>
            <w:gridSpan w:val="16"/>
          </w:tcPr>
          <w:p>
            <w:pPr>
              <w:numPr>
                <w:ilvl w:val="0"/>
                <w:numId w:val="2"/>
              </w:numPr>
              <w:spacing w:line="380" w:lineRule="exact"/>
              <w:rPr>
                <w:rFonts w:hint="default" w:ascii="Times New Roman" w:hAnsi="Times New Roman" w:cs="Times New Roman"/>
                <w:color w:val="auto"/>
                <w:highlight w:val="none"/>
              </w:rPr>
            </w:pPr>
            <w:r>
              <w:rPr>
                <w:rFonts w:hint="default" w:ascii="Times New Roman" w:hAnsi="Times New Roman" w:eastAsia="仿宋" w:cs="Times New Roman"/>
                <w:color w:val="auto"/>
                <w:kern w:val="0"/>
                <w:sz w:val="20"/>
                <w:highlight w:val="none"/>
                <w:lang w:eastAsia="zh-CN"/>
              </w:rPr>
              <w:t>用气申报地点为梅州市市区（含梅江区、梅县区、畲江工业园、蕉华工业园）。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34" w:type="dxa"/>
            <w:vMerge w:val="restart"/>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办理期限</w:t>
            </w:r>
          </w:p>
        </w:tc>
        <w:tc>
          <w:tcPr>
            <w:tcW w:w="9214" w:type="dxa"/>
            <w:gridSpan w:val="16"/>
            <w:vAlign w:val="center"/>
          </w:tcPr>
          <w:p>
            <w:pPr>
              <w:snapToGrid w:val="0"/>
              <w:spacing w:line="360" w:lineRule="exact"/>
              <w:rPr>
                <w:rFonts w:hint="default" w:ascii="Times New Roman" w:hAnsi="Times New Roman" w:cs="Times New Roman" w:eastAsiaTheme="majorEastAsia"/>
                <w:b/>
                <w:color w:val="auto"/>
                <w:kern w:val="0"/>
                <w:sz w:val="20"/>
                <w:szCs w:val="20"/>
                <w:highlight w:val="none"/>
              </w:rPr>
            </w:pPr>
            <w:r>
              <w:rPr>
                <w:rFonts w:hint="default" w:ascii="Times New Roman" w:hAnsi="Times New Roman" w:eastAsia="仿宋" w:cs="Times New Roman"/>
                <w:b/>
                <w:color w:val="auto"/>
                <w:kern w:val="0"/>
                <w:sz w:val="20"/>
                <w:highlight w:val="none"/>
              </w:rPr>
              <w:t>用气申报（非居民用户报装）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类别情形</w:t>
            </w:r>
          </w:p>
        </w:tc>
        <w:tc>
          <w:tcPr>
            <w:tcW w:w="2413" w:type="dxa"/>
            <w:gridSpan w:val="2"/>
          </w:tcPr>
          <w:p>
            <w:pPr>
              <w:pStyle w:val="20"/>
              <w:spacing w:line="360" w:lineRule="exact"/>
              <w:ind w:left="0" w:right="0"/>
              <w:rPr>
                <w:rFonts w:hint="default" w:ascii="Times New Roman" w:hAnsi="Times New Roman" w:eastAsia="仿宋" w:cs="Times New Roman"/>
                <w:color w:val="auto"/>
                <w:kern w:val="0"/>
                <w:sz w:val="20"/>
                <w:szCs w:val="21"/>
                <w:highlight w:val="none"/>
              </w:rPr>
            </w:pPr>
            <w:r>
              <w:rPr>
                <w:rFonts w:hint="default" w:ascii="Times New Roman" w:hAnsi="Times New Roman" w:eastAsia="仿宋" w:cs="Times New Roman"/>
                <w:color w:val="auto"/>
                <w:kern w:val="0"/>
                <w:sz w:val="20"/>
                <w:szCs w:val="21"/>
                <w:highlight w:val="none"/>
              </w:rPr>
              <w:t>办理时限（工作日）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用气申报</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exac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color w:val="auto"/>
                <w:kern w:val="0"/>
                <w:sz w:val="20"/>
                <w:highlight w:val="none"/>
              </w:rPr>
              <w:t>申请材料</w:t>
            </w:r>
          </w:p>
        </w:tc>
        <w:tc>
          <w:tcPr>
            <w:tcW w:w="9214" w:type="dxa"/>
            <w:gridSpan w:val="16"/>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color w:val="auto"/>
                <w:kern w:val="0"/>
                <w:sz w:val="20"/>
                <w:highlight w:val="none"/>
              </w:rPr>
              <w:t>共性材料：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序号</w:t>
            </w:r>
          </w:p>
        </w:tc>
        <w:tc>
          <w:tcPr>
            <w:tcW w:w="1556" w:type="dxa"/>
            <w:gridSpan w:val="3"/>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材料名称</w:t>
            </w:r>
          </w:p>
        </w:tc>
        <w:tc>
          <w:tcPr>
            <w:tcW w:w="2338" w:type="dxa"/>
            <w:gridSpan w:val="5"/>
            <w:vAlign w:val="center"/>
          </w:tcPr>
          <w:p>
            <w:pPr>
              <w:snapToGrid w:val="0"/>
              <w:spacing w:line="28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形式/份数</w:t>
            </w:r>
          </w:p>
        </w:tc>
        <w:tc>
          <w:tcPr>
            <w:tcW w:w="2646" w:type="dxa"/>
            <w:gridSpan w:val="6"/>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bookmarkStart w:id="0" w:name="OLE_LINK6" w:colFirst="4" w:colLast="5"/>
          </w:p>
        </w:tc>
        <w:tc>
          <w:tcPr>
            <w:tcW w:w="9214" w:type="dxa"/>
            <w:gridSpan w:val="16"/>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rPr>
            </w:pPr>
            <w:r>
              <w:rPr>
                <w:rFonts w:hint="default" w:ascii="Times New Roman" w:hAnsi="Times New Roman" w:cs="Times New Roman" w:eastAsiaTheme="majorEastAsia"/>
                <w:b/>
                <w:color w:val="auto"/>
                <w:kern w:val="0"/>
                <w:sz w:val="20"/>
                <w:highlight w:val="none"/>
              </w:rPr>
              <w:t>（一）情形一：非</w:t>
            </w:r>
            <w:r>
              <w:rPr>
                <w:rFonts w:hint="default" w:ascii="Times New Roman" w:hAnsi="Times New Roman" w:cs="Times New Roman" w:eastAsiaTheme="majorEastAsia"/>
                <w:b/>
                <w:color w:val="auto"/>
                <w:kern w:val="0"/>
                <w:sz w:val="20"/>
                <w:highlight w:val="none"/>
                <w:lang w:val="en-US" w:eastAsia="zh-CN"/>
              </w:rPr>
              <w:t>居民</w:t>
            </w:r>
            <w:r>
              <w:rPr>
                <w:rFonts w:hint="default" w:ascii="Times New Roman" w:hAnsi="Times New Roman" w:cs="Times New Roman" w:eastAsiaTheme="majorEastAsia"/>
                <w:b/>
                <w:color w:val="auto"/>
                <w:kern w:val="0"/>
                <w:sz w:val="20"/>
                <w:highlight w:val="none"/>
              </w:rPr>
              <w:t>办理时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rPr>
              <w:t>1</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rPr>
              <w:t>营业执照或组织机构代码证</w:t>
            </w:r>
            <w:r>
              <w:rPr>
                <w:rFonts w:hint="default" w:ascii="Times New Roman" w:hAnsi="Times New Roman" w:eastAsia="仿宋" w:cs="Times New Roman"/>
                <w:color w:val="auto"/>
                <w:sz w:val="20"/>
                <w:szCs w:val="21"/>
                <w:highlight w:val="none"/>
              </w:rPr>
              <w:tab/>
            </w:r>
          </w:p>
        </w:tc>
        <w:tc>
          <w:tcPr>
            <w:tcW w:w="2338" w:type="dxa"/>
            <w:gridSpan w:val="5"/>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rPr>
            </w:pPr>
            <w:bookmarkStart w:id="1" w:name="OLE_LINK5"/>
            <w:r>
              <w:rPr>
                <w:rFonts w:hint="default" w:ascii="Times New Roman" w:hAnsi="Times New Roman" w:eastAsia="仿宋" w:cs="Times New Roman"/>
                <w:color w:val="auto"/>
                <w:sz w:val="20"/>
                <w:szCs w:val="21"/>
                <w:highlight w:val="none"/>
              </w:rPr>
              <w:t>广东省内注册登记企业提供统一社会信用代码；广东省外注册登记企业及机关事业单位需提供原件[</w:t>
            </w:r>
            <w:r>
              <w:rPr>
                <w:rFonts w:hint="default" w:ascii="Times New Roman" w:hAnsi="Times New Roman" w:eastAsia="仿宋" w:cs="Times New Roman"/>
                <w:color w:val="auto"/>
                <w:sz w:val="20"/>
                <w:szCs w:val="21"/>
                <w:highlight w:val="none"/>
                <w:lang w:val="en-US" w:eastAsia="zh-CN"/>
              </w:rPr>
              <w:t>0</w:t>
            </w:r>
            <w:r>
              <w:rPr>
                <w:rFonts w:hint="default" w:ascii="Times New Roman" w:hAnsi="Times New Roman" w:eastAsia="仿宋" w:cs="Times New Roman"/>
                <w:color w:val="auto"/>
                <w:sz w:val="20"/>
                <w:szCs w:val="21"/>
                <w:highlight w:val="none"/>
              </w:rPr>
              <w:t xml:space="preserve"> 份]</w:t>
            </w:r>
            <w:bookmarkEnd w:id="1"/>
          </w:p>
        </w:tc>
        <w:tc>
          <w:tcPr>
            <w:tcW w:w="2646" w:type="dxa"/>
            <w:gridSpan w:val="6"/>
            <w:vAlign w:val="center"/>
          </w:tcPr>
          <w:p>
            <w:pPr>
              <w:pStyle w:val="22"/>
              <w:numPr>
                <w:ilvl w:val="0"/>
                <w:numId w:val="0"/>
              </w:numPr>
              <w:wordWrap w:val="0"/>
              <w:spacing w:before="0" w:beforeAutospacing="0" w:after="0" w:afterAutospacing="0"/>
              <w:contextualSpacing/>
              <w:jc w:val="both"/>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1.</w:t>
            </w:r>
            <w:r>
              <w:rPr>
                <w:rFonts w:hint="default" w:ascii="Times New Roman" w:hAnsi="Times New Roman" w:eastAsia="仿宋" w:cs="Times New Roman"/>
                <w:color w:val="auto"/>
                <w:sz w:val="20"/>
                <w:szCs w:val="21"/>
                <w:highlight w:val="none"/>
              </w:rPr>
              <w:t>网上申报:调用</w:t>
            </w:r>
            <w:r>
              <w:rPr>
                <w:rFonts w:hint="default" w:ascii="Times New Roman" w:hAnsi="Times New Roman" w:eastAsia="仿宋" w:cs="Times New Roman"/>
                <w:color w:val="auto"/>
                <w:sz w:val="20"/>
                <w:szCs w:val="21"/>
                <w:highlight w:val="none"/>
                <w:lang w:eastAsia="zh-CN"/>
              </w:rPr>
              <w:t>电子证照库</w:t>
            </w:r>
          </w:p>
          <w:p>
            <w:pPr>
              <w:pStyle w:val="22"/>
              <w:numPr>
                <w:ilvl w:val="0"/>
                <w:numId w:val="0"/>
              </w:numPr>
              <w:wordWrap w:val="0"/>
              <w:spacing w:before="0" w:beforeAutospacing="0" w:after="0" w:afterAutospacing="0"/>
              <w:contextualSpacing/>
              <w:jc w:val="both"/>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2.</w:t>
            </w:r>
            <w:r>
              <w:rPr>
                <w:rFonts w:hint="default" w:ascii="Times New Roman" w:hAnsi="Times New Roman" w:eastAsia="仿宋" w:cs="Times New Roman"/>
                <w:color w:val="auto"/>
                <w:sz w:val="20"/>
                <w:szCs w:val="21"/>
                <w:highlight w:val="none"/>
              </w:rPr>
              <w:t>窗口申报:调用</w:t>
            </w:r>
            <w:r>
              <w:rPr>
                <w:rFonts w:hint="default" w:ascii="Times New Roman" w:hAnsi="Times New Roman" w:eastAsia="仿宋" w:cs="Times New Roman"/>
                <w:color w:val="auto"/>
                <w:sz w:val="20"/>
                <w:szCs w:val="21"/>
                <w:highlight w:val="none"/>
                <w:lang w:eastAsia="zh-CN"/>
              </w:rPr>
              <w:t>电子证照库</w:t>
            </w:r>
          </w:p>
        </w:tc>
        <w:tc>
          <w:tcPr>
            <w:tcW w:w="1965" w:type="dxa"/>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rPr>
              <w:t>申请人</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rPr>
              <w:t>2</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rPr>
              <w:t>非居民用气申报表</w:t>
            </w:r>
          </w:p>
        </w:tc>
        <w:tc>
          <w:tcPr>
            <w:tcW w:w="2338" w:type="dxa"/>
            <w:gridSpan w:val="5"/>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rPr>
              <w:t>原件扫描文件或复印件扫描文件 （PDF 格式）[1 份]</w:t>
            </w:r>
          </w:p>
        </w:tc>
        <w:tc>
          <w:tcPr>
            <w:tcW w:w="2646" w:type="dxa"/>
            <w:gridSpan w:val="6"/>
            <w:vAlign w:val="center"/>
          </w:tcPr>
          <w:p>
            <w:pPr>
              <w:pStyle w:val="22"/>
              <w:numPr>
                <w:ilvl w:val="0"/>
                <w:numId w:val="0"/>
              </w:numPr>
              <w:wordWrap w:val="0"/>
              <w:spacing w:before="0" w:beforeAutospacing="0" w:after="0" w:afterAutospacing="0"/>
              <w:contextualSpacing/>
              <w:jc w:val="both"/>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1.</w:t>
            </w:r>
            <w:r>
              <w:rPr>
                <w:rFonts w:hint="default" w:ascii="Times New Roman" w:hAnsi="Times New Roman" w:eastAsia="仿宋" w:cs="Times New Roman"/>
                <w:color w:val="auto"/>
                <w:sz w:val="20"/>
                <w:szCs w:val="21"/>
                <w:highlight w:val="none"/>
              </w:rPr>
              <w:t>网上申报:上传至申报材料项</w:t>
            </w:r>
          </w:p>
          <w:p>
            <w:pPr>
              <w:pStyle w:val="22"/>
              <w:numPr>
                <w:ilvl w:val="0"/>
                <w:numId w:val="0"/>
              </w:numPr>
              <w:wordWrap w:val="0"/>
              <w:spacing w:before="0" w:beforeAutospacing="0" w:after="0" w:afterAutospacing="0"/>
              <w:contextualSpacing/>
              <w:jc w:val="both"/>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2.</w:t>
            </w:r>
            <w:r>
              <w:rPr>
                <w:rFonts w:hint="default" w:ascii="Times New Roman" w:hAnsi="Times New Roman" w:eastAsia="仿宋" w:cs="Times New Roman"/>
                <w:color w:val="auto"/>
                <w:sz w:val="20"/>
                <w:szCs w:val="21"/>
                <w:highlight w:val="none"/>
              </w:rPr>
              <w:t>窗口申报:打印为纸质材料提交至办事窗口</w:t>
            </w:r>
          </w:p>
        </w:tc>
        <w:tc>
          <w:tcPr>
            <w:tcW w:w="1965" w:type="dxa"/>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Cs/>
                <w:color w:val="auto"/>
                <w:kern w:val="0"/>
                <w:sz w:val="20"/>
                <w:highlight w:val="none"/>
              </w:rPr>
            </w:pPr>
          </w:p>
        </w:tc>
        <w:tc>
          <w:tcPr>
            <w:tcW w:w="9214" w:type="dxa"/>
            <w:gridSpan w:val="16"/>
          </w:tcPr>
          <w:p>
            <w:pPr>
              <w:snapToGrid w:val="0"/>
              <w:spacing w:line="360" w:lineRule="exac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color w:val="auto"/>
                <w:kern w:val="0"/>
                <w:sz w:val="20"/>
                <w:highlight w:val="none"/>
              </w:rPr>
              <w:t>除共性材料外，还需提交以下材料：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Cs/>
                <w:color w:val="auto"/>
                <w:kern w:val="0"/>
                <w:sz w:val="20"/>
                <w:highlight w:val="none"/>
              </w:rPr>
            </w:pPr>
          </w:p>
        </w:tc>
        <w:tc>
          <w:tcPr>
            <w:tcW w:w="9214" w:type="dxa"/>
            <w:gridSpan w:val="16"/>
          </w:tcPr>
          <w:p>
            <w:pPr>
              <w:snapToGrid w:val="0"/>
              <w:spacing w:line="360" w:lineRule="exac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color w:val="auto"/>
                <w:kern w:val="0"/>
                <w:sz w:val="20"/>
                <w:highlight w:val="none"/>
              </w:rPr>
              <w:t>（一）情形一：用气申报（非居民用户报装）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序号</w:t>
            </w:r>
          </w:p>
        </w:tc>
        <w:tc>
          <w:tcPr>
            <w:tcW w:w="1556" w:type="dxa"/>
            <w:gridSpan w:val="3"/>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材料名称</w:t>
            </w:r>
          </w:p>
        </w:tc>
        <w:tc>
          <w:tcPr>
            <w:tcW w:w="2338" w:type="dxa"/>
            <w:gridSpan w:val="5"/>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形式和份数</w:t>
            </w:r>
          </w:p>
        </w:tc>
        <w:tc>
          <w:tcPr>
            <w:tcW w:w="2646" w:type="dxa"/>
            <w:gridSpan w:val="6"/>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color w:val="auto"/>
                <w:kern w:val="0"/>
                <w:sz w:val="20"/>
                <w:highlight w:val="none"/>
              </w:rPr>
              <w:t>1</w:t>
            </w:r>
          </w:p>
        </w:tc>
        <w:tc>
          <w:tcPr>
            <w:tcW w:w="1556" w:type="dxa"/>
            <w:gridSpan w:val="3"/>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用气点平面图、用气设备名称及参数</w:t>
            </w:r>
          </w:p>
        </w:tc>
        <w:tc>
          <w:tcPr>
            <w:tcW w:w="2338" w:type="dxa"/>
            <w:gridSpan w:val="5"/>
            <w:vAlign w:val="center"/>
          </w:tcPr>
          <w:p>
            <w:pPr>
              <w:snapToGrid w:val="0"/>
              <w:spacing w:line="36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原件扫描文件或复印件扫描文件（PDF 格式）</w:t>
            </w:r>
            <w:bookmarkStart w:id="2" w:name="OLE_LINK12"/>
            <w:r>
              <w:rPr>
                <w:rFonts w:hint="default" w:ascii="Times New Roman" w:hAnsi="Times New Roman" w:eastAsia="仿宋" w:cs="Times New Roman"/>
                <w:color w:val="auto"/>
                <w:kern w:val="0"/>
                <w:sz w:val="20"/>
                <w:highlight w:val="none"/>
              </w:rPr>
              <w:t>[1 份]</w:t>
            </w:r>
            <w:bookmarkEnd w:id="2"/>
          </w:p>
        </w:tc>
        <w:tc>
          <w:tcPr>
            <w:tcW w:w="2646" w:type="dxa"/>
            <w:gridSpan w:val="6"/>
            <w:vAlign w:val="center"/>
          </w:tcPr>
          <w:p>
            <w:pPr>
              <w:snapToGrid w:val="0"/>
              <w:spacing w:line="36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确定用气点平面图及用气设备,据其设计燃气设施方案及计量表具选型。</w:t>
            </w:r>
          </w:p>
        </w:tc>
        <w:tc>
          <w:tcPr>
            <w:tcW w:w="1965" w:type="dxa"/>
            <w:vAlign w:val="center"/>
          </w:tcPr>
          <w:p>
            <w:pPr>
              <w:snapToGrid w:val="0"/>
              <w:spacing w:line="36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收费目录</w:t>
            </w:r>
          </w:p>
        </w:tc>
        <w:tc>
          <w:tcPr>
            <w:tcW w:w="2265" w:type="dxa"/>
            <w:gridSpan w:val="4"/>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事项名称</w:t>
            </w:r>
          </w:p>
        </w:tc>
        <w:tc>
          <w:tcPr>
            <w:tcW w:w="2338" w:type="dxa"/>
            <w:gridSpan w:val="5"/>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收费事项名称</w:t>
            </w:r>
          </w:p>
        </w:tc>
        <w:tc>
          <w:tcPr>
            <w:tcW w:w="2646" w:type="dxa"/>
            <w:gridSpan w:val="6"/>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收费标准（按照市政府最新批复为准）</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收费依据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snapToGrid w:val="0"/>
              <w:spacing w:line="360" w:lineRule="exact"/>
              <w:jc w:val="left"/>
              <w:rPr>
                <w:rFonts w:hint="default" w:ascii="Times New Roman" w:hAnsi="Times New Roman" w:eastAsia="仿宋" w:cs="Times New Roman"/>
                <w:color w:val="auto"/>
                <w:kern w:val="0"/>
                <w:sz w:val="20"/>
                <w:highlight w:val="none"/>
              </w:rPr>
            </w:pPr>
            <w:r>
              <w:rPr>
                <w:rFonts w:hint="default" w:ascii="Times New Roman" w:hAnsi="Times New Roman" w:cs="Times New Roman" w:eastAsiaTheme="majorEastAsia"/>
                <w:b/>
                <w:color w:val="auto"/>
                <w:kern w:val="0"/>
                <w:sz w:val="20"/>
                <w:highlight w:val="none"/>
              </w:rPr>
              <w:t>（一）情形一：用气申报（非居民用户报装）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eastAsia="zh-CN"/>
              </w:rPr>
              <w:t>红线外涉及费用</w:t>
            </w:r>
          </w:p>
        </w:tc>
        <w:tc>
          <w:tcPr>
            <w:tcW w:w="2338" w:type="dxa"/>
            <w:gridSpan w:val="5"/>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eastAsia="zh-CN"/>
              </w:rPr>
              <w:t>非居民用气申报价格</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w:t>
            </w:r>
          </w:p>
        </w:tc>
        <w:tc>
          <w:tcPr>
            <w:tcW w:w="1965" w:type="dxa"/>
            <w:vAlign w:val="center"/>
          </w:tcPr>
          <w:p>
            <w:pPr>
              <w:snapToGrid w:val="0"/>
              <w:spacing w:line="360" w:lineRule="exact"/>
              <w:jc w:val="lef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红线外涉及费用由燃气企业承担（用气企业不需缴纳任何接</w:t>
            </w:r>
            <w:r>
              <w:rPr>
                <w:rFonts w:hint="default" w:ascii="Times New Roman" w:hAnsi="Times New Roman" w:eastAsia="仿宋" w:cs="Times New Roman"/>
                <w:color w:val="auto"/>
                <w:kern w:val="0"/>
                <w:sz w:val="20"/>
                <w:highlight w:val="none"/>
                <w:lang w:eastAsia="zh-CN"/>
              </w:rPr>
              <w:t>入</w:t>
            </w:r>
            <w:r>
              <w:rPr>
                <w:rFonts w:hint="default" w:ascii="Times New Roman" w:hAnsi="Times New Roman" w:eastAsia="仿宋" w:cs="Times New Roman"/>
                <w:color w:val="auto"/>
                <w:kern w:val="0"/>
                <w:sz w:val="20"/>
                <w:highlight w:val="none"/>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rPr>
            </w:pPr>
            <w:r>
              <w:rPr>
                <w:rFonts w:hint="default" w:ascii="Times New Roman" w:hAnsi="Times New Roman" w:eastAsia="仿宋" w:cs="Times New Roman"/>
                <w:color w:val="auto"/>
                <w:kern w:val="0"/>
                <w:sz w:val="20"/>
                <w:highlight w:val="none"/>
              </w:rPr>
              <w:t>红线内涉及费用</w:t>
            </w:r>
          </w:p>
        </w:tc>
        <w:tc>
          <w:tcPr>
            <w:tcW w:w="2338" w:type="dxa"/>
            <w:gridSpan w:val="5"/>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eastAsia="zh-CN"/>
              </w:rPr>
              <w:t>非居民用气申报价格</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lang w:val="en-US" w:eastAsia="zh-CN"/>
              </w:rPr>
              <w:t>\</w:t>
            </w:r>
          </w:p>
        </w:tc>
        <w:tc>
          <w:tcPr>
            <w:tcW w:w="1965" w:type="dxa"/>
            <w:vAlign w:val="center"/>
          </w:tcPr>
          <w:p>
            <w:pPr>
              <w:snapToGrid w:val="0"/>
              <w:spacing w:line="360" w:lineRule="exact"/>
              <w:jc w:val="both"/>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rPr>
              <w:t>红线内涉及费用由用气企业承担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eastAsia="zh-CN"/>
              </w:rPr>
              <w:t>气价</w:t>
            </w:r>
          </w:p>
        </w:tc>
        <w:tc>
          <w:tcPr>
            <w:tcW w:w="2338" w:type="dxa"/>
            <w:gridSpan w:val="5"/>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eastAsia="zh-CN"/>
              </w:rPr>
              <w:t>非居民用气价格</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eastAsia="zh-CN"/>
              </w:rPr>
              <w:t>不高于</w:t>
            </w:r>
            <w:r>
              <w:rPr>
                <w:rFonts w:hint="default" w:ascii="Times New Roman" w:hAnsi="Times New Roman" w:eastAsia="仿宋" w:cs="Times New Roman"/>
                <w:color w:val="auto"/>
                <w:kern w:val="0"/>
                <w:sz w:val="20"/>
                <w:highlight w:val="none"/>
                <w:lang w:val="en-US" w:eastAsia="zh-CN"/>
              </w:rPr>
              <w:t>6.14</w:t>
            </w:r>
            <w:r>
              <w:rPr>
                <w:rFonts w:hint="default" w:ascii="Times New Roman" w:hAnsi="Times New Roman" w:eastAsia="仿宋" w:cs="Times New Roman"/>
                <w:color w:val="auto"/>
                <w:kern w:val="0"/>
                <w:sz w:val="20"/>
                <w:highlight w:val="none"/>
                <w:lang w:eastAsia="zh-CN"/>
              </w:rPr>
              <w:t>元/立方米</w:t>
            </w:r>
          </w:p>
        </w:tc>
        <w:tc>
          <w:tcPr>
            <w:tcW w:w="1965" w:type="dxa"/>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梅市发改价格（2022）83号《梅州市发展和改革局关于调整梅州城区管道天然气销售价格的通知》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34" w:type="dxa"/>
            <w:vMerge w:val="restart"/>
            <w:vAlign w:val="top"/>
          </w:tcPr>
          <w:p>
            <w:pPr>
              <w:spacing w:line="360" w:lineRule="exact"/>
              <w:jc w:val="center"/>
              <w:rPr>
                <w:rFonts w:hint="default" w:ascii="Times New Roman" w:hAnsi="Times New Roman" w:cs="Times New Roman" w:eastAsiaTheme="majorEastAsia"/>
                <w:b/>
                <w:bCs/>
                <w:color w:val="auto"/>
                <w:kern w:val="0"/>
                <w:sz w:val="20"/>
                <w:highlight w:val="none"/>
                <w:lang w:eastAsia="zh-CN"/>
              </w:rPr>
            </w:pPr>
          </w:p>
          <w:p>
            <w:pPr>
              <w:spacing w:line="360" w:lineRule="exact"/>
              <w:jc w:val="center"/>
              <w:rPr>
                <w:rFonts w:hint="default" w:ascii="Times New Roman" w:hAnsi="Times New Roman" w:cs="Times New Roman" w:eastAsiaTheme="majorEastAsia"/>
                <w:b/>
                <w:bCs/>
                <w:color w:val="auto"/>
                <w:kern w:val="0"/>
                <w:sz w:val="20"/>
                <w:highlight w:val="none"/>
                <w:lang w:eastAsia="zh-CN"/>
              </w:rPr>
            </w:pPr>
          </w:p>
          <w:p>
            <w:pPr>
              <w:spacing w:line="360" w:lineRule="exact"/>
              <w:jc w:val="center"/>
              <w:rPr>
                <w:rFonts w:hint="default" w:ascii="Times New Roman" w:hAnsi="Times New Roman" w:cs="Times New Roman" w:eastAsiaTheme="majorEastAsia"/>
                <w:b/>
                <w:bCs/>
                <w:color w:val="auto"/>
                <w:kern w:val="0"/>
                <w:sz w:val="20"/>
                <w:highlight w:val="none"/>
                <w:lang w:eastAsia="zh-CN"/>
              </w:rPr>
            </w:pPr>
          </w:p>
          <w:p>
            <w:pPr>
              <w:spacing w:line="360" w:lineRule="exact"/>
              <w:jc w:val="center"/>
              <w:rPr>
                <w:rFonts w:hint="default" w:ascii="Times New Roman" w:hAnsi="Times New Roman" w:cs="Times New Roman" w:eastAsiaTheme="majorEastAsia"/>
                <w:b/>
                <w:bCs/>
                <w:color w:val="auto"/>
                <w:kern w:val="0"/>
                <w:sz w:val="20"/>
                <w:highlight w:val="none"/>
                <w:lang w:eastAsia="zh-CN"/>
              </w:rPr>
            </w:pPr>
          </w:p>
          <w:p>
            <w:pPr>
              <w:spacing w:line="360" w:lineRule="exact"/>
              <w:jc w:val="center"/>
              <w:rPr>
                <w:rFonts w:hint="default" w:ascii="Times New Roman" w:hAnsi="Times New Roman" w:cs="Times New Roman" w:eastAsiaTheme="majorEastAsia"/>
                <w:b/>
                <w:bCs/>
                <w:color w:val="auto"/>
                <w:kern w:val="0"/>
                <w:sz w:val="20"/>
                <w:highlight w:val="none"/>
                <w:lang w:eastAsia="zh-CN"/>
              </w:rPr>
            </w:pPr>
          </w:p>
          <w:p>
            <w:pPr>
              <w:spacing w:line="360" w:lineRule="exact"/>
              <w:jc w:val="center"/>
              <w:rPr>
                <w:rFonts w:hint="default" w:ascii="Times New Roman" w:hAnsi="Times New Roman" w:cs="Times New Roman" w:eastAsiaTheme="majorEastAsia"/>
                <w:b/>
                <w:bCs/>
                <w:color w:val="auto"/>
                <w:kern w:val="0"/>
                <w:sz w:val="20"/>
                <w:highlight w:val="none"/>
                <w:lang w:eastAsia="zh-CN"/>
              </w:rPr>
            </w:pPr>
          </w:p>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lang w:eastAsia="zh-CN"/>
              </w:rPr>
              <w:t>受理地点</w:t>
            </w:r>
          </w:p>
        </w:tc>
        <w:tc>
          <w:tcPr>
            <w:tcW w:w="2265" w:type="dxa"/>
            <w:gridSpan w:val="4"/>
            <w:vAlign w:val="center"/>
          </w:tcPr>
          <w:p>
            <w:pPr>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cs="Times New Roman" w:eastAsiaTheme="majorEastAsia"/>
                <w:b/>
                <w:color w:val="auto"/>
                <w:kern w:val="0"/>
                <w:sz w:val="20"/>
                <w:szCs w:val="20"/>
                <w:highlight w:val="none"/>
                <w:lang w:val="en-US" w:eastAsia="zh-CN"/>
              </w:rPr>
              <w:t>办理网点</w:t>
            </w:r>
          </w:p>
        </w:tc>
        <w:tc>
          <w:tcPr>
            <w:tcW w:w="2338" w:type="dxa"/>
            <w:gridSpan w:val="5"/>
            <w:vAlign w:val="center"/>
          </w:tcPr>
          <w:p>
            <w:pPr>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cs="Times New Roman" w:eastAsiaTheme="majorEastAsia"/>
                <w:b/>
                <w:color w:val="auto"/>
                <w:kern w:val="0"/>
                <w:sz w:val="20"/>
                <w:szCs w:val="20"/>
                <w:highlight w:val="none"/>
                <w:lang w:val="en-US" w:eastAsia="zh-CN"/>
              </w:rPr>
              <w:t>办理地址</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cs="Times New Roman" w:eastAsiaTheme="majorEastAsia"/>
                <w:b/>
                <w:color w:val="auto"/>
                <w:kern w:val="0"/>
                <w:sz w:val="20"/>
                <w:szCs w:val="20"/>
                <w:highlight w:val="none"/>
                <w:lang w:val="en-US" w:eastAsia="zh-CN"/>
              </w:rPr>
              <w:t>联系电话</w:t>
            </w:r>
          </w:p>
        </w:tc>
        <w:tc>
          <w:tcPr>
            <w:tcW w:w="1965" w:type="dxa"/>
            <w:vAlign w:val="center"/>
          </w:tcPr>
          <w:p>
            <w:pPr>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cs="Times New Roman" w:eastAsiaTheme="majorEastAsia"/>
                <w:b/>
                <w:color w:val="auto"/>
                <w:kern w:val="0"/>
                <w:sz w:val="20"/>
                <w:szCs w:val="20"/>
                <w:highlight w:val="none"/>
                <w:lang w:val="en-US" w:eastAsia="zh-CN"/>
              </w:rPr>
              <w:t>办公时间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34" w:type="dxa"/>
            <w:vMerge w:val="continue"/>
            <w:vAlign w:val="top"/>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江南营业厅</w:t>
            </w:r>
          </w:p>
        </w:tc>
        <w:tc>
          <w:tcPr>
            <w:tcW w:w="2338" w:type="dxa"/>
            <w:gridSpan w:val="5"/>
            <w:vAlign w:val="center"/>
          </w:tcPr>
          <w:p>
            <w:pPr>
              <w:snapToGrid w:val="0"/>
              <w:spacing w:line="360" w:lineRule="exact"/>
              <w:jc w:val="left"/>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梅州市梅江区新中路显华花园8号</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0753-2161111</w:t>
            </w:r>
          </w:p>
        </w:tc>
        <w:tc>
          <w:tcPr>
            <w:tcW w:w="1965" w:type="dxa"/>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08：00-19：00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34" w:type="dxa"/>
            <w:vMerge w:val="continue"/>
            <w:vAlign w:val="top"/>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梅县区营业厅</w:t>
            </w:r>
          </w:p>
        </w:tc>
        <w:tc>
          <w:tcPr>
            <w:tcW w:w="2338" w:type="dxa"/>
            <w:gridSpan w:val="5"/>
            <w:vAlign w:val="center"/>
          </w:tcPr>
          <w:p>
            <w:pPr>
              <w:snapToGrid w:val="0"/>
              <w:spacing w:line="360" w:lineRule="exact"/>
              <w:jc w:val="left"/>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梅州市梅县区人民南路骏业雅苑首层5号</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0753-2161111</w:t>
            </w:r>
          </w:p>
        </w:tc>
        <w:tc>
          <w:tcPr>
            <w:tcW w:w="1965" w:type="dxa"/>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08：00-19：00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1134" w:type="dxa"/>
            <w:vMerge w:val="continue"/>
            <w:vAlign w:val="top"/>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梅州中燃公司（前台）便民服务点</w:t>
            </w:r>
          </w:p>
        </w:tc>
        <w:tc>
          <w:tcPr>
            <w:tcW w:w="2338" w:type="dxa"/>
            <w:gridSpan w:val="5"/>
            <w:vAlign w:val="center"/>
          </w:tcPr>
          <w:p>
            <w:pPr>
              <w:snapToGrid w:val="0"/>
              <w:spacing w:line="360" w:lineRule="exact"/>
              <w:jc w:val="left"/>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梅州市梅江区江南路38-6号</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0753-2308555</w:t>
            </w:r>
          </w:p>
        </w:tc>
        <w:tc>
          <w:tcPr>
            <w:tcW w:w="1965" w:type="dxa"/>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 xml:space="preserve">08：30-12：00     14：00-18：00   </w:t>
            </w:r>
            <w:r>
              <w:rPr>
                <w:rFonts w:hint="default" w:ascii="Times New Roman" w:hAnsi="Times New Roman" w:eastAsia="仿宋" w:cs="Times New Roman"/>
                <w:color w:val="auto"/>
                <w:kern w:val="0"/>
                <w:sz w:val="20"/>
                <w:highlight w:val="none"/>
                <w:lang w:val="en-US" w:eastAsia="zh-CN"/>
              </w:rPr>
              <w:br w:type="textWrapping"/>
            </w:r>
            <w:r>
              <w:rPr>
                <w:rFonts w:hint="default" w:ascii="Times New Roman" w:hAnsi="Times New Roman" w:eastAsia="仿宋" w:cs="Times New Roman"/>
                <w:color w:val="auto"/>
                <w:kern w:val="0"/>
                <w:sz w:val="20"/>
                <w:highlight w:val="none"/>
                <w:lang w:val="en-US" w:eastAsia="zh-CN"/>
              </w:rPr>
              <w:t xml:space="preserve">  （节假日除外）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34" w:type="dxa"/>
            <w:vMerge w:val="continue"/>
            <w:vAlign w:val="top"/>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行政服务中心窗口</w:t>
            </w:r>
          </w:p>
        </w:tc>
        <w:tc>
          <w:tcPr>
            <w:tcW w:w="2338" w:type="dxa"/>
            <w:gridSpan w:val="5"/>
            <w:vAlign w:val="center"/>
          </w:tcPr>
          <w:p>
            <w:pPr>
              <w:snapToGrid w:val="0"/>
              <w:spacing w:line="360" w:lineRule="exact"/>
              <w:jc w:val="left"/>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梅州市梅江区彬芳大道中彬芳大道53号（原梅州大会堂）</w:t>
            </w:r>
            <w:r>
              <w:rPr>
                <w:rFonts w:hint="default" w:ascii="Times New Roman" w:hAnsi="Times New Roman" w:eastAsia="仿宋" w:cs="Times New Roman"/>
                <w:color w:val="auto"/>
                <w:kern w:val="0"/>
                <w:sz w:val="20"/>
                <w:highlight w:val="none"/>
                <w:lang w:val="en-US" w:eastAsia="zh-CN"/>
              </w:rPr>
              <w:br w:type="textWrapping"/>
            </w:r>
            <w:r>
              <w:rPr>
                <w:rFonts w:hint="default" w:ascii="Times New Roman" w:hAnsi="Times New Roman" w:eastAsia="仿宋" w:cs="Times New Roman"/>
                <w:color w:val="auto"/>
                <w:kern w:val="0"/>
                <w:sz w:val="20"/>
                <w:highlight w:val="none"/>
                <w:lang w:val="en-US" w:eastAsia="zh-CN"/>
              </w:rPr>
              <w:t>梅州市行政服务中心三楼15号窗口</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0753-2161111</w:t>
            </w:r>
          </w:p>
        </w:tc>
        <w:tc>
          <w:tcPr>
            <w:tcW w:w="1965" w:type="dxa"/>
            <w:vAlign w:val="center"/>
          </w:tcPr>
          <w:p>
            <w:pPr>
              <w:snapToGrid w:val="0"/>
              <w:spacing w:line="360" w:lineRule="exact"/>
              <w:jc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08：30-12：00     14：30-18：00      （节假日除外）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34" w:type="dxa"/>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受理时间</w:t>
            </w:r>
          </w:p>
        </w:tc>
        <w:tc>
          <w:tcPr>
            <w:tcW w:w="9214" w:type="dxa"/>
            <w:gridSpan w:val="16"/>
            <w:vAlign w:val="center"/>
          </w:tcPr>
          <w:p>
            <w:pPr>
              <w:keepNext w:val="0"/>
              <w:keepLines w:val="0"/>
              <w:widowControl/>
              <w:suppressLineNumbers w:val="0"/>
              <w:jc w:val="left"/>
              <w:textAlignment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办公时间内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34" w:type="dxa"/>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网上办理网址</w:t>
            </w:r>
          </w:p>
        </w:tc>
        <w:tc>
          <w:tcPr>
            <w:tcW w:w="9214" w:type="dxa"/>
            <w:gridSpan w:val="16"/>
            <w:vAlign w:val="center"/>
          </w:tcPr>
          <w:p>
            <w:pPr>
              <w:keepNext w:val="0"/>
              <w:keepLines w:val="0"/>
              <w:widowControl/>
              <w:suppressLineNumbers w:val="0"/>
              <w:jc w:val="left"/>
              <w:textAlignment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http://zrds.zrhsh.com/appdl/yph/yph.html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134" w:type="dxa"/>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投诉监督电话</w:t>
            </w:r>
          </w:p>
        </w:tc>
        <w:tc>
          <w:tcPr>
            <w:tcW w:w="9214" w:type="dxa"/>
            <w:gridSpan w:val="16"/>
            <w:vAlign w:val="center"/>
          </w:tcPr>
          <w:p>
            <w:pPr>
              <w:keepNext w:val="0"/>
              <w:keepLines w:val="0"/>
              <w:widowControl/>
              <w:suppressLineNumbers w:val="0"/>
              <w:jc w:val="left"/>
              <w:textAlignment w:val="center"/>
              <w:rPr>
                <w:rFonts w:hint="default" w:ascii="Times New Roman" w:hAnsi="Times New Roman" w:eastAsia="仿宋" w:cs="Times New Roman"/>
                <w:color w:val="auto"/>
                <w:kern w:val="0"/>
                <w:sz w:val="20"/>
                <w:highlight w:val="none"/>
                <w:lang w:eastAsia="zh-CN"/>
              </w:rPr>
            </w:pPr>
            <w:r>
              <w:rPr>
                <w:rFonts w:hint="default" w:ascii="Times New Roman" w:hAnsi="Times New Roman" w:eastAsia="仿宋" w:cs="Times New Roman"/>
                <w:color w:val="auto"/>
                <w:kern w:val="0"/>
                <w:sz w:val="20"/>
                <w:highlight w:val="none"/>
                <w:lang w:val="en-US" w:eastAsia="zh-CN"/>
              </w:rPr>
              <w:t>0753-2308188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0348" w:type="dxa"/>
            <w:gridSpan w:val="17"/>
            <w:tcBorders>
              <w:top w:val="nil"/>
              <w:left w:val="nil"/>
              <w:right w:val="nil"/>
            </w:tcBorders>
            <w:noWrap/>
          </w:tcPr>
          <w:p>
            <w:pPr>
              <w:jc w:val="center"/>
              <w:rPr>
                <w:rFonts w:hint="default" w:ascii="Times New Roman" w:hAnsi="Times New Roman" w:eastAsia="黑体" w:cs="Times New Roman"/>
                <w:b/>
                <w:bCs/>
                <w:color w:val="auto"/>
                <w:kern w:val="0"/>
                <w:sz w:val="36"/>
                <w:szCs w:val="3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事项名称</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lang w:eastAsia="zh-CN"/>
              </w:rPr>
            </w:pPr>
            <w:r>
              <w:rPr>
                <w:rFonts w:hint="default" w:ascii="Times New Roman" w:hAnsi="Times New Roman" w:cs="Times New Roman" w:eastAsiaTheme="majorEastAsia"/>
                <w:b/>
                <w:bCs/>
                <w:color w:val="auto"/>
                <w:kern w:val="0"/>
                <w:sz w:val="20"/>
                <w:highlight w:val="none"/>
                <w:lang w:val="en-US" w:eastAsia="zh-CN"/>
              </w:rPr>
              <w:t>事项三：</w:t>
            </w:r>
            <w:r>
              <w:rPr>
                <w:rFonts w:hint="default" w:ascii="Times New Roman" w:hAnsi="Times New Roman" w:cs="Times New Roman" w:eastAsiaTheme="majorEastAsia"/>
                <w:b/>
                <w:bCs/>
                <w:color w:val="auto"/>
                <w:kern w:val="0"/>
                <w:sz w:val="20"/>
                <w:highlight w:val="none"/>
                <w:lang w:eastAsia="zh-CN"/>
              </w:rPr>
              <w:t>用</w:t>
            </w:r>
            <w:r>
              <w:rPr>
                <w:rFonts w:hint="default" w:ascii="Times New Roman" w:hAnsi="Times New Roman" w:cs="Times New Roman" w:eastAsiaTheme="majorEastAsia"/>
                <w:b/>
                <w:bCs/>
                <w:color w:val="auto"/>
                <w:kern w:val="0"/>
                <w:sz w:val="20"/>
                <w:highlight w:val="none"/>
                <w:lang w:val="en-US" w:eastAsia="zh-CN"/>
              </w:rPr>
              <w:t>水</w:t>
            </w:r>
            <w:r>
              <w:rPr>
                <w:rFonts w:hint="default" w:ascii="Times New Roman" w:hAnsi="Times New Roman" w:cs="Times New Roman" w:eastAsiaTheme="majorEastAsia"/>
                <w:b/>
                <w:bCs/>
                <w:color w:val="auto"/>
                <w:kern w:val="0"/>
                <w:sz w:val="20"/>
                <w:highlight w:val="none"/>
                <w:lang w:eastAsia="zh-CN"/>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实施机关</w:t>
            </w:r>
          </w:p>
        </w:tc>
        <w:tc>
          <w:tcPr>
            <w:tcW w:w="9214" w:type="dxa"/>
            <w:gridSpan w:val="16"/>
            <w:noWrap/>
            <w:vAlign w:val="center"/>
          </w:tcPr>
          <w:p>
            <w:p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szCs w:val="21"/>
                <w:highlight w:val="none"/>
                <w:lang w:val="en-US" w:eastAsia="zh-CN" w:bidi="ar-SA"/>
              </w:rPr>
              <w:t>梅州粤海水务有限公司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服务对象</w:t>
            </w:r>
          </w:p>
        </w:tc>
        <w:tc>
          <w:tcPr>
            <w:tcW w:w="9214" w:type="dxa"/>
            <w:gridSpan w:val="16"/>
            <w:noWrap/>
            <w:vAlign w:val="center"/>
          </w:tcPr>
          <w:p>
            <w:pPr>
              <w:pStyle w:val="22"/>
              <w:wordWrap w:val="0"/>
              <w:rPr>
                <w:rFonts w:hint="default" w:ascii="Times New Roman" w:hAnsi="Times New Roman" w:eastAsia="仿宋" w:cs="Times New Roman"/>
                <w:color w:val="auto"/>
                <w:sz w:val="20"/>
                <w:szCs w:val="21"/>
                <w:highlight w:val="none"/>
                <w:lang w:val="en-US"/>
              </w:rPr>
            </w:pPr>
            <w:r>
              <w:rPr>
                <w:rFonts w:hint="default" w:ascii="Times New Roman" w:hAnsi="Times New Roman" w:eastAsia="仿宋" w:cs="Times New Roman"/>
                <w:color w:val="auto"/>
                <w:sz w:val="20"/>
                <w:szCs w:val="21"/>
                <w:highlight w:val="none"/>
                <w:lang w:val="en-US" w:eastAsia="zh-CN"/>
              </w:rPr>
              <w:t>非居民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适用范围</w:t>
            </w:r>
          </w:p>
        </w:tc>
        <w:tc>
          <w:tcPr>
            <w:tcW w:w="9214" w:type="dxa"/>
            <w:gridSpan w:val="16"/>
            <w:noWrap/>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lang w:val="en-US"/>
              </w:rPr>
            </w:pPr>
            <w:r>
              <w:rPr>
                <w:rFonts w:hint="default" w:ascii="Times New Roman" w:hAnsi="Times New Roman" w:eastAsia="仿宋" w:cs="Times New Roman"/>
                <w:color w:val="auto"/>
                <w:sz w:val="20"/>
                <w:szCs w:val="21"/>
                <w:highlight w:val="none"/>
              </w:rPr>
              <w:t>一、有用</w:t>
            </w:r>
            <w:r>
              <w:rPr>
                <w:rFonts w:hint="default" w:ascii="Times New Roman" w:hAnsi="Times New Roman" w:eastAsia="仿宋" w:cs="Times New Roman"/>
                <w:color w:val="auto"/>
                <w:sz w:val="20"/>
                <w:szCs w:val="21"/>
                <w:highlight w:val="none"/>
                <w:lang w:val="en-US" w:eastAsia="zh-CN"/>
              </w:rPr>
              <w:t>水</w:t>
            </w:r>
            <w:r>
              <w:rPr>
                <w:rFonts w:hint="default" w:ascii="Times New Roman" w:hAnsi="Times New Roman" w:eastAsia="仿宋" w:cs="Times New Roman"/>
                <w:color w:val="auto"/>
                <w:sz w:val="20"/>
                <w:szCs w:val="21"/>
                <w:highlight w:val="none"/>
              </w:rPr>
              <w:t>需求的</w:t>
            </w:r>
            <w:r>
              <w:rPr>
                <w:rFonts w:hint="default" w:ascii="Times New Roman" w:hAnsi="Times New Roman" w:eastAsia="仿宋" w:cs="Times New Roman"/>
                <w:color w:val="auto"/>
                <w:sz w:val="20"/>
                <w:szCs w:val="21"/>
                <w:highlight w:val="none"/>
                <w:lang w:val="en-US" w:eastAsia="zh-CN"/>
              </w:rPr>
              <w:t>非居民用户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134" w:type="dxa"/>
            <w:vMerge w:val="restart"/>
            <w:vAlign w:val="center"/>
          </w:tcPr>
          <w:p>
            <w:pPr>
              <w:spacing w:line="380" w:lineRule="exact"/>
              <w:jc w:val="center"/>
              <w:rPr>
                <w:rFonts w:hint="default" w:ascii="Times New Roman" w:hAnsi="Times New Roman" w:cs="Times New Roman" w:eastAsiaTheme="majorEastAsia"/>
                <w:b/>
                <w:bCs/>
                <w:color w:val="auto"/>
                <w:kern w:val="0"/>
                <w:sz w:val="20"/>
                <w:highlight w:val="none"/>
              </w:rPr>
            </w:pPr>
          </w:p>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办理条件</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用</w:t>
            </w:r>
            <w:r>
              <w:rPr>
                <w:rFonts w:hint="default" w:ascii="Times New Roman" w:hAnsi="Times New Roman" w:cs="Times New Roman" w:eastAsiaTheme="majorEastAsia"/>
                <w:b/>
                <w:bCs/>
                <w:color w:val="auto"/>
                <w:kern w:val="0"/>
                <w:sz w:val="20"/>
                <w:highlight w:val="none"/>
                <w:lang w:val="en-US" w:eastAsia="zh-CN"/>
              </w:rPr>
              <w:t>水</w:t>
            </w:r>
            <w:r>
              <w:rPr>
                <w:rFonts w:hint="default" w:ascii="Times New Roman" w:hAnsi="Times New Roman" w:cs="Times New Roman" w:eastAsiaTheme="majorEastAsia"/>
                <w:b/>
                <w:bCs/>
                <w:color w:val="auto"/>
                <w:kern w:val="0"/>
                <w:sz w:val="20"/>
                <w:highlight w:val="none"/>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Pr>
          <w:p>
            <w:pPr>
              <w:spacing w:line="380" w:lineRule="exact"/>
              <w:rPr>
                <w:rFonts w:hint="default" w:ascii="Times New Roman" w:hAnsi="Times New Roman" w:cs="Times New Roman" w:eastAsiaTheme="majorEastAsia"/>
                <w:b/>
                <w:bCs/>
                <w:color w:val="auto"/>
                <w:kern w:val="0"/>
                <w:sz w:val="20"/>
                <w:highlight w:val="none"/>
              </w:rPr>
            </w:pPr>
          </w:p>
        </w:tc>
        <w:tc>
          <w:tcPr>
            <w:tcW w:w="9214" w:type="dxa"/>
            <w:gridSpan w:val="16"/>
          </w:tcPr>
          <w:p>
            <w:pPr>
              <w:numPr>
                <w:ilvl w:val="0"/>
                <w:numId w:val="0"/>
              </w:num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lang w:val="en-US" w:eastAsia="zh-CN"/>
              </w:rPr>
              <w:t>1.提交齐全、完整、真实、符合要求的资料</w:t>
            </w:r>
            <w:r>
              <w:rPr>
                <w:rFonts w:hint="default" w:ascii="Times New Roman" w:hAnsi="Times New Roman" w:eastAsia="仿宋" w:cs="Times New Roman"/>
                <w:color w:val="auto"/>
                <w:kern w:val="0"/>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Pr>
          <w:p>
            <w:pPr>
              <w:spacing w:line="380" w:lineRule="exact"/>
              <w:rPr>
                <w:rFonts w:hint="default" w:ascii="Times New Roman" w:hAnsi="Times New Roman" w:cs="Times New Roman" w:eastAsiaTheme="majorEastAsia"/>
                <w:b/>
                <w:bCs/>
                <w:color w:val="auto"/>
                <w:kern w:val="0"/>
                <w:sz w:val="20"/>
                <w:highlight w:val="none"/>
              </w:rPr>
            </w:pPr>
          </w:p>
        </w:tc>
        <w:tc>
          <w:tcPr>
            <w:tcW w:w="9214" w:type="dxa"/>
            <w:gridSpan w:val="16"/>
          </w:tcPr>
          <w:p>
            <w:pPr>
              <w:numPr>
                <w:ilvl w:val="0"/>
                <w:numId w:val="0"/>
              </w:numPr>
              <w:spacing w:line="380" w:lineRule="exact"/>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2.具备给水设施安装条件，水表表位安装位置满足规范要求。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Pr>
          <w:p>
            <w:pPr>
              <w:spacing w:line="380" w:lineRule="exact"/>
              <w:rPr>
                <w:rFonts w:hint="default" w:ascii="Times New Roman" w:hAnsi="Times New Roman" w:cs="Times New Roman" w:eastAsiaTheme="majorEastAsia"/>
                <w:b/>
                <w:bCs/>
                <w:color w:val="auto"/>
                <w:kern w:val="0"/>
                <w:sz w:val="20"/>
                <w:highlight w:val="none"/>
              </w:rPr>
            </w:pPr>
          </w:p>
        </w:tc>
        <w:tc>
          <w:tcPr>
            <w:tcW w:w="9214" w:type="dxa"/>
            <w:gridSpan w:val="16"/>
          </w:tcPr>
          <w:p>
            <w:pPr>
              <w:numPr>
                <w:ilvl w:val="0"/>
                <w:numId w:val="0"/>
              </w:numPr>
              <w:spacing w:line="380" w:lineRule="exact"/>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3.用水地址符合城市供水服务要求及相关规定。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jc w:val="center"/>
        </w:trPr>
        <w:tc>
          <w:tcPr>
            <w:tcW w:w="1134" w:type="dxa"/>
            <w:vMerge w:val="restart"/>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办理期限</w:t>
            </w:r>
          </w:p>
        </w:tc>
        <w:tc>
          <w:tcPr>
            <w:tcW w:w="9214" w:type="dxa"/>
            <w:gridSpan w:val="16"/>
            <w:vAlign w:val="center"/>
          </w:tcPr>
          <w:p>
            <w:pPr>
              <w:snapToGrid w:val="0"/>
              <w:spacing w:line="360" w:lineRule="exact"/>
              <w:rPr>
                <w:rFonts w:hint="default" w:ascii="Times New Roman" w:hAnsi="Times New Roman" w:cs="Times New Roman" w:eastAsiaTheme="majorEastAsia"/>
                <w:b/>
                <w:color w:val="auto"/>
                <w:kern w:val="0"/>
                <w:sz w:val="20"/>
                <w:szCs w:val="20"/>
                <w:highlight w:val="none"/>
              </w:rPr>
            </w:pPr>
            <w:r>
              <w:rPr>
                <w:rFonts w:hint="default" w:ascii="Times New Roman" w:hAnsi="Times New Roman" w:cs="Times New Roman" w:eastAsiaTheme="majorEastAsia"/>
                <w:b/>
                <w:bCs/>
                <w:color w:val="auto"/>
                <w:kern w:val="0"/>
                <w:sz w:val="20"/>
                <w:highlight w:val="none"/>
                <w:lang w:eastAsia="zh-CN"/>
              </w:rPr>
              <w:t>用</w:t>
            </w:r>
            <w:r>
              <w:rPr>
                <w:rFonts w:hint="default" w:ascii="Times New Roman" w:hAnsi="Times New Roman" w:cs="Times New Roman" w:eastAsiaTheme="majorEastAsia"/>
                <w:b/>
                <w:bCs/>
                <w:color w:val="auto"/>
                <w:kern w:val="0"/>
                <w:sz w:val="20"/>
                <w:highlight w:val="none"/>
                <w:lang w:val="en-US" w:eastAsia="zh-CN"/>
              </w:rPr>
              <w:t>水</w:t>
            </w:r>
            <w:r>
              <w:rPr>
                <w:rFonts w:hint="default" w:ascii="Times New Roman" w:hAnsi="Times New Roman" w:cs="Times New Roman" w:eastAsiaTheme="majorEastAsia"/>
                <w:b/>
                <w:bCs/>
                <w:color w:val="auto"/>
                <w:kern w:val="0"/>
                <w:sz w:val="20"/>
                <w:highlight w:val="none"/>
                <w:lang w:eastAsia="zh-CN"/>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类别情形</w:t>
            </w:r>
          </w:p>
        </w:tc>
        <w:tc>
          <w:tcPr>
            <w:tcW w:w="2413" w:type="dxa"/>
            <w:gridSpan w:val="2"/>
            <w:vAlign w:val="center"/>
          </w:tcPr>
          <w:p>
            <w:pPr>
              <w:pStyle w:val="20"/>
              <w:spacing w:line="360" w:lineRule="exact"/>
              <w:ind w:left="0" w:right="0"/>
              <w:jc w:val="center"/>
              <w:rPr>
                <w:rFonts w:hint="default" w:ascii="Times New Roman" w:hAnsi="Times New Roman" w:eastAsia="仿宋" w:cs="Times New Roman"/>
                <w:color w:val="auto"/>
                <w:kern w:val="0"/>
                <w:sz w:val="20"/>
                <w:szCs w:val="21"/>
                <w:highlight w:val="none"/>
              </w:rPr>
            </w:pPr>
            <w:r>
              <w:rPr>
                <w:rFonts w:hint="default" w:ascii="Times New Roman" w:hAnsi="Times New Roman" w:eastAsia="仿宋" w:cs="Times New Roman"/>
                <w:color w:val="auto"/>
                <w:kern w:val="0"/>
                <w:sz w:val="20"/>
                <w:szCs w:val="21"/>
                <w:highlight w:val="none"/>
              </w:rPr>
              <w:t>办理时限（工作日）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lang w:val="en-US" w:eastAsia="zh-CN"/>
              </w:rPr>
              <w:t>受理申请</w:t>
            </w:r>
            <w:r>
              <w:rPr>
                <w:rFonts w:hint="eastAsia" w:eastAsia="仿宋" w:cs="Times New Roman"/>
                <w:color w:val="auto"/>
                <w:kern w:val="0"/>
                <w:sz w:val="20"/>
                <w:highlight w:val="none"/>
                <w:lang w:val="en-US" w:eastAsia="zh-CN"/>
              </w:rPr>
              <w:t>（含方案答复）</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eastAsia" w:eastAsia="仿宋" w:cs="Times New Roman"/>
                <w:color w:val="auto"/>
                <w:kern w:val="0"/>
                <w:sz w:val="20"/>
                <w:highlight w:val="none"/>
                <w:lang w:val="en-US" w:eastAsia="zh-CN"/>
              </w:rPr>
              <w:t>5</w:t>
            </w:r>
            <w:r>
              <w:rPr>
                <w:rFonts w:hint="default" w:ascii="Times New Roman" w:hAnsi="Times New Roman" w:eastAsia="仿宋" w:cs="Times New Roman"/>
                <w:color w:val="auto"/>
                <w:kern w:val="0"/>
                <w:sz w:val="20"/>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竣工验收通水</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color w:val="auto"/>
                <w:kern w:val="0"/>
                <w:sz w:val="20"/>
                <w:highlight w:val="none"/>
              </w:rPr>
              <w:t>申请材料</w:t>
            </w:r>
          </w:p>
        </w:tc>
        <w:tc>
          <w:tcPr>
            <w:tcW w:w="9214" w:type="dxa"/>
            <w:gridSpan w:val="16"/>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color w:val="auto"/>
                <w:kern w:val="0"/>
                <w:sz w:val="20"/>
                <w:highlight w:val="none"/>
              </w:rPr>
              <w:t>共性材料：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序号</w:t>
            </w:r>
          </w:p>
        </w:tc>
        <w:tc>
          <w:tcPr>
            <w:tcW w:w="1556" w:type="dxa"/>
            <w:gridSpan w:val="3"/>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材料名称</w:t>
            </w:r>
          </w:p>
        </w:tc>
        <w:tc>
          <w:tcPr>
            <w:tcW w:w="2338" w:type="dxa"/>
            <w:gridSpan w:val="5"/>
            <w:vAlign w:val="center"/>
          </w:tcPr>
          <w:p>
            <w:pPr>
              <w:snapToGrid w:val="0"/>
              <w:spacing w:line="28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形式/份数</w:t>
            </w:r>
          </w:p>
        </w:tc>
        <w:tc>
          <w:tcPr>
            <w:tcW w:w="2646" w:type="dxa"/>
            <w:gridSpan w:val="6"/>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top"/>
          </w:tcPr>
          <w:p>
            <w:pPr>
              <w:snapToGrid w:val="0"/>
              <w:spacing w:line="360" w:lineRule="exact"/>
              <w:rPr>
                <w:rFonts w:hint="default" w:ascii="Times New Roman" w:hAnsi="Times New Roman" w:eastAsia="仿宋" w:cs="Times New Roman"/>
                <w:color w:val="auto"/>
                <w:sz w:val="2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pStyle w:val="22"/>
              <w:wordWrap w:val="0"/>
              <w:spacing w:before="0" w:beforeAutospacing="0" w:after="0" w:afterAutospacing="0"/>
              <w:contextualSpacing/>
              <w:jc w:val="both"/>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color w:val="auto"/>
                <w:kern w:val="0"/>
                <w:sz w:val="20"/>
                <w:highlight w:val="none"/>
              </w:rPr>
              <w:t>（</w:t>
            </w:r>
            <w:r>
              <w:rPr>
                <w:rFonts w:hint="default" w:ascii="Times New Roman" w:hAnsi="Times New Roman" w:cs="Times New Roman" w:eastAsiaTheme="majorEastAsia"/>
                <w:b/>
                <w:color w:val="auto"/>
                <w:kern w:val="0"/>
                <w:sz w:val="20"/>
                <w:highlight w:val="none"/>
                <w:lang w:val="en-US" w:eastAsia="zh-CN"/>
              </w:rPr>
              <w:t>二</w:t>
            </w:r>
            <w:r>
              <w:rPr>
                <w:rFonts w:hint="default" w:ascii="Times New Roman" w:hAnsi="Times New Roman" w:cs="Times New Roman" w:eastAsiaTheme="majorEastAsia"/>
                <w:b/>
                <w:color w:val="auto"/>
                <w:kern w:val="0"/>
                <w:sz w:val="20"/>
                <w:highlight w:val="none"/>
              </w:rPr>
              <w:t>）情形</w:t>
            </w:r>
            <w:r>
              <w:rPr>
                <w:rFonts w:hint="eastAsia" w:ascii="Times New Roman" w:hAnsi="Times New Roman" w:cs="Times New Roman" w:eastAsiaTheme="majorEastAsia"/>
                <w:b/>
                <w:color w:val="auto"/>
                <w:kern w:val="0"/>
                <w:sz w:val="20"/>
                <w:highlight w:val="none"/>
                <w:lang w:val="en-US" w:eastAsia="zh-CN"/>
              </w:rPr>
              <w:t>一</w:t>
            </w:r>
            <w:r>
              <w:rPr>
                <w:rFonts w:hint="default" w:ascii="Times New Roman" w:hAnsi="Times New Roman" w:cs="Times New Roman" w:eastAsiaTheme="majorEastAsia"/>
                <w:b/>
                <w:color w:val="auto"/>
                <w:kern w:val="0"/>
                <w:sz w:val="20"/>
                <w:highlight w:val="none"/>
              </w:rPr>
              <w:t>：</w:t>
            </w:r>
            <w:r>
              <w:rPr>
                <w:rFonts w:hint="default" w:ascii="Times New Roman" w:hAnsi="Times New Roman" w:cs="Times New Roman" w:eastAsiaTheme="majorEastAsia"/>
                <w:b/>
                <w:color w:val="auto"/>
                <w:kern w:val="0"/>
                <w:sz w:val="20"/>
                <w:highlight w:val="none"/>
                <w:lang w:val="en-US" w:eastAsia="zh-CN"/>
              </w:rPr>
              <w:t>非居民</w:t>
            </w:r>
            <w:r>
              <w:rPr>
                <w:rFonts w:hint="default" w:ascii="Times New Roman" w:hAnsi="Times New Roman" w:cs="Times New Roman" w:eastAsiaTheme="majorEastAsia"/>
                <w:b/>
                <w:color w:val="auto"/>
                <w:kern w:val="0"/>
                <w:sz w:val="20"/>
                <w:highlight w:val="none"/>
              </w:rPr>
              <w:t>办理时必备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1</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lang w:eastAsia="zh-CN"/>
              </w:rPr>
              <w:t>法定代表人身份证明</w:t>
            </w:r>
          </w:p>
        </w:tc>
        <w:tc>
          <w:tcPr>
            <w:tcW w:w="2338" w:type="dxa"/>
            <w:gridSpan w:val="5"/>
            <w:vAlign w:val="center"/>
          </w:tcPr>
          <w:p>
            <w:pPr>
              <w:pStyle w:val="22"/>
              <w:numPr>
                <w:ilvl w:val="0"/>
                <w:numId w:val="0"/>
              </w:numPr>
              <w:wordWrap w:val="0"/>
              <w:spacing w:before="0" w:beforeAutospacing="0" w:after="0" w:afterAutospacing="0"/>
              <w:contextualSpacing/>
              <w:jc w:val="left"/>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1.</w:t>
            </w:r>
            <w:r>
              <w:rPr>
                <w:rFonts w:hint="default" w:ascii="Times New Roman" w:hAnsi="Times New Roman" w:eastAsia="仿宋" w:cs="Times New Roman"/>
                <w:color w:val="auto"/>
                <w:sz w:val="20"/>
                <w:szCs w:val="21"/>
                <w:highlight w:val="none"/>
              </w:rPr>
              <w:t>网上申报:调用</w:t>
            </w:r>
            <w:r>
              <w:rPr>
                <w:rFonts w:hint="default" w:ascii="Times New Roman" w:hAnsi="Times New Roman" w:eastAsia="仿宋" w:cs="Times New Roman"/>
                <w:color w:val="auto"/>
                <w:sz w:val="20"/>
                <w:szCs w:val="21"/>
                <w:highlight w:val="none"/>
                <w:lang w:eastAsia="zh-CN"/>
              </w:rPr>
              <w:t>电子证照库或拍照</w:t>
            </w:r>
            <w:r>
              <w:rPr>
                <w:rFonts w:hint="default" w:ascii="Times New Roman" w:hAnsi="Times New Roman" w:eastAsia="仿宋" w:cs="Times New Roman"/>
                <w:color w:val="auto"/>
                <w:sz w:val="20"/>
                <w:szCs w:val="21"/>
                <w:highlight w:val="none"/>
              </w:rPr>
              <w:t>上传至申报材料项</w:t>
            </w:r>
          </w:p>
          <w:p>
            <w:pPr>
              <w:pStyle w:val="22"/>
              <w:wordWrap w:val="0"/>
              <w:spacing w:before="0" w:beforeAutospacing="0" w:after="0" w:afterAutospacing="0"/>
              <w:contextualSpacing/>
              <w:jc w:val="left"/>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lang w:val="en-US" w:eastAsia="zh-CN"/>
              </w:rPr>
              <w:t>2.</w:t>
            </w:r>
            <w:r>
              <w:rPr>
                <w:rFonts w:hint="default" w:ascii="Times New Roman" w:hAnsi="Times New Roman" w:eastAsia="仿宋" w:cs="Times New Roman"/>
                <w:color w:val="auto"/>
                <w:sz w:val="20"/>
                <w:szCs w:val="21"/>
                <w:highlight w:val="none"/>
              </w:rPr>
              <w:t>窗口申报:调用</w:t>
            </w:r>
            <w:r>
              <w:rPr>
                <w:rFonts w:hint="default" w:ascii="Times New Roman" w:hAnsi="Times New Roman" w:eastAsia="仿宋" w:cs="Times New Roman"/>
                <w:color w:val="auto"/>
                <w:sz w:val="20"/>
                <w:szCs w:val="21"/>
                <w:highlight w:val="none"/>
                <w:lang w:eastAsia="zh-CN"/>
              </w:rPr>
              <w:t>电子证照库或打印</w:t>
            </w:r>
            <w:r>
              <w:rPr>
                <w:rFonts w:hint="default" w:ascii="Times New Roman" w:hAnsi="Times New Roman" w:eastAsia="仿宋" w:cs="Times New Roman"/>
                <w:color w:val="auto"/>
                <w:sz w:val="20"/>
                <w:szCs w:val="21"/>
                <w:highlight w:val="none"/>
              </w:rPr>
              <w:t>纸质材料提交至办事窗口</w:t>
            </w:r>
          </w:p>
        </w:tc>
        <w:tc>
          <w:tcPr>
            <w:tcW w:w="2646" w:type="dxa"/>
            <w:gridSpan w:val="6"/>
            <w:vAlign w:val="center"/>
          </w:tcPr>
          <w:p>
            <w:pPr>
              <w:pStyle w:val="22"/>
              <w:numPr>
                <w:ilvl w:val="0"/>
                <w:numId w:val="0"/>
              </w:numPr>
              <w:wordWrap w:val="0"/>
              <w:spacing w:before="0" w:beforeAutospacing="0" w:after="0" w:afterAutospacing="0"/>
              <w:contextualSpacing/>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lang w:eastAsia="zh-CN"/>
              </w:rPr>
              <w:t>复印件加盖公章（核对原件</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2</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营业执照副本或组织机构代码证书</w:t>
            </w:r>
          </w:p>
        </w:tc>
        <w:tc>
          <w:tcPr>
            <w:tcW w:w="2338" w:type="dxa"/>
            <w:gridSpan w:val="5"/>
            <w:vAlign w:val="center"/>
          </w:tcPr>
          <w:p>
            <w:pPr>
              <w:pStyle w:val="22"/>
              <w:numPr>
                <w:ilvl w:val="0"/>
                <w:numId w:val="0"/>
              </w:numPr>
              <w:wordWrap w:val="0"/>
              <w:spacing w:before="0" w:beforeAutospacing="0" w:after="0" w:afterAutospacing="0"/>
              <w:contextualSpacing/>
              <w:jc w:val="left"/>
              <w:rPr>
                <w:rFonts w:hint="default" w:ascii="Times New Roman" w:hAnsi="Times New Roman" w:eastAsia="仿宋" w:cs="Times New Roman"/>
                <w:color w:val="auto"/>
                <w:sz w:val="20"/>
                <w:szCs w:val="21"/>
                <w:highlight w:val="none"/>
              </w:rPr>
            </w:pPr>
            <w:r>
              <w:rPr>
                <w:rFonts w:hint="default" w:ascii="Times New Roman" w:hAnsi="Times New Roman" w:eastAsia="仿宋" w:cs="Times New Roman"/>
                <w:color w:val="auto"/>
                <w:sz w:val="20"/>
                <w:szCs w:val="21"/>
                <w:highlight w:val="none"/>
                <w:lang w:val="en-US" w:eastAsia="zh-CN"/>
              </w:rPr>
              <w:t>1.</w:t>
            </w:r>
            <w:r>
              <w:rPr>
                <w:rFonts w:hint="default" w:ascii="Times New Roman" w:hAnsi="Times New Roman" w:eastAsia="仿宋" w:cs="Times New Roman"/>
                <w:color w:val="auto"/>
                <w:sz w:val="20"/>
                <w:szCs w:val="21"/>
                <w:highlight w:val="none"/>
              </w:rPr>
              <w:t>网上申报:调用</w:t>
            </w:r>
            <w:r>
              <w:rPr>
                <w:rFonts w:hint="default" w:ascii="Times New Roman" w:hAnsi="Times New Roman" w:eastAsia="仿宋" w:cs="Times New Roman"/>
                <w:color w:val="auto"/>
                <w:sz w:val="20"/>
                <w:szCs w:val="21"/>
                <w:highlight w:val="none"/>
                <w:lang w:eastAsia="zh-CN"/>
              </w:rPr>
              <w:t>电子证照库或拍照</w:t>
            </w:r>
            <w:r>
              <w:rPr>
                <w:rFonts w:hint="default" w:ascii="Times New Roman" w:hAnsi="Times New Roman" w:eastAsia="仿宋" w:cs="Times New Roman"/>
                <w:color w:val="auto"/>
                <w:sz w:val="20"/>
                <w:szCs w:val="21"/>
                <w:highlight w:val="none"/>
              </w:rPr>
              <w:t>上传至申报材料项</w:t>
            </w:r>
          </w:p>
          <w:p>
            <w:pPr>
              <w:pStyle w:val="22"/>
              <w:wordWrap w:val="0"/>
              <w:spacing w:before="0" w:beforeAutospacing="0" w:after="0" w:afterAutospacing="0"/>
              <w:contextualSpacing/>
              <w:jc w:val="left"/>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2.</w:t>
            </w:r>
            <w:r>
              <w:rPr>
                <w:rFonts w:hint="default" w:ascii="Times New Roman" w:hAnsi="Times New Roman" w:eastAsia="仿宋" w:cs="Times New Roman"/>
                <w:color w:val="auto"/>
                <w:sz w:val="20"/>
                <w:szCs w:val="21"/>
                <w:highlight w:val="none"/>
              </w:rPr>
              <w:t>窗口申报:调用</w:t>
            </w:r>
            <w:r>
              <w:rPr>
                <w:rFonts w:hint="default" w:ascii="Times New Roman" w:hAnsi="Times New Roman" w:eastAsia="仿宋" w:cs="Times New Roman"/>
                <w:color w:val="auto"/>
                <w:sz w:val="20"/>
                <w:szCs w:val="21"/>
                <w:highlight w:val="none"/>
                <w:lang w:eastAsia="zh-CN"/>
              </w:rPr>
              <w:t>电子证照库或打印</w:t>
            </w:r>
            <w:r>
              <w:rPr>
                <w:rFonts w:hint="default" w:ascii="Times New Roman" w:hAnsi="Times New Roman" w:eastAsia="仿宋" w:cs="Times New Roman"/>
                <w:color w:val="auto"/>
                <w:sz w:val="20"/>
                <w:szCs w:val="21"/>
                <w:highlight w:val="none"/>
              </w:rPr>
              <w:t>纸质材料提交至办事窗口</w:t>
            </w:r>
          </w:p>
        </w:tc>
        <w:tc>
          <w:tcPr>
            <w:tcW w:w="2646" w:type="dxa"/>
            <w:gridSpan w:val="6"/>
            <w:vAlign w:val="center"/>
          </w:tcPr>
          <w:p>
            <w:pPr>
              <w:pStyle w:val="22"/>
              <w:numPr>
                <w:ilvl w:val="0"/>
                <w:numId w:val="0"/>
              </w:numPr>
              <w:wordWrap w:val="0"/>
              <w:spacing w:before="0" w:beforeAutospacing="0" w:after="0" w:afterAutospacing="0"/>
              <w:ind w:left="0" w:leftChars="0" w:firstLine="0" w:firstLineChars="0"/>
              <w:contextualSpacing/>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复印件加盖公章（核对原件）</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134" w:type="dxa"/>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pStyle w:val="22"/>
              <w:wordWrap w:val="0"/>
              <w:spacing w:before="0" w:beforeAutospacing="0" w:after="0" w:afterAutospacing="0"/>
              <w:contextualSpacing/>
              <w:jc w:val="left"/>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color w:val="auto"/>
                <w:kern w:val="0"/>
                <w:sz w:val="20"/>
                <w:highlight w:val="none"/>
              </w:rPr>
              <w:t>除共性材料外，还需提交以下材料：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134" w:type="dxa"/>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pStyle w:val="22"/>
              <w:wordWrap w:val="0"/>
              <w:spacing w:before="0" w:beforeAutospacing="0" w:after="0" w:afterAutospacing="0"/>
              <w:contextualSpacing/>
              <w:jc w:val="left"/>
              <w:rPr>
                <w:rFonts w:hint="default" w:ascii="Times New Roman" w:hAnsi="Times New Roman" w:cs="Times New Roman" w:eastAsiaTheme="majorEastAsia"/>
                <w:b/>
                <w:color w:val="auto"/>
                <w:kern w:val="0"/>
                <w:sz w:val="20"/>
                <w:highlight w:val="none"/>
                <w:lang w:eastAsia="zh-CN"/>
              </w:rPr>
            </w:pPr>
            <w:r>
              <w:rPr>
                <w:rFonts w:hint="default" w:ascii="Times New Roman" w:hAnsi="Times New Roman" w:cs="Times New Roman" w:eastAsiaTheme="majorEastAsia"/>
                <w:b/>
                <w:color w:val="auto"/>
                <w:kern w:val="0"/>
                <w:sz w:val="20"/>
                <w:highlight w:val="none"/>
                <w:lang w:eastAsia="zh-CN"/>
              </w:rPr>
              <w:t>（一）情形一：用水申报（非居民用户报装）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1134" w:type="dxa"/>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bCs/>
                <w:color w:val="auto"/>
                <w:kern w:val="0"/>
                <w:sz w:val="20"/>
                <w:highlight w:val="none"/>
              </w:rPr>
              <w:t>序号</w:t>
            </w:r>
          </w:p>
        </w:tc>
        <w:tc>
          <w:tcPr>
            <w:tcW w:w="1556" w:type="dxa"/>
            <w:gridSpan w:val="3"/>
            <w:vAlign w:val="center"/>
          </w:tcPr>
          <w:p>
            <w:pPr>
              <w:snapToGrid w:val="0"/>
              <w:spacing w:line="360" w:lineRule="exact"/>
              <w:jc w:val="center"/>
              <w:rPr>
                <w:rFonts w:hint="default" w:ascii="Times New Roman" w:hAnsi="Times New Roman" w:eastAsia="仿宋" w:cs="Times New Roman"/>
                <w:color w:val="auto"/>
                <w:sz w:val="20"/>
                <w:szCs w:val="21"/>
                <w:highlight w:val="none"/>
                <w:lang w:eastAsia="zh-CN"/>
              </w:rPr>
            </w:pPr>
            <w:r>
              <w:rPr>
                <w:rFonts w:hint="default" w:ascii="Times New Roman" w:hAnsi="Times New Roman" w:cs="Times New Roman" w:eastAsiaTheme="majorEastAsia"/>
                <w:b/>
                <w:bCs/>
                <w:color w:val="auto"/>
                <w:kern w:val="0"/>
                <w:sz w:val="20"/>
                <w:highlight w:val="none"/>
              </w:rPr>
              <w:t>材料名称</w:t>
            </w:r>
          </w:p>
        </w:tc>
        <w:tc>
          <w:tcPr>
            <w:tcW w:w="2338" w:type="dxa"/>
            <w:gridSpan w:val="5"/>
            <w:vAlign w:val="center"/>
          </w:tcPr>
          <w:p>
            <w:pPr>
              <w:snapToGrid w:val="0"/>
              <w:spacing w:line="280" w:lineRule="exact"/>
              <w:jc w:val="center"/>
              <w:rPr>
                <w:rFonts w:hint="default" w:ascii="Times New Roman" w:hAnsi="Times New Roman" w:eastAsia="仿宋" w:cs="Times New Roman"/>
                <w:color w:val="auto"/>
                <w:sz w:val="20"/>
                <w:szCs w:val="21"/>
                <w:highlight w:val="none"/>
                <w:lang w:eastAsia="zh-CN"/>
              </w:rPr>
            </w:pPr>
            <w:r>
              <w:rPr>
                <w:rFonts w:hint="default" w:ascii="Times New Roman" w:hAnsi="Times New Roman" w:cs="Times New Roman" w:eastAsiaTheme="majorEastAsia"/>
                <w:b/>
                <w:bCs/>
                <w:color w:val="auto"/>
                <w:kern w:val="0"/>
                <w:sz w:val="20"/>
                <w:highlight w:val="none"/>
              </w:rPr>
              <w:t>形式/份数</w:t>
            </w:r>
          </w:p>
        </w:tc>
        <w:tc>
          <w:tcPr>
            <w:tcW w:w="2646" w:type="dxa"/>
            <w:gridSpan w:val="6"/>
            <w:vAlign w:val="center"/>
          </w:tcPr>
          <w:p>
            <w:pPr>
              <w:snapToGrid w:val="0"/>
              <w:spacing w:line="360" w:lineRule="exact"/>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napToGrid w:val="0"/>
              <w:spacing w:line="360" w:lineRule="exact"/>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1134" w:type="dxa"/>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1</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非临时用水申请的，需提供建设工程规划许可证复印件、室内外给、排水施工图纸和批复资料（包括市政给水平面布置图、建筑物配套室内外给水消防系统图、给水消防加压泵房图纸、管道规划建设红线图等）及电子图（如有）各一套。</w:t>
            </w:r>
          </w:p>
        </w:tc>
        <w:tc>
          <w:tcPr>
            <w:tcW w:w="2338" w:type="dxa"/>
            <w:gridSpan w:val="5"/>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各一套</w:t>
            </w:r>
          </w:p>
        </w:tc>
        <w:tc>
          <w:tcPr>
            <w:tcW w:w="2646" w:type="dxa"/>
            <w:gridSpan w:val="6"/>
            <w:vAlign w:val="center"/>
          </w:tcPr>
          <w:p>
            <w:pPr>
              <w:pStyle w:val="22"/>
              <w:numPr>
                <w:ilvl w:val="0"/>
                <w:numId w:val="0"/>
              </w:numPr>
              <w:wordWrap w:val="0"/>
              <w:spacing w:before="0" w:beforeAutospacing="0" w:after="0" w:afterAutospacing="0"/>
              <w:ind w:left="0" w:leftChars="0" w:firstLine="0" w:firstLineChars="0"/>
              <w:contextualSpacing/>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134" w:type="dxa"/>
            <w:vAlign w:val="top"/>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pStyle w:val="22"/>
              <w:wordWrap w:val="0"/>
              <w:spacing w:before="0" w:beforeAutospacing="0" w:after="0" w:afterAutospacing="0"/>
              <w:contextualSpacing/>
              <w:jc w:val="left"/>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color w:val="auto"/>
                <w:kern w:val="0"/>
                <w:sz w:val="20"/>
                <w:highlight w:val="none"/>
                <w:lang w:val="en-US" w:eastAsia="zh-CN"/>
              </w:rPr>
              <w:t>（二）情形二：</w:t>
            </w:r>
            <w:r>
              <w:rPr>
                <w:rFonts w:hint="default" w:ascii="Times New Roman" w:hAnsi="Times New Roman" w:cs="Times New Roman" w:eastAsiaTheme="majorEastAsia"/>
                <w:b/>
                <w:color w:val="auto"/>
                <w:kern w:val="0"/>
                <w:sz w:val="20"/>
                <w:highlight w:val="none"/>
                <w:lang w:eastAsia="zh-CN"/>
              </w:rPr>
              <w:t>用水申报（非居民用户报装）</w:t>
            </w:r>
            <w:r>
              <w:rPr>
                <w:rFonts w:hint="default" w:ascii="Times New Roman" w:hAnsi="Times New Roman" w:cs="Times New Roman" w:eastAsiaTheme="majorEastAsia"/>
                <w:b/>
                <w:color w:val="auto"/>
                <w:kern w:val="0"/>
                <w:sz w:val="20"/>
                <w:highlight w:val="none"/>
                <w:lang w:val="en-US" w:eastAsia="zh-CN"/>
              </w:rPr>
              <w:t>非法定代表人办理时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134" w:type="dxa"/>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1</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lang w:eastAsia="zh-CN"/>
              </w:rPr>
              <w:t>授权书</w:t>
            </w:r>
          </w:p>
        </w:tc>
        <w:tc>
          <w:tcPr>
            <w:tcW w:w="2338" w:type="dxa"/>
            <w:gridSpan w:val="5"/>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eastAsia="zh-CN"/>
              </w:rPr>
              <w:t>原件</w:t>
            </w:r>
            <w:r>
              <w:rPr>
                <w:rFonts w:hint="default" w:ascii="Times New Roman" w:hAnsi="Times New Roman" w:eastAsia="仿宋" w:cs="Times New Roman"/>
                <w:color w:val="auto"/>
                <w:sz w:val="20"/>
                <w:szCs w:val="21"/>
                <w:highlight w:val="none"/>
                <w:lang w:val="en-US" w:eastAsia="zh-CN"/>
              </w:rPr>
              <w:t>1份</w:t>
            </w:r>
          </w:p>
        </w:tc>
        <w:tc>
          <w:tcPr>
            <w:tcW w:w="2646" w:type="dxa"/>
            <w:gridSpan w:val="6"/>
            <w:vAlign w:val="center"/>
          </w:tcPr>
          <w:p>
            <w:pPr>
              <w:pStyle w:val="22"/>
              <w:numPr>
                <w:ilvl w:val="0"/>
                <w:numId w:val="0"/>
              </w:numPr>
              <w:wordWrap w:val="0"/>
              <w:spacing w:before="0" w:beforeAutospacing="0" w:after="0" w:afterAutospacing="0"/>
              <w:ind w:left="0" w:leftChars="0" w:firstLine="0" w:firstLineChars="0"/>
              <w:contextualSpacing/>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加盖公章</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134" w:type="dxa"/>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2</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lang w:eastAsia="zh-CN"/>
              </w:rPr>
              <w:t>被委托人身份证明</w:t>
            </w:r>
          </w:p>
        </w:tc>
        <w:tc>
          <w:tcPr>
            <w:tcW w:w="2338" w:type="dxa"/>
            <w:gridSpan w:val="5"/>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eastAsia="zh-CN"/>
              </w:rPr>
              <w:t>复印件</w:t>
            </w:r>
            <w:r>
              <w:rPr>
                <w:rFonts w:hint="default" w:ascii="Times New Roman" w:hAnsi="Times New Roman" w:eastAsia="仿宋" w:cs="Times New Roman"/>
                <w:color w:val="auto"/>
                <w:sz w:val="20"/>
                <w:szCs w:val="21"/>
                <w:highlight w:val="none"/>
                <w:lang w:val="en-US" w:eastAsia="zh-CN"/>
              </w:rPr>
              <w:t>1份</w:t>
            </w:r>
          </w:p>
        </w:tc>
        <w:tc>
          <w:tcPr>
            <w:tcW w:w="2646" w:type="dxa"/>
            <w:gridSpan w:val="6"/>
            <w:vAlign w:val="center"/>
          </w:tcPr>
          <w:p>
            <w:pPr>
              <w:pStyle w:val="22"/>
              <w:numPr>
                <w:ilvl w:val="0"/>
                <w:numId w:val="0"/>
              </w:numPr>
              <w:wordWrap w:val="0"/>
              <w:spacing w:before="0" w:beforeAutospacing="0" w:after="0" w:afterAutospacing="0"/>
              <w:ind w:left="0" w:leftChars="0" w:firstLine="0" w:firstLineChars="0"/>
              <w:contextualSpacing/>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加盖公章</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收费目录</w:t>
            </w:r>
          </w:p>
        </w:tc>
        <w:tc>
          <w:tcPr>
            <w:tcW w:w="2265" w:type="dxa"/>
            <w:gridSpan w:val="4"/>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事项名称</w:t>
            </w:r>
          </w:p>
        </w:tc>
        <w:tc>
          <w:tcPr>
            <w:tcW w:w="2338" w:type="dxa"/>
            <w:gridSpan w:val="5"/>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收费事项名称</w:t>
            </w:r>
          </w:p>
        </w:tc>
        <w:tc>
          <w:tcPr>
            <w:tcW w:w="2646" w:type="dxa"/>
            <w:gridSpan w:val="6"/>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收费标准（按照市政府最新批复为准）</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收费依据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用水申报</w:t>
            </w:r>
          </w:p>
        </w:tc>
        <w:tc>
          <w:tcPr>
            <w:tcW w:w="2338" w:type="dxa"/>
            <w:gridSpan w:val="5"/>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w:t>
            </w:r>
          </w:p>
        </w:tc>
        <w:tc>
          <w:tcPr>
            <w:tcW w:w="2646" w:type="dxa"/>
            <w:gridSpan w:val="6"/>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按实际发生</w:t>
            </w:r>
          </w:p>
        </w:tc>
        <w:tc>
          <w:tcPr>
            <w:tcW w:w="1965" w:type="dxa"/>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程计价清单采用《建设工程工程量清单计价规范（GB50500-2013）》，定额采用广东省通用安装工程综合定额（2018）、广东省市政工程综合定额（2018)、广东省房屋建筑和市政修缮工程综合定额（2012）、广东省园林绿化工程综合定额（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lang w:eastAsia="zh-CN"/>
              </w:rPr>
            </w:pPr>
            <w:r>
              <w:rPr>
                <w:rFonts w:hint="default" w:ascii="Times New Roman" w:hAnsi="Times New Roman" w:cs="Times New Roman" w:eastAsiaTheme="majorEastAsia"/>
                <w:b/>
                <w:bCs/>
                <w:color w:val="auto"/>
                <w:kern w:val="0"/>
                <w:sz w:val="20"/>
                <w:highlight w:val="none"/>
                <w:lang w:eastAsia="zh-CN"/>
              </w:rPr>
              <w:t>受理地点</w:t>
            </w:r>
          </w:p>
        </w:tc>
        <w:tc>
          <w:tcPr>
            <w:tcW w:w="2265" w:type="dxa"/>
            <w:gridSpan w:val="4"/>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办理网点</w:t>
            </w:r>
          </w:p>
        </w:tc>
        <w:tc>
          <w:tcPr>
            <w:tcW w:w="2338" w:type="dxa"/>
            <w:gridSpan w:val="5"/>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办理地址</w:t>
            </w:r>
          </w:p>
        </w:tc>
        <w:tc>
          <w:tcPr>
            <w:tcW w:w="2646" w:type="dxa"/>
            <w:gridSpan w:val="6"/>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联系电话</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梅州市自来水报装服务厅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广东省梅州市梅县区嘉应西路国商一街12-1号</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952525/0753-2591812</w:t>
            </w:r>
          </w:p>
        </w:tc>
        <w:tc>
          <w:tcPr>
            <w:tcW w:w="1965" w:type="dxa"/>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上午8:30—12:00； 下午14:30—18:00，星期一至星期五（节假日除外）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梅州市行政服务中心三楼14号窗口</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广东省梅州市梅江区彬芳大道中彬芳大道53号</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宋体" w:cs="Times New Roman"/>
                <w:color w:val="auto"/>
                <w:sz w:val="24"/>
                <w:szCs w:val="24"/>
                <w:highlight w:val="none"/>
              </w:rPr>
              <w:br w:type="textWrapping"/>
            </w:r>
            <w:r>
              <w:rPr>
                <w:rFonts w:hint="default" w:ascii="Times New Roman" w:hAnsi="Times New Roman" w:eastAsia="仿宋" w:cs="Times New Roman"/>
                <w:color w:val="auto"/>
                <w:kern w:val="0"/>
                <w:sz w:val="20"/>
                <w:highlight w:val="none"/>
                <w:lang w:val="en-US" w:eastAsia="zh-CN"/>
              </w:rPr>
              <w:t>0753-6133886</w:t>
            </w:r>
          </w:p>
        </w:tc>
        <w:tc>
          <w:tcPr>
            <w:tcW w:w="1965" w:type="dxa"/>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上午8:30—12:00； 下午14:30—18:00，星期一至星期五（节假日除外）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0348" w:type="dxa"/>
            <w:gridSpan w:val="17"/>
            <w:tcBorders>
              <w:top w:val="nil"/>
              <w:left w:val="nil"/>
              <w:right w:val="nil"/>
            </w:tcBorders>
            <w:noWrap/>
          </w:tcPr>
          <w:p>
            <w:pPr>
              <w:jc w:val="center"/>
              <w:rPr>
                <w:rFonts w:hint="default" w:ascii="Times New Roman" w:hAnsi="Times New Roman" w:eastAsia="黑体" w:cs="Times New Roman"/>
                <w:b/>
                <w:bCs/>
                <w:color w:val="auto"/>
                <w:kern w:val="0"/>
                <w:sz w:val="36"/>
                <w:szCs w:val="3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事项名称</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lang w:eastAsia="zh-CN"/>
              </w:rPr>
            </w:pPr>
            <w:r>
              <w:rPr>
                <w:rFonts w:hint="default" w:ascii="Times New Roman" w:hAnsi="Times New Roman" w:cs="Times New Roman" w:eastAsiaTheme="majorEastAsia"/>
                <w:b/>
                <w:bCs/>
                <w:color w:val="auto"/>
                <w:kern w:val="0"/>
                <w:sz w:val="20"/>
                <w:highlight w:val="none"/>
                <w:lang w:val="en-US" w:eastAsia="zh-CN"/>
              </w:rPr>
              <w:t>事项</w:t>
            </w:r>
            <w:r>
              <w:rPr>
                <w:rFonts w:hint="eastAsia" w:cs="Times New Roman" w:eastAsiaTheme="majorEastAsia"/>
                <w:b/>
                <w:bCs/>
                <w:color w:val="auto"/>
                <w:kern w:val="0"/>
                <w:sz w:val="20"/>
                <w:highlight w:val="none"/>
                <w:lang w:val="en-US" w:eastAsia="zh-CN"/>
              </w:rPr>
              <w:t>四</w:t>
            </w:r>
            <w:r>
              <w:rPr>
                <w:rFonts w:hint="default" w:ascii="Times New Roman" w:hAnsi="Times New Roman" w:cs="Times New Roman" w:eastAsiaTheme="majorEastAsia"/>
                <w:b/>
                <w:bCs/>
                <w:color w:val="auto"/>
                <w:kern w:val="0"/>
                <w:sz w:val="20"/>
                <w:highlight w:val="none"/>
                <w:lang w:val="en-US" w:eastAsia="zh-CN"/>
              </w:rPr>
              <w:t>：</w:t>
            </w:r>
            <w:r>
              <w:rPr>
                <w:rFonts w:hint="eastAsia" w:cs="Times New Roman" w:eastAsiaTheme="majorEastAsia"/>
                <w:b/>
                <w:bCs/>
                <w:color w:val="auto"/>
                <w:kern w:val="0"/>
                <w:sz w:val="20"/>
                <w:highlight w:val="none"/>
                <w:lang w:val="en-US" w:eastAsia="zh-CN"/>
              </w:rPr>
              <w:t>网络</w:t>
            </w:r>
            <w:r>
              <w:rPr>
                <w:rFonts w:hint="default" w:ascii="Times New Roman" w:hAnsi="Times New Roman" w:cs="Times New Roman" w:eastAsiaTheme="majorEastAsia"/>
                <w:b/>
                <w:bCs/>
                <w:color w:val="auto"/>
                <w:kern w:val="0"/>
                <w:sz w:val="20"/>
                <w:highlight w:val="none"/>
                <w:lang w:eastAsia="zh-CN"/>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实施机关</w:t>
            </w:r>
          </w:p>
        </w:tc>
        <w:tc>
          <w:tcPr>
            <w:tcW w:w="9214" w:type="dxa"/>
            <w:gridSpan w:val="16"/>
            <w:noWrap/>
            <w:vAlign w:val="center"/>
          </w:tcPr>
          <w:p>
            <w:pPr>
              <w:spacing w:line="380" w:lineRule="exact"/>
              <w:rPr>
                <w:rFonts w:hint="default" w:ascii="Times New Roman" w:hAnsi="Times New Roman" w:eastAsia="仿宋" w:cs="Times New Roman"/>
                <w:color w:val="auto"/>
                <w:kern w:val="0"/>
                <w:sz w:val="20"/>
                <w:highlight w:val="none"/>
                <w:lang w:val="en-US"/>
              </w:rPr>
            </w:pPr>
            <w:r>
              <w:rPr>
                <w:rFonts w:hint="default" w:ascii="Times New Roman" w:hAnsi="Times New Roman" w:eastAsia="仿宋" w:cs="Times New Roman"/>
                <w:color w:val="auto"/>
                <w:kern w:val="0"/>
                <w:sz w:val="20"/>
                <w:highlight w:val="none"/>
                <w:lang w:val="en-US" w:eastAsia="zh-CN"/>
              </w:rPr>
              <w:t>中国联合网络通信有限公司梅州市分公司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服务对象</w:t>
            </w:r>
          </w:p>
        </w:tc>
        <w:tc>
          <w:tcPr>
            <w:tcW w:w="9214" w:type="dxa"/>
            <w:gridSpan w:val="16"/>
            <w:noWrap/>
            <w:vAlign w:val="center"/>
          </w:tcPr>
          <w:p>
            <w:pPr>
              <w:pStyle w:val="22"/>
              <w:wordWrap w:val="0"/>
              <w:rPr>
                <w:rFonts w:hint="eastAsia" w:ascii="Times New Roman" w:hAnsi="Times New Roman" w:eastAsia="仿宋" w:cs="Times New Roman"/>
                <w:color w:val="auto"/>
                <w:sz w:val="20"/>
                <w:szCs w:val="21"/>
                <w:highlight w:val="none"/>
                <w:lang w:val="en-US" w:eastAsia="zh-CN"/>
              </w:rPr>
            </w:pPr>
            <w:r>
              <w:rPr>
                <w:rFonts w:hint="eastAsia" w:ascii="Times New Roman" w:hAnsi="Times New Roman" w:eastAsia="仿宋" w:cs="Times New Roman"/>
                <w:color w:val="auto"/>
                <w:sz w:val="20"/>
                <w:szCs w:val="21"/>
                <w:highlight w:val="none"/>
                <w:lang w:val="en-US" w:eastAsia="zh-CN"/>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适用范围</w:t>
            </w:r>
          </w:p>
        </w:tc>
        <w:tc>
          <w:tcPr>
            <w:tcW w:w="9214" w:type="dxa"/>
            <w:gridSpan w:val="16"/>
            <w:noWrap/>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lang w:val="en-US"/>
              </w:rPr>
            </w:pPr>
            <w:r>
              <w:rPr>
                <w:rFonts w:hint="default" w:ascii="Times New Roman" w:hAnsi="Times New Roman" w:eastAsia="仿宋" w:cs="Times New Roman"/>
                <w:color w:val="auto"/>
                <w:sz w:val="20"/>
                <w:szCs w:val="21"/>
                <w:highlight w:val="none"/>
              </w:rPr>
              <w:t>有用</w:t>
            </w:r>
            <w:r>
              <w:rPr>
                <w:rFonts w:hint="eastAsia" w:ascii="Times New Roman" w:hAnsi="Times New Roman" w:eastAsia="仿宋" w:cs="Times New Roman"/>
                <w:color w:val="auto"/>
                <w:sz w:val="20"/>
                <w:szCs w:val="21"/>
                <w:highlight w:val="none"/>
                <w:lang w:val="en-US" w:eastAsia="zh-CN"/>
              </w:rPr>
              <w:t>网</w:t>
            </w:r>
            <w:r>
              <w:rPr>
                <w:rFonts w:hint="default" w:ascii="Times New Roman" w:hAnsi="Times New Roman" w:eastAsia="仿宋" w:cs="Times New Roman"/>
                <w:color w:val="auto"/>
                <w:sz w:val="20"/>
                <w:szCs w:val="21"/>
                <w:highlight w:val="none"/>
              </w:rPr>
              <w:t>需求的</w:t>
            </w:r>
            <w:r>
              <w:rPr>
                <w:rFonts w:hint="eastAsia" w:ascii="Times New Roman" w:hAnsi="Times New Roman" w:eastAsia="仿宋" w:cs="Times New Roman"/>
                <w:color w:val="auto"/>
                <w:sz w:val="20"/>
                <w:szCs w:val="21"/>
                <w:highlight w:val="none"/>
                <w:lang w:val="en-US" w:eastAsia="zh-CN"/>
              </w:rPr>
              <w:t>企业</w:t>
            </w:r>
            <w:r>
              <w:rPr>
                <w:rFonts w:hint="default" w:ascii="Times New Roman" w:hAnsi="Times New Roman" w:eastAsia="仿宋" w:cs="Times New Roman"/>
                <w:color w:val="auto"/>
                <w:sz w:val="20"/>
                <w:szCs w:val="21"/>
                <w:highlight w:val="none"/>
                <w:lang w:val="en-US" w:eastAsia="zh-CN"/>
              </w:rPr>
              <w:t>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134" w:type="dxa"/>
            <w:vMerge w:val="restart"/>
            <w:vAlign w:val="center"/>
          </w:tcPr>
          <w:p>
            <w:pPr>
              <w:spacing w:line="380" w:lineRule="exact"/>
              <w:jc w:val="center"/>
              <w:rPr>
                <w:rFonts w:hint="default" w:ascii="Times New Roman" w:hAnsi="Times New Roman" w:cs="Times New Roman" w:eastAsiaTheme="majorEastAsia"/>
                <w:b/>
                <w:bCs/>
                <w:color w:val="auto"/>
                <w:kern w:val="0"/>
                <w:sz w:val="20"/>
                <w:highlight w:val="none"/>
              </w:rPr>
            </w:pPr>
          </w:p>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办理条件</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用</w:t>
            </w:r>
            <w:r>
              <w:rPr>
                <w:rFonts w:hint="eastAsia" w:cs="Times New Roman" w:eastAsiaTheme="majorEastAsia"/>
                <w:b/>
                <w:bCs/>
                <w:color w:val="auto"/>
                <w:kern w:val="0"/>
                <w:sz w:val="20"/>
                <w:highlight w:val="none"/>
                <w:lang w:val="en-US" w:eastAsia="zh-CN"/>
              </w:rPr>
              <w:t>网</w:t>
            </w:r>
            <w:r>
              <w:rPr>
                <w:rFonts w:hint="default" w:ascii="Times New Roman" w:hAnsi="Times New Roman" w:cs="Times New Roman" w:eastAsiaTheme="majorEastAsia"/>
                <w:b/>
                <w:bCs/>
                <w:color w:val="auto"/>
                <w:kern w:val="0"/>
                <w:sz w:val="20"/>
                <w:highlight w:val="none"/>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Pr>
          <w:p>
            <w:pPr>
              <w:spacing w:line="380" w:lineRule="exact"/>
              <w:rPr>
                <w:rFonts w:hint="default" w:ascii="Times New Roman" w:hAnsi="Times New Roman" w:cs="Times New Roman" w:eastAsiaTheme="majorEastAsia"/>
                <w:b/>
                <w:bCs/>
                <w:color w:val="auto"/>
                <w:kern w:val="0"/>
                <w:sz w:val="20"/>
                <w:highlight w:val="none"/>
              </w:rPr>
            </w:pPr>
          </w:p>
        </w:tc>
        <w:tc>
          <w:tcPr>
            <w:tcW w:w="9214" w:type="dxa"/>
            <w:gridSpan w:val="16"/>
          </w:tcPr>
          <w:p>
            <w:pPr>
              <w:numPr>
                <w:ilvl w:val="0"/>
                <w:numId w:val="0"/>
              </w:num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lang w:val="en-US" w:eastAsia="zh-CN"/>
              </w:rPr>
              <w:t>1.提交齐全、完整、真实、符合要求的</w:t>
            </w:r>
            <w:r>
              <w:rPr>
                <w:rFonts w:hint="eastAsia" w:eastAsia="仿宋" w:cs="Times New Roman"/>
                <w:color w:val="auto"/>
                <w:kern w:val="0"/>
                <w:sz w:val="20"/>
                <w:highlight w:val="none"/>
                <w:lang w:val="en-US" w:eastAsia="zh-CN"/>
              </w:rPr>
              <w:t>身份</w:t>
            </w:r>
            <w:r>
              <w:rPr>
                <w:rFonts w:hint="default" w:ascii="Times New Roman" w:hAnsi="Times New Roman" w:eastAsia="仿宋" w:cs="Times New Roman"/>
                <w:color w:val="auto"/>
                <w:kern w:val="0"/>
                <w:sz w:val="20"/>
                <w:highlight w:val="none"/>
                <w:lang w:val="en-US" w:eastAsia="zh-CN"/>
              </w:rPr>
              <w:t>资料</w:t>
            </w:r>
            <w:r>
              <w:rPr>
                <w:rFonts w:hint="default" w:ascii="Times New Roman" w:hAnsi="Times New Roman" w:eastAsia="仿宋" w:cs="Times New Roman"/>
                <w:color w:val="auto"/>
                <w:kern w:val="0"/>
                <w:sz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jc w:val="center"/>
        </w:trPr>
        <w:tc>
          <w:tcPr>
            <w:tcW w:w="1134" w:type="dxa"/>
            <w:vMerge w:val="restart"/>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办理期限</w:t>
            </w:r>
          </w:p>
        </w:tc>
        <w:tc>
          <w:tcPr>
            <w:tcW w:w="9214" w:type="dxa"/>
            <w:gridSpan w:val="16"/>
            <w:vAlign w:val="center"/>
          </w:tcPr>
          <w:p>
            <w:pPr>
              <w:snapToGrid w:val="0"/>
              <w:spacing w:line="360" w:lineRule="exact"/>
              <w:rPr>
                <w:rFonts w:hint="default" w:ascii="Times New Roman" w:hAnsi="Times New Roman" w:cs="Times New Roman" w:eastAsiaTheme="majorEastAsia"/>
                <w:b/>
                <w:color w:val="auto"/>
                <w:kern w:val="0"/>
                <w:sz w:val="20"/>
                <w:szCs w:val="20"/>
                <w:highlight w:val="none"/>
              </w:rPr>
            </w:pPr>
            <w:r>
              <w:rPr>
                <w:rFonts w:hint="default" w:ascii="Times New Roman" w:hAnsi="Times New Roman" w:cs="Times New Roman" w:eastAsiaTheme="majorEastAsia"/>
                <w:b/>
                <w:bCs/>
                <w:color w:val="auto"/>
                <w:kern w:val="0"/>
                <w:sz w:val="20"/>
                <w:highlight w:val="none"/>
                <w:lang w:eastAsia="zh-CN"/>
              </w:rPr>
              <w:t>用</w:t>
            </w:r>
            <w:r>
              <w:rPr>
                <w:rFonts w:hint="eastAsia" w:cs="Times New Roman" w:eastAsiaTheme="majorEastAsia"/>
                <w:b/>
                <w:bCs/>
                <w:color w:val="auto"/>
                <w:kern w:val="0"/>
                <w:sz w:val="20"/>
                <w:highlight w:val="none"/>
                <w:lang w:val="en-US" w:eastAsia="zh-CN"/>
              </w:rPr>
              <w:t>网</w:t>
            </w:r>
            <w:r>
              <w:rPr>
                <w:rFonts w:hint="default" w:ascii="Times New Roman" w:hAnsi="Times New Roman" w:cs="Times New Roman" w:eastAsiaTheme="majorEastAsia"/>
                <w:b/>
                <w:bCs/>
                <w:color w:val="auto"/>
                <w:kern w:val="0"/>
                <w:sz w:val="20"/>
                <w:highlight w:val="none"/>
                <w:lang w:eastAsia="zh-CN"/>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类别情形</w:t>
            </w:r>
          </w:p>
        </w:tc>
        <w:tc>
          <w:tcPr>
            <w:tcW w:w="2413" w:type="dxa"/>
            <w:gridSpan w:val="2"/>
            <w:vAlign w:val="center"/>
          </w:tcPr>
          <w:p>
            <w:pPr>
              <w:pStyle w:val="20"/>
              <w:spacing w:line="360" w:lineRule="exact"/>
              <w:ind w:left="0" w:right="0"/>
              <w:jc w:val="center"/>
              <w:rPr>
                <w:rFonts w:hint="default" w:ascii="Times New Roman" w:hAnsi="Times New Roman" w:eastAsia="仿宋" w:cs="Times New Roman"/>
                <w:color w:val="auto"/>
                <w:kern w:val="0"/>
                <w:sz w:val="20"/>
                <w:szCs w:val="21"/>
                <w:highlight w:val="none"/>
              </w:rPr>
            </w:pPr>
            <w:r>
              <w:rPr>
                <w:rFonts w:hint="default" w:ascii="Times New Roman" w:hAnsi="Times New Roman" w:eastAsia="仿宋" w:cs="Times New Roman"/>
                <w:color w:val="auto"/>
                <w:kern w:val="0"/>
                <w:sz w:val="20"/>
                <w:szCs w:val="21"/>
                <w:highlight w:val="none"/>
              </w:rPr>
              <w:t>办理时限（工作日）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lang w:val="en-US" w:eastAsia="zh-CN"/>
              </w:rPr>
              <w:t>受理申请</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eastAsia="仿宋"/>
                <w:color w:val="auto"/>
                <w:kern w:val="0"/>
                <w:sz w:val="20"/>
              </w:rPr>
              <w:t>勘察</w:t>
            </w:r>
            <w:r>
              <w:rPr>
                <w:rFonts w:eastAsia="仿宋"/>
                <w:color w:val="auto"/>
                <w:kern w:val="0"/>
                <w:sz w:val="20"/>
              </w:rPr>
              <w:t>答复</w:t>
            </w:r>
          </w:p>
        </w:tc>
        <w:tc>
          <w:tcPr>
            <w:tcW w:w="2413" w:type="dxa"/>
            <w:gridSpan w:val="2"/>
            <w:vAlign w:val="top"/>
          </w:tcPr>
          <w:p>
            <w:pPr>
              <w:snapToGrid w:val="0"/>
              <w:spacing w:line="360" w:lineRule="exact"/>
              <w:jc w:val="center"/>
              <w:rPr>
                <w:rFonts w:hint="default" w:ascii="Times New Roman" w:hAnsi="Times New Roman" w:eastAsia="仿宋" w:cs="Times New Roman"/>
                <w:color w:val="auto"/>
                <w:kern w:val="0"/>
                <w:sz w:val="20"/>
                <w:highlight w:val="none"/>
              </w:rPr>
            </w:pPr>
            <w:r>
              <w:rPr>
                <w:rFonts w:hint="eastAsia" w:eastAsia="仿宋"/>
                <w:color w:val="auto"/>
                <w:kern w:val="0"/>
                <w:sz w:val="20"/>
                <w:lang w:val="en-US" w:eastAsia="zh-CN"/>
              </w:rPr>
              <w:t>2</w:t>
            </w:r>
            <w:r>
              <w:rPr>
                <w:rFonts w:eastAsia="仿宋"/>
                <w:color w:val="auto"/>
                <w:kern w:val="0"/>
                <w:sz w:val="20"/>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竣工验收通</w:t>
            </w:r>
            <w:r>
              <w:rPr>
                <w:rFonts w:hint="eastAsia" w:eastAsia="仿宋" w:cs="Times New Roman"/>
                <w:color w:val="auto"/>
                <w:kern w:val="0"/>
                <w:sz w:val="20"/>
                <w:highlight w:val="none"/>
                <w:lang w:val="en-US" w:eastAsia="zh-CN"/>
              </w:rPr>
              <w:t>网</w:t>
            </w:r>
            <w:r>
              <w:rPr>
                <w:rFonts w:hint="eastAsia" w:eastAsia="仿宋"/>
                <w:color w:val="auto"/>
                <w:kern w:val="0"/>
                <w:sz w:val="20"/>
              </w:rPr>
              <w:t>（视</w:t>
            </w:r>
            <w:r>
              <w:rPr>
                <w:rFonts w:eastAsia="仿宋"/>
                <w:color w:val="auto"/>
                <w:kern w:val="0"/>
                <w:sz w:val="20"/>
              </w:rPr>
              <w:t>施工难度</w:t>
            </w:r>
            <w:r>
              <w:rPr>
                <w:rFonts w:hint="eastAsia" w:eastAsia="仿宋"/>
                <w:color w:val="auto"/>
                <w:kern w:val="0"/>
                <w:sz w:val="20"/>
              </w:rPr>
              <w:t>）</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eastAsia" w:eastAsia="仿宋" w:cs="Times New Roman"/>
                <w:color w:val="auto"/>
                <w:kern w:val="0"/>
                <w:sz w:val="20"/>
                <w:highlight w:val="none"/>
                <w:lang w:val="en-US" w:eastAsia="zh-CN"/>
              </w:rPr>
              <w:t>5</w:t>
            </w:r>
            <w:r>
              <w:rPr>
                <w:rFonts w:hint="default" w:ascii="Times New Roman" w:hAnsi="Times New Roman" w:eastAsia="仿宋" w:cs="Times New Roman"/>
                <w:color w:val="auto"/>
                <w:kern w:val="0"/>
                <w:sz w:val="20"/>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color w:val="auto"/>
                <w:kern w:val="0"/>
                <w:sz w:val="20"/>
                <w:highlight w:val="none"/>
              </w:rPr>
              <w:t>申请材料</w:t>
            </w:r>
          </w:p>
        </w:tc>
        <w:tc>
          <w:tcPr>
            <w:tcW w:w="9214" w:type="dxa"/>
            <w:gridSpan w:val="16"/>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color w:val="auto"/>
                <w:kern w:val="0"/>
                <w:sz w:val="20"/>
                <w:highlight w:val="none"/>
              </w:rPr>
              <w:t>共性材料：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序号</w:t>
            </w:r>
          </w:p>
        </w:tc>
        <w:tc>
          <w:tcPr>
            <w:tcW w:w="1556" w:type="dxa"/>
            <w:gridSpan w:val="3"/>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材料名称</w:t>
            </w:r>
          </w:p>
        </w:tc>
        <w:tc>
          <w:tcPr>
            <w:tcW w:w="2338" w:type="dxa"/>
            <w:gridSpan w:val="5"/>
            <w:vAlign w:val="center"/>
          </w:tcPr>
          <w:p>
            <w:pPr>
              <w:snapToGrid w:val="0"/>
              <w:spacing w:line="280" w:lineRule="exact"/>
              <w:jc w:val="center"/>
              <w:rPr>
                <w:rFonts w:hint="default" w:ascii="Times New Roman" w:hAnsi="Times New Roman" w:cs="Times New Roman" w:eastAsiaTheme="majorEastAsia"/>
                <w:color w:val="auto"/>
                <w:kern w:val="0"/>
                <w:sz w:val="28"/>
                <w:szCs w:val="28"/>
                <w:highlight w:val="none"/>
              </w:rPr>
            </w:pPr>
            <w:r>
              <w:rPr>
                <w:rFonts w:hint="default" w:ascii="Times New Roman" w:hAnsi="Times New Roman" w:cs="Times New Roman" w:eastAsiaTheme="majorEastAsia"/>
                <w:b/>
                <w:bCs/>
                <w:color w:val="auto"/>
                <w:kern w:val="0"/>
                <w:sz w:val="20"/>
                <w:highlight w:val="none"/>
              </w:rPr>
              <w:t>形式/份数</w:t>
            </w:r>
          </w:p>
        </w:tc>
        <w:tc>
          <w:tcPr>
            <w:tcW w:w="2646" w:type="dxa"/>
            <w:gridSpan w:val="6"/>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napToGrid w:val="0"/>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top"/>
          </w:tcPr>
          <w:p>
            <w:pPr>
              <w:snapToGrid w:val="0"/>
              <w:spacing w:line="360" w:lineRule="exact"/>
              <w:rPr>
                <w:rFonts w:hint="default" w:ascii="Times New Roman" w:hAnsi="Times New Roman" w:eastAsia="仿宋" w:cs="Times New Roman"/>
                <w:color w:val="auto"/>
                <w:sz w:val="20"/>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pStyle w:val="22"/>
              <w:wordWrap w:val="0"/>
              <w:spacing w:before="0" w:beforeAutospacing="0" w:after="0" w:afterAutospacing="0"/>
              <w:contextualSpacing/>
              <w:jc w:val="both"/>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color w:val="auto"/>
                <w:kern w:val="0"/>
                <w:sz w:val="20"/>
                <w:highlight w:val="none"/>
              </w:rPr>
              <w:t>（</w:t>
            </w:r>
            <w:r>
              <w:rPr>
                <w:rFonts w:hint="eastAsia" w:ascii="Times New Roman" w:hAnsi="Times New Roman" w:cs="Times New Roman" w:eastAsiaTheme="majorEastAsia"/>
                <w:b/>
                <w:color w:val="auto"/>
                <w:kern w:val="0"/>
                <w:sz w:val="20"/>
                <w:highlight w:val="none"/>
                <w:lang w:val="en-US" w:eastAsia="zh-CN"/>
              </w:rPr>
              <w:t>一</w:t>
            </w:r>
            <w:r>
              <w:rPr>
                <w:rFonts w:hint="default" w:ascii="Times New Roman" w:hAnsi="Times New Roman" w:cs="Times New Roman" w:eastAsiaTheme="majorEastAsia"/>
                <w:b/>
                <w:color w:val="auto"/>
                <w:kern w:val="0"/>
                <w:sz w:val="20"/>
                <w:highlight w:val="none"/>
              </w:rPr>
              <w:t>）情形</w:t>
            </w:r>
            <w:r>
              <w:rPr>
                <w:rFonts w:hint="eastAsia" w:ascii="Times New Roman" w:hAnsi="Times New Roman" w:cs="Times New Roman" w:eastAsiaTheme="majorEastAsia"/>
                <w:b/>
                <w:color w:val="auto"/>
                <w:kern w:val="0"/>
                <w:sz w:val="20"/>
                <w:highlight w:val="none"/>
                <w:lang w:val="en-US" w:eastAsia="zh-CN"/>
              </w:rPr>
              <w:t>一</w:t>
            </w:r>
            <w:r>
              <w:rPr>
                <w:rFonts w:hint="default" w:ascii="Times New Roman" w:hAnsi="Times New Roman" w:cs="Times New Roman" w:eastAsiaTheme="majorEastAsia"/>
                <w:b/>
                <w:color w:val="auto"/>
                <w:kern w:val="0"/>
                <w:sz w:val="20"/>
                <w:highlight w:val="none"/>
              </w:rPr>
              <w:t>：</w:t>
            </w:r>
            <w:r>
              <w:rPr>
                <w:rFonts w:hint="eastAsia" w:ascii="Times New Roman" w:hAnsi="Times New Roman" w:cs="Times New Roman" w:eastAsiaTheme="majorEastAsia"/>
                <w:b/>
                <w:color w:val="auto"/>
                <w:kern w:val="0"/>
                <w:sz w:val="20"/>
                <w:highlight w:val="none"/>
                <w:lang w:val="en-US" w:eastAsia="zh-CN"/>
              </w:rPr>
              <w:t>企业用户</w:t>
            </w:r>
            <w:r>
              <w:rPr>
                <w:rFonts w:hint="default" w:ascii="Times New Roman" w:hAnsi="Times New Roman" w:cs="Times New Roman" w:eastAsiaTheme="majorEastAsia"/>
                <w:b/>
                <w:color w:val="auto"/>
                <w:kern w:val="0"/>
                <w:sz w:val="20"/>
                <w:highlight w:val="none"/>
              </w:rPr>
              <w:t>办理时必备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1</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lang w:eastAsia="zh-CN"/>
              </w:rPr>
              <w:t>法定代表人</w:t>
            </w:r>
            <w:r>
              <w:rPr>
                <w:rFonts w:hint="eastAsia" w:ascii="Times New Roman" w:hAnsi="Times New Roman" w:eastAsia="仿宋" w:cs="Times New Roman"/>
                <w:color w:val="auto"/>
                <w:sz w:val="20"/>
                <w:szCs w:val="21"/>
                <w:highlight w:val="none"/>
                <w:lang w:val="en-US" w:eastAsia="zh-CN"/>
              </w:rPr>
              <w:t>及经办人</w:t>
            </w:r>
            <w:r>
              <w:rPr>
                <w:rFonts w:hint="default" w:ascii="Times New Roman" w:hAnsi="Times New Roman" w:eastAsia="仿宋" w:cs="Times New Roman"/>
                <w:color w:val="auto"/>
                <w:sz w:val="20"/>
                <w:szCs w:val="21"/>
                <w:highlight w:val="none"/>
                <w:lang w:eastAsia="zh-CN"/>
              </w:rPr>
              <w:t>身份证明</w:t>
            </w:r>
          </w:p>
        </w:tc>
        <w:tc>
          <w:tcPr>
            <w:tcW w:w="2338" w:type="dxa"/>
            <w:gridSpan w:val="5"/>
            <w:vAlign w:val="center"/>
          </w:tcPr>
          <w:p>
            <w:pPr>
              <w:pStyle w:val="22"/>
              <w:wordWrap w:val="0"/>
              <w:spacing w:before="0" w:beforeAutospacing="0" w:after="0" w:afterAutospacing="0"/>
              <w:contextualSpacing/>
              <w:jc w:val="left"/>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rPr>
              <w:t>窗口申报:调用</w:t>
            </w:r>
            <w:r>
              <w:rPr>
                <w:rFonts w:hint="default" w:ascii="Times New Roman" w:hAnsi="Times New Roman" w:eastAsia="仿宋" w:cs="Times New Roman"/>
                <w:color w:val="auto"/>
                <w:sz w:val="20"/>
                <w:szCs w:val="21"/>
                <w:highlight w:val="none"/>
                <w:lang w:eastAsia="zh-CN"/>
              </w:rPr>
              <w:t>电子证照库或打印</w:t>
            </w:r>
            <w:r>
              <w:rPr>
                <w:rFonts w:hint="default" w:ascii="Times New Roman" w:hAnsi="Times New Roman" w:eastAsia="仿宋" w:cs="Times New Roman"/>
                <w:color w:val="auto"/>
                <w:sz w:val="20"/>
                <w:szCs w:val="21"/>
                <w:highlight w:val="none"/>
              </w:rPr>
              <w:t>纸质材料提交至办事窗口</w:t>
            </w:r>
          </w:p>
        </w:tc>
        <w:tc>
          <w:tcPr>
            <w:tcW w:w="2646" w:type="dxa"/>
            <w:gridSpan w:val="6"/>
            <w:vAlign w:val="center"/>
          </w:tcPr>
          <w:p>
            <w:pPr>
              <w:pStyle w:val="22"/>
              <w:numPr>
                <w:ilvl w:val="0"/>
                <w:numId w:val="0"/>
              </w:numPr>
              <w:wordWrap w:val="0"/>
              <w:spacing w:before="0" w:beforeAutospacing="0" w:after="0" w:afterAutospacing="0"/>
              <w:ind w:left="0" w:leftChars="0" w:firstLine="0" w:firstLineChars="0"/>
              <w:contextualSpacing/>
              <w:rPr>
                <w:rFonts w:hint="default" w:ascii="Times New Roman" w:hAnsi="Times New Roman" w:eastAsia="仿宋" w:cs="Times New Roman"/>
                <w:color w:val="auto"/>
                <w:sz w:val="20"/>
                <w:szCs w:val="21"/>
                <w:highlight w:val="none"/>
                <w:lang w:eastAsia="zh-CN"/>
              </w:rPr>
            </w:pPr>
            <w:r>
              <w:rPr>
                <w:rFonts w:hint="default" w:ascii="Times New Roman" w:hAnsi="Times New Roman" w:eastAsia="仿宋" w:cs="Times New Roman"/>
                <w:color w:val="auto"/>
                <w:sz w:val="20"/>
                <w:szCs w:val="21"/>
                <w:highlight w:val="none"/>
                <w:lang w:eastAsia="zh-CN"/>
              </w:rPr>
              <w:t>复印件加盖公章（核对原件</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sz w:val="20"/>
                <w:szCs w:val="21"/>
                <w:highlight w:val="none"/>
                <w:lang w:val="en-US" w:eastAsia="zh-CN"/>
              </w:rPr>
              <w:t>2</w:t>
            </w:r>
          </w:p>
        </w:tc>
        <w:tc>
          <w:tcPr>
            <w:tcW w:w="1556"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营业执照副本或组织机构代码证书</w:t>
            </w:r>
          </w:p>
        </w:tc>
        <w:tc>
          <w:tcPr>
            <w:tcW w:w="2338" w:type="dxa"/>
            <w:gridSpan w:val="5"/>
            <w:vAlign w:val="center"/>
          </w:tcPr>
          <w:p>
            <w:pPr>
              <w:pStyle w:val="22"/>
              <w:wordWrap w:val="0"/>
              <w:spacing w:before="0" w:beforeAutospacing="0" w:after="0" w:afterAutospacing="0"/>
              <w:contextualSpacing/>
              <w:jc w:val="left"/>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rPr>
              <w:t>窗口申报:调用</w:t>
            </w:r>
            <w:r>
              <w:rPr>
                <w:rFonts w:hint="default" w:ascii="Times New Roman" w:hAnsi="Times New Roman" w:eastAsia="仿宋" w:cs="Times New Roman"/>
                <w:color w:val="auto"/>
                <w:sz w:val="20"/>
                <w:szCs w:val="21"/>
                <w:highlight w:val="none"/>
                <w:lang w:eastAsia="zh-CN"/>
              </w:rPr>
              <w:t>电子证照库或打印</w:t>
            </w:r>
            <w:r>
              <w:rPr>
                <w:rFonts w:hint="default" w:ascii="Times New Roman" w:hAnsi="Times New Roman" w:eastAsia="仿宋" w:cs="Times New Roman"/>
                <w:color w:val="auto"/>
                <w:sz w:val="20"/>
                <w:szCs w:val="21"/>
                <w:highlight w:val="none"/>
              </w:rPr>
              <w:t>纸质材料提交至办事窗口</w:t>
            </w:r>
          </w:p>
        </w:tc>
        <w:tc>
          <w:tcPr>
            <w:tcW w:w="2646" w:type="dxa"/>
            <w:gridSpan w:val="6"/>
            <w:vAlign w:val="center"/>
          </w:tcPr>
          <w:p>
            <w:pPr>
              <w:pStyle w:val="22"/>
              <w:numPr>
                <w:ilvl w:val="0"/>
                <w:numId w:val="0"/>
              </w:numPr>
              <w:wordWrap w:val="0"/>
              <w:spacing w:before="0" w:beforeAutospacing="0" w:after="0" w:afterAutospacing="0"/>
              <w:ind w:left="0" w:leftChars="0" w:firstLine="0" w:firstLineChars="0"/>
              <w:contextualSpacing/>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复印件加盖公章（核对原件）</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收费目录</w:t>
            </w:r>
          </w:p>
        </w:tc>
        <w:tc>
          <w:tcPr>
            <w:tcW w:w="2265" w:type="dxa"/>
            <w:gridSpan w:val="4"/>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事项名称</w:t>
            </w:r>
          </w:p>
        </w:tc>
        <w:tc>
          <w:tcPr>
            <w:tcW w:w="2338" w:type="dxa"/>
            <w:gridSpan w:val="5"/>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收费事项名称</w:t>
            </w:r>
          </w:p>
        </w:tc>
        <w:tc>
          <w:tcPr>
            <w:tcW w:w="2646" w:type="dxa"/>
            <w:gridSpan w:val="6"/>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收费标准（按照市政府最新批复为准）</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收费依据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eastAsia="仿宋" w:cs="Times New Roman"/>
                <w:color w:val="auto"/>
                <w:kern w:val="0"/>
                <w:sz w:val="20"/>
                <w:highlight w:val="none"/>
                <w:lang w:val="en-US" w:eastAsia="zh-CN"/>
              </w:rPr>
              <w:t>业务相关费用</w:t>
            </w:r>
          </w:p>
        </w:tc>
        <w:tc>
          <w:tcPr>
            <w:tcW w:w="2338" w:type="dxa"/>
            <w:gridSpan w:val="5"/>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ascii="仿宋" w:hAnsi="仿宋" w:eastAsia="仿宋" w:cs="仿宋"/>
                <w:color w:val="auto"/>
                <w:kern w:val="0"/>
                <w:sz w:val="20"/>
                <w:highlight w:val="none"/>
                <w:lang w:val="en-US" w:eastAsia="zh-CN"/>
              </w:rPr>
              <w:t>包含但不限于入网预存款、设备费用等。</w:t>
            </w:r>
          </w:p>
        </w:tc>
        <w:tc>
          <w:tcPr>
            <w:tcW w:w="2646" w:type="dxa"/>
            <w:gridSpan w:val="6"/>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ascii="仿宋" w:hAnsi="仿宋" w:eastAsia="仿宋" w:cs="仿宋"/>
                <w:color w:val="auto"/>
                <w:kern w:val="0"/>
                <w:sz w:val="20"/>
                <w:highlight w:val="none"/>
                <w:lang w:val="en-US" w:eastAsia="zh-CN"/>
              </w:rPr>
              <w:t>按产品及业务标准</w:t>
            </w:r>
          </w:p>
        </w:tc>
        <w:tc>
          <w:tcPr>
            <w:tcW w:w="1965" w:type="dxa"/>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ascii="仿宋" w:hAnsi="仿宋" w:eastAsia="仿宋" w:cs="仿宋"/>
                <w:color w:val="auto"/>
                <w:kern w:val="0"/>
                <w:sz w:val="20"/>
                <w:highlight w:val="none"/>
                <w:lang w:val="en-US" w:eastAsia="zh-CN"/>
              </w:rPr>
              <w:t>按产品及业务标准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lang w:eastAsia="zh-CN"/>
              </w:rPr>
            </w:pPr>
            <w:r>
              <w:rPr>
                <w:rFonts w:hint="default" w:ascii="Times New Roman" w:hAnsi="Times New Roman" w:cs="Times New Roman" w:eastAsiaTheme="majorEastAsia"/>
                <w:b/>
                <w:bCs/>
                <w:color w:val="auto"/>
                <w:kern w:val="0"/>
                <w:sz w:val="20"/>
                <w:highlight w:val="none"/>
                <w:lang w:eastAsia="zh-CN"/>
              </w:rPr>
              <w:t>受理地点</w:t>
            </w:r>
          </w:p>
        </w:tc>
        <w:tc>
          <w:tcPr>
            <w:tcW w:w="2265" w:type="dxa"/>
            <w:gridSpan w:val="4"/>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办理网点</w:t>
            </w:r>
          </w:p>
        </w:tc>
        <w:tc>
          <w:tcPr>
            <w:tcW w:w="2338" w:type="dxa"/>
            <w:gridSpan w:val="5"/>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办理地址</w:t>
            </w:r>
          </w:p>
        </w:tc>
        <w:tc>
          <w:tcPr>
            <w:tcW w:w="2646" w:type="dxa"/>
            <w:gridSpan w:val="6"/>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联系电话</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大埔县虎山路营业厅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大埔县湖寮镇虎山路116号</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07538652772</w:t>
            </w:r>
          </w:p>
        </w:tc>
        <w:tc>
          <w:tcPr>
            <w:tcW w:w="1965" w:type="dxa"/>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丰顺县滨河西路营业厅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丰顺县汤坑镇滨河西路2号</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18675361854</w:t>
            </w:r>
          </w:p>
        </w:tc>
        <w:tc>
          <w:tcPr>
            <w:tcW w:w="1965" w:type="dxa"/>
            <w:vAlign w:val="center"/>
          </w:tcPr>
          <w:p>
            <w:pPr>
              <w:spacing w:line="360" w:lineRule="exact"/>
              <w:jc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工作日8：30-18：00</w:t>
            </w:r>
          </w:p>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周末8：30-12：00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蕉岭县蕉阳大道营业厅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蕉岭县蕉阳大道24号首层</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07538652793</w:t>
            </w:r>
          </w:p>
        </w:tc>
        <w:tc>
          <w:tcPr>
            <w:tcW w:w="1965" w:type="dxa"/>
            <w:vAlign w:val="center"/>
          </w:tcPr>
          <w:p>
            <w:pPr>
              <w:spacing w:line="360" w:lineRule="exact"/>
              <w:jc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工作日08：30-12：00  14：00-18：00</w:t>
            </w:r>
          </w:p>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周末08：30-12：00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梅江区客都大道营业厅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梅江区江南新城客都大道联通大厦一层</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07538652111</w:t>
            </w:r>
          </w:p>
        </w:tc>
        <w:tc>
          <w:tcPr>
            <w:tcW w:w="1965" w:type="dxa"/>
            <w:vAlign w:val="center"/>
          </w:tcPr>
          <w:p>
            <w:pPr>
              <w:spacing w:line="360" w:lineRule="exact"/>
              <w:jc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工作日08：30-12：00  14：00-18：00</w:t>
            </w:r>
          </w:p>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周末08：30-12：00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梅江区五洲城营业厅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梅江区梅州大道1号10-11号</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07538660066</w:t>
            </w:r>
          </w:p>
        </w:tc>
        <w:tc>
          <w:tcPr>
            <w:tcW w:w="1965" w:type="dxa"/>
            <w:vAlign w:val="center"/>
          </w:tcPr>
          <w:p>
            <w:pPr>
              <w:spacing w:line="360" w:lineRule="exact"/>
              <w:jc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工作日08：30-12：00  14：00-18：00</w:t>
            </w:r>
          </w:p>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周末08：30-12：00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梅县府前大道营业厅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梅县区新县城府前大道泰鸿科技大厦D栋</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07538652227</w:t>
            </w:r>
          </w:p>
        </w:tc>
        <w:tc>
          <w:tcPr>
            <w:tcW w:w="1965" w:type="dxa"/>
            <w:vAlign w:val="center"/>
          </w:tcPr>
          <w:p>
            <w:pPr>
              <w:spacing w:line="360" w:lineRule="exact"/>
              <w:jc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工作日08：30-12：00  14：00-18：00</w:t>
            </w:r>
          </w:p>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周末08：30-12：00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平远县新岭路营业厅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平远县新岭路73号</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07538652827</w:t>
            </w:r>
          </w:p>
        </w:tc>
        <w:tc>
          <w:tcPr>
            <w:tcW w:w="1965" w:type="dxa"/>
            <w:vAlign w:val="center"/>
          </w:tcPr>
          <w:p>
            <w:pPr>
              <w:spacing w:line="360" w:lineRule="exact"/>
              <w:jc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工作日08：30-12：00  14：00-18：00</w:t>
            </w:r>
          </w:p>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周末08：30-12：00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五华县华一路营业厅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五华县水寨镇华一路</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07538652408</w:t>
            </w:r>
          </w:p>
        </w:tc>
        <w:tc>
          <w:tcPr>
            <w:tcW w:w="1965" w:type="dxa"/>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五华县番禺大道营业厅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五华县城番禺大道旁御景豪庭三期5号楼5B120号店铺</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07538677033</w:t>
            </w:r>
          </w:p>
        </w:tc>
        <w:tc>
          <w:tcPr>
            <w:tcW w:w="1965" w:type="dxa"/>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兴宁南坛路营业厅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兴宁市南坛路与怡苑路转圆处</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07538652304</w:t>
            </w:r>
          </w:p>
        </w:tc>
        <w:tc>
          <w:tcPr>
            <w:tcW w:w="1965" w:type="dxa"/>
            <w:vAlign w:val="center"/>
          </w:tcPr>
          <w:p>
            <w:pPr>
              <w:spacing w:line="360" w:lineRule="exact"/>
              <w:jc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工作日：8:30-18:00</w:t>
            </w:r>
          </w:p>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周末：8:30-12:00  14:30-18:00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265"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兴宁兴田一路营业厅</w:t>
            </w:r>
          </w:p>
        </w:tc>
        <w:tc>
          <w:tcPr>
            <w:tcW w:w="2338" w:type="dxa"/>
            <w:gridSpan w:val="5"/>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兴宁市兴田一路315号爱兴幼儿园对面</w:t>
            </w:r>
          </w:p>
        </w:tc>
        <w:tc>
          <w:tcPr>
            <w:tcW w:w="2646" w:type="dxa"/>
            <w:gridSpan w:val="6"/>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07538652312</w:t>
            </w:r>
          </w:p>
        </w:tc>
        <w:tc>
          <w:tcPr>
            <w:tcW w:w="1965" w:type="dxa"/>
            <w:vAlign w:val="center"/>
          </w:tcPr>
          <w:p>
            <w:pPr>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ascii="仿宋" w:hAnsi="仿宋" w:eastAsia="仿宋" w:cs="仿宋"/>
                <w:color w:val="auto"/>
                <w:kern w:val="0"/>
                <w:sz w:val="18"/>
                <w:szCs w:val="18"/>
                <w:highlight w:val="none"/>
                <w:lang w:val="en-US" w:eastAsia="zh-CN"/>
              </w:rPr>
              <w:t>8：30一12：00     14：30—20：30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0348" w:type="dxa"/>
            <w:gridSpan w:val="17"/>
            <w:noWrap/>
            <w:vAlign w:val="center"/>
          </w:tcPr>
          <w:p>
            <w:pPr>
              <w:spacing w:line="380" w:lineRule="exact"/>
              <w:jc w:val="left"/>
              <w:rPr>
                <w:rFonts w:eastAsiaTheme="majorEastAsia"/>
                <w:b/>
                <w:bCs/>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134" w:type="dxa"/>
            <w:noWrap/>
            <w:vAlign w:val="center"/>
          </w:tcPr>
          <w:p>
            <w:pPr>
              <w:spacing w:line="380" w:lineRule="exact"/>
              <w:jc w:val="center"/>
              <w:rPr>
                <w:rFonts w:eastAsiaTheme="majorEastAsia"/>
                <w:b/>
                <w:bCs/>
                <w:color w:val="auto"/>
                <w:kern w:val="0"/>
                <w:sz w:val="20"/>
              </w:rPr>
            </w:pPr>
            <w:r>
              <w:rPr>
                <w:rFonts w:eastAsiaTheme="majorEastAsia"/>
                <w:b/>
                <w:bCs/>
                <w:color w:val="auto"/>
                <w:kern w:val="0"/>
                <w:sz w:val="20"/>
              </w:rPr>
              <w:t>事项名称</w:t>
            </w:r>
          </w:p>
        </w:tc>
        <w:tc>
          <w:tcPr>
            <w:tcW w:w="9214" w:type="dxa"/>
            <w:gridSpan w:val="16"/>
            <w:noWrap/>
            <w:vAlign w:val="center"/>
          </w:tcPr>
          <w:p>
            <w:pPr>
              <w:spacing w:line="380" w:lineRule="exact"/>
              <w:jc w:val="left"/>
              <w:rPr>
                <w:rFonts w:eastAsiaTheme="majorEastAsia"/>
                <w:b/>
                <w:bCs/>
                <w:color w:val="auto"/>
                <w:kern w:val="0"/>
                <w:sz w:val="20"/>
              </w:rPr>
            </w:pPr>
            <w:r>
              <w:rPr>
                <w:rFonts w:eastAsiaTheme="majorEastAsia"/>
                <w:b/>
                <w:bCs/>
                <w:color w:val="auto"/>
                <w:kern w:val="0"/>
                <w:sz w:val="20"/>
              </w:rPr>
              <w:t>事项</w:t>
            </w:r>
            <w:r>
              <w:rPr>
                <w:rFonts w:hint="eastAsia" w:eastAsiaTheme="majorEastAsia"/>
                <w:b/>
                <w:bCs/>
                <w:color w:val="auto"/>
                <w:kern w:val="0"/>
                <w:sz w:val="20"/>
              </w:rPr>
              <w:t>四</w:t>
            </w:r>
            <w:r>
              <w:rPr>
                <w:rFonts w:eastAsiaTheme="majorEastAsia"/>
                <w:b/>
                <w:bCs/>
                <w:color w:val="auto"/>
                <w:kern w:val="0"/>
                <w:sz w:val="20"/>
              </w:rPr>
              <w:t>：</w:t>
            </w:r>
            <w:r>
              <w:rPr>
                <w:rFonts w:hint="eastAsia" w:eastAsiaTheme="majorEastAsia"/>
                <w:b/>
                <w:bCs/>
                <w:color w:val="auto"/>
                <w:kern w:val="0"/>
                <w:sz w:val="20"/>
              </w:rPr>
              <w:t>网络</w:t>
            </w:r>
            <w:r>
              <w:rPr>
                <w:rFonts w:eastAsiaTheme="majorEastAsia"/>
                <w:b/>
                <w:bCs/>
                <w:color w:val="auto"/>
                <w:kern w:val="0"/>
                <w:sz w:val="20"/>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Align w:val="center"/>
          </w:tcPr>
          <w:p>
            <w:pPr>
              <w:spacing w:line="380" w:lineRule="exact"/>
              <w:jc w:val="center"/>
              <w:rPr>
                <w:rFonts w:eastAsiaTheme="majorEastAsia"/>
                <w:b/>
                <w:bCs/>
                <w:color w:val="auto"/>
                <w:kern w:val="0"/>
                <w:sz w:val="20"/>
              </w:rPr>
            </w:pPr>
            <w:r>
              <w:rPr>
                <w:rFonts w:eastAsiaTheme="majorEastAsia"/>
                <w:b/>
                <w:bCs/>
                <w:color w:val="auto"/>
                <w:kern w:val="0"/>
                <w:sz w:val="20"/>
              </w:rPr>
              <w:t>实施机关</w:t>
            </w:r>
          </w:p>
        </w:tc>
        <w:tc>
          <w:tcPr>
            <w:tcW w:w="9214" w:type="dxa"/>
            <w:gridSpan w:val="16"/>
            <w:noWrap/>
            <w:vAlign w:val="center"/>
          </w:tcPr>
          <w:p>
            <w:pPr>
              <w:spacing w:line="380" w:lineRule="exact"/>
              <w:rPr>
                <w:rFonts w:eastAsia="仿宋"/>
                <w:color w:val="auto"/>
                <w:kern w:val="0"/>
                <w:sz w:val="20"/>
              </w:rPr>
            </w:pPr>
            <w:r>
              <w:rPr>
                <w:rFonts w:hint="eastAsia" w:eastAsia="仿宋"/>
                <w:color w:val="auto"/>
                <w:kern w:val="0"/>
                <w:sz w:val="20"/>
              </w:rPr>
              <w:t>中国移动通信</w:t>
            </w:r>
            <w:r>
              <w:rPr>
                <w:rFonts w:eastAsia="仿宋"/>
                <w:color w:val="auto"/>
                <w:kern w:val="0"/>
                <w:sz w:val="20"/>
              </w:rPr>
              <w:t>集团广东有限公司梅州分公司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134" w:type="dxa"/>
            <w:vAlign w:val="center"/>
          </w:tcPr>
          <w:p>
            <w:pPr>
              <w:spacing w:line="380" w:lineRule="exact"/>
              <w:jc w:val="center"/>
              <w:rPr>
                <w:rFonts w:eastAsiaTheme="majorEastAsia"/>
                <w:b/>
                <w:bCs/>
                <w:color w:val="auto"/>
                <w:kern w:val="0"/>
                <w:sz w:val="20"/>
              </w:rPr>
            </w:pPr>
            <w:r>
              <w:rPr>
                <w:rFonts w:eastAsiaTheme="majorEastAsia"/>
                <w:b/>
                <w:bCs/>
                <w:color w:val="auto"/>
                <w:kern w:val="0"/>
                <w:sz w:val="20"/>
              </w:rPr>
              <w:t>服务对象</w:t>
            </w:r>
          </w:p>
        </w:tc>
        <w:tc>
          <w:tcPr>
            <w:tcW w:w="9214" w:type="dxa"/>
            <w:gridSpan w:val="16"/>
            <w:noWrap/>
            <w:vAlign w:val="center"/>
          </w:tcPr>
          <w:p>
            <w:pPr>
              <w:pStyle w:val="22"/>
              <w:wordWrap w:val="0"/>
              <w:rPr>
                <w:rFonts w:ascii="Times New Roman" w:hAnsi="Times New Roman" w:eastAsia="仿宋" w:cs="Times New Roman"/>
                <w:color w:val="auto"/>
                <w:sz w:val="20"/>
                <w:szCs w:val="21"/>
              </w:rPr>
            </w:pPr>
            <w:r>
              <w:rPr>
                <w:rFonts w:ascii="Times New Roman" w:hAnsi="Times New Roman" w:eastAsia="仿宋" w:cs="Times New Roman"/>
                <w:color w:val="auto"/>
                <w:sz w:val="20"/>
              </w:rPr>
              <w:t>有</w:t>
            </w:r>
            <w:r>
              <w:rPr>
                <w:rFonts w:hint="eastAsia" w:ascii="Times New Roman" w:hAnsi="Times New Roman" w:eastAsia="仿宋" w:cs="Times New Roman"/>
                <w:color w:val="auto"/>
                <w:sz w:val="20"/>
              </w:rPr>
              <w:t>网络线路</w:t>
            </w:r>
            <w:r>
              <w:rPr>
                <w:rFonts w:ascii="Times New Roman" w:hAnsi="Times New Roman" w:eastAsia="仿宋" w:cs="Times New Roman"/>
                <w:color w:val="auto"/>
                <w:sz w:val="20"/>
              </w:rPr>
              <w:t>需求的</w:t>
            </w:r>
            <w:r>
              <w:rPr>
                <w:rFonts w:hint="eastAsia" w:ascii="Times New Roman" w:hAnsi="Times New Roman" w:eastAsia="仿宋" w:cs="Times New Roman"/>
                <w:color w:val="auto"/>
                <w:sz w:val="20"/>
              </w:rPr>
              <w:t>企业</w:t>
            </w:r>
            <w:r>
              <w:rPr>
                <w:rFonts w:ascii="Times New Roman" w:hAnsi="Times New Roman" w:eastAsia="仿宋" w:cs="Times New Roman"/>
                <w:color w:val="auto"/>
                <w:sz w:val="20"/>
              </w:rPr>
              <w:t>、行政机关</w:t>
            </w:r>
            <w:r>
              <w:rPr>
                <w:rFonts w:hint="eastAsia" w:ascii="Times New Roman" w:hAnsi="Times New Roman" w:eastAsia="仿宋" w:cs="Times New Roman"/>
                <w:color w:val="auto"/>
                <w:sz w:val="20"/>
              </w:rPr>
              <w:t>、</w:t>
            </w:r>
            <w:r>
              <w:rPr>
                <w:rFonts w:ascii="Times New Roman" w:hAnsi="Times New Roman" w:eastAsia="仿宋" w:cs="Times New Roman"/>
                <w:color w:val="auto"/>
                <w:sz w:val="20"/>
              </w:rPr>
              <w:t>其他社团组织</w:t>
            </w:r>
            <w:r>
              <w:rPr>
                <w:rFonts w:hint="eastAsia" w:ascii="Times New Roman" w:hAnsi="Times New Roman" w:eastAsia="仿宋" w:cs="Times New Roman"/>
                <w:color w:val="auto"/>
                <w:sz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134" w:type="dxa"/>
            <w:noWrap/>
            <w:vAlign w:val="center"/>
          </w:tcPr>
          <w:p>
            <w:pPr>
              <w:spacing w:line="380" w:lineRule="exact"/>
              <w:jc w:val="center"/>
              <w:rPr>
                <w:rFonts w:eastAsiaTheme="majorEastAsia"/>
                <w:b/>
                <w:bCs/>
                <w:color w:val="auto"/>
                <w:kern w:val="0"/>
                <w:sz w:val="20"/>
              </w:rPr>
            </w:pPr>
            <w:r>
              <w:rPr>
                <w:rFonts w:eastAsiaTheme="majorEastAsia"/>
                <w:b/>
                <w:bCs/>
                <w:color w:val="auto"/>
                <w:kern w:val="0"/>
                <w:sz w:val="20"/>
              </w:rPr>
              <w:t>适用范围</w:t>
            </w:r>
          </w:p>
        </w:tc>
        <w:tc>
          <w:tcPr>
            <w:tcW w:w="9214" w:type="dxa"/>
            <w:gridSpan w:val="16"/>
            <w:noWrap/>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ascii="Times New Roman" w:hAnsi="Times New Roman" w:eastAsia="仿宋" w:cs="Times New Roman"/>
                <w:color w:val="auto"/>
                <w:sz w:val="20"/>
              </w:rPr>
              <w:t>有</w:t>
            </w:r>
            <w:r>
              <w:rPr>
                <w:rFonts w:hint="eastAsia" w:ascii="Times New Roman" w:hAnsi="Times New Roman" w:eastAsia="仿宋" w:cs="Times New Roman"/>
                <w:color w:val="auto"/>
                <w:sz w:val="20"/>
              </w:rPr>
              <w:t>网络线路</w:t>
            </w:r>
            <w:r>
              <w:rPr>
                <w:rFonts w:ascii="Times New Roman" w:hAnsi="Times New Roman" w:eastAsia="仿宋" w:cs="Times New Roman"/>
                <w:color w:val="auto"/>
                <w:sz w:val="20"/>
              </w:rPr>
              <w:t>需求的</w:t>
            </w:r>
            <w:r>
              <w:rPr>
                <w:rFonts w:hint="eastAsia" w:ascii="Times New Roman" w:hAnsi="Times New Roman" w:eastAsia="仿宋" w:cs="Times New Roman"/>
                <w:color w:val="auto"/>
                <w:sz w:val="20"/>
              </w:rPr>
              <w:t>企业</w:t>
            </w:r>
            <w:r>
              <w:rPr>
                <w:rFonts w:ascii="Times New Roman" w:hAnsi="Times New Roman" w:eastAsia="仿宋" w:cs="Times New Roman"/>
                <w:color w:val="auto"/>
                <w:sz w:val="20"/>
              </w:rPr>
              <w:t>、行政机关</w:t>
            </w:r>
            <w:r>
              <w:rPr>
                <w:rFonts w:hint="eastAsia" w:ascii="Times New Roman" w:hAnsi="Times New Roman" w:eastAsia="仿宋" w:cs="Times New Roman"/>
                <w:color w:val="auto"/>
                <w:sz w:val="20"/>
              </w:rPr>
              <w:t>、</w:t>
            </w:r>
            <w:r>
              <w:rPr>
                <w:rFonts w:ascii="Times New Roman" w:hAnsi="Times New Roman" w:eastAsia="仿宋" w:cs="Times New Roman"/>
                <w:color w:val="auto"/>
                <w:sz w:val="20"/>
              </w:rPr>
              <w:t>其他社团组织</w:t>
            </w:r>
            <w:r>
              <w:rPr>
                <w:rFonts w:hint="eastAsia" w:ascii="Times New Roman" w:hAnsi="Times New Roman" w:eastAsia="仿宋" w:cs="Times New Roman"/>
                <w:color w:val="auto"/>
                <w:sz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134" w:type="dxa"/>
            <w:vMerge w:val="restart"/>
            <w:vAlign w:val="center"/>
          </w:tcPr>
          <w:p>
            <w:pPr>
              <w:spacing w:line="380" w:lineRule="exact"/>
              <w:jc w:val="center"/>
              <w:rPr>
                <w:rFonts w:eastAsiaTheme="majorEastAsia"/>
                <w:b/>
                <w:bCs/>
                <w:color w:val="auto"/>
                <w:kern w:val="0"/>
                <w:sz w:val="20"/>
              </w:rPr>
            </w:pPr>
          </w:p>
          <w:p>
            <w:pPr>
              <w:spacing w:line="380" w:lineRule="exact"/>
              <w:jc w:val="center"/>
              <w:rPr>
                <w:rFonts w:eastAsiaTheme="majorEastAsia"/>
                <w:b/>
                <w:bCs/>
                <w:color w:val="auto"/>
                <w:kern w:val="0"/>
                <w:sz w:val="20"/>
              </w:rPr>
            </w:pPr>
            <w:r>
              <w:rPr>
                <w:rFonts w:eastAsiaTheme="majorEastAsia"/>
                <w:b/>
                <w:bCs/>
                <w:color w:val="auto"/>
                <w:kern w:val="0"/>
                <w:sz w:val="20"/>
              </w:rPr>
              <w:t>办理条件</w:t>
            </w:r>
          </w:p>
        </w:tc>
        <w:tc>
          <w:tcPr>
            <w:tcW w:w="9214" w:type="dxa"/>
            <w:gridSpan w:val="16"/>
            <w:noWrap/>
            <w:vAlign w:val="center"/>
          </w:tcPr>
          <w:p>
            <w:pPr>
              <w:spacing w:line="380" w:lineRule="exact"/>
              <w:jc w:val="left"/>
              <w:rPr>
                <w:rFonts w:eastAsiaTheme="majorEastAsia"/>
                <w:b/>
                <w:bCs/>
                <w:color w:val="auto"/>
                <w:kern w:val="0"/>
                <w:sz w:val="20"/>
              </w:rPr>
            </w:pPr>
            <w:r>
              <w:rPr>
                <w:rFonts w:hint="eastAsia" w:eastAsiaTheme="majorEastAsia"/>
                <w:b/>
                <w:bCs/>
                <w:color w:val="auto"/>
                <w:kern w:val="0"/>
                <w:sz w:val="20"/>
              </w:rPr>
              <w:t>网络线路</w:t>
            </w:r>
            <w:r>
              <w:rPr>
                <w:rFonts w:eastAsiaTheme="majorEastAsia"/>
                <w:b/>
                <w:bCs/>
                <w:color w:val="auto"/>
                <w:kern w:val="0"/>
                <w:sz w:val="20"/>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Pr>
          <w:p>
            <w:pPr>
              <w:spacing w:line="380" w:lineRule="exact"/>
              <w:rPr>
                <w:rFonts w:eastAsiaTheme="majorEastAsia"/>
                <w:b/>
                <w:bCs/>
                <w:color w:val="auto"/>
                <w:kern w:val="0"/>
                <w:sz w:val="20"/>
              </w:rPr>
            </w:pPr>
          </w:p>
        </w:tc>
        <w:tc>
          <w:tcPr>
            <w:tcW w:w="9214" w:type="dxa"/>
            <w:gridSpan w:val="16"/>
          </w:tcPr>
          <w:p>
            <w:pPr>
              <w:spacing w:line="380" w:lineRule="exact"/>
              <w:rPr>
                <w:rFonts w:eastAsia="仿宋"/>
                <w:color w:val="auto"/>
                <w:kern w:val="0"/>
                <w:sz w:val="20"/>
              </w:rPr>
            </w:pPr>
            <w:r>
              <w:rPr>
                <w:rFonts w:eastAsia="仿宋"/>
                <w:color w:val="auto"/>
                <w:kern w:val="0"/>
                <w:sz w:val="20"/>
              </w:rPr>
              <w:t>1.提交齐全、完整、真实、符合要求的资料。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4" w:type="dxa"/>
            <w:vMerge w:val="continue"/>
          </w:tcPr>
          <w:p>
            <w:pPr>
              <w:spacing w:line="380" w:lineRule="exact"/>
              <w:rPr>
                <w:rFonts w:eastAsiaTheme="majorEastAsia"/>
                <w:b/>
                <w:bCs/>
                <w:color w:val="auto"/>
                <w:kern w:val="0"/>
                <w:sz w:val="20"/>
              </w:rPr>
            </w:pPr>
          </w:p>
        </w:tc>
        <w:tc>
          <w:tcPr>
            <w:tcW w:w="9214" w:type="dxa"/>
            <w:gridSpan w:val="16"/>
          </w:tcPr>
          <w:p>
            <w:pPr>
              <w:spacing w:line="380" w:lineRule="exact"/>
              <w:rPr>
                <w:rFonts w:eastAsia="仿宋"/>
                <w:color w:val="auto"/>
                <w:kern w:val="0"/>
                <w:sz w:val="20"/>
              </w:rPr>
            </w:pPr>
            <w:r>
              <w:rPr>
                <w:rFonts w:eastAsia="仿宋"/>
                <w:color w:val="auto"/>
                <w:kern w:val="0"/>
                <w:sz w:val="20"/>
              </w:rPr>
              <w:t>2.</w:t>
            </w:r>
            <w:r>
              <w:rPr>
                <w:rFonts w:hint="eastAsia" w:eastAsia="仿宋"/>
                <w:color w:val="auto"/>
                <w:kern w:val="0"/>
                <w:sz w:val="20"/>
              </w:rPr>
              <w:t>提供真实有效</w:t>
            </w:r>
            <w:r>
              <w:rPr>
                <w:rFonts w:eastAsia="仿宋"/>
                <w:color w:val="auto"/>
                <w:kern w:val="0"/>
                <w:sz w:val="20"/>
              </w:rPr>
              <w:t>的安装地址。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jc w:val="center"/>
        </w:trPr>
        <w:tc>
          <w:tcPr>
            <w:tcW w:w="1134" w:type="dxa"/>
            <w:vMerge w:val="restart"/>
            <w:vAlign w:val="center"/>
          </w:tcPr>
          <w:p>
            <w:pPr>
              <w:spacing w:line="360" w:lineRule="exact"/>
              <w:jc w:val="center"/>
              <w:rPr>
                <w:rFonts w:eastAsiaTheme="majorEastAsia"/>
                <w:color w:val="auto"/>
                <w:kern w:val="0"/>
                <w:sz w:val="20"/>
              </w:rPr>
            </w:pPr>
            <w:r>
              <w:rPr>
                <w:rFonts w:eastAsiaTheme="majorEastAsia"/>
                <w:b/>
                <w:bCs/>
                <w:color w:val="auto"/>
                <w:kern w:val="0"/>
                <w:sz w:val="20"/>
              </w:rPr>
              <w:t>办理期限</w:t>
            </w:r>
          </w:p>
        </w:tc>
        <w:tc>
          <w:tcPr>
            <w:tcW w:w="9214" w:type="dxa"/>
            <w:gridSpan w:val="16"/>
            <w:vAlign w:val="center"/>
          </w:tcPr>
          <w:p>
            <w:pPr>
              <w:snapToGrid w:val="0"/>
              <w:spacing w:line="360" w:lineRule="exact"/>
              <w:rPr>
                <w:rFonts w:eastAsiaTheme="majorEastAsia"/>
                <w:b/>
                <w:color w:val="auto"/>
                <w:kern w:val="0"/>
                <w:sz w:val="20"/>
                <w:szCs w:val="20"/>
              </w:rPr>
            </w:pPr>
            <w:r>
              <w:rPr>
                <w:rFonts w:hint="eastAsia" w:eastAsiaTheme="majorEastAsia"/>
                <w:b/>
                <w:bCs/>
                <w:color w:val="auto"/>
                <w:kern w:val="0"/>
                <w:sz w:val="20"/>
              </w:rPr>
              <w:t>网络线路</w:t>
            </w:r>
            <w:r>
              <w:rPr>
                <w:rFonts w:eastAsiaTheme="majorEastAsia"/>
                <w:b/>
                <w:bCs/>
                <w:color w:val="auto"/>
                <w:kern w:val="0"/>
                <w:sz w:val="20"/>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exact"/>
          <w:jc w:val="center"/>
        </w:trPr>
        <w:tc>
          <w:tcPr>
            <w:tcW w:w="1134" w:type="dxa"/>
            <w:vMerge w:val="continue"/>
          </w:tcPr>
          <w:p>
            <w:pPr>
              <w:spacing w:line="360" w:lineRule="exact"/>
              <w:jc w:val="center"/>
              <w:rPr>
                <w:rFonts w:eastAsiaTheme="majorEastAsia"/>
                <w:color w:val="auto"/>
                <w:kern w:val="0"/>
                <w:sz w:val="20"/>
              </w:rPr>
            </w:pPr>
          </w:p>
        </w:tc>
        <w:tc>
          <w:tcPr>
            <w:tcW w:w="6801" w:type="dxa"/>
            <w:gridSpan w:val="14"/>
            <w:vAlign w:val="center"/>
          </w:tcPr>
          <w:p>
            <w:pPr>
              <w:snapToGrid w:val="0"/>
              <w:spacing w:line="360" w:lineRule="exact"/>
              <w:jc w:val="center"/>
              <w:rPr>
                <w:rFonts w:eastAsia="仿宋"/>
                <w:color w:val="auto"/>
                <w:kern w:val="0"/>
                <w:sz w:val="20"/>
              </w:rPr>
            </w:pPr>
            <w:r>
              <w:rPr>
                <w:rFonts w:eastAsia="仿宋"/>
                <w:color w:val="auto"/>
                <w:kern w:val="0"/>
                <w:sz w:val="20"/>
              </w:rPr>
              <w:t>类别情形</w:t>
            </w:r>
          </w:p>
        </w:tc>
        <w:tc>
          <w:tcPr>
            <w:tcW w:w="2413" w:type="dxa"/>
            <w:gridSpan w:val="2"/>
            <w:vAlign w:val="center"/>
          </w:tcPr>
          <w:p>
            <w:pPr>
              <w:pStyle w:val="20"/>
              <w:spacing w:line="360" w:lineRule="exact"/>
              <w:ind w:left="0" w:right="0"/>
              <w:rPr>
                <w:rFonts w:ascii="Times New Roman" w:eastAsia="仿宋" w:cs="Times New Roman"/>
                <w:color w:val="auto"/>
                <w:kern w:val="0"/>
                <w:sz w:val="20"/>
                <w:szCs w:val="21"/>
              </w:rPr>
            </w:pPr>
            <w:r>
              <w:rPr>
                <w:rFonts w:ascii="Times New Roman" w:eastAsia="仿宋" w:cs="Times New Roman"/>
                <w:color w:val="auto"/>
                <w:kern w:val="0"/>
                <w:sz w:val="20"/>
                <w:szCs w:val="21"/>
              </w:rPr>
              <w:t>办理时限（工作日）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exact"/>
          <w:jc w:val="center"/>
        </w:trPr>
        <w:tc>
          <w:tcPr>
            <w:tcW w:w="1134" w:type="dxa"/>
            <w:vMerge w:val="continue"/>
          </w:tcPr>
          <w:p>
            <w:pPr>
              <w:spacing w:line="360" w:lineRule="exact"/>
              <w:jc w:val="center"/>
              <w:rPr>
                <w:rFonts w:eastAsiaTheme="majorEastAsia"/>
                <w:color w:val="auto"/>
                <w:kern w:val="0"/>
                <w:sz w:val="20"/>
              </w:rPr>
            </w:pPr>
          </w:p>
        </w:tc>
        <w:tc>
          <w:tcPr>
            <w:tcW w:w="6801" w:type="dxa"/>
            <w:gridSpan w:val="14"/>
            <w:vAlign w:val="center"/>
          </w:tcPr>
          <w:p>
            <w:pPr>
              <w:snapToGrid w:val="0"/>
              <w:spacing w:line="360" w:lineRule="exact"/>
              <w:jc w:val="center"/>
              <w:rPr>
                <w:rFonts w:eastAsia="仿宋"/>
                <w:color w:val="auto"/>
                <w:kern w:val="0"/>
                <w:sz w:val="20"/>
              </w:rPr>
            </w:pPr>
            <w:r>
              <w:rPr>
                <w:rFonts w:eastAsia="仿宋"/>
                <w:color w:val="auto"/>
                <w:kern w:val="0"/>
                <w:sz w:val="20"/>
              </w:rPr>
              <w:t>受理申请</w:t>
            </w:r>
          </w:p>
        </w:tc>
        <w:tc>
          <w:tcPr>
            <w:tcW w:w="2413" w:type="dxa"/>
            <w:gridSpan w:val="2"/>
          </w:tcPr>
          <w:p>
            <w:pPr>
              <w:snapToGrid w:val="0"/>
              <w:spacing w:line="360" w:lineRule="exact"/>
              <w:jc w:val="center"/>
              <w:rPr>
                <w:rFonts w:eastAsia="仿宋"/>
                <w:color w:val="auto"/>
                <w:kern w:val="0"/>
                <w:sz w:val="20"/>
              </w:rPr>
            </w:pPr>
            <w:r>
              <w:rPr>
                <w:rFonts w:eastAsia="仿宋"/>
                <w:color w:val="auto"/>
                <w:kern w:val="0"/>
                <w:sz w:val="20"/>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exact"/>
          <w:jc w:val="center"/>
        </w:trPr>
        <w:tc>
          <w:tcPr>
            <w:tcW w:w="1134" w:type="dxa"/>
            <w:vMerge w:val="continue"/>
          </w:tcPr>
          <w:p>
            <w:pPr>
              <w:spacing w:line="360" w:lineRule="exact"/>
              <w:jc w:val="center"/>
              <w:rPr>
                <w:rFonts w:eastAsiaTheme="majorEastAsia"/>
                <w:color w:val="auto"/>
                <w:kern w:val="0"/>
                <w:sz w:val="20"/>
              </w:rPr>
            </w:pPr>
          </w:p>
        </w:tc>
        <w:tc>
          <w:tcPr>
            <w:tcW w:w="6801" w:type="dxa"/>
            <w:gridSpan w:val="14"/>
            <w:vAlign w:val="center"/>
          </w:tcPr>
          <w:p>
            <w:pPr>
              <w:snapToGrid w:val="0"/>
              <w:spacing w:line="360" w:lineRule="exact"/>
              <w:jc w:val="center"/>
              <w:rPr>
                <w:rFonts w:eastAsia="仿宋"/>
                <w:color w:val="auto"/>
                <w:kern w:val="0"/>
                <w:sz w:val="20"/>
              </w:rPr>
            </w:pPr>
            <w:r>
              <w:rPr>
                <w:rFonts w:hint="eastAsia" w:eastAsia="仿宋"/>
                <w:color w:val="auto"/>
                <w:kern w:val="0"/>
                <w:sz w:val="20"/>
              </w:rPr>
              <w:t>勘察</w:t>
            </w:r>
            <w:r>
              <w:rPr>
                <w:rFonts w:eastAsia="仿宋"/>
                <w:color w:val="auto"/>
                <w:kern w:val="0"/>
                <w:sz w:val="20"/>
              </w:rPr>
              <w:t>答复</w:t>
            </w:r>
          </w:p>
        </w:tc>
        <w:tc>
          <w:tcPr>
            <w:tcW w:w="2413" w:type="dxa"/>
            <w:gridSpan w:val="2"/>
          </w:tcPr>
          <w:p>
            <w:pPr>
              <w:snapToGrid w:val="0"/>
              <w:spacing w:line="360" w:lineRule="exact"/>
              <w:jc w:val="center"/>
              <w:rPr>
                <w:rFonts w:eastAsia="仿宋"/>
                <w:color w:val="auto"/>
                <w:kern w:val="0"/>
                <w:sz w:val="20"/>
              </w:rPr>
            </w:pPr>
            <w:r>
              <w:rPr>
                <w:rFonts w:eastAsia="仿宋"/>
                <w:color w:val="auto"/>
                <w:kern w:val="0"/>
                <w:sz w:val="20"/>
              </w:rPr>
              <w:t>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1134" w:type="dxa"/>
            <w:vMerge w:val="continue"/>
          </w:tcPr>
          <w:p>
            <w:pPr>
              <w:spacing w:line="360" w:lineRule="exact"/>
              <w:jc w:val="center"/>
              <w:rPr>
                <w:rFonts w:eastAsiaTheme="majorEastAsia"/>
                <w:color w:val="auto"/>
                <w:kern w:val="0"/>
                <w:sz w:val="20"/>
              </w:rPr>
            </w:pPr>
          </w:p>
        </w:tc>
        <w:tc>
          <w:tcPr>
            <w:tcW w:w="6801" w:type="dxa"/>
            <w:gridSpan w:val="14"/>
            <w:vAlign w:val="center"/>
          </w:tcPr>
          <w:p>
            <w:pPr>
              <w:snapToGrid w:val="0"/>
              <w:spacing w:line="360" w:lineRule="exact"/>
              <w:jc w:val="center"/>
              <w:rPr>
                <w:rFonts w:eastAsia="仿宋"/>
                <w:color w:val="auto"/>
                <w:kern w:val="0"/>
                <w:sz w:val="20"/>
              </w:rPr>
            </w:pPr>
            <w:r>
              <w:rPr>
                <w:rFonts w:hint="eastAsia" w:eastAsia="仿宋"/>
                <w:color w:val="auto"/>
                <w:kern w:val="0"/>
                <w:sz w:val="20"/>
              </w:rPr>
              <w:t>施工</w:t>
            </w:r>
            <w:r>
              <w:rPr>
                <w:rFonts w:eastAsia="仿宋"/>
                <w:color w:val="auto"/>
                <w:kern w:val="0"/>
                <w:sz w:val="20"/>
              </w:rPr>
              <w:t>验收</w:t>
            </w:r>
            <w:r>
              <w:rPr>
                <w:rFonts w:hint="eastAsia" w:eastAsia="仿宋"/>
                <w:color w:val="auto"/>
                <w:kern w:val="0"/>
                <w:sz w:val="20"/>
              </w:rPr>
              <w:t>（视</w:t>
            </w:r>
            <w:r>
              <w:rPr>
                <w:rFonts w:eastAsia="仿宋"/>
                <w:color w:val="auto"/>
                <w:kern w:val="0"/>
                <w:sz w:val="20"/>
              </w:rPr>
              <w:t>施工难度</w:t>
            </w:r>
            <w:r>
              <w:rPr>
                <w:rFonts w:hint="eastAsia" w:eastAsia="仿宋"/>
                <w:color w:val="auto"/>
                <w:kern w:val="0"/>
                <w:sz w:val="20"/>
              </w:rPr>
              <w:t>）</w:t>
            </w:r>
          </w:p>
        </w:tc>
        <w:tc>
          <w:tcPr>
            <w:tcW w:w="2413" w:type="dxa"/>
            <w:gridSpan w:val="2"/>
          </w:tcPr>
          <w:p>
            <w:pPr>
              <w:snapToGrid w:val="0"/>
              <w:spacing w:line="360" w:lineRule="exact"/>
              <w:jc w:val="center"/>
              <w:rPr>
                <w:rFonts w:eastAsia="仿宋"/>
                <w:color w:val="auto"/>
                <w:kern w:val="0"/>
                <w:sz w:val="20"/>
              </w:rPr>
            </w:pPr>
            <w:r>
              <w:rPr>
                <w:rFonts w:eastAsia="仿宋"/>
                <w:color w:val="auto"/>
                <w:kern w:val="0"/>
                <w:sz w:val="20"/>
              </w:rPr>
              <w:t>8个工作日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134" w:type="dxa"/>
            <w:vMerge w:val="restart"/>
            <w:vAlign w:val="center"/>
          </w:tcPr>
          <w:p>
            <w:pPr>
              <w:spacing w:line="360" w:lineRule="exact"/>
              <w:jc w:val="center"/>
              <w:rPr>
                <w:rFonts w:eastAsiaTheme="majorEastAsia"/>
                <w:b/>
                <w:bCs/>
                <w:color w:val="auto"/>
                <w:kern w:val="0"/>
                <w:sz w:val="20"/>
              </w:rPr>
            </w:pPr>
            <w:r>
              <w:rPr>
                <w:rFonts w:eastAsiaTheme="majorEastAsia"/>
                <w:b/>
                <w:color w:val="auto"/>
                <w:kern w:val="0"/>
                <w:sz w:val="20"/>
              </w:rPr>
              <w:t>申请材料</w:t>
            </w:r>
          </w:p>
        </w:tc>
        <w:tc>
          <w:tcPr>
            <w:tcW w:w="9214" w:type="dxa"/>
            <w:gridSpan w:val="16"/>
          </w:tcPr>
          <w:p>
            <w:pPr>
              <w:snapToGrid w:val="0"/>
              <w:spacing w:line="360" w:lineRule="exact"/>
              <w:jc w:val="center"/>
              <w:rPr>
                <w:rFonts w:eastAsiaTheme="majorEastAsia"/>
                <w:color w:val="auto"/>
                <w:kern w:val="0"/>
                <w:sz w:val="20"/>
              </w:rPr>
            </w:pPr>
            <w:r>
              <w:rPr>
                <w:rFonts w:eastAsiaTheme="majorEastAsia"/>
                <w:b/>
                <w:color w:val="auto"/>
                <w:kern w:val="0"/>
                <w:sz w:val="20"/>
              </w:rPr>
              <w:t>共性材料：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snapToGrid w:val="0"/>
              <w:spacing w:line="360" w:lineRule="exact"/>
              <w:jc w:val="center"/>
              <w:rPr>
                <w:rFonts w:eastAsiaTheme="majorEastAsia"/>
                <w:color w:val="auto"/>
                <w:kern w:val="0"/>
                <w:sz w:val="28"/>
                <w:szCs w:val="28"/>
              </w:rPr>
            </w:pPr>
            <w:r>
              <w:rPr>
                <w:rFonts w:eastAsiaTheme="majorEastAsia"/>
                <w:b/>
                <w:bCs/>
                <w:color w:val="auto"/>
                <w:kern w:val="0"/>
                <w:sz w:val="20"/>
              </w:rPr>
              <w:t>序号</w:t>
            </w:r>
          </w:p>
        </w:tc>
        <w:tc>
          <w:tcPr>
            <w:tcW w:w="1696" w:type="dxa"/>
            <w:gridSpan w:val="4"/>
            <w:vAlign w:val="center"/>
          </w:tcPr>
          <w:p>
            <w:pPr>
              <w:snapToGrid w:val="0"/>
              <w:spacing w:line="360" w:lineRule="exact"/>
              <w:jc w:val="center"/>
              <w:rPr>
                <w:rFonts w:eastAsiaTheme="majorEastAsia"/>
                <w:color w:val="auto"/>
                <w:kern w:val="0"/>
                <w:sz w:val="20"/>
              </w:rPr>
            </w:pPr>
            <w:r>
              <w:rPr>
                <w:rFonts w:eastAsiaTheme="majorEastAsia"/>
                <w:b/>
                <w:bCs/>
                <w:color w:val="auto"/>
                <w:kern w:val="0"/>
                <w:sz w:val="20"/>
              </w:rPr>
              <w:t>材料名称</w:t>
            </w:r>
          </w:p>
        </w:tc>
        <w:tc>
          <w:tcPr>
            <w:tcW w:w="2198" w:type="dxa"/>
            <w:gridSpan w:val="4"/>
            <w:vAlign w:val="center"/>
          </w:tcPr>
          <w:p>
            <w:pPr>
              <w:snapToGrid w:val="0"/>
              <w:spacing w:line="280" w:lineRule="exact"/>
              <w:jc w:val="center"/>
              <w:rPr>
                <w:rFonts w:eastAsiaTheme="majorEastAsia"/>
                <w:color w:val="auto"/>
                <w:kern w:val="0"/>
                <w:sz w:val="28"/>
                <w:szCs w:val="28"/>
              </w:rPr>
            </w:pPr>
            <w:r>
              <w:rPr>
                <w:rFonts w:eastAsiaTheme="majorEastAsia"/>
                <w:b/>
                <w:bCs/>
                <w:color w:val="auto"/>
                <w:kern w:val="0"/>
                <w:sz w:val="20"/>
              </w:rPr>
              <w:t>形式/份数</w:t>
            </w:r>
          </w:p>
        </w:tc>
        <w:tc>
          <w:tcPr>
            <w:tcW w:w="2646" w:type="dxa"/>
            <w:gridSpan w:val="6"/>
            <w:vAlign w:val="center"/>
          </w:tcPr>
          <w:p>
            <w:pPr>
              <w:snapToGrid w:val="0"/>
              <w:spacing w:line="360" w:lineRule="exact"/>
              <w:jc w:val="center"/>
              <w:rPr>
                <w:rFonts w:eastAsiaTheme="majorEastAsia"/>
                <w:color w:val="auto"/>
                <w:kern w:val="0"/>
                <w:sz w:val="20"/>
              </w:rPr>
            </w:pPr>
            <w:r>
              <w:rPr>
                <w:rFonts w:eastAsiaTheme="majorEastAsia"/>
                <w:b/>
                <w:bCs/>
                <w:color w:val="auto"/>
                <w:kern w:val="0"/>
                <w:sz w:val="20"/>
              </w:rPr>
              <w:t>规范化要求</w:t>
            </w:r>
          </w:p>
        </w:tc>
        <w:tc>
          <w:tcPr>
            <w:tcW w:w="1965" w:type="dxa"/>
            <w:vAlign w:val="center"/>
          </w:tcPr>
          <w:p>
            <w:pPr>
              <w:snapToGrid w:val="0"/>
              <w:spacing w:line="360" w:lineRule="exact"/>
              <w:jc w:val="center"/>
              <w:rPr>
                <w:rFonts w:eastAsiaTheme="majorEastAsia"/>
                <w:color w:val="auto"/>
                <w:kern w:val="0"/>
                <w:sz w:val="20"/>
              </w:rPr>
            </w:pPr>
            <w:r>
              <w:rPr>
                <w:rFonts w:eastAsiaTheme="majorEastAsia"/>
                <w:b/>
                <w:bCs/>
                <w:color w:val="auto"/>
                <w:kern w:val="0"/>
                <w:sz w:val="20"/>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pStyle w:val="22"/>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1</w:t>
            </w:r>
          </w:p>
        </w:tc>
        <w:tc>
          <w:tcPr>
            <w:tcW w:w="1696"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法定代表人身份</w:t>
            </w:r>
            <w:r>
              <w:rPr>
                <w:rFonts w:hint="eastAsia" w:ascii="Times New Roman" w:hAnsi="Times New Roman" w:eastAsia="仿宋" w:cs="Times New Roman"/>
                <w:color w:val="auto"/>
                <w:sz w:val="20"/>
                <w:szCs w:val="21"/>
              </w:rPr>
              <w:t>证</w:t>
            </w:r>
          </w:p>
        </w:tc>
        <w:tc>
          <w:tcPr>
            <w:tcW w:w="2198" w:type="dxa"/>
            <w:gridSpan w:val="4"/>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电子版</w:t>
            </w:r>
            <w:r>
              <w:rPr>
                <w:rFonts w:ascii="Times New Roman" w:hAnsi="Times New Roman" w:eastAsia="仿宋" w:cs="Times New Roman"/>
                <w:color w:val="auto"/>
                <w:sz w:val="20"/>
                <w:szCs w:val="21"/>
              </w:rPr>
              <w:t>、纸质均可</w:t>
            </w:r>
          </w:p>
        </w:tc>
        <w:tc>
          <w:tcPr>
            <w:tcW w:w="2646" w:type="dxa"/>
            <w:gridSpan w:val="6"/>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复印件加盖公章</w:t>
            </w:r>
          </w:p>
        </w:tc>
        <w:tc>
          <w:tcPr>
            <w:tcW w:w="1965" w:type="dxa"/>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pStyle w:val="22"/>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2</w:t>
            </w:r>
          </w:p>
        </w:tc>
        <w:tc>
          <w:tcPr>
            <w:tcW w:w="1696"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营业执照副本或组织机构代码证书</w:t>
            </w:r>
          </w:p>
        </w:tc>
        <w:tc>
          <w:tcPr>
            <w:tcW w:w="2198" w:type="dxa"/>
            <w:gridSpan w:val="4"/>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电子版</w:t>
            </w:r>
            <w:r>
              <w:rPr>
                <w:rFonts w:ascii="Times New Roman" w:hAnsi="Times New Roman" w:eastAsia="仿宋" w:cs="Times New Roman"/>
                <w:color w:val="auto"/>
                <w:sz w:val="20"/>
                <w:szCs w:val="21"/>
              </w:rPr>
              <w:t>、纸质均可</w:t>
            </w:r>
          </w:p>
        </w:tc>
        <w:tc>
          <w:tcPr>
            <w:tcW w:w="2646" w:type="dxa"/>
            <w:gridSpan w:val="6"/>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复印件加盖公章（核对原件）</w:t>
            </w:r>
          </w:p>
        </w:tc>
        <w:tc>
          <w:tcPr>
            <w:tcW w:w="1965" w:type="dxa"/>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134" w:type="dxa"/>
            <w:vMerge w:val="continue"/>
          </w:tcPr>
          <w:p>
            <w:pPr>
              <w:spacing w:line="360" w:lineRule="exact"/>
              <w:jc w:val="center"/>
              <w:rPr>
                <w:rFonts w:eastAsiaTheme="majorEastAsia"/>
                <w:b/>
                <w:bCs/>
                <w:color w:val="auto"/>
                <w:kern w:val="0"/>
                <w:sz w:val="20"/>
              </w:rPr>
            </w:pPr>
          </w:p>
        </w:tc>
        <w:tc>
          <w:tcPr>
            <w:tcW w:w="9214" w:type="dxa"/>
            <w:gridSpan w:val="16"/>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ascii="Times New Roman" w:hAnsi="Times New Roman" w:cs="Times New Roman" w:eastAsiaTheme="majorEastAsia"/>
                <w:b/>
                <w:color w:val="auto"/>
                <w:sz w:val="20"/>
              </w:rPr>
              <w:t>除共性材料外，还需提交以下材料：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snapToGrid w:val="0"/>
              <w:spacing w:line="360" w:lineRule="exact"/>
              <w:jc w:val="center"/>
              <w:rPr>
                <w:rFonts w:eastAsia="仿宋"/>
                <w:color w:val="auto"/>
                <w:sz w:val="20"/>
              </w:rPr>
            </w:pPr>
            <w:r>
              <w:rPr>
                <w:rFonts w:eastAsiaTheme="majorEastAsia"/>
                <w:b/>
                <w:bCs/>
                <w:color w:val="auto"/>
                <w:kern w:val="0"/>
                <w:sz w:val="20"/>
              </w:rPr>
              <w:t>序号</w:t>
            </w:r>
          </w:p>
        </w:tc>
        <w:tc>
          <w:tcPr>
            <w:tcW w:w="1696" w:type="dxa"/>
            <w:gridSpan w:val="4"/>
            <w:vAlign w:val="center"/>
          </w:tcPr>
          <w:p>
            <w:pPr>
              <w:snapToGrid w:val="0"/>
              <w:spacing w:line="360" w:lineRule="exact"/>
              <w:jc w:val="center"/>
              <w:rPr>
                <w:rFonts w:eastAsia="仿宋"/>
                <w:color w:val="auto"/>
                <w:sz w:val="20"/>
              </w:rPr>
            </w:pPr>
            <w:r>
              <w:rPr>
                <w:rFonts w:eastAsiaTheme="majorEastAsia"/>
                <w:b/>
                <w:bCs/>
                <w:color w:val="auto"/>
                <w:kern w:val="0"/>
                <w:sz w:val="20"/>
              </w:rPr>
              <w:t>材料名称</w:t>
            </w:r>
          </w:p>
        </w:tc>
        <w:tc>
          <w:tcPr>
            <w:tcW w:w="2198" w:type="dxa"/>
            <w:gridSpan w:val="4"/>
            <w:vAlign w:val="center"/>
          </w:tcPr>
          <w:p>
            <w:pPr>
              <w:snapToGrid w:val="0"/>
              <w:spacing w:line="280" w:lineRule="exact"/>
              <w:jc w:val="center"/>
              <w:rPr>
                <w:rFonts w:eastAsia="仿宋"/>
                <w:color w:val="auto"/>
                <w:sz w:val="20"/>
              </w:rPr>
            </w:pPr>
            <w:r>
              <w:rPr>
                <w:rFonts w:eastAsiaTheme="majorEastAsia"/>
                <w:b/>
                <w:bCs/>
                <w:color w:val="auto"/>
                <w:kern w:val="0"/>
                <w:sz w:val="20"/>
              </w:rPr>
              <w:t>形式/份数</w:t>
            </w:r>
          </w:p>
        </w:tc>
        <w:tc>
          <w:tcPr>
            <w:tcW w:w="2646" w:type="dxa"/>
            <w:gridSpan w:val="6"/>
            <w:vAlign w:val="center"/>
          </w:tcPr>
          <w:p>
            <w:pPr>
              <w:snapToGrid w:val="0"/>
              <w:spacing w:line="360" w:lineRule="exact"/>
              <w:jc w:val="center"/>
              <w:rPr>
                <w:rFonts w:eastAsia="仿宋"/>
                <w:color w:val="auto"/>
                <w:sz w:val="20"/>
              </w:rPr>
            </w:pPr>
            <w:r>
              <w:rPr>
                <w:rFonts w:eastAsiaTheme="majorEastAsia"/>
                <w:b/>
                <w:bCs/>
                <w:color w:val="auto"/>
                <w:kern w:val="0"/>
                <w:sz w:val="20"/>
              </w:rPr>
              <w:t>规范化要求</w:t>
            </w:r>
          </w:p>
        </w:tc>
        <w:tc>
          <w:tcPr>
            <w:tcW w:w="1965" w:type="dxa"/>
            <w:vAlign w:val="center"/>
          </w:tcPr>
          <w:p>
            <w:pPr>
              <w:snapToGrid w:val="0"/>
              <w:spacing w:line="360" w:lineRule="exact"/>
              <w:jc w:val="center"/>
              <w:rPr>
                <w:rFonts w:eastAsia="仿宋"/>
                <w:color w:val="auto"/>
                <w:sz w:val="20"/>
              </w:rPr>
            </w:pPr>
            <w:r>
              <w:rPr>
                <w:rFonts w:eastAsiaTheme="majorEastAsia"/>
                <w:b/>
                <w:bCs/>
                <w:color w:val="auto"/>
                <w:kern w:val="0"/>
                <w:sz w:val="20"/>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pStyle w:val="22"/>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1</w:t>
            </w:r>
          </w:p>
        </w:tc>
        <w:tc>
          <w:tcPr>
            <w:tcW w:w="1696"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集团</w:t>
            </w:r>
            <w:r>
              <w:rPr>
                <w:rFonts w:ascii="Times New Roman" w:hAnsi="Times New Roman" w:eastAsia="仿宋" w:cs="Times New Roman"/>
                <w:color w:val="auto"/>
                <w:sz w:val="20"/>
                <w:szCs w:val="21"/>
              </w:rPr>
              <w:t>客户信息卡</w:t>
            </w:r>
            <w:r>
              <w:rPr>
                <w:rFonts w:hint="eastAsia" w:ascii="Times New Roman" w:hAnsi="Times New Roman" w:eastAsia="仿宋" w:cs="Times New Roman"/>
                <w:color w:val="auto"/>
                <w:sz w:val="20"/>
                <w:szCs w:val="21"/>
              </w:rPr>
              <w:t>（首次</w:t>
            </w:r>
            <w:r>
              <w:rPr>
                <w:rFonts w:ascii="Times New Roman" w:hAnsi="Times New Roman" w:eastAsia="仿宋" w:cs="Times New Roman"/>
                <w:color w:val="auto"/>
                <w:sz w:val="20"/>
                <w:szCs w:val="21"/>
              </w:rPr>
              <w:t>办理</w:t>
            </w:r>
            <w:r>
              <w:rPr>
                <w:rFonts w:hint="eastAsia" w:ascii="Times New Roman" w:hAnsi="Times New Roman" w:eastAsia="仿宋" w:cs="Times New Roman"/>
                <w:color w:val="auto"/>
                <w:sz w:val="20"/>
                <w:szCs w:val="21"/>
              </w:rPr>
              <w:t>）</w:t>
            </w:r>
          </w:p>
        </w:tc>
        <w:tc>
          <w:tcPr>
            <w:tcW w:w="2198" w:type="dxa"/>
            <w:gridSpan w:val="4"/>
            <w:vAlign w:val="center"/>
          </w:tcPr>
          <w:p>
            <w:pPr>
              <w:pStyle w:val="22"/>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纸质</w:t>
            </w:r>
          </w:p>
        </w:tc>
        <w:tc>
          <w:tcPr>
            <w:tcW w:w="2646" w:type="dxa"/>
            <w:gridSpan w:val="6"/>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原件</w:t>
            </w:r>
            <w:r>
              <w:rPr>
                <w:rFonts w:ascii="Times New Roman" w:hAnsi="Times New Roman" w:eastAsia="仿宋" w:cs="Times New Roman"/>
                <w:color w:val="auto"/>
                <w:sz w:val="20"/>
                <w:szCs w:val="21"/>
              </w:rPr>
              <w:t>加盖公章</w:t>
            </w:r>
          </w:p>
        </w:tc>
        <w:tc>
          <w:tcPr>
            <w:tcW w:w="1965" w:type="dxa"/>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pStyle w:val="22"/>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2</w:t>
            </w:r>
          </w:p>
        </w:tc>
        <w:tc>
          <w:tcPr>
            <w:tcW w:w="1696"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委托待办</w:t>
            </w:r>
            <w:r>
              <w:rPr>
                <w:rFonts w:ascii="Times New Roman" w:hAnsi="Times New Roman" w:eastAsia="仿宋" w:cs="Times New Roman"/>
                <w:color w:val="auto"/>
                <w:sz w:val="20"/>
                <w:szCs w:val="21"/>
              </w:rPr>
              <w:t>业务授权书</w:t>
            </w:r>
          </w:p>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（非</w:t>
            </w:r>
            <w:r>
              <w:rPr>
                <w:rFonts w:ascii="Times New Roman" w:hAnsi="Times New Roman" w:eastAsia="仿宋" w:cs="Times New Roman"/>
                <w:color w:val="auto"/>
                <w:sz w:val="20"/>
                <w:szCs w:val="21"/>
              </w:rPr>
              <w:t>法人现场办理</w:t>
            </w:r>
            <w:r>
              <w:rPr>
                <w:rFonts w:hint="eastAsia" w:ascii="Times New Roman" w:hAnsi="Times New Roman" w:eastAsia="仿宋" w:cs="Times New Roman"/>
                <w:color w:val="auto"/>
                <w:sz w:val="20"/>
                <w:szCs w:val="21"/>
              </w:rPr>
              <w:t>情形）</w:t>
            </w:r>
          </w:p>
        </w:tc>
        <w:tc>
          <w:tcPr>
            <w:tcW w:w="2198"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纸质</w:t>
            </w:r>
          </w:p>
        </w:tc>
        <w:tc>
          <w:tcPr>
            <w:tcW w:w="2646" w:type="dxa"/>
            <w:gridSpan w:val="6"/>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原件</w:t>
            </w:r>
            <w:r>
              <w:rPr>
                <w:rFonts w:ascii="Times New Roman" w:hAnsi="Times New Roman" w:eastAsia="仿宋" w:cs="Times New Roman"/>
                <w:color w:val="auto"/>
                <w:sz w:val="20"/>
                <w:szCs w:val="21"/>
              </w:rPr>
              <w:t>加盖公章</w:t>
            </w:r>
          </w:p>
        </w:tc>
        <w:tc>
          <w:tcPr>
            <w:tcW w:w="1965" w:type="dxa"/>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pStyle w:val="22"/>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3</w:t>
            </w:r>
          </w:p>
        </w:tc>
        <w:tc>
          <w:tcPr>
            <w:tcW w:w="1696"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经办人</w:t>
            </w:r>
            <w:r>
              <w:rPr>
                <w:rFonts w:ascii="Times New Roman" w:hAnsi="Times New Roman" w:eastAsia="仿宋" w:cs="Times New Roman"/>
                <w:color w:val="auto"/>
                <w:sz w:val="20"/>
                <w:szCs w:val="21"/>
              </w:rPr>
              <w:t>身份证</w:t>
            </w:r>
          </w:p>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（非</w:t>
            </w:r>
            <w:r>
              <w:rPr>
                <w:rFonts w:ascii="Times New Roman" w:hAnsi="Times New Roman" w:eastAsia="仿宋" w:cs="Times New Roman"/>
                <w:color w:val="auto"/>
                <w:sz w:val="20"/>
                <w:szCs w:val="21"/>
              </w:rPr>
              <w:t>法人现场办理</w:t>
            </w:r>
            <w:r>
              <w:rPr>
                <w:rFonts w:hint="eastAsia" w:ascii="Times New Roman" w:hAnsi="Times New Roman" w:eastAsia="仿宋" w:cs="Times New Roman"/>
                <w:color w:val="auto"/>
                <w:sz w:val="20"/>
                <w:szCs w:val="21"/>
              </w:rPr>
              <w:t>情形）</w:t>
            </w:r>
          </w:p>
        </w:tc>
        <w:tc>
          <w:tcPr>
            <w:tcW w:w="2198"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纸质</w:t>
            </w:r>
          </w:p>
        </w:tc>
        <w:tc>
          <w:tcPr>
            <w:tcW w:w="2646" w:type="dxa"/>
            <w:gridSpan w:val="6"/>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复印件加盖公章（核对原件）</w:t>
            </w:r>
          </w:p>
        </w:tc>
        <w:tc>
          <w:tcPr>
            <w:tcW w:w="1965" w:type="dxa"/>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134" w:type="dxa"/>
            <w:vMerge w:val="continue"/>
          </w:tcPr>
          <w:p>
            <w:pPr>
              <w:spacing w:line="360" w:lineRule="exact"/>
              <w:jc w:val="center"/>
              <w:rPr>
                <w:rFonts w:eastAsiaTheme="majorEastAsia"/>
                <w:b/>
                <w:bCs/>
                <w:color w:val="auto"/>
                <w:kern w:val="0"/>
                <w:sz w:val="20"/>
              </w:rPr>
            </w:pPr>
          </w:p>
        </w:tc>
        <w:tc>
          <w:tcPr>
            <w:tcW w:w="709" w:type="dxa"/>
            <w:vAlign w:val="center"/>
          </w:tcPr>
          <w:p>
            <w:pPr>
              <w:pStyle w:val="22"/>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4</w:t>
            </w:r>
          </w:p>
        </w:tc>
        <w:tc>
          <w:tcPr>
            <w:tcW w:w="1696"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业务</w:t>
            </w:r>
            <w:r>
              <w:rPr>
                <w:rFonts w:ascii="Times New Roman" w:hAnsi="Times New Roman" w:eastAsia="仿宋" w:cs="Times New Roman"/>
                <w:color w:val="auto"/>
                <w:sz w:val="20"/>
                <w:szCs w:val="21"/>
              </w:rPr>
              <w:t>协议</w:t>
            </w:r>
          </w:p>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（如</w:t>
            </w:r>
            <w:r>
              <w:rPr>
                <w:rFonts w:ascii="Times New Roman" w:hAnsi="Times New Roman" w:eastAsia="仿宋" w:cs="Times New Roman"/>
                <w:color w:val="auto"/>
                <w:sz w:val="20"/>
                <w:szCs w:val="21"/>
              </w:rPr>
              <w:t>签约</w:t>
            </w:r>
            <w:r>
              <w:rPr>
                <w:rFonts w:hint="eastAsia" w:ascii="Times New Roman" w:hAnsi="Times New Roman" w:eastAsia="仿宋" w:cs="Times New Roman"/>
                <w:color w:val="auto"/>
                <w:sz w:val="20"/>
                <w:szCs w:val="21"/>
              </w:rPr>
              <w:t>）</w:t>
            </w:r>
          </w:p>
        </w:tc>
        <w:tc>
          <w:tcPr>
            <w:tcW w:w="2198" w:type="dxa"/>
            <w:gridSpan w:val="4"/>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纸质</w:t>
            </w:r>
          </w:p>
        </w:tc>
        <w:tc>
          <w:tcPr>
            <w:tcW w:w="2646" w:type="dxa"/>
            <w:gridSpan w:val="6"/>
            <w:vAlign w:val="center"/>
          </w:tcPr>
          <w:p>
            <w:pPr>
              <w:pStyle w:val="22"/>
              <w:wordWrap w:val="0"/>
              <w:spacing w:before="0" w:beforeAutospacing="0" w:after="0" w:afterAutospacing="0"/>
              <w:contextualSpacing/>
              <w:rPr>
                <w:rFonts w:ascii="Times New Roman" w:hAnsi="Times New Roman" w:eastAsia="仿宋" w:cs="Times New Roman"/>
                <w:color w:val="auto"/>
                <w:sz w:val="20"/>
                <w:szCs w:val="21"/>
              </w:rPr>
            </w:pPr>
            <w:r>
              <w:rPr>
                <w:rFonts w:hint="eastAsia" w:ascii="Times New Roman" w:hAnsi="Times New Roman" w:eastAsia="仿宋" w:cs="Times New Roman"/>
                <w:color w:val="auto"/>
                <w:sz w:val="20"/>
                <w:szCs w:val="21"/>
              </w:rPr>
              <w:t>原件</w:t>
            </w:r>
            <w:r>
              <w:rPr>
                <w:rFonts w:ascii="Times New Roman" w:hAnsi="Times New Roman" w:eastAsia="仿宋" w:cs="Times New Roman"/>
                <w:color w:val="auto"/>
                <w:sz w:val="20"/>
                <w:szCs w:val="21"/>
              </w:rPr>
              <w:t>加盖公章</w:t>
            </w:r>
          </w:p>
        </w:tc>
        <w:tc>
          <w:tcPr>
            <w:tcW w:w="1965" w:type="dxa"/>
            <w:vAlign w:val="center"/>
          </w:tcPr>
          <w:p>
            <w:pPr>
              <w:pStyle w:val="22"/>
              <w:wordWrap w:val="0"/>
              <w:spacing w:before="0" w:beforeAutospacing="0" w:after="0" w:afterAutospacing="0"/>
              <w:contextualSpacing/>
              <w:jc w:val="center"/>
              <w:rPr>
                <w:rFonts w:ascii="Times New Roman" w:hAnsi="Times New Roman" w:eastAsia="仿宋" w:cs="Times New Roman"/>
                <w:color w:val="auto"/>
                <w:sz w:val="20"/>
                <w:szCs w:val="21"/>
              </w:rPr>
            </w:pPr>
            <w:r>
              <w:rPr>
                <w:rFonts w:ascii="Times New Roman" w:hAnsi="Times New Roman" w:eastAsia="仿宋" w:cs="Times New Roman"/>
                <w:color w:val="auto"/>
                <w:sz w:val="20"/>
                <w:szCs w:val="21"/>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restart"/>
            <w:vAlign w:val="center"/>
          </w:tcPr>
          <w:p>
            <w:pPr>
              <w:spacing w:line="360" w:lineRule="exact"/>
              <w:jc w:val="center"/>
              <w:rPr>
                <w:rFonts w:eastAsiaTheme="majorEastAsia"/>
                <w:b/>
                <w:bCs/>
                <w:color w:val="auto"/>
                <w:kern w:val="0"/>
                <w:sz w:val="20"/>
              </w:rPr>
            </w:pPr>
            <w:r>
              <w:rPr>
                <w:rFonts w:eastAsiaTheme="majorEastAsia"/>
                <w:b/>
                <w:bCs/>
                <w:color w:val="auto"/>
                <w:kern w:val="0"/>
                <w:sz w:val="20"/>
              </w:rPr>
              <w:t>收费目录</w:t>
            </w:r>
          </w:p>
        </w:tc>
        <w:tc>
          <w:tcPr>
            <w:tcW w:w="2405" w:type="dxa"/>
            <w:gridSpan w:val="5"/>
            <w:vAlign w:val="center"/>
          </w:tcPr>
          <w:p>
            <w:pPr>
              <w:spacing w:line="360" w:lineRule="exact"/>
              <w:jc w:val="center"/>
              <w:rPr>
                <w:rFonts w:eastAsiaTheme="majorEastAsia"/>
                <w:b/>
                <w:color w:val="auto"/>
                <w:kern w:val="0"/>
                <w:sz w:val="20"/>
              </w:rPr>
            </w:pPr>
            <w:r>
              <w:rPr>
                <w:rFonts w:eastAsiaTheme="majorEastAsia"/>
                <w:b/>
                <w:color w:val="auto"/>
                <w:kern w:val="0"/>
                <w:sz w:val="20"/>
                <w:szCs w:val="20"/>
              </w:rPr>
              <w:t>事项名称</w:t>
            </w:r>
          </w:p>
        </w:tc>
        <w:tc>
          <w:tcPr>
            <w:tcW w:w="2198" w:type="dxa"/>
            <w:gridSpan w:val="4"/>
            <w:vAlign w:val="center"/>
          </w:tcPr>
          <w:p>
            <w:pPr>
              <w:spacing w:line="360" w:lineRule="exact"/>
              <w:jc w:val="center"/>
              <w:rPr>
                <w:rFonts w:eastAsiaTheme="majorEastAsia"/>
                <w:b/>
                <w:color w:val="auto"/>
                <w:kern w:val="0"/>
                <w:sz w:val="20"/>
              </w:rPr>
            </w:pPr>
            <w:r>
              <w:rPr>
                <w:rFonts w:eastAsiaTheme="majorEastAsia"/>
                <w:b/>
                <w:color w:val="auto"/>
                <w:kern w:val="0"/>
                <w:sz w:val="20"/>
                <w:szCs w:val="20"/>
              </w:rPr>
              <w:t>收费事项名称</w:t>
            </w:r>
          </w:p>
        </w:tc>
        <w:tc>
          <w:tcPr>
            <w:tcW w:w="2646" w:type="dxa"/>
            <w:gridSpan w:val="6"/>
            <w:vAlign w:val="center"/>
          </w:tcPr>
          <w:p>
            <w:pPr>
              <w:spacing w:line="360" w:lineRule="exact"/>
              <w:jc w:val="center"/>
              <w:rPr>
                <w:rFonts w:eastAsiaTheme="majorEastAsia"/>
                <w:b/>
                <w:color w:val="auto"/>
                <w:kern w:val="0"/>
                <w:sz w:val="20"/>
              </w:rPr>
            </w:pPr>
            <w:r>
              <w:rPr>
                <w:rFonts w:eastAsiaTheme="majorEastAsia"/>
                <w:b/>
                <w:color w:val="auto"/>
                <w:kern w:val="0"/>
                <w:sz w:val="20"/>
                <w:szCs w:val="20"/>
              </w:rPr>
              <w:t>收费标准（按照市政府最新批复为准）</w:t>
            </w:r>
          </w:p>
        </w:tc>
        <w:tc>
          <w:tcPr>
            <w:tcW w:w="1965" w:type="dxa"/>
            <w:vAlign w:val="center"/>
          </w:tcPr>
          <w:p>
            <w:pPr>
              <w:spacing w:line="360" w:lineRule="exact"/>
              <w:jc w:val="center"/>
              <w:rPr>
                <w:rFonts w:eastAsiaTheme="majorEastAsia"/>
                <w:b/>
                <w:color w:val="auto"/>
                <w:kern w:val="0"/>
                <w:sz w:val="20"/>
              </w:rPr>
            </w:pPr>
            <w:r>
              <w:rPr>
                <w:rFonts w:eastAsiaTheme="majorEastAsia"/>
                <w:b/>
                <w:color w:val="auto"/>
                <w:kern w:val="0"/>
                <w:sz w:val="20"/>
              </w:rPr>
              <w:t>收费依据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center"/>
          </w:tcPr>
          <w:p>
            <w:pPr>
              <w:spacing w:line="360" w:lineRule="exact"/>
              <w:jc w:val="center"/>
              <w:rPr>
                <w:rFonts w:eastAsiaTheme="majorEastAsia"/>
                <w:color w:val="auto"/>
                <w:kern w:val="0"/>
                <w:sz w:val="20"/>
              </w:rPr>
            </w:pPr>
            <w:r>
              <w:rPr>
                <w:rFonts w:hint="eastAsia" w:eastAsia="仿宋"/>
                <w:color w:val="auto"/>
                <w:kern w:val="0"/>
                <w:sz w:val="20"/>
              </w:rPr>
              <w:t>互联网专线</w:t>
            </w:r>
          </w:p>
        </w:tc>
        <w:tc>
          <w:tcPr>
            <w:tcW w:w="2198" w:type="dxa"/>
            <w:gridSpan w:val="4"/>
            <w:vAlign w:val="center"/>
          </w:tcPr>
          <w:p>
            <w:pPr>
              <w:spacing w:line="360" w:lineRule="exact"/>
              <w:jc w:val="center"/>
              <w:rPr>
                <w:rFonts w:eastAsiaTheme="majorEastAsia"/>
                <w:color w:val="auto"/>
                <w:kern w:val="0"/>
                <w:sz w:val="20"/>
              </w:rPr>
            </w:pPr>
            <w:r>
              <w:rPr>
                <w:rFonts w:eastAsia="仿宋"/>
                <w:color w:val="auto"/>
                <w:kern w:val="0"/>
                <w:sz w:val="20"/>
              </w:rPr>
              <w:t>\</w:t>
            </w:r>
          </w:p>
        </w:tc>
        <w:tc>
          <w:tcPr>
            <w:tcW w:w="2646" w:type="dxa"/>
            <w:gridSpan w:val="6"/>
            <w:vAlign w:val="center"/>
          </w:tcPr>
          <w:p>
            <w:pPr>
              <w:spacing w:line="360" w:lineRule="exact"/>
              <w:jc w:val="center"/>
              <w:rPr>
                <w:rFonts w:eastAsiaTheme="majorEastAsia"/>
                <w:color w:val="auto"/>
                <w:kern w:val="0"/>
                <w:sz w:val="20"/>
              </w:rPr>
            </w:pPr>
            <w:r>
              <w:rPr>
                <w:rFonts w:hint="eastAsia" w:eastAsia="仿宋"/>
                <w:color w:val="auto"/>
                <w:kern w:val="0"/>
                <w:sz w:val="20"/>
              </w:rPr>
              <w:t>按实际上下行带宽</w:t>
            </w:r>
            <w:r>
              <w:rPr>
                <w:rFonts w:eastAsia="仿宋"/>
                <w:color w:val="auto"/>
                <w:kern w:val="0"/>
                <w:sz w:val="20"/>
              </w:rPr>
              <w:t>需求</w:t>
            </w:r>
          </w:p>
        </w:tc>
        <w:tc>
          <w:tcPr>
            <w:tcW w:w="1965" w:type="dxa"/>
            <w:vMerge w:val="restart"/>
            <w:vAlign w:val="center"/>
          </w:tcPr>
          <w:p>
            <w:pPr>
              <w:spacing w:line="360" w:lineRule="exact"/>
              <w:jc w:val="center"/>
              <w:rPr>
                <w:rFonts w:eastAsiaTheme="majorEastAsia"/>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center"/>
          </w:tcPr>
          <w:p>
            <w:pPr>
              <w:spacing w:line="360" w:lineRule="exact"/>
              <w:jc w:val="center"/>
              <w:rPr>
                <w:rFonts w:eastAsia="仿宋"/>
                <w:color w:val="auto"/>
                <w:kern w:val="0"/>
                <w:sz w:val="20"/>
              </w:rPr>
            </w:pPr>
            <w:r>
              <w:rPr>
                <w:rFonts w:hint="eastAsia" w:eastAsia="仿宋"/>
                <w:color w:val="auto"/>
                <w:kern w:val="0"/>
                <w:sz w:val="20"/>
              </w:rPr>
              <w:t>数据</w:t>
            </w:r>
            <w:r>
              <w:rPr>
                <w:rFonts w:eastAsia="仿宋"/>
                <w:color w:val="auto"/>
                <w:kern w:val="0"/>
                <w:sz w:val="20"/>
              </w:rPr>
              <w:t>专线</w:t>
            </w:r>
          </w:p>
        </w:tc>
        <w:tc>
          <w:tcPr>
            <w:tcW w:w="2198" w:type="dxa"/>
            <w:gridSpan w:val="4"/>
            <w:vAlign w:val="center"/>
          </w:tcPr>
          <w:p>
            <w:pPr>
              <w:spacing w:line="360" w:lineRule="exact"/>
              <w:jc w:val="center"/>
              <w:rPr>
                <w:rFonts w:eastAsiaTheme="majorEastAsia"/>
                <w:color w:val="auto"/>
                <w:kern w:val="0"/>
                <w:sz w:val="20"/>
              </w:rPr>
            </w:pPr>
            <w:r>
              <w:rPr>
                <w:rFonts w:eastAsia="仿宋"/>
                <w:color w:val="auto"/>
                <w:kern w:val="0"/>
                <w:sz w:val="20"/>
              </w:rPr>
              <w:t>\</w:t>
            </w:r>
          </w:p>
        </w:tc>
        <w:tc>
          <w:tcPr>
            <w:tcW w:w="2646" w:type="dxa"/>
            <w:gridSpan w:val="6"/>
            <w:vAlign w:val="center"/>
          </w:tcPr>
          <w:p>
            <w:pPr>
              <w:spacing w:line="360" w:lineRule="exact"/>
              <w:jc w:val="center"/>
              <w:rPr>
                <w:rFonts w:eastAsia="仿宋"/>
                <w:color w:val="auto"/>
                <w:kern w:val="0"/>
                <w:sz w:val="20"/>
              </w:rPr>
            </w:pPr>
            <w:r>
              <w:rPr>
                <w:rFonts w:hint="eastAsia" w:eastAsia="仿宋"/>
                <w:color w:val="auto"/>
                <w:kern w:val="0"/>
                <w:sz w:val="20"/>
              </w:rPr>
              <w:t>按实际带宽</w:t>
            </w:r>
            <w:r>
              <w:rPr>
                <w:rFonts w:eastAsia="仿宋"/>
                <w:color w:val="auto"/>
                <w:kern w:val="0"/>
                <w:sz w:val="20"/>
              </w:rPr>
              <w:t>需求</w:t>
            </w:r>
          </w:p>
        </w:tc>
        <w:tc>
          <w:tcPr>
            <w:tcW w:w="1965" w:type="dxa"/>
            <w:vMerge w:val="continue"/>
            <w:vAlign w:val="center"/>
          </w:tcPr>
          <w:p>
            <w:pPr>
              <w:spacing w:line="360" w:lineRule="exact"/>
              <w:jc w:val="center"/>
              <w:rPr>
                <w:rFonts w:eastAsia="仿宋"/>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center"/>
          </w:tcPr>
          <w:p>
            <w:pPr>
              <w:spacing w:line="360" w:lineRule="exact"/>
              <w:jc w:val="center"/>
              <w:rPr>
                <w:rFonts w:eastAsia="仿宋"/>
                <w:color w:val="auto"/>
                <w:kern w:val="0"/>
                <w:sz w:val="20"/>
              </w:rPr>
            </w:pPr>
            <w:r>
              <w:rPr>
                <w:rFonts w:hint="eastAsia" w:eastAsia="仿宋"/>
                <w:color w:val="auto"/>
                <w:kern w:val="0"/>
                <w:sz w:val="20"/>
              </w:rPr>
              <w:t>企业宽带</w:t>
            </w:r>
          </w:p>
        </w:tc>
        <w:tc>
          <w:tcPr>
            <w:tcW w:w="2198" w:type="dxa"/>
            <w:gridSpan w:val="4"/>
            <w:vAlign w:val="center"/>
          </w:tcPr>
          <w:p>
            <w:pPr>
              <w:spacing w:line="360" w:lineRule="exact"/>
              <w:jc w:val="center"/>
              <w:rPr>
                <w:rFonts w:eastAsia="仿宋"/>
                <w:color w:val="auto"/>
                <w:kern w:val="0"/>
                <w:sz w:val="20"/>
              </w:rPr>
            </w:pPr>
            <w:r>
              <w:rPr>
                <w:rFonts w:eastAsia="仿宋"/>
                <w:color w:val="auto"/>
                <w:kern w:val="0"/>
                <w:sz w:val="20"/>
              </w:rPr>
              <w:t>\</w:t>
            </w:r>
          </w:p>
        </w:tc>
        <w:tc>
          <w:tcPr>
            <w:tcW w:w="2646" w:type="dxa"/>
            <w:gridSpan w:val="6"/>
            <w:vAlign w:val="center"/>
          </w:tcPr>
          <w:p>
            <w:pPr>
              <w:spacing w:line="360" w:lineRule="exact"/>
              <w:jc w:val="center"/>
              <w:rPr>
                <w:rFonts w:eastAsia="仿宋"/>
                <w:color w:val="auto"/>
                <w:kern w:val="0"/>
                <w:sz w:val="20"/>
              </w:rPr>
            </w:pPr>
            <w:r>
              <w:rPr>
                <w:rFonts w:hint="eastAsia" w:eastAsia="仿宋"/>
                <w:color w:val="auto"/>
                <w:kern w:val="0"/>
                <w:sz w:val="20"/>
              </w:rPr>
              <w:t>按实际上下行带宽</w:t>
            </w:r>
            <w:r>
              <w:rPr>
                <w:rFonts w:eastAsia="仿宋"/>
                <w:color w:val="auto"/>
                <w:kern w:val="0"/>
                <w:sz w:val="20"/>
              </w:rPr>
              <w:t>需求</w:t>
            </w:r>
          </w:p>
        </w:tc>
        <w:tc>
          <w:tcPr>
            <w:tcW w:w="1965" w:type="dxa"/>
            <w:vMerge w:val="continue"/>
            <w:vAlign w:val="center"/>
          </w:tcPr>
          <w:p>
            <w:pPr>
              <w:spacing w:line="360" w:lineRule="exact"/>
              <w:jc w:val="center"/>
              <w:rPr>
                <w:rFonts w:eastAsia="仿宋"/>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134" w:type="dxa"/>
            <w:vMerge w:val="restart"/>
            <w:vAlign w:val="center"/>
          </w:tcPr>
          <w:p>
            <w:pPr>
              <w:spacing w:line="360" w:lineRule="exact"/>
              <w:jc w:val="center"/>
              <w:rPr>
                <w:rFonts w:eastAsiaTheme="majorEastAsia"/>
                <w:b/>
                <w:bCs/>
                <w:color w:val="auto"/>
                <w:kern w:val="0"/>
                <w:sz w:val="20"/>
              </w:rPr>
            </w:pPr>
            <w:r>
              <w:rPr>
                <w:rFonts w:eastAsiaTheme="majorEastAsia"/>
                <w:b/>
                <w:bCs/>
                <w:color w:val="auto"/>
                <w:kern w:val="0"/>
                <w:sz w:val="20"/>
              </w:rPr>
              <w:t>受理地点</w:t>
            </w:r>
          </w:p>
        </w:tc>
        <w:tc>
          <w:tcPr>
            <w:tcW w:w="2405" w:type="dxa"/>
            <w:gridSpan w:val="5"/>
            <w:vAlign w:val="center"/>
          </w:tcPr>
          <w:p>
            <w:pPr>
              <w:spacing w:line="360" w:lineRule="exact"/>
              <w:jc w:val="center"/>
              <w:rPr>
                <w:rFonts w:eastAsiaTheme="majorEastAsia"/>
                <w:b/>
                <w:color w:val="auto"/>
                <w:kern w:val="0"/>
                <w:sz w:val="20"/>
                <w:szCs w:val="20"/>
              </w:rPr>
            </w:pPr>
            <w:r>
              <w:rPr>
                <w:rFonts w:eastAsiaTheme="majorEastAsia"/>
                <w:b/>
                <w:color w:val="auto"/>
                <w:kern w:val="0"/>
                <w:sz w:val="20"/>
                <w:szCs w:val="20"/>
              </w:rPr>
              <w:t>办理网点</w:t>
            </w:r>
          </w:p>
        </w:tc>
        <w:tc>
          <w:tcPr>
            <w:tcW w:w="2198" w:type="dxa"/>
            <w:gridSpan w:val="4"/>
            <w:vAlign w:val="center"/>
          </w:tcPr>
          <w:p>
            <w:pPr>
              <w:spacing w:line="360" w:lineRule="exact"/>
              <w:jc w:val="center"/>
              <w:rPr>
                <w:rFonts w:eastAsiaTheme="majorEastAsia"/>
                <w:b/>
                <w:color w:val="auto"/>
                <w:kern w:val="0"/>
                <w:sz w:val="20"/>
                <w:szCs w:val="20"/>
              </w:rPr>
            </w:pPr>
            <w:r>
              <w:rPr>
                <w:rFonts w:eastAsiaTheme="majorEastAsia"/>
                <w:b/>
                <w:color w:val="auto"/>
                <w:kern w:val="0"/>
                <w:sz w:val="20"/>
                <w:szCs w:val="20"/>
              </w:rPr>
              <w:t>办理地址</w:t>
            </w:r>
          </w:p>
        </w:tc>
        <w:tc>
          <w:tcPr>
            <w:tcW w:w="2646" w:type="dxa"/>
            <w:gridSpan w:val="6"/>
            <w:vAlign w:val="center"/>
          </w:tcPr>
          <w:p>
            <w:pPr>
              <w:spacing w:line="360" w:lineRule="exact"/>
              <w:jc w:val="center"/>
              <w:rPr>
                <w:rFonts w:eastAsiaTheme="majorEastAsia"/>
                <w:b/>
                <w:color w:val="auto"/>
                <w:kern w:val="0"/>
                <w:sz w:val="20"/>
                <w:szCs w:val="20"/>
              </w:rPr>
            </w:pPr>
            <w:r>
              <w:rPr>
                <w:rFonts w:eastAsiaTheme="majorEastAsia"/>
                <w:b/>
                <w:color w:val="auto"/>
                <w:kern w:val="0"/>
                <w:sz w:val="20"/>
                <w:szCs w:val="20"/>
              </w:rPr>
              <w:t>联系电话</w:t>
            </w:r>
          </w:p>
        </w:tc>
        <w:tc>
          <w:tcPr>
            <w:tcW w:w="1965" w:type="dxa"/>
            <w:vAlign w:val="center"/>
          </w:tcPr>
          <w:p>
            <w:pPr>
              <w:spacing w:line="360" w:lineRule="exact"/>
              <w:jc w:val="center"/>
              <w:rPr>
                <w:rFonts w:eastAsiaTheme="majorEastAsia"/>
                <w:b/>
                <w:color w:val="auto"/>
                <w:kern w:val="0"/>
                <w:sz w:val="20"/>
                <w:szCs w:val="20"/>
              </w:rPr>
            </w:pPr>
            <w:r>
              <w:rPr>
                <w:rFonts w:eastAsiaTheme="majorEastAsia"/>
                <w:b/>
                <w:color w:val="auto"/>
                <w:kern w:val="0"/>
                <w:sz w:val="20"/>
                <w:szCs w:val="20"/>
              </w:rPr>
              <w:t>办公时间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梅州城区彬芳大道营业厅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梅州市江南彬芳大道138号</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13924476666</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08:30-20:00，周日休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梅州城区客都大道营业厅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梅州市梅江区客都大道8号</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13560967555</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08:30-12:00,14:30-18:00，周六休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大埔环二路营业厅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大埔县城环二路39号移动综合楼</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13824599666</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08:30-12:00,14:30-18:00，周六休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丰顺金湖营业厅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丰顺金湖开发区206国道侧移动大楼</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13750519999</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8:30-12:00；14:30-18:00，周日休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蕉岭碧水街营业厅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蕉岭县碧水东街83号移动大楼</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13824559910</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08：30-12：00；14：30-20：00，周日休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梅县新城营业厅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梅县区新县城府前大道21号中国移动新城营业厅（梅县区青少宫旁）</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13560996777</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08:30-12：:00，14：30-18：00，周日休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平远环北路营业厅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平远县大柘镇环北路</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13750520333</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08:30-18:00，周日休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五华华一路营业厅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五华水寨华一路移动大楼</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13826623444</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08:30-20:00，周六休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eastAsiaTheme="majorEastAsia"/>
                <w:b/>
                <w:bCs/>
                <w:color w:val="auto"/>
                <w:kern w:val="0"/>
                <w:sz w:val="20"/>
              </w:rPr>
            </w:pPr>
          </w:p>
        </w:tc>
        <w:tc>
          <w:tcPr>
            <w:tcW w:w="2405" w:type="dxa"/>
            <w:gridSpan w:val="5"/>
            <w:vAlign w:val="bottom"/>
          </w:tcPr>
          <w:p>
            <w:pPr>
              <w:spacing w:line="360" w:lineRule="exact"/>
              <w:jc w:val="center"/>
              <w:rPr>
                <w:rFonts w:hint="eastAsia" w:eastAsia="仿宋"/>
                <w:color w:val="auto"/>
                <w:kern w:val="0"/>
                <w:sz w:val="20"/>
              </w:rPr>
            </w:pPr>
            <w:r>
              <w:rPr>
                <w:rFonts w:hint="eastAsia" w:eastAsia="仿宋"/>
                <w:color w:val="auto"/>
                <w:kern w:val="0"/>
                <w:sz w:val="20"/>
              </w:rPr>
              <w:t>兴宁明星公园营业厅</w:t>
            </w:r>
          </w:p>
        </w:tc>
        <w:tc>
          <w:tcPr>
            <w:tcW w:w="2198" w:type="dxa"/>
            <w:gridSpan w:val="4"/>
            <w:vAlign w:val="bottom"/>
          </w:tcPr>
          <w:p>
            <w:pPr>
              <w:spacing w:line="360" w:lineRule="exact"/>
              <w:jc w:val="center"/>
              <w:rPr>
                <w:rFonts w:hint="eastAsia" w:eastAsia="仿宋"/>
                <w:color w:val="auto"/>
                <w:kern w:val="0"/>
                <w:sz w:val="20"/>
              </w:rPr>
            </w:pPr>
            <w:r>
              <w:rPr>
                <w:rFonts w:hint="eastAsia" w:eastAsia="仿宋"/>
                <w:color w:val="auto"/>
                <w:kern w:val="0"/>
                <w:sz w:val="20"/>
              </w:rPr>
              <w:t>兴宁市兴南大道明星公园侧移动大楼</w:t>
            </w:r>
          </w:p>
        </w:tc>
        <w:tc>
          <w:tcPr>
            <w:tcW w:w="2646" w:type="dxa"/>
            <w:gridSpan w:val="6"/>
            <w:vAlign w:val="bottom"/>
          </w:tcPr>
          <w:p>
            <w:pPr>
              <w:spacing w:line="360" w:lineRule="exact"/>
              <w:jc w:val="center"/>
              <w:rPr>
                <w:rFonts w:hint="eastAsia" w:eastAsia="仿宋"/>
                <w:color w:val="auto"/>
                <w:kern w:val="0"/>
                <w:sz w:val="20"/>
              </w:rPr>
            </w:pPr>
            <w:r>
              <w:rPr>
                <w:rFonts w:hint="eastAsia" w:eastAsia="仿宋"/>
                <w:color w:val="auto"/>
                <w:kern w:val="0"/>
                <w:sz w:val="20"/>
              </w:rPr>
              <w:t>13727636333</w:t>
            </w:r>
          </w:p>
        </w:tc>
        <w:tc>
          <w:tcPr>
            <w:tcW w:w="1965" w:type="dxa"/>
            <w:vAlign w:val="bottom"/>
          </w:tcPr>
          <w:p>
            <w:pPr>
              <w:spacing w:line="360" w:lineRule="exact"/>
              <w:jc w:val="center"/>
              <w:rPr>
                <w:rFonts w:hint="eastAsia" w:eastAsia="仿宋"/>
                <w:color w:val="auto"/>
                <w:kern w:val="0"/>
                <w:sz w:val="20"/>
              </w:rPr>
            </w:pPr>
            <w:r>
              <w:rPr>
                <w:rFonts w:hint="eastAsia" w:eastAsia="仿宋"/>
                <w:color w:val="auto"/>
                <w:kern w:val="0"/>
                <w:sz w:val="20"/>
              </w:rPr>
              <w:t>08:30-20:00，周六休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yellow"/>
              </w:rPr>
            </w:pP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事项名称</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lang w:eastAsia="zh-CN"/>
              </w:rPr>
            </w:pPr>
            <w:r>
              <w:rPr>
                <w:rFonts w:hint="default" w:ascii="Times New Roman" w:hAnsi="Times New Roman" w:cs="Times New Roman" w:eastAsiaTheme="majorEastAsia"/>
                <w:b/>
                <w:bCs/>
                <w:color w:val="auto"/>
                <w:kern w:val="0"/>
                <w:sz w:val="20"/>
                <w:highlight w:val="none"/>
                <w:lang w:val="en-US" w:eastAsia="zh-CN"/>
              </w:rPr>
              <w:t>事项</w:t>
            </w:r>
            <w:r>
              <w:rPr>
                <w:rFonts w:hint="eastAsia" w:cs="Times New Roman" w:eastAsiaTheme="majorEastAsia"/>
                <w:b/>
                <w:bCs/>
                <w:color w:val="auto"/>
                <w:kern w:val="0"/>
                <w:sz w:val="20"/>
                <w:highlight w:val="none"/>
                <w:lang w:val="en-US" w:eastAsia="zh-CN"/>
              </w:rPr>
              <w:t>四</w:t>
            </w:r>
            <w:r>
              <w:rPr>
                <w:rFonts w:hint="default" w:ascii="Times New Roman" w:hAnsi="Times New Roman" w:cs="Times New Roman" w:eastAsiaTheme="majorEastAsia"/>
                <w:b/>
                <w:bCs/>
                <w:color w:val="auto"/>
                <w:kern w:val="0"/>
                <w:sz w:val="20"/>
                <w:highlight w:val="none"/>
                <w:lang w:val="en-US" w:eastAsia="zh-CN"/>
              </w:rPr>
              <w:t>：</w:t>
            </w:r>
            <w:r>
              <w:rPr>
                <w:rFonts w:hint="eastAsia" w:cs="Times New Roman" w:eastAsiaTheme="majorEastAsia"/>
                <w:b/>
                <w:bCs/>
                <w:color w:val="auto"/>
                <w:kern w:val="0"/>
                <w:sz w:val="20"/>
                <w:highlight w:val="none"/>
                <w:lang w:val="en-US" w:eastAsia="zh-CN"/>
              </w:rPr>
              <w:t>网络</w:t>
            </w:r>
            <w:r>
              <w:rPr>
                <w:rFonts w:hint="default" w:ascii="Times New Roman" w:hAnsi="Times New Roman" w:cs="Times New Roman" w:eastAsiaTheme="majorEastAsia"/>
                <w:b/>
                <w:bCs/>
                <w:color w:val="auto"/>
                <w:kern w:val="0"/>
                <w:sz w:val="20"/>
                <w:highlight w:val="none"/>
                <w:lang w:eastAsia="zh-CN"/>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实施机关</w:t>
            </w:r>
          </w:p>
        </w:tc>
        <w:tc>
          <w:tcPr>
            <w:tcW w:w="9214" w:type="dxa"/>
            <w:gridSpan w:val="16"/>
            <w:noWrap/>
            <w:vAlign w:val="center"/>
          </w:tcPr>
          <w:p>
            <w:pPr>
              <w:spacing w:line="380" w:lineRule="exact"/>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lang w:val="en-US" w:eastAsia="zh-CN"/>
              </w:rPr>
              <w:t>中国电信</w:t>
            </w:r>
            <w:r>
              <w:rPr>
                <w:rFonts w:hint="eastAsia" w:eastAsia="仿宋" w:cs="Times New Roman"/>
                <w:color w:val="auto"/>
                <w:kern w:val="0"/>
                <w:sz w:val="20"/>
                <w:highlight w:val="none"/>
                <w:lang w:val="en-US" w:eastAsia="zh-CN"/>
              </w:rPr>
              <w:t>股份</w:t>
            </w:r>
            <w:r>
              <w:rPr>
                <w:rFonts w:hint="default" w:ascii="Times New Roman" w:hAnsi="Times New Roman" w:eastAsia="仿宋" w:cs="Times New Roman"/>
                <w:color w:val="auto"/>
                <w:kern w:val="0"/>
                <w:sz w:val="20"/>
                <w:highlight w:val="none"/>
                <w:lang w:val="en-US" w:eastAsia="zh-CN"/>
              </w:rPr>
              <w:t>有限公司梅州分公司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1134" w:type="dxa"/>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服务对象</w:t>
            </w:r>
          </w:p>
        </w:tc>
        <w:tc>
          <w:tcPr>
            <w:tcW w:w="9214" w:type="dxa"/>
            <w:gridSpan w:val="16"/>
            <w:noWrap/>
            <w:vAlign w:val="center"/>
          </w:tcPr>
          <w:p>
            <w:pPr>
              <w:pStyle w:val="22"/>
              <w:wordWrap w:val="0"/>
              <w:rPr>
                <w:rFonts w:hint="eastAsia" w:ascii="Times New Roman" w:hAnsi="Times New Roman" w:eastAsia="仿宋" w:cs="Times New Roman"/>
                <w:color w:val="auto"/>
                <w:sz w:val="20"/>
                <w:szCs w:val="21"/>
                <w:highlight w:val="none"/>
                <w:lang w:val="en-US" w:eastAsia="zh-CN"/>
              </w:rPr>
            </w:pPr>
            <w:r>
              <w:rPr>
                <w:rFonts w:ascii="Times New Roman" w:hAnsi="Times New Roman" w:eastAsia="仿宋" w:cs="Times New Roman"/>
                <w:color w:val="auto"/>
                <w:sz w:val="20"/>
              </w:rPr>
              <w:t>有</w:t>
            </w:r>
            <w:r>
              <w:rPr>
                <w:rFonts w:hint="eastAsia" w:ascii="Times New Roman" w:hAnsi="Times New Roman" w:eastAsia="仿宋" w:cs="Times New Roman"/>
                <w:color w:val="auto"/>
                <w:sz w:val="20"/>
              </w:rPr>
              <w:t>网络线路</w:t>
            </w:r>
            <w:r>
              <w:rPr>
                <w:rFonts w:ascii="Times New Roman" w:hAnsi="Times New Roman" w:eastAsia="仿宋" w:cs="Times New Roman"/>
                <w:color w:val="auto"/>
                <w:sz w:val="20"/>
              </w:rPr>
              <w:t>需求的</w:t>
            </w:r>
            <w:r>
              <w:rPr>
                <w:rFonts w:hint="eastAsia" w:ascii="Times New Roman" w:hAnsi="Times New Roman" w:eastAsia="仿宋" w:cs="Times New Roman"/>
                <w:color w:val="auto"/>
                <w:sz w:val="20"/>
              </w:rPr>
              <w:t>企业</w:t>
            </w:r>
            <w:r>
              <w:rPr>
                <w:rFonts w:ascii="Times New Roman" w:hAnsi="Times New Roman" w:eastAsia="仿宋" w:cs="Times New Roman"/>
                <w:color w:val="auto"/>
                <w:sz w:val="20"/>
              </w:rPr>
              <w:t>、行政机关</w:t>
            </w:r>
            <w:r>
              <w:rPr>
                <w:rFonts w:hint="eastAsia" w:ascii="Times New Roman" w:hAnsi="Times New Roman" w:eastAsia="仿宋" w:cs="Times New Roman"/>
                <w:color w:val="auto"/>
                <w:sz w:val="20"/>
              </w:rPr>
              <w:t>、</w:t>
            </w:r>
            <w:r>
              <w:rPr>
                <w:rFonts w:ascii="Times New Roman" w:hAnsi="Times New Roman" w:eastAsia="仿宋" w:cs="Times New Roman"/>
                <w:color w:val="auto"/>
                <w:sz w:val="20"/>
              </w:rPr>
              <w:t>其他社团组织</w:t>
            </w:r>
            <w:r>
              <w:rPr>
                <w:rFonts w:hint="eastAsia" w:ascii="Times New Roman" w:hAnsi="Times New Roman" w:eastAsia="仿宋" w:cs="Times New Roman"/>
                <w:color w:val="auto"/>
                <w:sz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134" w:type="dxa"/>
            <w:noWrap/>
            <w:vAlign w:val="center"/>
          </w:tcPr>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适用范围</w:t>
            </w:r>
          </w:p>
        </w:tc>
        <w:tc>
          <w:tcPr>
            <w:tcW w:w="9214" w:type="dxa"/>
            <w:gridSpan w:val="16"/>
            <w:noWrap/>
            <w:vAlign w:val="center"/>
          </w:tcPr>
          <w:p>
            <w:pPr>
              <w:pStyle w:val="22"/>
              <w:wordWrap w:val="0"/>
              <w:spacing w:before="0" w:beforeAutospacing="0" w:after="0" w:afterAutospacing="0"/>
              <w:contextualSpacing/>
              <w:rPr>
                <w:rFonts w:hint="default" w:ascii="Times New Roman" w:hAnsi="Times New Roman" w:eastAsia="仿宋" w:cs="Times New Roman"/>
                <w:color w:val="auto"/>
                <w:sz w:val="20"/>
                <w:szCs w:val="21"/>
                <w:highlight w:val="none"/>
                <w:lang w:val="en-US" w:eastAsia="zh-CN"/>
              </w:rPr>
            </w:pPr>
            <w:r>
              <w:rPr>
                <w:rFonts w:ascii="Times New Roman" w:hAnsi="Times New Roman" w:eastAsia="仿宋" w:cs="Times New Roman"/>
                <w:color w:val="auto"/>
                <w:sz w:val="20"/>
              </w:rPr>
              <w:t>有</w:t>
            </w:r>
            <w:r>
              <w:rPr>
                <w:rFonts w:hint="eastAsia" w:ascii="Times New Roman" w:hAnsi="Times New Roman" w:eastAsia="仿宋" w:cs="Times New Roman"/>
                <w:color w:val="auto"/>
                <w:sz w:val="20"/>
              </w:rPr>
              <w:t>网络线路</w:t>
            </w:r>
            <w:r>
              <w:rPr>
                <w:rFonts w:ascii="Times New Roman" w:hAnsi="Times New Roman" w:eastAsia="仿宋" w:cs="Times New Roman"/>
                <w:color w:val="auto"/>
                <w:sz w:val="20"/>
              </w:rPr>
              <w:t>需求的</w:t>
            </w:r>
            <w:r>
              <w:rPr>
                <w:rFonts w:hint="eastAsia" w:ascii="Times New Roman" w:hAnsi="Times New Roman" w:eastAsia="仿宋" w:cs="Times New Roman"/>
                <w:color w:val="auto"/>
                <w:sz w:val="20"/>
              </w:rPr>
              <w:t>企业</w:t>
            </w:r>
            <w:r>
              <w:rPr>
                <w:rFonts w:ascii="Times New Roman" w:hAnsi="Times New Roman" w:eastAsia="仿宋" w:cs="Times New Roman"/>
                <w:color w:val="auto"/>
                <w:sz w:val="20"/>
              </w:rPr>
              <w:t>、行政机关</w:t>
            </w:r>
            <w:r>
              <w:rPr>
                <w:rFonts w:hint="eastAsia" w:ascii="Times New Roman" w:hAnsi="Times New Roman" w:eastAsia="仿宋" w:cs="Times New Roman"/>
                <w:color w:val="auto"/>
                <w:sz w:val="20"/>
              </w:rPr>
              <w:t>、</w:t>
            </w:r>
            <w:r>
              <w:rPr>
                <w:rFonts w:ascii="Times New Roman" w:hAnsi="Times New Roman" w:eastAsia="仿宋" w:cs="Times New Roman"/>
                <w:color w:val="auto"/>
                <w:sz w:val="20"/>
              </w:rPr>
              <w:t>其他社团组织</w:t>
            </w:r>
            <w:r>
              <w:rPr>
                <w:rFonts w:hint="eastAsia" w:ascii="Times New Roman" w:hAnsi="Times New Roman" w:eastAsia="仿宋" w:cs="Times New Roman"/>
                <w:color w:val="auto"/>
                <w:sz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134" w:type="dxa"/>
            <w:vMerge w:val="restart"/>
            <w:vAlign w:val="center"/>
          </w:tcPr>
          <w:p>
            <w:pPr>
              <w:spacing w:line="380" w:lineRule="exact"/>
              <w:jc w:val="center"/>
              <w:rPr>
                <w:rFonts w:hint="default" w:ascii="Times New Roman" w:hAnsi="Times New Roman" w:cs="Times New Roman" w:eastAsiaTheme="majorEastAsia"/>
                <w:b/>
                <w:bCs/>
                <w:color w:val="auto"/>
                <w:kern w:val="0"/>
                <w:sz w:val="20"/>
                <w:highlight w:val="none"/>
              </w:rPr>
            </w:pPr>
          </w:p>
          <w:p>
            <w:pPr>
              <w:spacing w:line="38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办理条件</w:t>
            </w:r>
          </w:p>
        </w:tc>
        <w:tc>
          <w:tcPr>
            <w:tcW w:w="9214" w:type="dxa"/>
            <w:gridSpan w:val="16"/>
            <w:noWrap/>
            <w:vAlign w:val="center"/>
          </w:tcPr>
          <w:p>
            <w:pPr>
              <w:spacing w:line="380" w:lineRule="exact"/>
              <w:jc w:val="left"/>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用</w:t>
            </w:r>
            <w:r>
              <w:rPr>
                <w:rFonts w:hint="eastAsia" w:cs="Times New Roman" w:eastAsiaTheme="majorEastAsia"/>
                <w:b/>
                <w:bCs/>
                <w:color w:val="auto"/>
                <w:kern w:val="0"/>
                <w:sz w:val="20"/>
                <w:highlight w:val="none"/>
                <w:lang w:val="en-US" w:eastAsia="zh-CN"/>
              </w:rPr>
              <w:t>网</w:t>
            </w:r>
            <w:r>
              <w:rPr>
                <w:rFonts w:hint="default" w:ascii="Times New Roman" w:hAnsi="Times New Roman" w:cs="Times New Roman" w:eastAsiaTheme="majorEastAsia"/>
                <w:b/>
                <w:bCs/>
                <w:color w:val="auto"/>
                <w:kern w:val="0"/>
                <w:sz w:val="20"/>
                <w:highlight w:val="none"/>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134" w:type="dxa"/>
            <w:vMerge w:val="continue"/>
          </w:tcPr>
          <w:p>
            <w:pPr>
              <w:spacing w:line="380" w:lineRule="exact"/>
              <w:rPr>
                <w:rFonts w:hint="default" w:ascii="Times New Roman" w:hAnsi="Times New Roman" w:cs="Times New Roman" w:eastAsiaTheme="majorEastAsia"/>
                <w:b/>
                <w:bCs/>
                <w:color w:val="auto"/>
                <w:kern w:val="0"/>
                <w:sz w:val="20"/>
                <w:highlight w:val="none"/>
              </w:rPr>
            </w:pPr>
          </w:p>
        </w:tc>
        <w:tc>
          <w:tcPr>
            <w:tcW w:w="9214" w:type="dxa"/>
            <w:gridSpan w:val="16"/>
          </w:tcPr>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eastAsia"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用户</w:t>
            </w:r>
            <w:r>
              <w:rPr>
                <w:rFonts w:hint="eastAsia" w:ascii="Times New Roman" w:hAnsi="Times New Roman" w:eastAsia="仿宋" w:cs="Times New Roman"/>
                <w:color w:val="auto"/>
                <w:kern w:val="0"/>
                <w:sz w:val="20"/>
                <w:highlight w:val="none"/>
                <w:lang w:val="en-US" w:eastAsia="zh-CN"/>
              </w:rPr>
              <w:t>无欠</w:t>
            </w:r>
            <w:r>
              <w:rPr>
                <w:rFonts w:hint="default" w:ascii="Times New Roman" w:hAnsi="Times New Roman" w:eastAsia="仿宋" w:cs="Times New Roman"/>
                <w:color w:val="auto"/>
                <w:kern w:val="0"/>
                <w:sz w:val="20"/>
                <w:highlight w:val="none"/>
                <w:lang w:val="en-US" w:eastAsia="zh-CN"/>
              </w:rPr>
              <w:t>费</w:t>
            </w:r>
            <w:r>
              <w:rPr>
                <w:rFonts w:hint="eastAsia" w:ascii="Times New Roman" w:hAnsi="Times New Roman" w:eastAsia="仿宋" w:cs="Times New Roman"/>
                <w:color w:val="auto"/>
                <w:kern w:val="0"/>
                <w:sz w:val="20"/>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提交齐全、完整、真实、符合要求的资料</w:t>
            </w:r>
            <w:r>
              <w:rPr>
                <w:rFonts w:hint="eastAsia" w:ascii="Times New Roman" w:hAnsi="Times New Roman" w:eastAsia="仿宋" w:cs="Times New Roman"/>
                <w:color w:val="auto"/>
                <w:kern w:val="0"/>
                <w:sz w:val="20"/>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现场符合新装或增容条件</w:t>
            </w:r>
            <w:r>
              <w:rPr>
                <w:rFonts w:hint="eastAsia" w:eastAsia="仿宋" w:cs="Times New Roman"/>
                <w:color w:val="auto"/>
                <w:kern w:val="0"/>
                <w:sz w:val="2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jc w:val="center"/>
        </w:trPr>
        <w:tc>
          <w:tcPr>
            <w:tcW w:w="1134" w:type="dxa"/>
            <w:vMerge w:val="restart"/>
            <w:vAlign w:val="center"/>
          </w:tcPr>
          <w:p>
            <w:pPr>
              <w:spacing w:line="360" w:lineRule="exact"/>
              <w:jc w:val="center"/>
              <w:rPr>
                <w:rFonts w:hint="default" w:ascii="Times New Roman" w:hAnsi="Times New Roman" w:cs="Times New Roman" w:eastAsiaTheme="majorEastAsia"/>
                <w:color w:val="auto"/>
                <w:kern w:val="0"/>
                <w:sz w:val="20"/>
                <w:highlight w:val="none"/>
              </w:rPr>
            </w:pPr>
            <w:r>
              <w:rPr>
                <w:rFonts w:hint="default" w:ascii="Times New Roman" w:hAnsi="Times New Roman" w:cs="Times New Roman" w:eastAsiaTheme="majorEastAsia"/>
                <w:b/>
                <w:bCs/>
                <w:color w:val="auto"/>
                <w:kern w:val="0"/>
                <w:sz w:val="20"/>
                <w:highlight w:val="none"/>
              </w:rPr>
              <w:t>办理期限</w:t>
            </w:r>
          </w:p>
        </w:tc>
        <w:tc>
          <w:tcPr>
            <w:tcW w:w="9214" w:type="dxa"/>
            <w:gridSpan w:val="16"/>
            <w:vAlign w:val="center"/>
          </w:tcPr>
          <w:p>
            <w:pPr>
              <w:snapToGrid w:val="0"/>
              <w:spacing w:line="360" w:lineRule="exact"/>
              <w:rPr>
                <w:rFonts w:hint="default" w:ascii="Times New Roman" w:hAnsi="Times New Roman" w:cs="Times New Roman" w:eastAsiaTheme="majorEastAsia"/>
                <w:b/>
                <w:color w:val="auto"/>
                <w:kern w:val="0"/>
                <w:sz w:val="20"/>
                <w:szCs w:val="20"/>
                <w:highlight w:val="none"/>
              </w:rPr>
            </w:pPr>
            <w:r>
              <w:rPr>
                <w:rFonts w:hint="default" w:ascii="Times New Roman" w:hAnsi="Times New Roman" w:cs="Times New Roman" w:eastAsiaTheme="majorEastAsia"/>
                <w:b/>
                <w:bCs/>
                <w:color w:val="auto"/>
                <w:kern w:val="0"/>
                <w:sz w:val="20"/>
                <w:highlight w:val="none"/>
                <w:lang w:eastAsia="zh-CN"/>
              </w:rPr>
              <w:t>用</w:t>
            </w:r>
            <w:r>
              <w:rPr>
                <w:rFonts w:hint="eastAsia" w:cs="Times New Roman" w:eastAsiaTheme="majorEastAsia"/>
                <w:b/>
                <w:bCs/>
                <w:color w:val="auto"/>
                <w:kern w:val="0"/>
                <w:sz w:val="20"/>
                <w:highlight w:val="none"/>
                <w:lang w:val="en-US" w:eastAsia="zh-CN"/>
              </w:rPr>
              <w:t>网</w:t>
            </w:r>
            <w:r>
              <w:rPr>
                <w:rFonts w:hint="default" w:ascii="Times New Roman" w:hAnsi="Times New Roman" w:cs="Times New Roman" w:eastAsiaTheme="majorEastAsia"/>
                <w:b/>
                <w:bCs/>
                <w:color w:val="auto"/>
                <w:kern w:val="0"/>
                <w:sz w:val="20"/>
                <w:highlight w:val="none"/>
                <w:lang w:eastAsia="zh-CN"/>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类别情形</w:t>
            </w:r>
          </w:p>
        </w:tc>
        <w:tc>
          <w:tcPr>
            <w:tcW w:w="2413" w:type="dxa"/>
            <w:gridSpan w:val="2"/>
            <w:vAlign w:val="center"/>
          </w:tcPr>
          <w:p>
            <w:pPr>
              <w:pStyle w:val="20"/>
              <w:spacing w:line="360" w:lineRule="exact"/>
              <w:ind w:left="0" w:right="0"/>
              <w:jc w:val="center"/>
              <w:rPr>
                <w:rFonts w:hint="default" w:ascii="Times New Roman" w:hAnsi="Times New Roman" w:eastAsia="仿宋" w:cs="Times New Roman"/>
                <w:color w:val="auto"/>
                <w:kern w:val="0"/>
                <w:sz w:val="20"/>
                <w:szCs w:val="21"/>
                <w:highlight w:val="none"/>
              </w:rPr>
            </w:pPr>
            <w:r>
              <w:rPr>
                <w:rFonts w:hint="default" w:ascii="Times New Roman" w:hAnsi="Times New Roman" w:eastAsia="仿宋" w:cs="Times New Roman"/>
                <w:color w:val="auto"/>
                <w:kern w:val="0"/>
                <w:sz w:val="20"/>
                <w:szCs w:val="21"/>
                <w:highlight w:val="none"/>
              </w:rPr>
              <w:t>办理时限（工作日）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lang w:val="en-US" w:eastAsia="zh-CN"/>
              </w:rPr>
              <w:t>受理申请</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default" w:ascii="Times New Roman" w:hAnsi="Times New Roman" w:eastAsia="仿宋" w:cs="Times New Roman"/>
                <w:color w:val="auto"/>
                <w:kern w:val="0"/>
                <w:sz w:val="20"/>
                <w:highlight w:val="none"/>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eastAsia="仿宋" w:cs="Times New Roman"/>
                <w:color w:val="auto"/>
                <w:kern w:val="0"/>
                <w:sz w:val="20"/>
                <w:highlight w:val="none"/>
                <w:lang w:val="en-US" w:eastAsia="zh-CN"/>
              </w:rPr>
              <w:t>勘察</w:t>
            </w:r>
            <w:r>
              <w:rPr>
                <w:rFonts w:hint="default" w:ascii="Times New Roman" w:hAnsi="Times New Roman" w:eastAsia="仿宋" w:cs="Times New Roman"/>
                <w:color w:val="auto"/>
                <w:kern w:val="0"/>
                <w:sz w:val="20"/>
                <w:highlight w:val="none"/>
                <w:lang w:val="en-US" w:eastAsia="zh-CN"/>
              </w:rPr>
              <w:t>答复</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eastAsia" w:eastAsia="仿宋" w:cs="Times New Roman"/>
                <w:color w:val="auto"/>
                <w:kern w:val="0"/>
                <w:sz w:val="20"/>
                <w:highlight w:val="none"/>
                <w:lang w:val="en-US" w:eastAsia="zh-CN"/>
              </w:rPr>
              <w:t>2</w:t>
            </w:r>
            <w:r>
              <w:rPr>
                <w:rFonts w:hint="default" w:ascii="Times New Roman" w:hAnsi="Times New Roman" w:eastAsia="仿宋" w:cs="Times New Roman"/>
                <w:color w:val="auto"/>
                <w:kern w:val="0"/>
                <w:sz w:val="20"/>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1134" w:type="dxa"/>
            <w:vMerge w:val="continue"/>
          </w:tcPr>
          <w:p>
            <w:pPr>
              <w:spacing w:line="360" w:lineRule="exact"/>
              <w:jc w:val="center"/>
              <w:rPr>
                <w:rFonts w:hint="default" w:ascii="Times New Roman" w:hAnsi="Times New Roman" w:cs="Times New Roman" w:eastAsiaTheme="majorEastAsia"/>
                <w:color w:val="auto"/>
                <w:kern w:val="0"/>
                <w:sz w:val="20"/>
                <w:highlight w:val="none"/>
              </w:rPr>
            </w:pPr>
          </w:p>
        </w:tc>
        <w:tc>
          <w:tcPr>
            <w:tcW w:w="6801" w:type="dxa"/>
            <w:gridSpan w:val="14"/>
            <w:vAlign w:val="center"/>
          </w:tcPr>
          <w:p>
            <w:pPr>
              <w:snapToGrid w:val="0"/>
              <w:spacing w:line="360" w:lineRule="exact"/>
              <w:jc w:val="center"/>
              <w:rPr>
                <w:rFonts w:hint="default" w:ascii="Times New Roman" w:hAnsi="Times New Roman" w:eastAsia="仿宋" w:cs="Times New Roman"/>
                <w:color w:val="auto"/>
                <w:kern w:val="0"/>
                <w:sz w:val="20"/>
                <w:highlight w:val="none"/>
                <w:lang w:val="en-US" w:eastAsia="zh-CN"/>
              </w:rPr>
            </w:pPr>
            <w:r>
              <w:rPr>
                <w:rFonts w:hint="eastAsia" w:eastAsia="仿宋"/>
                <w:color w:val="auto"/>
                <w:kern w:val="0"/>
                <w:sz w:val="20"/>
              </w:rPr>
              <w:t>施工</w:t>
            </w:r>
            <w:r>
              <w:rPr>
                <w:rFonts w:eastAsia="仿宋"/>
                <w:color w:val="auto"/>
                <w:kern w:val="0"/>
                <w:sz w:val="20"/>
              </w:rPr>
              <w:t>验收</w:t>
            </w:r>
            <w:r>
              <w:rPr>
                <w:rFonts w:hint="eastAsia" w:eastAsia="仿宋"/>
                <w:color w:val="auto"/>
                <w:kern w:val="0"/>
                <w:sz w:val="20"/>
              </w:rPr>
              <w:t>（视</w:t>
            </w:r>
            <w:r>
              <w:rPr>
                <w:rFonts w:eastAsia="仿宋"/>
                <w:color w:val="auto"/>
                <w:kern w:val="0"/>
                <w:sz w:val="20"/>
              </w:rPr>
              <w:t>施工难度</w:t>
            </w:r>
            <w:r>
              <w:rPr>
                <w:rFonts w:hint="eastAsia" w:eastAsia="仿宋"/>
                <w:color w:val="auto"/>
                <w:kern w:val="0"/>
                <w:sz w:val="20"/>
              </w:rPr>
              <w:t>）</w:t>
            </w:r>
          </w:p>
        </w:tc>
        <w:tc>
          <w:tcPr>
            <w:tcW w:w="2413" w:type="dxa"/>
            <w:gridSpan w:val="2"/>
          </w:tcPr>
          <w:p>
            <w:pPr>
              <w:snapToGrid w:val="0"/>
              <w:spacing w:line="360" w:lineRule="exact"/>
              <w:jc w:val="center"/>
              <w:rPr>
                <w:rFonts w:hint="default" w:ascii="Times New Roman" w:hAnsi="Times New Roman" w:eastAsia="仿宋" w:cs="Times New Roman"/>
                <w:color w:val="auto"/>
                <w:kern w:val="0"/>
                <w:sz w:val="20"/>
                <w:highlight w:val="none"/>
              </w:rPr>
            </w:pP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pStyle w:val="22"/>
              <w:wordWrap w:val="0"/>
              <w:spacing w:before="0" w:beforeAutospacing="0" w:after="0" w:afterAutospacing="0"/>
              <w:contextualSpacing/>
              <w:jc w:val="left"/>
              <w:rPr>
                <w:rFonts w:hint="default" w:ascii="Times New Roman" w:hAnsi="Times New Roman" w:cs="Times New Roman" w:eastAsiaTheme="majorEastAsia"/>
                <w:b/>
                <w:color w:val="auto"/>
                <w:kern w:val="0"/>
                <w:sz w:val="20"/>
                <w:highlight w:val="none"/>
                <w:lang w:eastAsia="zh-CN"/>
              </w:rPr>
            </w:pPr>
            <w:r>
              <w:rPr>
                <w:rFonts w:hint="default" w:ascii="Times New Roman" w:hAnsi="Times New Roman" w:cs="Times New Roman" w:eastAsiaTheme="majorEastAsia"/>
                <w:b/>
                <w:color w:val="auto"/>
                <w:kern w:val="0"/>
                <w:sz w:val="20"/>
                <w:highlight w:val="none"/>
                <w:lang w:eastAsia="zh-CN"/>
              </w:rPr>
              <w:t>情形</w:t>
            </w:r>
            <w:r>
              <w:rPr>
                <w:rFonts w:hint="eastAsia" w:ascii="Times New Roman" w:hAnsi="Times New Roman" w:cs="Times New Roman" w:eastAsiaTheme="majorEastAsia"/>
                <w:b/>
                <w:color w:val="auto"/>
                <w:kern w:val="0"/>
                <w:sz w:val="20"/>
                <w:highlight w:val="none"/>
                <w:lang w:val="en-US" w:eastAsia="zh-CN"/>
              </w:rPr>
              <w:t>一</w:t>
            </w:r>
            <w:r>
              <w:rPr>
                <w:rFonts w:hint="default" w:ascii="Times New Roman" w:hAnsi="Times New Roman" w:cs="Times New Roman" w:eastAsiaTheme="majorEastAsia"/>
                <w:b/>
                <w:color w:val="auto"/>
                <w:kern w:val="0"/>
                <w:sz w:val="20"/>
                <w:highlight w:val="none"/>
                <w:lang w:eastAsia="zh-CN"/>
              </w:rPr>
              <w:t>：用</w:t>
            </w:r>
            <w:r>
              <w:rPr>
                <w:rFonts w:hint="eastAsia" w:ascii="Times New Roman" w:hAnsi="Times New Roman" w:cs="Times New Roman" w:eastAsiaTheme="majorEastAsia"/>
                <w:b/>
                <w:color w:val="auto"/>
                <w:kern w:val="0"/>
                <w:sz w:val="20"/>
                <w:highlight w:val="none"/>
                <w:lang w:val="en-US" w:eastAsia="zh-CN"/>
              </w:rPr>
              <w:t>网</w:t>
            </w:r>
            <w:r>
              <w:rPr>
                <w:rFonts w:hint="default" w:ascii="Times New Roman" w:hAnsi="Times New Roman" w:cs="Times New Roman" w:eastAsiaTheme="majorEastAsia"/>
                <w:b/>
                <w:color w:val="auto"/>
                <w:kern w:val="0"/>
                <w:sz w:val="20"/>
                <w:highlight w:val="none"/>
                <w:lang w:eastAsia="zh-CN"/>
              </w:rPr>
              <w:t>申报</w:t>
            </w:r>
            <w:r>
              <w:rPr>
                <w:rFonts w:hint="eastAsia" w:ascii="Times New Roman" w:hAnsi="Times New Roman" w:cs="Times New Roman" w:eastAsiaTheme="majorEastAsia"/>
                <w:b/>
                <w:color w:val="auto"/>
                <w:kern w:val="0"/>
                <w:sz w:val="20"/>
                <w:highlight w:val="none"/>
                <w:lang w:eastAsia="zh-CN"/>
              </w:rPr>
              <w:t>（</w:t>
            </w:r>
            <w:r>
              <w:rPr>
                <w:rFonts w:hint="default" w:ascii="Times New Roman" w:hAnsi="Times New Roman" w:cs="Times New Roman" w:eastAsiaTheme="majorEastAsia"/>
                <w:b/>
                <w:color w:val="auto"/>
                <w:kern w:val="0"/>
                <w:sz w:val="20"/>
                <w:highlight w:val="none"/>
                <w:lang w:val="en-US" w:eastAsia="zh-CN"/>
              </w:rPr>
              <w:t>法定代表人办理时</w:t>
            </w:r>
            <w:r>
              <w:rPr>
                <w:rFonts w:hint="eastAsia" w:ascii="Times New Roman" w:hAnsi="Times New Roman" w:cs="Times New Roman" w:eastAsiaTheme="majorEastAsia"/>
                <w:b/>
                <w:color w:val="auto"/>
                <w:kern w:val="0"/>
                <w:sz w:val="2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snapToGrid w:val="0"/>
              <w:spacing w:line="360" w:lineRule="exact"/>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bCs/>
                <w:color w:val="auto"/>
                <w:kern w:val="0"/>
                <w:sz w:val="20"/>
                <w:highlight w:val="none"/>
              </w:rPr>
              <w:t>序号</w:t>
            </w:r>
          </w:p>
        </w:tc>
        <w:tc>
          <w:tcPr>
            <w:tcW w:w="4859" w:type="dxa"/>
            <w:gridSpan w:val="11"/>
            <w:vAlign w:val="center"/>
          </w:tcPr>
          <w:p>
            <w:pPr>
              <w:snapToGrid w:val="0"/>
              <w:spacing w:line="280" w:lineRule="exact"/>
              <w:jc w:val="center"/>
              <w:rPr>
                <w:rFonts w:hint="default" w:ascii="Times New Roman" w:hAnsi="Times New Roman" w:eastAsia="仿宋" w:cs="Times New Roman"/>
                <w:color w:val="auto"/>
                <w:sz w:val="20"/>
                <w:szCs w:val="21"/>
                <w:highlight w:val="none"/>
                <w:lang w:eastAsia="zh-CN"/>
              </w:rPr>
            </w:pPr>
            <w:r>
              <w:rPr>
                <w:rFonts w:hint="default" w:ascii="Times New Roman" w:hAnsi="Times New Roman" w:cs="Times New Roman" w:eastAsiaTheme="majorEastAsia"/>
                <w:b/>
                <w:bCs/>
                <w:color w:val="auto"/>
                <w:kern w:val="0"/>
                <w:sz w:val="20"/>
                <w:highlight w:val="none"/>
              </w:rPr>
              <w:t>材料名称</w:t>
            </w:r>
          </w:p>
        </w:tc>
        <w:tc>
          <w:tcPr>
            <w:tcW w:w="1681" w:type="dxa"/>
            <w:gridSpan w:val="3"/>
            <w:vAlign w:val="center"/>
          </w:tcPr>
          <w:p>
            <w:pPr>
              <w:snapToGrid w:val="0"/>
              <w:spacing w:line="360" w:lineRule="exact"/>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bCs/>
                <w:color w:val="auto"/>
                <w:kern w:val="0"/>
                <w:sz w:val="20"/>
                <w:highlight w:val="none"/>
              </w:rPr>
              <w:t>规范化要求</w:t>
            </w:r>
          </w:p>
        </w:tc>
        <w:tc>
          <w:tcPr>
            <w:tcW w:w="1965" w:type="dxa"/>
            <w:vAlign w:val="center"/>
          </w:tcPr>
          <w:p>
            <w:pPr>
              <w:snapToGrid w:val="0"/>
              <w:spacing w:line="360" w:lineRule="exact"/>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bCs/>
                <w:color w:val="auto"/>
                <w:kern w:val="0"/>
                <w:sz w:val="20"/>
                <w:highlight w:val="none"/>
              </w:rPr>
              <w:t>材料来源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1</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法定代表人身份证</w:t>
            </w:r>
          </w:p>
        </w:tc>
        <w:tc>
          <w:tcPr>
            <w:tcW w:w="1681"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本人+原件</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2</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ascii="Times New Roman" w:hAnsi="Times New Roman" w:eastAsia="仿宋" w:cs="Times New Roman"/>
                <w:color w:val="auto"/>
                <w:sz w:val="20"/>
                <w:szCs w:val="21"/>
              </w:rPr>
              <w:t>营业执照副本或组织机构代码证书</w:t>
            </w:r>
          </w:p>
        </w:tc>
        <w:tc>
          <w:tcPr>
            <w:tcW w:w="1681" w:type="dxa"/>
            <w:gridSpan w:val="3"/>
            <w:vAlign w:val="center"/>
          </w:tcPr>
          <w:p>
            <w:pPr>
              <w:pStyle w:val="22"/>
              <w:wordWrap w:val="0"/>
              <w:spacing w:before="0" w:beforeAutospacing="0" w:after="0" w:afterAutospacing="0"/>
              <w:contextualSpacing/>
              <w:jc w:val="center"/>
              <w:rPr>
                <w:rFonts w:hint="eastAsia"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原件或复印件</w:t>
            </w:r>
          </w:p>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w:t>
            </w:r>
            <w:r>
              <w:rPr>
                <w:rFonts w:hint="default" w:ascii="Times New Roman" w:hAnsi="Times New Roman" w:eastAsia="仿宋" w:cs="Times New Roman"/>
                <w:color w:val="auto"/>
                <w:sz w:val="20"/>
                <w:szCs w:val="21"/>
                <w:highlight w:val="none"/>
                <w:lang w:val="en-US" w:eastAsia="zh-CN"/>
              </w:rPr>
              <w:t>加盖公章</w:t>
            </w:r>
            <w:r>
              <w:rPr>
                <w:rFonts w:hint="eastAsia" w:ascii="Times New Roman" w:hAnsi="Times New Roman" w:eastAsia="仿宋" w:cs="Times New Roman"/>
                <w:color w:val="auto"/>
                <w:sz w:val="20"/>
                <w:szCs w:val="21"/>
                <w:highlight w:val="none"/>
                <w:lang w:val="en-US" w:eastAsia="zh-CN"/>
              </w:rPr>
              <w:t>）</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3</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业务协议</w:t>
            </w:r>
          </w:p>
        </w:tc>
        <w:tc>
          <w:tcPr>
            <w:tcW w:w="1681"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sz w:val="20"/>
                <w:szCs w:val="21"/>
              </w:rPr>
              <w:t>纸质</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134" w:type="dxa"/>
            <w:vMerge w:val="continue"/>
            <w:vAlign w:val="top"/>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9214" w:type="dxa"/>
            <w:gridSpan w:val="16"/>
            <w:vAlign w:val="center"/>
          </w:tcPr>
          <w:p>
            <w:pPr>
              <w:pStyle w:val="22"/>
              <w:wordWrap w:val="0"/>
              <w:spacing w:before="0" w:beforeAutospacing="0" w:after="0" w:afterAutospacing="0"/>
              <w:contextualSpacing/>
              <w:jc w:val="left"/>
              <w:rPr>
                <w:rFonts w:hint="default" w:ascii="Times New Roman" w:hAnsi="Times New Roman" w:eastAsia="仿宋" w:cs="Times New Roman"/>
                <w:color w:val="auto"/>
                <w:sz w:val="20"/>
                <w:szCs w:val="21"/>
                <w:highlight w:val="none"/>
                <w:lang w:val="en-US" w:eastAsia="zh-CN"/>
              </w:rPr>
            </w:pPr>
            <w:r>
              <w:rPr>
                <w:rFonts w:hint="default" w:ascii="Times New Roman" w:hAnsi="Times New Roman" w:cs="Times New Roman" w:eastAsiaTheme="majorEastAsia"/>
                <w:b/>
                <w:color w:val="auto"/>
                <w:kern w:val="0"/>
                <w:sz w:val="20"/>
                <w:highlight w:val="none"/>
                <w:lang w:val="en-US" w:eastAsia="zh-CN"/>
              </w:rPr>
              <w:t>情形</w:t>
            </w:r>
            <w:r>
              <w:rPr>
                <w:rFonts w:hint="eastAsia" w:ascii="Times New Roman" w:hAnsi="Times New Roman" w:cs="Times New Roman" w:eastAsiaTheme="majorEastAsia"/>
                <w:b/>
                <w:color w:val="auto"/>
                <w:kern w:val="0"/>
                <w:sz w:val="20"/>
                <w:highlight w:val="none"/>
                <w:lang w:val="en-US" w:eastAsia="zh-CN"/>
              </w:rPr>
              <w:t>二</w:t>
            </w:r>
            <w:r>
              <w:rPr>
                <w:rFonts w:hint="default" w:ascii="Times New Roman" w:hAnsi="Times New Roman" w:cs="Times New Roman" w:eastAsiaTheme="majorEastAsia"/>
                <w:b/>
                <w:color w:val="auto"/>
                <w:kern w:val="0"/>
                <w:sz w:val="20"/>
                <w:highlight w:val="none"/>
                <w:lang w:val="en-US" w:eastAsia="zh-CN"/>
              </w:rPr>
              <w:t>：</w:t>
            </w:r>
            <w:r>
              <w:rPr>
                <w:rFonts w:hint="default" w:ascii="Times New Roman" w:hAnsi="Times New Roman" w:cs="Times New Roman" w:eastAsiaTheme="majorEastAsia"/>
                <w:b/>
                <w:color w:val="auto"/>
                <w:kern w:val="0"/>
                <w:sz w:val="20"/>
                <w:highlight w:val="none"/>
                <w:lang w:eastAsia="zh-CN"/>
              </w:rPr>
              <w:t>用</w:t>
            </w:r>
            <w:r>
              <w:rPr>
                <w:rFonts w:hint="eastAsia" w:ascii="Times New Roman" w:hAnsi="Times New Roman" w:cs="Times New Roman" w:eastAsiaTheme="majorEastAsia"/>
                <w:b/>
                <w:color w:val="auto"/>
                <w:kern w:val="0"/>
                <w:sz w:val="20"/>
                <w:highlight w:val="none"/>
                <w:lang w:val="en-US" w:eastAsia="zh-CN"/>
              </w:rPr>
              <w:t>网</w:t>
            </w:r>
            <w:r>
              <w:rPr>
                <w:rFonts w:hint="default" w:ascii="Times New Roman" w:hAnsi="Times New Roman" w:cs="Times New Roman" w:eastAsiaTheme="majorEastAsia"/>
                <w:b/>
                <w:color w:val="auto"/>
                <w:kern w:val="0"/>
                <w:sz w:val="20"/>
                <w:highlight w:val="none"/>
                <w:lang w:eastAsia="zh-CN"/>
              </w:rPr>
              <w:t>申报（</w:t>
            </w:r>
            <w:r>
              <w:rPr>
                <w:rFonts w:hint="default" w:ascii="Times New Roman" w:hAnsi="Times New Roman" w:cs="Times New Roman" w:eastAsiaTheme="majorEastAsia"/>
                <w:b/>
                <w:color w:val="auto"/>
                <w:kern w:val="0"/>
                <w:sz w:val="20"/>
                <w:highlight w:val="none"/>
                <w:lang w:val="en-US" w:eastAsia="zh-CN"/>
              </w:rPr>
              <w:t>非法定代表人办理时</w:t>
            </w:r>
            <w:r>
              <w:rPr>
                <w:rFonts w:hint="eastAsia" w:ascii="Times New Roman" w:hAnsi="Times New Roman" w:cs="Times New Roman" w:eastAsiaTheme="majorEastAsia"/>
                <w:b/>
                <w:color w:val="auto"/>
                <w:kern w:val="0"/>
                <w:sz w:val="2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1134" w:type="dxa"/>
            <w:vMerge w:val="continue"/>
          </w:tcPr>
          <w:p>
            <w:pPr>
              <w:spacing w:line="360" w:lineRule="exact"/>
              <w:jc w:val="center"/>
              <w:rPr>
                <w:rFonts w:hint="eastAsia" w:ascii="Times New Roman" w:hAnsi="Times New Roman" w:cs="Times New Roman" w:eastAsiaTheme="majorEastAsia"/>
                <w:b/>
                <w:bCs/>
                <w:color w:val="auto"/>
                <w:kern w:val="0"/>
                <w:sz w:val="20"/>
                <w:highlight w:val="none"/>
                <w:lang w:val="en-US" w:eastAsia="zh-CN"/>
              </w:rPr>
            </w:pPr>
            <w:r>
              <w:rPr>
                <w:rFonts w:hint="eastAsia" w:cs="Times New Roman" w:eastAsiaTheme="majorEastAsia"/>
                <w:b/>
                <w:bCs/>
                <w:color w:val="auto"/>
                <w:kern w:val="0"/>
                <w:sz w:val="20"/>
                <w:highlight w:val="none"/>
                <w:lang w:val="en-US" w:eastAsia="zh-CN"/>
              </w:rPr>
              <w:t>2</w:t>
            </w:r>
          </w:p>
        </w:tc>
        <w:tc>
          <w:tcPr>
            <w:tcW w:w="709" w:type="dxa"/>
            <w:vAlign w:val="center"/>
          </w:tcPr>
          <w:p>
            <w:pPr>
              <w:pStyle w:val="22"/>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eastAsia" w:ascii="Times New Roman" w:hAnsi="Times New Roman" w:eastAsia="仿宋" w:cs="Times New Roman"/>
                <w:color w:val="auto"/>
                <w:sz w:val="20"/>
                <w:szCs w:val="21"/>
                <w:highlight w:val="none"/>
                <w:lang w:val="en-US" w:eastAsia="zh-CN"/>
              </w:rPr>
              <w:t>1</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eastAsia" w:ascii="Times New Roman" w:hAnsi="Times New Roman" w:eastAsia="仿宋" w:cs="Times New Roman"/>
                <w:color w:val="auto"/>
                <w:kern w:val="0"/>
                <w:sz w:val="20"/>
                <w:szCs w:val="21"/>
                <w:highlight w:val="none"/>
                <w:lang w:val="en-US" w:eastAsia="zh-CN" w:bidi="ar-SA"/>
              </w:rPr>
              <w:t>法定代表人身份证</w:t>
            </w:r>
          </w:p>
        </w:tc>
        <w:tc>
          <w:tcPr>
            <w:tcW w:w="1681" w:type="dxa"/>
            <w:gridSpan w:val="3"/>
            <w:vAlign w:val="center"/>
          </w:tcPr>
          <w:p>
            <w:pPr>
              <w:pStyle w:val="22"/>
              <w:numPr>
                <w:ilvl w:val="0"/>
                <w:numId w:val="0"/>
              </w:numPr>
              <w:wordWrap w:val="0"/>
              <w:spacing w:before="0" w:beforeAutospacing="0" w:after="0" w:afterAutospacing="0"/>
              <w:ind w:left="0" w:leftChars="0" w:firstLine="0" w:firstLineChars="0"/>
              <w:contextualSpacing/>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eastAsia="zh-CN"/>
              </w:rPr>
              <w:t>复印件</w:t>
            </w:r>
            <w:r>
              <w:rPr>
                <w:rFonts w:hint="default" w:ascii="Times New Roman" w:hAnsi="Times New Roman" w:eastAsia="仿宋" w:cs="Times New Roman"/>
                <w:color w:val="auto"/>
                <w:sz w:val="20"/>
                <w:szCs w:val="21"/>
                <w:highlight w:val="none"/>
                <w:lang w:val="en-US" w:eastAsia="zh-CN"/>
              </w:rPr>
              <w:t>加盖公章</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top"/>
          </w:tcPr>
          <w:p>
            <w:pPr>
              <w:spacing w:line="360" w:lineRule="exact"/>
              <w:jc w:val="center"/>
              <w:rPr>
                <w:rFonts w:hint="eastAsia" w:ascii="Times New Roman" w:hAnsi="Times New Roman" w:cs="Times New Roman" w:eastAsiaTheme="majorEastAsia"/>
                <w:b w:val="0"/>
                <w:bCs w:val="0"/>
                <w:color w:val="auto"/>
                <w:kern w:val="0"/>
                <w:sz w:val="20"/>
                <w:szCs w:val="21"/>
                <w:highlight w:val="none"/>
                <w:lang w:val="en-US" w:eastAsia="zh-CN" w:bidi="ar-SA"/>
              </w:rPr>
            </w:pPr>
            <w:r>
              <w:rPr>
                <w:rFonts w:hint="eastAsia" w:cs="Times New Roman" w:eastAsiaTheme="majorEastAsia"/>
                <w:b w:val="0"/>
                <w:bCs w:val="0"/>
                <w:color w:val="auto"/>
                <w:kern w:val="0"/>
                <w:sz w:val="20"/>
                <w:szCs w:val="21"/>
                <w:highlight w:val="none"/>
                <w:lang w:val="en-US" w:eastAsia="zh-CN" w:bidi="ar-SA"/>
              </w:rPr>
              <w:t>2</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被委托人身份证</w:t>
            </w:r>
          </w:p>
        </w:tc>
        <w:tc>
          <w:tcPr>
            <w:tcW w:w="1681" w:type="dxa"/>
            <w:gridSpan w:val="3"/>
            <w:vAlign w:val="center"/>
          </w:tcPr>
          <w:p>
            <w:pPr>
              <w:pStyle w:val="22"/>
              <w:numPr>
                <w:ilvl w:val="0"/>
                <w:numId w:val="0"/>
              </w:numPr>
              <w:wordWrap w:val="0"/>
              <w:spacing w:before="0" w:beforeAutospacing="0" w:after="0" w:afterAutospacing="0"/>
              <w:ind w:left="0" w:leftChars="0" w:firstLine="0" w:firstLineChars="0"/>
              <w:contextualSpacing/>
              <w:rPr>
                <w:rFonts w:hint="eastAsia"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sz w:val="20"/>
                <w:szCs w:val="21"/>
                <w:highlight w:val="none"/>
                <w:lang w:val="en-US" w:eastAsia="zh-CN"/>
              </w:rPr>
              <w:t>本人+身份证原件</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eastAsia"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sz w:val="20"/>
                <w:szCs w:val="21"/>
                <w:highlight w:val="none"/>
                <w:lang w:val="en-US" w:eastAsia="zh-CN"/>
              </w:rPr>
              <w:t>3</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ascii="Times New Roman" w:hAnsi="Times New Roman" w:eastAsia="仿宋" w:cs="Times New Roman"/>
                <w:color w:val="auto"/>
                <w:sz w:val="20"/>
                <w:szCs w:val="21"/>
              </w:rPr>
              <w:t>营业执照副本或组织机构代码证书</w:t>
            </w:r>
          </w:p>
        </w:tc>
        <w:tc>
          <w:tcPr>
            <w:tcW w:w="1681" w:type="dxa"/>
            <w:gridSpan w:val="3"/>
            <w:vAlign w:val="center"/>
          </w:tcPr>
          <w:p>
            <w:pPr>
              <w:pStyle w:val="22"/>
              <w:wordWrap w:val="0"/>
              <w:spacing w:before="0" w:beforeAutospacing="0" w:after="0" w:afterAutospacing="0"/>
              <w:contextualSpacing/>
              <w:jc w:val="center"/>
              <w:rPr>
                <w:rFonts w:hint="eastAsia"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原件+复印件</w:t>
            </w:r>
          </w:p>
          <w:p>
            <w:pPr>
              <w:pStyle w:val="22"/>
              <w:numPr>
                <w:ilvl w:val="0"/>
                <w:numId w:val="0"/>
              </w:numPr>
              <w:wordWrap w:val="0"/>
              <w:spacing w:before="0" w:beforeAutospacing="0" w:after="0" w:afterAutospacing="0"/>
              <w:ind w:left="0" w:leftChars="0" w:firstLine="0" w:firstLineChars="0"/>
              <w:contextualSpacing/>
              <w:rPr>
                <w:rFonts w:hint="eastAsia"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kern w:val="0"/>
                <w:sz w:val="20"/>
                <w:szCs w:val="21"/>
                <w:highlight w:val="none"/>
                <w:lang w:val="en-US" w:eastAsia="zh-CN" w:bidi="ar-SA"/>
              </w:rPr>
              <w:t>（</w:t>
            </w:r>
            <w:r>
              <w:rPr>
                <w:rFonts w:hint="default" w:ascii="Times New Roman" w:hAnsi="Times New Roman" w:eastAsia="仿宋" w:cs="Times New Roman"/>
                <w:color w:val="auto"/>
                <w:sz w:val="20"/>
                <w:szCs w:val="21"/>
                <w:highlight w:val="none"/>
                <w:lang w:val="en-US" w:eastAsia="zh-CN"/>
              </w:rPr>
              <w:t>加盖公章</w:t>
            </w:r>
            <w:r>
              <w:rPr>
                <w:rFonts w:hint="eastAsia" w:ascii="Times New Roman" w:hAnsi="Times New Roman" w:eastAsia="仿宋" w:cs="Times New Roman"/>
                <w:color w:val="auto"/>
                <w:sz w:val="20"/>
                <w:szCs w:val="21"/>
                <w:highlight w:val="none"/>
                <w:lang w:val="en-US" w:eastAsia="zh-CN"/>
              </w:rPr>
              <w:t>）</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eastAsia"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sz w:val="20"/>
                <w:szCs w:val="21"/>
                <w:highlight w:val="none"/>
                <w:lang w:val="en-US" w:eastAsia="zh-CN"/>
              </w:rPr>
              <w:t>4</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eastAsia" w:ascii="Times New Roman" w:hAnsi="Times New Roman" w:eastAsia="仿宋" w:cs="Times New Roman"/>
                <w:color w:val="auto"/>
                <w:sz w:val="20"/>
                <w:szCs w:val="21"/>
                <w:highlight w:val="none"/>
                <w:lang w:val="en-US" w:eastAsia="zh-CN"/>
              </w:rPr>
              <w:t>单位</w:t>
            </w:r>
            <w:r>
              <w:rPr>
                <w:rFonts w:hint="default" w:ascii="Times New Roman" w:hAnsi="Times New Roman" w:eastAsia="仿宋" w:cs="Times New Roman"/>
                <w:color w:val="auto"/>
                <w:sz w:val="20"/>
                <w:szCs w:val="21"/>
                <w:highlight w:val="none"/>
                <w:lang w:eastAsia="zh-CN"/>
              </w:rPr>
              <w:t>授权书</w:t>
            </w:r>
            <w:r>
              <w:rPr>
                <w:rFonts w:hint="eastAsia" w:ascii="Times New Roman" w:hAnsi="Times New Roman" w:eastAsia="仿宋" w:cs="Times New Roman"/>
                <w:color w:val="auto"/>
                <w:sz w:val="20"/>
                <w:szCs w:val="21"/>
                <w:highlight w:val="none"/>
                <w:lang w:eastAsia="zh-CN"/>
              </w:rPr>
              <w:t>（</w:t>
            </w:r>
            <w:r>
              <w:rPr>
                <w:rFonts w:hint="eastAsia" w:ascii="Times New Roman" w:hAnsi="Times New Roman" w:eastAsia="仿宋" w:cs="Times New Roman"/>
                <w:color w:val="auto"/>
                <w:sz w:val="20"/>
                <w:szCs w:val="21"/>
                <w:highlight w:val="none"/>
                <w:lang w:val="en-US" w:eastAsia="zh-CN"/>
              </w:rPr>
              <w:t>授权</w:t>
            </w:r>
            <w:r>
              <w:rPr>
                <w:rFonts w:hint="default" w:ascii="Times New Roman" w:hAnsi="Times New Roman" w:eastAsia="仿宋" w:cs="Times New Roman"/>
                <w:color w:val="auto"/>
                <w:sz w:val="20"/>
                <w:szCs w:val="21"/>
                <w:highlight w:val="none"/>
                <w:lang w:eastAsia="zh-CN"/>
              </w:rPr>
              <w:t>被委托人</w:t>
            </w:r>
            <w:r>
              <w:rPr>
                <w:rFonts w:hint="eastAsia" w:ascii="Times New Roman" w:hAnsi="Times New Roman" w:eastAsia="仿宋" w:cs="Times New Roman"/>
                <w:color w:val="auto"/>
                <w:sz w:val="20"/>
                <w:szCs w:val="21"/>
                <w:highlight w:val="none"/>
                <w:lang w:val="en-US" w:eastAsia="zh-CN"/>
              </w:rPr>
              <w:t>办理</w:t>
            </w:r>
            <w:r>
              <w:rPr>
                <w:rFonts w:hint="eastAsia" w:ascii="Times New Roman" w:hAnsi="Times New Roman" w:eastAsia="仿宋" w:cs="Times New Roman"/>
                <w:color w:val="auto"/>
                <w:sz w:val="20"/>
                <w:szCs w:val="21"/>
                <w:highlight w:val="none"/>
                <w:lang w:eastAsia="zh-CN"/>
              </w:rPr>
              <w:t>）</w:t>
            </w:r>
          </w:p>
        </w:tc>
        <w:tc>
          <w:tcPr>
            <w:tcW w:w="1681" w:type="dxa"/>
            <w:gridSpan w:val="3"/>
            <w:vAlign w:val="center"/>
          </w:tcPr>
          <w:p>
            <w:pPr>
              <w:pStyle w:val="22"/>
              <w:numPr>
                <w:ilvl w:val="0"/>
                <w:numId w:val="0"/>
              </w:numPr>
              <w:wordWrap w:val="0"/>
              <w:spacing w:before="0" w:beforeAutospacing="0" w:after="0" w:afterAutospacing="0"/>
              <w:ind w:left="0" w:leftChars="0" w:firstLine="0" w:firstLineChars="0"/>
              <w:contextualSpacing/>
              <w:rPr>
                <w:rFonts w:hint="eastAsia"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eastAsia="zh-CN"/>
              </w:rPr>
              <w:t>原件</w:t>
            </w:r>
            <w:r>
              <w:rPr>
                <w:rFonts w:hint="default" w:ascii="Times New Roman" w:hAnsi="Times New Roman" w:eastAsia="仿宋" w:cs="Times New Roman"/>
                <w:color w:val="auto"/>
                <w:sz w:val="20"/>
                <w:szCs w:val="21"/>
                <w:highlight w:val="none"/>
                <w:lang w:val="en-US" w:eastAsia="zh-CN"/>
              </w:rPr>
              <w:t>加盖公章</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kern w:val="0"/>
                <w:sz w:val="20"/>
                <w:szCs w:val="21"/>
                <w:highlight w:val="none"/>
                <w:lang w:val="en-US" w:eastAsia="zh-CN" w:bidi="ar-SA"/>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134" w:type="dxa"/>
            <w:vMerge w:val="continue"/>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709" w:type="dxa"/>
            <w:vAlign w:val="center"/>
          </w:tcPr>
          <w:p>
            <w:pPr>
              <w:pStyle w:val="22"/>
              <w:spacing w:before="0" w:beforeAutospacing="0" w:after="0" w:afterAutospacing="0"/>
              <w:contextualSpacing/>
              <w:jc w:val="center"/>
              <w:rPr>
                <w:rFonts w:hint="default" w:ascii="Times New Roman" w:hAnsi="Times New Roman" w:cs="Times New Roman" w:eastAsiaTheme="majorEastAsia"/>
                <w:b w:val="0"/>
                <w:bCs w:val="0"/>
                <w:color w:val="auto"/>
                <w:kern w:val="0"/>
                <w:sz w:val="20"/>
                <w:szCs w:val="21"/>
                <w:highlight w:val="none"/>
                <w:lang w:val="en-US" w:eastAsia="zh-CN" w:bidi="ar-SA"/>
              </w:rPr>
            </w:pPr>
            <w:r>
              <w:rPr>
                <w:rFonts w:hint="eastAsia" w:ascii="Times New Roman" w:hAnsi="Times New Roman" w:eastAsia="仿宋" w:cs="Times New Roman"/>
                <w:color w:val="auto"/>
                <w:sz w:val="20"/>
                <w:szCs w:val="21"/>
                <w:highlight w:val="none"/>
                <w:lang w:val="en-US" w:eastAsia="zh-CN"/>
              </w:rPr>
              <w:t>5</w:t>
            </w:r>
          </w:p>
        </w:tc>
        <w:tc>
          <w:tcPr>
            <w:tcW w:w="4859" w:type="dxa"/>
            <w:gridSpan w:val="11"/>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eastAsia" w:ascii="Times New Roman" w:hAnsi="Times New Roman" w:eastAsia="仿宋" w:cs="Times New Roman"/>
                <w:color w:val="auto"/>
                <w:kern w:val="0"/>
                <w:sz w:val="20"/>
                <w:szCs w:val="21"/>
                <w:highlight w:val="none"/>
                <w:lang w:val="en-US" w:eastAsia="zh-CN" w:bidi="ar-SA"/>
              </w:rPr>
              <w:t>业务协议</w:t>
            </w:r>
          </w:p>
        </w:tc>
        <w:tc>
          <w:tcPr>
            <w:tcW w:w="1681" w:type="dxa"/>
            <w:gridSpan w:val="3"/>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eastAsia" w:ascii="Times New Roman" w:hAnsi="Times New Roman" w:eastAsia="仿宋" w:cs="Times New Roman"/>
                <w:color w:val="auto"/>
                <w:sz w:val="20"/>
                <w:szCs w:val="21"/>
              </w:rPr>
              <w:t>纸质</w:t>
            </w:r>
          </w:p>
        </w:tc>
        <w:tc>
          <w:tcPr>
            <w:tcW w:w="1965" w:type="dxa"/>
            <w:vAlign w:val="center"/>
          </w:tcPr>
          <w:p>
            <w:pPr>
              <w:pStyle w:val="22"/>
              <w:wordWrap w:val="0"/>
              <w:spacing w:before="0" w:beforeAutospacing="0" w:after="0" w:afterAutospacing="0"/>
              <w:contextualSpacing/>
              <w:jc w:val="center"/>
              <w:rPr>
                <w:rFonts w:hint="default" w:ascii="Times New Roman" w:hAnsi="Times New Roman" w:eastAsia="仿宋" w:cs="Times New Roman"/>
                <w:color w:val="auto"/>
                <w:sz w:val="20"/>
                <w:szCs w:val="21"/>
                <w:highlight w:val="none"/>
                <w:lang w:val="en-US" w:eastAsia="zh-CN"/>
              </w:rPr>
            </w:pPr>
            <w:r>
              <w:rPr>
                <w:rFonts w:hint="default" w:ascii="Times New Roman" w:hAnsi="Times New Roman" w:eastAsia="仿宋" w:cs="Times New Roman"/>
                <w:color w:val="auto"/>
                <w:sz w:val="20"/>
                <w:szCs w:val="21"/>
                <w:highlight w:val="none"/>
                <w:lang w:val="en-US" w:eastAsia="zh-CN"/>
              </w:rPr>
              <w:t>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rPr>
            </w:pPr>
            <w:r>
              <w:rPr>
                <w:rFonts w:hint="default" w:ascii="Times New Roman" w:hAnsi="Times New Roman" w:cs="Times New Roman" w:eastAsiaTheme="majorEastAsia"/>
                <w:b/>
                <w:bCs/>
                <w:color w:val="auto"/>
                <w:kern w:val="0"/>
                <w:sz w:val="20"/>
                <w:highlight w:val="none"/>
              </w:rPr>
              <w:t>收费目录</w:t>
            </w:r>
          </w:p>
        </w:tc>
        <w:tc>
          <w:tcPr>
            <w:tcW w:w="2768" w:type="dxa"/>
            <w:gridSpan w:val="6"/>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事项名称</w:t>
            </w:r>
          </w:p>
        </w:tc>
        <w:tc>
          <w:tcPr>
            <w:tcW w:w="2800" w:type="dxa"/>
            <w:gridSpan w:val="6"/>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收费事项名称</w:t>
            </w:r>
          </w:p>
        </w:tc>
        <w:tc>
          <w:tcPr>
            <w:tcW w:w="1681" w:type="dxa"/>
            <w:gridSpan w:val="3"/>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szCs w:val="20"/>
                <w:highlight w:val="none"/>
              </w:rPr>
              <w:t>收费标准</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highlight w:val="none"/>
              </w:rPr>
            </w:pPr>
            <w:r>
              <w:rPr>
                <w:rFonts w:hint="default" w:ascii="Times New Roman" w:hAnsi="Times New Roman" w:cs="Times New Roman" w:eastAsiaTheme="majorEastAsia"/>
                <w:b/>
                <w:color w:val="auto"/>
                <w:kern w:val="0"/>
                <w:sz w:val="20"/>
                <w:highlight w:val="none"/>
              </w:rPr>
              <w:t>收费依据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spacing w:line="36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ascii="Times New Roman" w:hAnsi="Times New Roman" w:eastAsia="仿宋" w:cs="Times New Roman"/>
                <w:color w:val="auto"/>
                <w:kern w:val="0"/>
                <w:sz w:val="20"/>
                <w:szCs w:val="21"/>
                <w:highlight w:val="none"/>
                <w:lang w:val="en-US" w:eastAsia="zh-CN" w:bidi="ar-SA"/>
              </w:rPr>
              <w:t>企业宽带、互联网专线、组网专线、商务专线、云专线</w:t>
            </w:r>
          </w:p>
        </w:tc>
        <w:tc>
          <w:tcPr>
            <w:tcW w:w="2800" w:type="dxa"/>
            <w:gridSpan w:val="6"/>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cs="Times New Roman" w:eastAsiaTheme="majorEastAsia"/>
                <w:color w:val="auto"/>
                <w:kern w:val="0"/>
                <w:sz w:val="20"/>
                <w:highlight w:val="none"/>
                <w:lang w:val="en-US" w:eastAsia="zh-CN"/>
              </w:rPr>
              <w:t>/</w:t>
            </w:r>
          </w:p>
        </w:tc>
        <w:tc>
          <w:tcPr>
            <w:tcW w:w="1681" w:type="dxa"/>
            <w:gridSpan w:val="3"/>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ascii="Times New Roman" w:hAnsi="Times New Roman" w:eastAsia="仿宋" w:cs="Times New Roman"/>
                <w:color w:val="auto"/>
                <w:sz w:val="20"/>
                <w:szCs w:val="21"/>
                <w:highlight w:val="none"/>
                <w:lang w:val="en-US" w:eastAsia="zh-CN"/>
              </w:rPr>
              <w:t>根据</w:t>
            </w:r>
            <w:r>
              <w:rPr>
                <w:rFonts w:hint="eastAsia" w:eastAsia="仿宋" w:cs="Times New Roman"/>
                <w:color w:val="auto"/>
                <w:sz w:val="20"/>
                <w:szCs w:val="21"/>
                <w:highlight w:val="none"/>
                <w:lang w:val="en-US" w:eastAsia="zh-CN"/>
              </w:rPr>
              <w:t>实际使用的带宽进行收费</w:t>
            </w:r>
          </w:p>
        </w:tc>
        <w:tc>
          <w:tcPr>
            <w:tcW w:w="1965" w:type="dxa"/>
            <w:vAlign w:val="center"/>
          </w:tcPr>
          <w:p>
            <w:pPr>
              <w:spacing w:line="360" w:lineRule="exact"/>
              <w:jc w:val="center"/>
              <w:rPr>
                <w:rFonts w:hint="default" w:ascii="Times New Roman" w:hAnsi="Times New Roman" w:cs="Times New Roman" w:eastAsiaTheme="majorEastAsia"/>
                <w:color w:val="auto"/>
                <w:kern w:val="0"/>
                <w:sz w:val="20"/>
                <w:highlight w:val="none"/>
                <w:lang w:val="en-US" w:eastAsia="zh-CN"/>
              </w:rPr>
            </w:pPr>
            <w:r>
              <w:rPr>
                <w:rFonts w:hint="eastAsia" w:eastAsia="仿宋" w:cs="Times New Roman"/>
                <w:color w:val="auto"/>
                <w:sz w:val="2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134" w:type="dxa"/>
            <w:vMerge w:val="restart"/>
            <w:vAlign w:val="center"/>
          </w:tcPr>
          <w:p>
            <w:pPr>
              <w:spacing w:line="360" w:lineRule="exact"/>
              <w:jc w:val="center"/>
              <w:rPr>
                <w:rFonts w:hint="default" w:ascii="Times New Roman" w:hAnsi="Times New Roman" w:cs="Times New Roman" w:eastAsiaTheme="majorEastAsia"/>
                <w:b/>
                <w:bCs/>
                <w:color w:val="auto"/>
                <w:kern w:val="0"/>
                <w:sz w:val="20"/>
                <w:highlight w:val="none"/>
                <w:lang w:eastAsia="zh-CN"/>
              </w:rPr>
            </w:pPr>
            <w:r>
              <w:rPr>
                <w:rFonts w:hint="default" w:ascii="Times New Roman" w:hAnsi="Times New Roman" w:cs="Times New Roman" w:eastAsiaTheme="majorEastAsia"/>
                <w:b/>
                <w:bCs/>
                <w:color w:val="auto"/>
                <w:kern w:val="0"/>
                <w:sz w:val="20"/>
                <w:highlight w:val="none"/>
                <w:lang w:eastAsia="zh-CN"/>
              </w:rPr>
              <w:t>受理地点</w:t>
            </w:r>
          </w:p>
        </w:tc>
        <w:tc>
          <w:tcPr>
            <w:tcW w:w="2768" w:type="dxa"/>
            <w:gridSpan w:val="6"/>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办理网点</w:t>
            </w:r>
          </w:p>
        </w:tc>
        <w:tc>
          <w:tcPr>
            <w:tcW w:w="2800" w:type="dxa"/>
            <w:gridSpan w:val="6"/>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办理地址</w:t>
            </w:r>
          </w:p>
        </w:tc>
        <w:tc>
          <w:tcPr>
            <w:tcW w:w="1681" w:type="dxa"/>
            <w:gridSpan w:val="3"/>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联系电话</w:t>
            </w:r>
          </w:p>
        </w:tc>
        <w:tc>
          <w:tcPr>
            <w:tcW w:w="1965" w:type="dxa"/>
            <w:vAlign w:val="center"/>
          </w:tcPr>
          <w:p>
            <w:pPr>
              <w:spacing w:line="360" w:lineRule="exact"/>
              <w:jc w:val="center"/>
              <w:rPr>
                <w:rFonts w:hint="default" w:ascii="Times New Roman" w:hAnsi="Times New Roman" w:cs="Times New Roman" w:eastAsiaTheme="majorEastAsia"/>
                <w:b/>
                <w:color w:val="auto"/>
                <w:kern w:val="0"/>
                <w:sz w:val="20"/>
                <w:szCs w:val="20"/>
                <w:highlight w:val="none"/>
                <w:lang w:val="en-US" w:eastAsia="zh-CN"/>
              </w:rPr>
            </w:pPr>
            <w:r>
              <w:rPr>
                <w:rFonts w:hint="default" w:ascii="Times New Roman" w:hAnsi="Times New Roman" w:cs="Times New Roman" w:eastAsiaTheme="majorEastAsia"/>
                <w:b/>
                <w:color w:val="auto"/>
                <w:kern w:val="0"/>
                <w:sz w:val="20"/>
                <w:szCs w:val="20"/>
                <w:highlight w:val="none"/>
                <w:lang w:val="en-US" w:eastAsia="zh-CN"/>
              </w:rPr>
              <w:t>办公时间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梅江区嘉应东路营业厅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广东省梅州市梅江区嘉应东路40号</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2393000</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梅江区公园营业厅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广东省梅州市梅江公园路三号</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2238235</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梅江区彬芳南营业厅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广东省梅州市梅江区中环路53</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2283399</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兴宁市秀塘围营业厅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广东省梅州市兴宁市205国道秀塘围电信大楼底楼</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3290845</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五华县水寨营业厅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广东省梅州市五华县水寨镇水寨大道林井段电信一楼</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4189385</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梅县府前路营业厅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广东省梅州市梅县新城政法路府前路营业厅</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2589222</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丰顺县汤坑营业厅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广东省梅州市丰顺县汤坑镇汤坑路185号</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6617909</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蕉岭县桂岭营业厅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广东省梅州市蕉岭县蕉城镇桂岭大道中279号</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 xml:space="preserve"> 7883773</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b/>
                <w:bCs/>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平远县城西营业厅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广东省梅州市平远县大柘镇新岭路1号</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8894814</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134"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cs="Times New Roman" w:eastAsiaTheme="majorEastAsia"/>
                <w:b/>
                <w:bCs/>
                <w:color w:val="auto"/>
                <w:kern w:val="0"/>
                <w:sz w:val="20"/>
                <w:highlight w:val="none"/>
              </w:rPr>
            </w:pPr>
          </w:p>
        </w:tc>
        <w:tc>
          <w:tcPr>
            <w:tcW w:w="2768"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大埔县义招路营业厅</w:t>
            </w:r>
          </w:p>
        </w:tc>
        <w:tc>
          <w:tcPr>
            <w:tcW w:w="2800"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广东省梅州市大埔县义招路91号</w:t>
            </w:r>
          </w:p>
        </w:tc>
        <w:tc>
          <w:tcPr>
            <w:tcW w:w="1681"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color w:val="auto"/>
                <w:kern w:val="0"/>
                <w:sz w:val="20"/>
                <w:highlight w:val="none"/>
                <w:lang w:val="en-US" w:eastAsia="zh-CN"/>
              </w:rPr>
              <w:t>5555030</w:t>
            </w:r>
          </w:p>
        </w:tc>
        <w:tc>
          <w:tcPr>
            <w:tcW w:w="196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 w:cs="Times New Roman"/>
                <w:color w:val="auto"/>
                <w:kern w:val="0"/>
                <w:sz w:val="20"/>
                <w:highlight w:val="none"/>
                <w:lang w:val="en-US" w:eastAsia="zh-CN"/>
              </w:rPr>
            </w:pPr>
            <w:r>
              <w:rPr>
                <w:rFonts w:hint="default" w:ascii="Times New Roman" w:hAnsi="Times New Roman" w:eastAsia="仿宋" w:cs="Times New Roman"/>
                <w:b/>
                <w:bCs/>
                <w:color w:val="auto"/>
                <w:kern w:val="0"/>
                <w:sz w:val="20"/>
                <w:highlight w:val="none"/>
                <w:lang w:val="en-US" w:eastAsia="zh-CN"/>
              </w:rPr>
              <w:t xml:space="preserve"> </w:t>
            </w:r>
            <w:r>
              <w:rPr>
                <w:rFonts w:hint="default" w:ascii="Times New Roman" w:hAnsi="Times New Roman" w:eastAsia="仿宋" w:cs="Times New Roman"/>
                <w:color w:val="auto"/>
                <w:kern w:val="0"/>
                <w:sz w:val="20"/>
                <w:highlight w:val="none"/>
                <w:lang w:val="en-US" w:eastAsia="zh-CN"/>
              </w:rPr>
              <w:t>营业时间</w:t>
            </w:r>
            <w:r>
              <w:rPr>
                <w:rFonts w:hint="eastAsia" w:eastAsia="仿宋" w:cs="Times New Roman"/>
                <w:color w:val="auto"/>
                <w:kern w:val="0"/>
                <w:sz w:val="20"/>
                <w:highlight w:val="none"/>
                <w:lang w:val="en-US" w:eastAsia="zh-CN"/>
              </w:rPr>
              <w:t>8</w:t>
            </w:r>
            <w:r>
              <w:rPr>
                <w:rFonts w:hint="default" w:ascii="Times New Roman" w:hAnsi="Times New Roman" w:eastAsia="仿宋" w:cs="Times New Roman"/>
                <w:color w:val="auto"/>
                <w:kern w:val="0"/>
                <w:sz w:val="20"/>
                <w:highlight w:val="none"/>
                <w:lang w:val="en-US" w:eastAsia="zh-CN"/>
              </w:rPr>
              <w:t>:30-18:00</w:t>
            </w:r>
          </w:p>
        </w:tc>
      </w:tr>
    </w:tbl>
    <w:p>
      <w:pPr>
        <w:pStyle w:val="3"/>
        <w:keepNext w:val="0"/>
        <w:keepLines w:val="0"/>
        <w:pageBreakBefore w:val="0"/>
        <w:kinsoku/>
        <w:wordWrap/>
        <w:overflowPunct/>
        <w:topLinePunct w:val="0"/>
        <w:autoSpaceDE/>
        <w:autoSpaceDN/>
        <w:bidi w:val="0"/>
        <w:adjustRightInd/>
        <w:snapToGrid/>
        <w:spacing w:line="280" w:lineRule="exact"/>
        <w:jc w:val="both"/>
        <w:rPr>
          <w:rFonts w:hint="default" w:ascii="Times New Roman" w:hAnsi="Times New Roman" w:cs="Times New Roman"/>
          <w:color w:val="auto"/>
          <w:highlight w:val="none"/>
        </w:rPr>
      </w:pPr>
    </w:p>
    <w:bookmarkEnd w:id="3"/>
    <w:sectPr>
      <w:footerReference r:id="rId3" w:type="default"/>
      <w:pgSz w:w="11906" w:h="16838"/>
      <w:pgMar w:top="1440" w:right="1757" w:bottom="1440" w:left="175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宋体-方正超大字符集"/>
    <w:panose1 w:val="02010601030101010101"/>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文星楷体">
    <w:altName w:val="宋体"/>
    <w:panose1 w:val="02010609000101010101"/>
    <w:charset w:val="86"/>
    <w:family w:val="auto"/>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6A46D"/>
    <w:multiLevelType w:val="singleLevel"/>
    <w:tmpl w:val="2616A46D"/>
    <w:lvl w:ilvl="0" w:tentative="0">
      <w:start w:val="1"/>
      <w:numFmt w:val="chineseCounting"/>
      <w:suff w:val="nothing"/>
      <w:lvlText w:val="%1、"/>
      <w:lvlJc w:val="left"/>
      <w:rPr>
        <w:rFonts w:hint="eastAsia"/>
      </w:rPr>
    </w:lvl>
  </w:abstractNum>
  <w:abstractNum w:abstractNumId="1">
    <w:nsid w:val="29AC5364"/>
    <w:multiLevelType w:val="singleLevel"/>
    <w:tmpl w:val="29AC5364"/>
    <w:lvl w:ilvl="0" w:tentative="0">
      <w:start w:val="1"/>
      <w:numFmt w:val="decimal"/>
      <w:lvlText w:val="%1."/>
      <w:lvlJc w:val="left"/>
      <w:pPr>
        <w:tabs>
          <w:tab w:val="left" w:pos="312"/>
        </w:tabs>
      </w:pPr>
    </w:lvl>
  </w:abstractNum>
  <w:abstractNum w:abstractNumId="2">
    <w:nsid w:val="69A11513"/>
    <w:multiLevelType w:val="multilevel"/>
    <w:tmpl w:val="69A1151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DUxODBkYTUzZGFmMWZiZjJjZWIxYWU4NjU4MjUifQ=="/>
  </w:docVars>
  <w:rsids>
    <w:rsidRoot w:val="00252973"/>
    <w:rsid w:val="0000238B"/>
    <w:rsid w:val="00046C1E"/>
    <w:rsid w:val="000613D8"/>
    <w:rsid w:val="00074C62"/>
    <w:rsid w:val="000A1435"/>
    <w:rsid w:val="000A3827"/>
    <w:rsid w:val="000B18D7"/>
    <w:rsid w:val="000D119E"/>
    <w:rsid w:val="000F33D5"/>
    <w:rsid w:val="000F7EA8"/>
    <w:rsid w:val="00101C93"/>
    <w:rsid w:val="00101CA9"/>
    <w:rsid w:val="00123BEB"/>
    <w:rsid w:val="00130461"/>
    <w:rsid w:val="001854B6"/>
    <w:rsid w:val="0019390A"/>
    <w:rsid w:val="0019739A"/>
    <w:rsid w:val="001A665F"/>
    <w:rsid w:val="002032D5"/>
    <w:rsid w:val="00226841"/>
    <w:rsid w:val="00233A8C"/>
    <w:rsid w:val="002459D7"/>
    <w:rsid w:val="00252973"/>
    <w:rsid w:val="00283783"/>
    <w:rsid w:val="00286BBA"/>
    <w:rsid w:val="002C3BC2"/>
    <w:rsid w:val="002C421B"/>
    <w:rsid w:val="002C6D40"/>
    <w:rsid w:val="002F7405"/>
    <w:rsid w:val="00300EE8"/>
    <w:rsid w:val="0030236B"/>
    <w:rsid w:val="0032099D"/>
    <w:rsid w:val="00334DEC"/>
    <w:rsid w:val="00351F90"/>
    <w:rsid w:val="00353DAC"/>
    <w:rsid w:val="003734D1"/>
    <w:rsid w:val="003B5BB7"/>
    <w:rsid w:val="003C726C"/>
    <w:rsid w:val="003D227C"/>
    <w:rsid w:val="003E77F9"/>
    <w:rsid w:val="0040014E"/>
    <w:rsid w:val="0040780D"/>
    <w:rsid w:val="0041370E"/>
    <w:rsid w:val="004308F8"/>
    <w:rsid w:val="00461DC3"/>
    <w:rsid w:val="00470776"/>
    <w:rsid w:val="004B18E9"/>
    <w:rsid w:val="004C0C4C"/>
    <w:rsid w:val="00556818"/>
    <w:rsid w:val="005851AE"/>
    <w:rsid w:val="005B0213"/>
    <w:rsid w:val="005B3974"/>
    <w:rsid w:val="005B5BE8"/>
    <w:rsid w:val="005F03E6"/>
    <w:rsid w:val="005F4479"/>
    <w:rsid w:val="005F5BF6"/>
    <w:rsid w:val="006128C0"/>
    <w:rsid w:val="00620A3D"/>
    <w:rsid w:val="00622442"/>
    <w:rsid w:val="00623B7B"/>
    <w:rsid w:val="00633305"/>
    <w:rsid w:val="00643A2D"/>
    <w:rsid w:val="00687287"/>
    <w:rsid w:val="006B1C74"/>
    <w:rsid w:val="006B1E18"/>
    <w:rsid w:val="00724921"/>
    <w:rsid w:val="00743D68"/>
    <w:rsid w:val="007905AB"/>
    <w:rsid w:val="00801F3A"/>
    <w:rsid w:val="00803A31"/>
    <w:rsid w:val="00843DB6"/>
    <w:rsid w:val="00864AAA"/>
    <w:rsid w:val="0089581B"/>
    <w:rsid w:val="008B48F1"/>
    <w:rsid w:val="008C47EB"/>
    <w:rsid w:val="008C63A3"/>
    <w:rsid w:val="008D38F4"/>
    <w:rsid w:val="008F6918"/>
    <w:rsid w:val="00941830"/>
    <w:rsid w:val="0094743F"/>
    <w:rsid w:val="0096261D"/>
    <w:rsid w:val="00975ABD"/>
    <w:rsid w:val="00977714"/>
    <w:rsid w:val="00991FD7"/>
    <w:rsid w:val="009A04BE"/>
    <w:rsid w:val="009A75C8"/>
    <w:rsid w:val="009B5030"/>
    <w:rsid w:val="009D13EF"/>
    <w:rsid w:val="009D4F99"/>
    <w:rsid w:val="009D7465"/>
    <w:rsid w:val="009F167B"/>
    <w:rsid w:val="00A139E5"/>
    <w:rsid w:val="00A36F5D"/>
    <w:rsid w:val="00A5020A"/>
    <w:rsid w:val="00A62664"/>
    <w:rsid w:val="00A62E7E"/>
    <w:rsid w:val="00A74C9A"/>
    <w:rsid w:val="00A87343"/>
    <w:rsid w:val="00A93953"/>
    <w:rsid w:val="00AB165C"/>
    <w:rsid w:val="00AD2293"/>
    <w:rsid w:val="00AE2B21"/>
    <w:rsid w:val="00AF6E74"/>
    <w:rsid w:val="00B225A2"/>
    <w:rsid w:val="00B26B31"/>
    <w:rsid w:val="00B513F7"/>
    <w:rsid w:val="00B52A99"/>
    <w:rsid w:val="00BC112A"/>
    <w:rsid w:val="00BC2098"/>
    <w:rsid w:val="00BD1A0A"/>
    <w:rsid w:val="00C52380"/>
    <w:rsid w:val="00C55110"/>
    <w:rsid w:val="00C614A7"/>
    <w:rsid w:val="00C63EBD"/>
    <w:rsid w:val="00C6750C"/>
    <w:rsid w:val="00C76BB7"/>
    <w:rsid w:val="00D175BB"/>
    <w:rsid w:val="00D226C6"/>
    <w:rsid w:val="00D241CA"/>
    <w:rsid w:val="00D31258"/>
    <w:rsid w:val="00D41C3F"/>
    <w:rsid w:val="00D466A5"/>
    <w:rsid w:val="00D7363D"/>
    <w:rsid w:val="00D94C2D"/>
    <w:rsid w:val="00DE5DA0"/>
    <w:rsid w:val="00DF4F20"/>
    <w:rsid w:val="00E130BE"/>
    <w:rsid w:val="00E204D8"/>
    <w:rsid w:val="00E336DA"/>
    <w:rsid w:val="00E355E8"/>
    <w:rsid w:val="00E44909"/>
    <w:rsid w:val="00E627AF"/>
    <w:rsid w:val="00E64B40"/>
    <w:rsid w:val="00E805D6"/>
    <w:rsid w:val="00E8149C"/>
    <w:rsid w:val="00E83AEB"/>
    <w:rsid w:val="00E96387"/>
    <w:rsid w:val="00EF72EB"/>
    <w:rsid w:val="00F0668A"/>
    <w:rsid w:val="00F162F8"/>
    <w:rsid w:val="00F31500"/>
    <w:rsid w:val="00F62F7C"/>
    <w:rsid w:val="00F65503"/>
    <w:rsid w:val="00F83588"/>
    <w:rsid w:val="00FC674B"/>
    <w:rsid w:val="00FC73FA"/>
    <w:rsid w:val="00FD1BEA"/>
    <w:rsid w:val="00FD53E3"/>
    <w:rsid w:val="016B629F"/>
    <w:rsid w:val="01CD5D5B"/>
    <w:rsid w:val="0252650F"/>
    <w:rsid w:val="025E0625"/>
    <w:rsid w:val="0441390A"/>
    <w:rsid w:val="04F333F7"/>
    <w:rsid w:val="055B33FE"/>
    <w:rsid w:val="05637C43"/>
    <w:rsid w:val="05D610DF"/>
    <w:rsid w:val="06A71CBB"/>
    <w:rsid w:val="07181283"/>
    <w:rsid w:val="076F45FE"/>
    <w:rsid w:val="09C6622F"/>
    <w:rsid w:val="0A3619D1"/>
    <w:rsid w:val="0A820FC2"/>
    <w:rsid w:val="0B0F2CB4"/>
    <w:rsid w:val="0B4E155F"/>
    <w:rsid w:val="0D49663A"/>
    <w:rsid w:val="0DA50C06"/>
    <w:rsid w:val="0DE3083A"/>
    <w:rsid w:val="0E440B4F"/>
    <w:rsid w:val="0EE05EF8"/>
    <w:rsid w:val="0F0F3F61"/>
    <w:rsid w:val="10A22C2D"/>
    <w:rsid w:val="11F558E1"/>
    <w:rsid w:val="122E4C52"/>
    <w:rsid w:val="127D053A"/>
    <w:rsid w:val="12B334C2"/>
    <w:rsid w:val="12CC1C47"/>
    <w:rsid w:val="1588725F"/>
    <w:rsid w:val="15E553FB"/>
    <w:rsid w:val="164149E6"/>
    <w:rsid w:val="16A11766"/>
    <w:rsid w:val="17007A45"/>
    <w:rsid w:val="18130C93"/>
    <w:rsid w:val="187E50BF"/>
    <w:rsid w:val="19B43B43"/>
    <w:rsid w:val="1B3020AC"/>
    <w:rsid w:val="1C586CCB"/>
    <w:rsid w:val="1C8E7DD5"/>
    <w:rsid w:val="1CDF3D28"/>
    <w:rsid w:val="1D442FEA"/>
    <w:rsid w:val="1E077CCC"/>
    <w:rsid w:val="1E0C3ADC"/>
    <w:rsid w:val="1E7F0598"/>
    <w:rsid w:val="1FDC564F"/>
    <w:rsid w:val="20E70AE6"/>
    <w:rsid w:val="21E81A90"/>
    <w:rsid w:val="224366C4"/>
    <w:rsid w:val="22DF2E26"/>
    <w:rsid w:val="23AC3027"/>
    <w:rsid w:val="24FB7BBB"/>
    <w:rsid w:val="25E77351"/>
    <w:rsid w:val="27AD6033"/>
    <w:rsid w:val="293C5184"/>
    <w:rsid w:val="294A10A5"/>
    <w:rsid w:val="29CA4E9C"/>
    <w:rsid w:val="2B3771E6"/>
    <w:rsid w:val="2C3A49CC"/>
    <w:rsid w:val="2CFE0FE1"/>
    <w:rsid w:val="2DA4530A"/>
    <w:rsid w:val="2DEC799E"/>
    <w:rsid w:val="2EA44FC4"/>
    <w:rsid w:val="2EEB4275"/>
    <w:rsid w:val="2F5C5AF6"/>
    <w:rsid w:val="2F992764"/>
    <w:rsid w:val="30826C0F"/>
    <w:rsid w:val="308F1B18"/>
    <w:rsid w:val="30950EA0"/>
    <w:rsid w:val="312C7FA7"/>
    <w:rsid w:val="31F8385C"/>
    <w:rsid w:val="32925305"/>
    <w:rsid w:val="343058E5"/>
    <w:rsid w:val="34814E5E"/>
    <w:rsid w:val="34EF2BE5"/>
    <w:rsid w:val="350952B4"/>
    <w:rsid w:val="35254846"/>
    <w:rsid w:val="35E66577"/>
    <w:rsid w:val="36625407"/>
    <w:rsid w:val="36E21083"/>
    <w:rsid w:val="37184568"/>
    <w:rsid w:val="3818235C"/>
    <w:rsid w:val="38D54ACA"/>
    <w:rsid w:val="396A4F88"/>
    <w:rsid w:val="39A124F0"/>
    <w:rsid w:val="3A91198B"/>
    <w:rsid w:val="3B7010B2"/>
    <w:rsid w:val="3C1E5D12"/>
    <w:rsid w:val="3C447187"/>
    <w:rsid w:val="3C9541F0"/>
    <w:rsid w:val="3ECF6099"/>
    <w:rsid w:val="3F253B64"/>
    <w:rsid w:val="3F8D5553"/>
    <w:rsid w:val="41B75ADD"/>
    <w:rsid w:val="422861CF"/>
    <w:rsid w:val="423D2894"/>
    <w:rsid w:val="42C41938"/>
    <w:rsid w:val="43337096"/>
    <w:rsid w:val="43DB210E"/>
    <w:rsid w:val="4422487E"/>
    <w:rsid w:val="444B446B"/>
    <w:rsid w:val="4534713C"/>
    <w:rsid w:val="46D467C4"/>
    <w:rsid w:val="47142F47"/>
    <w:rsid w:val="47B04D27"/>
    <w:rsid w:val="48F14220"/>
    <w:rsid w:val="49542CE5"/>
    <w:rsid w:val="4A752A73"/>
    <w:rsid w:val="4ABC7758"/>
    <w:rsid w:val="4C596AD0"/>
    <w:rsid w:val="4D145005"/>
    <w:rsid w:val="4E473EF5"/>
    <w:rsid w:val="50451C97"/>
    <w:rsid w:val="50C05441"/>
    <w:rsid w:val="50C85095"/>
    <w:rsid w:val="51055288"/>
    <w:rsid w:val="510824BD"/>
    <w:rsid w:val="51B45837"/>
    <w:rsid w:val="51C605FF"/>
    <w:rsid w:val="5204701C"/>
    <w:rsid w:val="53D86034"/>
    <w:rsid w:val="53EC6EBC"/>
    <w:rsid w:val="542A76F3"/>
    <w:rsid w:val="54766E20"/>
    <w:rsid w:val="54871096"/>
    <w:rsid w:val="557136B5"/>
    <w:rsid w:val="56577192"/>
    <w:rsid w:val="56591708"/>
    <w:rsid w:val="58BF7A8B"/>
    <w:rsid w:val="58F46814"/>
    <w:rsid w:val="59A03569"/>
    <w:rsid w:val="59BF4640"/>
    <w:rsid w:val="59EF107E"/>
    <w:rsid w:val="5A381C3D"/>
    <w:rsid w:val="5AA73F20"/>
    <w:rsid w:val="5AFA74B2"/>
    <w:rsid w:val="5BC3367D"/>
    <w:rsid w:val="5D2262A9"/>
    <w:rsid w:val="5DEF4416"/>
    <w:rsid w:val="5E070ED0"/>
    <w:rsid w:val="5EA510F1"/>
    <w:rsid w:val="5F74227E"/>
    <w:rsid w:val="5FD82449"/>
    <w:rsid w:val="61EA56B3"/>
    <w:rsid w:val="63277B66"/>
    <w:rsid w:val="632E7677"/>
    <w:rsid w:val="6522176D"/>
    <w:rsid w:val="656445C3"/>
    <w:rsid w:val="662917D7"/>
    <w:rsid w:val="66493F20"/>
    <w:rsid w:val="67026690"/>
    <w:rsid w:val="671E087D"/>
    <w:rsid w:val="67A9563E"/>
    <w:rsid w:val="684828EC"/>
    <w:rsid w:val="68626490"/>
    <w:rsid w:val="693C4CB6"/>
    <w:rsid w:val="695B03FD"/>
    <w:rsid w:val="69D13A63"/>
    <w:rsid w:val="6A4F1503"/>
    <w:rsid w:val="6A6A2C63"/>
    <w:rsid w:val="6D6F3466"/>
    <w:rsid w:val="6EDD6F3C"/>
    <w:rsid w:val="6F021259"/>
    <w:rsid w:val="6F811B7C"/>
    <w:rsid w:val="6FBE7D79"/>
    <w:rsid w:val="70315BBB"/>
    <w:rsid w:val="7298210F"/>
    <w:rsid w:val="73380196"/>
    <w:rsid w:val="742B4AA4"/>
    <w:rsid w:val="749B5B73"/>
    <w:rsid w:val="754701EF"/>
    <w:rsid w:val="75886213"/>
    <w:rsid w:val="75963A07"/>
    <w:rsid w:val="75D97F22"/>
    <w:rsid w:val="76381311"/>
    <w:rsid w:val="76787B6C"/>
    <w:rsid w:val="779D5B82"/>
    <w:rsid w:val="78A60180"/>
    <w:rsid w:val="78EE218F"/>
    <w:rsid w:val="78F6499F"/>
    <w:rsid w:val="791020AB"/>
    <w:rsid w:val="795821A2"/>
    <w:rsid w:val="7B1E510C"/>
    <w:rsid w:val="7B9349F9"/>
    <w:rsid w:val="7D3F758A"/>
    <w:rsid w:val="7D764BC2"/>
    <w:rsid w:val="7EC75FC6"/>
    <w:rsid w:val="7F21397C"/>
    <w:rsid w:val="7F350070"/>
    <w:rsid w:val="7F911058"/>
    <w:rsid w:val="7FA73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qFormat/>
    <w:uiPriority w:val="0"/>
    <w:pPr>
      <w:widowControl w:val="0"/>
      <w:spacing w:after="120"/>
      <w:jc w:val="both"/>
    </w:pPr>
    <w:rPr>
      <w:rFonts w:eastAsia="仿宋_GB2312"/>
      <w:b w:val="0"/>
      <w:color w:val="000000" w:themeColor="text1"/>
      <w:kern w:val="2"/>
      <w:sz w:val="32"/>
      <w14:textFill>
        <w14:solidFill>
          <w14:schemeClr w14:val="tx1"/>
        </w14:solidFill>
      </w14:textFill>
    </w:rPr>
  </w:style>
  <w:style w:type="paragraph" w:styleId="3">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Balloon Text"/>
    <w:basedOn w:val="1"/>
    <w:link w:val="19"/>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spacing w:line="600" w:lineRule="exact"/>
      <w:ind w:firstLine="880" w:firstLineChars="200"/>
    </w:pPr>
    <w:rPr>
      <w:rFonts w:ascii="Times New Roman" w:hAnsi="Times New Roman" w:eastAsia="仿宋_GB2312" w:cs="Times New Roman"/>
      <w:sz w:val="32"/>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line number"/>
    <w:basedOn w:val="11"/>
    <w:semiHidden/>
    <w:unhideWhenUsed/>
    <w:qFormat/>
    <w:uiPriority w:val="99"/>
  </w:style>
  <w:style w:type="character" w:styleId="14">
    <w:name w:val="Hyperlink"/>
    <w:qFormat/>
    <w:uiPriority w:val="0"/>
    <w:rPr>
      <w:color w:val="0000FF"/>
      <w:u w:val="single"/>
    </w:rPr>
  </w:style>
  <w:style w:type="character" w:customStyle="1" w:styleId="15">
    <w:name w:val="页眉 Char"/>
    <w:basedOn w:val="11"/>
    <w:link w:val="6"/>
    <w:semiHidden/>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paragraph" w:customStyle="1" w:styleId="17">
    <w:name w:val="List Paragraph1"/>
    <w:basedOn w:val="1"/>
    <w:qFormat/>
    <w:uiPriority w:val="99"/>
    <w:pPr>
      <w:ind w:firstLine="420" w:firstLineChars="200"/>
    </w:pPr>
  </w:style>
  <w:style w:type="paragraph" w:styleId="18">
    <w:name w:val="List Paragraph"/>
    <w:basedOn w:val="1"/>
    <w:qFormat/>
    <w:uiPriority w:val="99"/>
    <w:pPr>
      <w:ind w:firstLine="420" w:firstLineChars="200"/>
    </w:pPr>
  </w:style>
  <w:style w:type="character" w:customStyle="1" w:styleId="19">
    <w:name w:val="批注框文本 Char"/>
    <w:basedOn w:val="11"/>
    <w:link w:val="4"/>
    <w:semiHidden/>
    <w:qFormat/>
    <w:uiPriority w:val="99"/>
    <w:rPr>
      <w:rFonts w:ascii="Times New Roman" w:hAnsi="Times New Roman" w:eastAsia="宋体" w:cs="Times New Roman"/>
      <w:sz w:val="18"/>
      <w:szCs w:val="18"/>
    </w:rPr>
  </w:style>
  <w:style w:type="paragraph" w:customStyle="1" w:styleId="20">
    <w:name w:val="表格文字"/>
    <w:basedOn w:val="1"/>
    <w:qFormat/>
    <w:uiPriority w:val="99"/>
    <w:pPr>
      <w:adjustRightInd w:val="0"/>
      <w:snapToGrid w:val="0"/>
      <w:ind w:left="-57" w:right="-57"/>
      <w:jc w:val="center"/>
    </w:pPr>
    <w:rPr>
      <w:rFonts w:ascii="宋体" w:cs="宋体"/>
      <w:sz w:val="24"/>
      <w:szCs w:val="24"/>
    </w:rPr>
  </w:style>
  <w:style w:type="character" w:customStyle="1" w:styleId="21">
    <w:name w:val="ft01"/>
    <w:qFormat/>
    <w:uiPriority w:val="0"/>
    <w:rPr>
      <w:rFonts w:hint="default" w:ascii="Tahoma" w:hAnsi="Tahoma" w:eastAsia="Tahoma" w:cs="Tahoma"/>
      <w:color w:val="000000"/>
      <w:sz w:val="21"/>
      <w:szCs w:val="21"/>
    </w:rPr>
  </w:style>
  <w:style w:type="paragraph" w:customStyle="1" w:styleId="22">
    <w:name w:val="matters-truncat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9429</Words>
  <Characters>10902</Characters>
  <Lines>30</Lines>
  <Paragraphs>8</Paragraphs>
  <TotalTime>9</TotalTime>
  <ScaleCrop>false</ScaleCrop>
  <LinksUpToDate>false</LinksUpToDate>
  <CharactersWithSpaces>11155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2019-08-13T06:37:00Z</dcterms:created>
  <dc:creator>陈杰莹</dc:creator>
  <cp:lastModifiedBy>Administrator</cp:lastModifiedBy>
  <cp:lastPrinted>2023-04-03T07:13:00Z</cp:lastPrinted>
  <dcterms:modified xsi:type="dcterms:W3CDTF">2023-04-05T05:20:12Z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6D50E21C972440B49BF863719E24706F</vt:lpwstr>
  </property>
</Properties>
</file>