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ind w:firstLine="5142" w:firstLineChars="615"/>
        <w:rPr>
          <w:rFonts w:hint="default" w:ascii="Times New Roman" w:hAnsi="Times New Roman" w:eastAsia="文星标宋" w:cs="Times New Roman"/>
          <w:color w:val="auto"/>
          <w:spacing w:val="60"/>
          <w:sz w:val="72"/>
        </w:rPr>
      </w:pPr>
    </w:p>
    <w:p>
      <w:pPr>
        <w:spacing w:line="500" w:lineRule="exact"/>
        <w:ind w:firstLine="5142" w:firstLineChars="615"/>
        <w:rPr>
          <w:rFonts w:hint="default" w:ascii="Times New Roman" w:hAnsi="Times New Roman" w:eastAsia="文星标宋" w:cs="Times New Roman"/>
          <w:color w:val="auto"/>
          <w:spacing w:val="60"/>
          <w:sz w:val="72"/>
        </w:rPr>
      </w:pPr>
    </w:p>
    <w:p>
      <w:pPr>
        <w:spacing w:line="500" w:lineRule="exact"/>
        <w:ind w:firstLine="5142" w:firstLineChars="615"/>
        <w:rPr>
          <w:rFonts w:hint="default" w:ascii="Times New Roman" w:hAnsi="Times New Roman" w:eastAsia="文星标宋" w:cs="Times New Roman"/>
          <w:color w:val="auto"/>
          <w:spacing w:val="60"/>
          <w:sz w:val="72"/>
        </w:rPr>
      </w:pPr>
    </w:p>
    <w:p>
      <w:pPr>
        <w:spacing w:line="500" w:lineRule="exact"/>
        <w:ind w:firstLine="5142" w:firstLineChars="615"/>
        <w:rPr>
          <w:rFonts w:hint="default" w:ascii="Times New Roman" w:hAnsi="Times New Roman" w:eastAsia="文星标宋" w:cs="Times New Roman"/>
          <w:color w:val="auto"/>
          <w:spacing w:val="60"/>
          <w:sz w:val="72"/>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eastAsia="文星标宋" w:cs="Times New Roman"/>
          <w:b w:val="0"/>
          <w:bCs/>
          <w:color w:val="auto"/>
          <w:spacing w:val="0"/>
          <w:kern w:val="2"/>
          <w:sz w:val="48"/>
          <w:szCs w:val="48"/>
        </w:rPr>
      </w:pPr>
      <w:r>
        <w:rPr>
          <w:rFonts w:hint="default" w:ascii="Times New Roman" w:hAnsi="Times New Roman" w:eastAsia="文星标宋" w:cs="Times New Roman"/>
          <w:b w:val="0"/>
          <w:bCs/>
          <w:color w:val="auto"/>
          <w:spacing w:val="0"/>
          <w:kern w:val="2"/>
          <w:sz w:val="44"/>
          <w:szCs w:val="44"/>
        </w:rPr>
        <w:t>梅州市矿产资源总体规划</w:t>
      </w:r>
    </w:p>
    <w:p>
      <w:pPr>
        <w:pStyle w:val="41"/>
        <w:keepNext w:val="0"/>
        <w:keepLines w:val="0"/>
        <w:pageBreakBefore w:val="0"/>
        <w:widowControl w:val="0"/>
        <w:kinsoku/>
        <w:wordWrap/>
        <w:overflowPunct/>
        <w:topLinePunct w:val="0"/>
        <w:autoSpaceDE w:val="0"/>
        <w:autoSpaceDN w:val="0"/>
        <w:bidi w:val="0"/>
        <w:adjustRightInd w:val="0"/>
        <w:snapToGrid/>
        <w:spacing w:line="700" w:lineRule="exact"/>
        <w:ind w:firstLine="0" w:firstLineChars="0"/>
        <w:jc w:val="center"/>
        <w:textAlignment w:val="auto"/>
        <w:rPr>
          <w:rFonts w:hint="default" w:ascii="Times New Roman" w:hAnsi="Times New Roman" w:eastAsia="文星楷体" w:cs="Times New Roman"/>
          <w:b w:val="0"/>
          <w:bCs/>
          <w:color w:val="auto"/>
          <w:spacing w:val="0"/>
          <w:kern w:val="2"/>
          <w:sz w:val="32"/>
          <w:szCs w:val="32"/>
        </w:rPr>
      </w:pPr>
      <w:r>
        <w:rPr>
          <w:rFonts w:hint="default" w:ascii="Times New Roman" w:hAnsi="Times New Roman" w:eastAsia="文星楷体" w:cs="Times New Roman"/>
          <w:b w:val="0"/>
          <w:bCs/>
          <w:color w:val="auto"/>
          <w:spacing w:val="0"/>
          <w:kern w:val="2"/>
          <w:sz w:val="32"/>
          <w:szCs w:val="32"/>
        </w:rPr>
        <w:t>（2021</w:t>
      </w:r>
      <w:r>
        <w:rPr>
          <w:rFonts w:hint="default" w:ascii="Times New Roman" w:hAnsi="Times New Roman" w:eastAsia="文星楷体" w:cs="Times New Roman"/>
          <w:b w:val="0"/>
          <w:bCs/>
          <w:color w:val="auto"/>
          <w:spacing w:val="0"/>
          <w:kern w:val="2"/>
          <w:sz w:val="32"/>
          <w:szCs w:val="32"/>
          <w:lang w:eastAsia="zh-CN"/>
        </w:rPr>
        <w:t>—</w:t>
      </w:r>
      <w:r>
        <w:rPr>
          <w:rFonts w:hint="default" w:ascii="Times New Roman" w:hAnsi="Times New Roman" w:eastAsia="文星楷体" w:cs="Times New Roman"/>
          <w:b w:val="0"/>
          <w:bCs/>
          <w:color w:val="auto"/>
          <w:spacing w:val="0"/>
          <w:kern w:val="2"/>
          <w:sz w:val="32"/>
          <w:szCs w:val="32"/>
        </w:rPr>
        <w:t>2025年）</w:t>
      </w:r>
    </w:p>
    <w:p>
      <w:pPr>
        <w:spacing w:line="500" w:lineRule="exact"/>
        <w:ind w:firstLine="5142" w:firstLineChars="615"/>
        <w:rPr>
          <w:rFonts w:hint="default" w:ascii="Times New Roman" w:hAnsi="Times New Roman" w:eastAsia="文星标宋" w:cs="Times New Roman"/>
          <w:color w:val="auto"/>
          <w:spacing w:val="60"/>
          <w:sz w:val="72"/>
        </w:rPr>
      </w:pPr>
    </w:p>
    <w:p>
      <w:pPr>
        <w:pStyle w:val="41"/>
        <w:keepNext w:val="0"/>
        <w:keepLines w:val="0"/>
        <w:pageBreakBefore w:val="0"/>
        <w:widowControl w:val="0"/>
        <w:kinsoku/>
        <w:wordWrap/>
        <w:overflowPunct/>
        <w:topLinePunct w:val="0"/>
        <w:bidi w:val="0"/>
        <w:snapToGrid/>
        <w:spacing w:line="700" w:lineRule="exact"/>
        <w:ind w:firstLine="0" w:firstLineChars="0"/>
        <w:jc w:val="center"/>
        <w:textAlignment w:val="auto"/>
        <w:rPr>
          <w:rFonts w:hint="default" w:ascii="Times New Roman" w:hAnsi="Times New Roman" w:eastAsia="文星仿宋" w:cs="Times New Roman"/>
          <w:b w:val="0"/>
          <w:bCs/>
          <w:color w:val="auto"/>
          <w:spacing w:val="0"/>
          <w:kern w:val="2"/>
          <w:sz w:val="32"/>
          <w:szCs w:val="32"/>
        </w:rPr>
      </w:pPr>
    </w:p>
    <w:p>
      <w:pPr>
        <w:pStyle w:val="41"/>
        <w:keepNext w:val="0"/>
        <w:keepLines w:val="0"/>
        <w:pageBreakBefore w:val="0"/>
        <w:widowControl w:val="0"/>
        <w:kinsoku/>
        <w:wordWrap/>
        <w:overflowPunct/>
        <w:topLinePunct w:val="0"/>
        <w:bidi w:val="0"/>
        <w:snapToGrid/>
        <w:spacing w:line="700" w:lineRule="exact"/>
        <w:ind w:firstLine="0" w:firstLineChars="0"/>
        <w:jc w:val="center"/>
        <w:textAlignment w:val="auto"/>
        <w:rPr>
          <w:rFonts w:hint="default" w:ascii="Times New Roman" w:hAnsi="Times New Roman" w:eastAsia="文星仿宋" w:cs="Times New Roman"/>
          <w:b w:val="0"/>
          <w:bCs/>
          <w:color w:val="auto"/>
          <w:spacing w:val="0"/>
          <w:kern w:val="2"/>
          <w:sz w:val="32"/>
          <w:szCs w:val="32"/>
        </w:rPr>
      </w:pPr>
    </w:p>
    <w:p>
      <w:pPr>
        <w:pStyle w:val="41"/>
        <w:keepNext w:val="0"/>
        <w:keepLines w:val="0"/>
        <w:pageBreakBefore w:val="0"/>
        <w:widowControl w:val="0"/>
        <w:kinsoku/>
        <w:wordWrap/>
        <w:overflowPunct/>
        <w:topLinePunct w:val="0"/>
        <w:bidi w:val="0"/>
        <w:snapToGrid/>
        <w:spacing w:line="700" w:lineRule="exact"/>
        <w:ind w:firstLine="0" w:firstLineChars="0"/>
        <w:jc w:val="center"/>
        <w:textAlignment w:val="auto"/>
        <w:rPr>
          <w:rFonts w:hint="default" w:ascii="Times New Roman" w:hAnsi="Times New Roman" w:eastAsia="文星仿宋" w:cs="Times New Roman"/>
          <w:b w:val="0"/>
          <w:bCs/>
          <w:color w:val="auto"/>
          <w:spacing w:val="0"/>
          <w:kern w:val="2"/>
          <w:sz w:val="32"/>
          <w:szCs w:val="32"/>
        </w:rPr>
      </w:pPr>
    </w:p>
    <w:p>
      <w:pPr>
        <w:pStyle w:val="41"/>
        <w:keepNext w:val="0"/>
        <w:keepLines w:val="0"/>
        <w:pageBreakBefore w:val="0"/>
        <w:widowControl w:val="0"/>
        <w:kinsoku/>
        <w:wordWrap/>
        <w:overflowPunct/>
        <w:topLinePunct w:val="0"/>
        <w:bidi w:val="0"/>
        <w:snapToGrid/>
        <w:spacing w:line="700" w:lineRule="exact"/>
        <w:ind w:firstLine="0" w:firstLineChars="0"/>
        <w:jc w:val="center"/>
        <w:textAlignment w:val="auto"/>
        <w:rPr>
          <w:rFonts w:hint="default" w:ascii="Times New Roman" w:hAnsi="Times New Roman" w:eastAsia="文星仿宋" w:cs="Times New Roman"/>
          <w:b w:val="0"/>
          <w:bCs/>
          <w:color w:val="auto"/>
          <w:spacing w:val="0"/>
          <w:kern w:val="2"/>
          <w:sz w:val="32"/>
          <w:szCs w:val="32"/>
        </w:rPr>
      </w:pPr>
    </w:p>
    <w:p>
      <w:pPr>
        <w:pStyle w:val="41"/>
        <w:keepNext w:val="0"/>
        <w:keepLines w:val="0"/>
        <w:pageBreakBefore w:val="0"/>
        <w:widowControl w:val="0"/>
        <w:kinsoku/>
        <w:wordWrap/>
        <w:overflowPunct/>
        <w:topLinePunct w:val="0"/>
        <w:bidi w:val="0"/>
        <w:snapToGrid/>
        <w:spacing w:line="700" w:lineRule="exact"/>
        <w:ind w:firstLine="0" w:firstLineChars="0"/>
        <w:jc w:val="center"/>
        <w:textAlignment w:val="auto"/>
        <w:rPr>
          <w:rFonts w:hint="default" w:ascii="Times New Roman" w:hAnsi="Times New Roman" w:eastAsia="文星仿宋" w:cs="Times New Roman"/>
          <w:b w:val="0"/>
          <w:bCs/>
          <w:color w:val="auto"/>
          <w:spacing w:val="0"/>
          <w:kern w:val="2"/>
          <w:sz w:val="32"/>
          <w:szCs w:val="32"/>
        </w:rPr>
      </w:pPr>
    </w:p>
    <w:p>
      <w:pPr>
        <w:pStyle w:val="41"/>
        <w:keepNext w:val="0"/>
        <w:keepLines w:val="0"/>
        <w:pageBreakBefore w:val="0"/>
        <w:widowControl w:val="0"/>
        <w:kinsoku/>
        <w:wordWrap/>
        <w:overflowPunct/>
        <w:topLinePunct w:val="0"/>
        <w:bidi w:val="0"/>
        <w:snapToGrid/>
        <w:spacing w:line="700" w:lineRule="exact"/>
        <w:ind w:firstLine="0" w:firstLineChars="0"/>
        <w:jc w:val="center"/>
        <w:textAlignment w:val="auto"/>
        <w:rPr>
          <w:rFonts w:hint="default" w:ascii="Times New Roman" w:hAnsi="Times New Roman" w:eastAsia="文星仿宋" w:cs="Times New Roman"/>
          <w:b w:val="0"/>
          <w:bCs/>
          <w:color w:val="auto"/>
          <w:spacing w:val="0"/>
          <w:kern w:val="2"/>
          <w:sz w:val="32"/>
          <w:szCs w:val="32"/>
        </w:rPr>
      </w:pPr>
    </w:p>
    <w:p>
      <w:pPr>
        <w:pStyle w:val="41"/>
        <w:keepNext w:val="0"/>
        <w:keepLines w:val="0"/>
        <w:pageBreakBefore w:val="0"/>
        <w:widowControl w:val="0"/>
        <w:kinsoku/>
        <w:wordWrap/>
        <w:overflowPunct/>
        <w:topLinePunct w:val="0"/>
        <w:bidi w:val="0"/>
        <w:snapToGrid/>
        <w:spacing w:line="700" w:lineRule="exact"/>
        <w:ind w:firstLine="0" w:firstLineChars="0"/>
        <w:jc w:val="center"/>
        <w:textAlignment w:val="auto"/>
        <w:rPr>
          <w:rFonts w:hint="default" w:ascii="Times New Roman" w:hAnsi="Times New Roman" w:eastAsia="文星仿宋" w:cs="Times New Roman"/>
          <w:b w:val="0"/>
          <w:bCs/>
          <w:color w:val="auto"/>
          <w:spacing w:val="0"/>
          <w:kern w:val="2"/>
          <w:sz w:val="32"/>
          <w:szCs w:val="32"/>
        </w:rPr>
      </w:pPr>
    </w:p>
    <w:p>
      <w:pPr>
        <w:pStyle w:val="41"/>
        <w:keepNext w:val="0"/>
        <w:keepLines w:val="0"/>
        <w:pageBreakBefore w:val="0"/>
        <w:widowControl w:val="0"/>
        <w:kinsoku/>
        <w:wordWrap/>
        <w:overflowPunct/>
        <w:topLinePunct w:val="0"/>
        <w:bidi w:val="0"/>
        <w:snapToGrid/>
        <w:spacing w:line="700" w:lineRule="exact"/>
        <w:ind w:firstLine="0" w:firstLineChars="0"/>
        <w:jc w:val="center"/>
        <w:textAlignment w:val="auto"/>
        <w:rPr>
          <w:rFonts w:hint="default" w:ascii="Times New Roman" w:hAnsi="Times New Roman" w:eastAsia="文星仿宋" w:cs="Times New Roman"/>
          <w:b w:val="0"/>
          <w:bCs/>
          <w:color w:val="auto"/>
          <w:spacing w:val="0"/>
          <w:kern w:val="2"/>
          <w:sz w:val="32"/>
          <w:szCs w:val="32"/>
        </w:rPr>
      </w:pPr>
    </w:p>
    <w:p>
      <w:pPr>
        <w:keepNext w:val="0"/>
        <w:keepLines w:val="0"/>
        <w:pageBreakBefore w:val="0"/>
        <w:widowControl w:val="0"/>
        <w:kinsoku/>
        <w:wordWrap/>
        <w:overflowPunct/>
        <w:topLinePunct w:val="0"/>
        <w:bidi w:val="0"/>
        <w:snapToGrid/>
        <w:spacing w:line="700" w:lineRule="exact"/>
        <w:ind w:firstLine="0" w:firstLineChars="0"/>
        <w:jc w:val="center"/>
        <w:textAlignment w:val="auto"/>
        <w:rPr>
          <w:rFonts w:hint="default" w:ascii="Times New Roman" w:hAnsi="Times New Roman" w:eastAsia="方正楷体简体" w:cs="Times New Roman"/>
          <w:b w:val="0"/>
          <w:bCs/>
          <w:color w:val="auto"/>
          <w:spacing w:val="0"/>
          <w:kern w:val="2"/>
          <w:sz w:val="36"/>
          <w:szCs w:val="36"/>
          <w:lang w:val="en-US" w:eastAsia="zh-CN"/>
        </w:rPr>
      </w:pPr>
    </w:p>
    <w:p>
      <w:pPr>
        <w:pStyle w:val="41"/>
        <w:keepNext w:val="0"/>
        <w:keepLines w:val="0"/>
        <w:pageBreakBefore w:val="0"/>
        <w:widowControl w:val="0"/>
        <w:kinsoku/>
        <w:wordWrap/>
        <w:overflowPunct/>
        <w:topLinePunct w:val="0"/>
        <w:bidi w:val="0"/>
        <w:snapToGrid/>
        <w:spacing w:line="700" w:lineRule="exact"/>
        <w:ind w:firstLine="0" w:firstLineChars="0"/>
        <w:jc w:val="center"/>
        <w:textAlignment w:val="auto"/>
        <w:rPr>
          <w:rFonts w:hint="default" w:ascii="Times New Roman" w:hAnsi="Times New Roman" w:eastAsia="文星仿宋" w:cs="Times New Roman"/>
          <w:b w:val="0"/>
          <w:bCs/>
          <w:color w:val="auto"/>
          <w:spacing w:val="0"/>
          <w:kern w:val="2"/>
          <w:sz w:val="32"/>
          <w:szCs w:val="32"/>
        </w:rPr>
      </w:pPr>
    </w:p>
    <w:p>
      <w:pPr>
        <w:keepNext w:val="0"/>
        <w:keepLines w:val="0"/>
        <w:pageBreakBefore w:val="0"/>
        <w:widowControl w:val="0"/>
        <w:kinsoku/>
        <w:wordWrap/>
        <w:overflowPunct/>
        <w:topLinePunct w:val="0"/>
        <w:bidi w:val="0"/>
        <w:snapToGrid/>
        <w:spacing w:line="700" w:lineRule="exact"/>
        <w:ind w:firstLine="0" w:firstLineChars="0"/>
        <w:jc w:val="center"/>
        <w:textAlignment w:val="auto"/>
        <w:rPr>
          <w:rFonts w:hint="default" w:ascii="Times New Roman" w:hAnsi="Times New Roman" w:eastAsia="文星楷体" w:cs="Times New Roman"/>
          <w:b w:val="0"/>
          <w:bCs/>
          <w:color w:val="auto"/>
          <w:spacing w:val="0"/>
          <w:kern w:val="2"/>
          <w:sz w:val="32"/>
          <w:szCs w:val="32"/>
          <w:lang w:val="en-US" w:eastAsia="zh-CN"/>
        </w:rPr>
      </w:pPr>
      <w:r>
        <w:rPr>
          <w:rFonts w:hint="default" w:ascii="Times New Roman" w:hAnsi="Times New Roman" w:eastAsia="文星楷体" w:cs="Times New Roman"/>
          <w:b w:val="0"/>
          <w:bCs/>
          <w:color w:val="auto"/>
          <w:spacing w:val="0"/>
          <w:kern w:val="2"/>
          <w:sz w:val="32"/>
          <w:szCs w:val="32"/>
          <w:lang w:val="en-US" w:eastAsia="zh-CN"/>
        </w:rPr>
        <w:t>2023年3月</w:t>
      </w:r>
    </w:p>
    <w:p>
      <w:pPr>
        <w:keepNext w:val="0"/>
        <w:keepLines w:val="0"/>
        <w:pageBreakBefore w:val="0"/>
        <w:widowControl w:val="0"/>
        <w:kinsoku/>
        <w:wordWrap/>
        <w:overflowPunct/>
        <w:topLinePunct w:val="0"/>
        <w:bidi w:val="0"/>
        <w:snapToGrid/>
        <w:spacing w:line="700" w:lineRule="exact"/>
        <w:ind w:firstLine="0" w:firstLineChars="0"/>
        <w:jc w:val="center"/>
        <w:textAlignment w:val="auto"/>
        <w:rPr>
          <w:rFonts w:hint="default" w:ascii="Times New Roman" w:hAnsi="Times New Roman" w:eastAsia="方正楷体简体" w:cs="Times New Roman"/>
          <w:b w:val="0"/>
          <w:bCs/>
          <w:color w:val="auto"/>
          <w:spacing w:val="0"/>
          <w:kern w:val="2"/>
          <w:sz w:val="36"/>
          <w:szCs w:val="36"/>
          <w:lang w:val="en-US" w:eastAsia="zh-CN"/>
        </w:rPr>
      </w:pPr>
    </w:p>
    <w:p>
      <w:pPr>
        <w:keepNext w:val="0"/>
        <w:keepLines w:val="0"/>
        <w:pageBreakBefore w:val="0"/>
        <w:widowControl w:val="0"/>
        <w:kinsoku/>
        <w:wordWrap/>
        <w:overflowPunct/>
        <w:topLinePunct w:val="0"/>
        <w:bidi w:val="0"/>
        <w:snapToGrid/>
        <w:spacing w:line="700" w:lineRule="exact"/>
        <w:ind w:firstLine="0" w:firstLineChars="0"/>
        <w:jc w:val="center"/>
        <w:textAlignment w:val="auto"/>
        <w:rPr>
          <w:rFonts w:hint="default" w:ascii="Times New Roman" w:hAnsi="Times New Roman" w:eastAsia="方正楷体简体" w:cs="Times New Roman"/>
          <w:b w:val="0"/>
          <w:bCs/>
          <w:color w:val="auto"/>
          <w:spacing w:val="0"/>
          <w:kern w:val="2"/>
          <w:sz w:val="36"/>
          <w:szCs w:val="36"/>
          <w:lang w:val="en-US" w:eastAsia="zh-CN"/>
        </w:rPr>
        <w:sectPr>
          <w:headerReference r:id="rId4" w:type="first"/>
          <w:footerReference r:id="rId6" w:type="first"/>
          <w:headerReference r:id="rId3" w:type="even"/>
          <w:footerReference r:id="rId5" w:type="even"/>
          <w:pgSz w:w="11906" w:h="16838"/>
          <w:pgMar w:top="2155" w:right="1474" w:bottom="1928" w:left="1588" w:header="567" w:footer="1247" w:gutter="0"/>
          <w:cols w:space="720" w:num="1"/>
          <w:titlePg/>
          <w:docGrid w:type="linesAndChars" w:linePitch="579" w:charSpace="-849"/>
        </w:sectPr>
      </w:pPr>
    </w:p>
    <w:sdt>
      <w:sdtPr>
        <w:rPr>
          <w:rFonts w:hint="default" w:ascii="Times New Roman" w:hAnsi="Times New Roman" w:eastAsia="宋体" w:cs="Times New Roman"/>
          <w:color w:val="auto"/>
          <w:kern w:val="2"/>
          <w:sz w:val="21"/>
          <w:lang w:val="en-US" w:eastAsia="zh-CN" w:bidi="ar-SA"/>
        </w:rPr>
        <w:id w:val="610077602"/>
        <w:docPartObj>
          <w:docPartGallery w:val="Table of Contents"/>
          <w:docPartUnique/>
        </w:docPartObj>
      </w:sdtPr>
      <w:sdtEndPr>
        <w:rPr>
          <w:rFonts w:hint="default" w:ascii="Times New Roman" w:hAnsi="Times New Roman" w:eastAsia="文星楷体" w:cs="Times New Roman"/>
          <w:b w:val="0"/>
          <w:bCs w:val="0"/>
          <w:color w:val="auto"/>
          <w:kern w:val="2"/>
          <w:sz w:val="32"/>
          <w:szCs w:val="3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文星楷体" w:cs="Times New Roman"/>
              <w:b w:val="0"/>
              <w:bCs w:val="0"/>
              <w:color w:val="auto"/>
              <w:kern w:val="2"/>
              <w:sz w:val="32"/>
              <w:szCs w:val="32"/>
            </w:rPr>
          </w:pPr>
          <w:bookmarkStart w:id="0" w:name="_Toc1157168481_WPSOffice_Type2"/>
          <w:r>
            <w:rPr>
              <w:rFonts w:hint="default" w:ascii="Times New Roman" w:hAnsi="Times New Roman" w:eastAsia="文星标宋" w:cs="Times New Roman"/>
              <w:b w:val="0"/>
              <w:bCs w:val="0"/>
              <w:color w:val="auto"/>
              <w:kern w:val="2"/>
              <w:sz w:val="32"/>
              <w:szCs w:val="32"/>
            </w:rPr>
            <w:t>目</w:t>
          </w:r>
          <w:r>
            <w:rPr>
              <w:rFonts w:hint="default" w:ascii="Times New Roman" w:hAnsi="Times New Roman" w:eastAsia="文星标宋" w:cs="Times New Roman"/>
              <w:b w:val="0"/>
              <w:bCs w:val="0"/>
              <w:color w:val="auto"/>
              <w:kern w:val="2"/>
              <w:sz w:val="32"/>
              <w:szCs w:val="32"/>
              <w:lang w:val="en-US" w:eastAsia="zh-CN"/>
            </w:rPr>
            <w:t xml:space="preserve">  </w:t>
          </w:r>
          <w:r>
            <w:rPr>
              <w:rFonts w:hint="default" w:ascii="Times New Roman" w:hAnsi="Times New Roman" w:eastAsia="文星标宋" w:cs="Times New Roman"/>
              <w:b w:val="0"/>
              <w:bCs w:val="0"/>
              <w:color w:val="auto"/>
              <w:kern w:val="2"/>
              <w:sz w:val="32"/>
              <w:szCs w:val="32"/>
            </w:rPr>
            <w:t>录</w:t>
          </w:r>
        </w:p>
        <w:p>
          <w:pPr>
            <w:pStyle w:val="43"/>
            <w:keepNext w:val="0"/>
            <w:keepLines w:val="0"/>
            <w:pageBreakBefore w:val="0"/>
            <w:widowControl w:val="0"/>
            <w:tabs>
              <w:tab w:val="right" w:leader="dot" w:pos="8844"/>
            </w:tabs>
            <w:kinsoku/>
            <w:wordWrap/>
            <w:overflowPunct/>
            <w:topLinePunct w:val="0"/>
            <w:autoSpaceDE/>
            <w:autoSpaceDN/>
            <w:bidi w:val="0"/>
            <w:adjustRightInd/>
            <w:snapToGrid/>
            <w:spacing w:line="360" w:lineRule="exact"/>
            <w:ind w:leftChars="0"/>
            <w:jc w:val="both"/>
            <w:textAlignment w:val="auto"/>
            <w:rPr>
              <w:rFonts w:hint="default" w:ascii="Times New Roman" w:hAnsi="Times New Roman" w:eastAsia="文星楷体" w:cs="Times New Roman"/>
              <w:b w:val="0"/>
              <w:bCs w:val="0"/>
              <w:color w:val="auto"/>
              <w:kern w:val="2"/>
              <w:sz w:val="32"/>
              <w:szCs w:val="32"/>
            </w:rPr>
          </w:pPr>
        </w:p>
        <w:p>
          <w:pPr>
            <w:pStyle w:val="43"/>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_Toc1343704610_WPSOffice_Level1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54e2b922-a7db-4c50-bb37-6c40dee70e69}"/>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黑体" w:cs="Times New Roman"/>
                  <w:b w:val="0"/>
                  <w:bCs w:val="0"/>
                  <w:color w:val="auto"/>
                  <w:kern w:val="2"/>
                  <w:sz w:val="32"/>
                  <w:szCs w:val="32"/>
                </w:rPr>
                <w:t>总  则</w:t>
              </w:r>
            </w:sdtContent>
          </w:sdt>
          <w:r>
            <w:rPr>
              <w:rFonts w:hint="default" w:ascii="Times New Roman" w:hAnsi="Times New Roman" w:eastAsia="文星楷体" w:cs="Times New Roman"/>
              <w:b w:val="0"/>
              <w:bCs w:val="0"/>
              <w:color w:val="auto"/>
              <w:kern w:val="2"/>
              <w:sz w:val="32"/>
              <w:szCs w:val="32"/>
            </w:rPr>
            <w:tab/>
          </w:r>
          <w:bookmarkStart w:id="1" w:name="_Toc1343704610_WPSOffice_Level1Page"/>
          <w:r>
            <w:rPr>
              <w:rFonts w:hint="default" w:ascii="Times New Roman" w:hAnsi="Times New Roman" w:eastAsia="文星楷体" w:cs="Times New Roman"/>
              <w:b w:val="0"/>
              <w:bCs w:val="0"/>
              <w:color w:val="auto"/>
              <w:kern w:val="2"/>
              <w:sz w:val="32"/>
              <w:szCs w:val="32"/>
            </w:rPr>
            <w:t>1</w:t>
          </w:r>
          <w:bookmarkEnd w:id="1"/>
          <w:r>
            <w:rPr>
              <w:rFonts w:hint="default" w:ascii="Times New Roman" w:hAnsi="Times New Roman" w:eastAsia="文星楷体" w:cs="Times New Roman"/>
              <w:b w:val="0"/>
              <w:bCs w:val="0"/>
              <w:color w:val="auto"/>
              <w:kern w:val="2"/>
              <w:sz w:val="32"/>
              <w:szCs w:val="32"/>
            </w:rPr>
            <w:fldChar w:fldCharType="end"/>
          </w:r>
        </w:p>
        <w:p>
          <w:pPr>
            <w:pStyle w:val="43"/>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_Toc1157168481_WPSOffice_Level1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黑体" w:cs="Times New Roman"/>
                <w:b w:val="0"/>
                <w:bCs w:val="0"/>
                <w:color w:val="auto"/>
                <w:kern w:val="2"/>
                <w:sz w:val="32"/>
                <w:szCs w:val="32"/>
                <w:lang w:val="en-US" w:eastAsia="zh-CN" w:bidi="ar-SA"/>
              </w:rPr>
              <w:id w:val="610077602"/>
              <w:placeholder>
                <w:docPart w:val="{af1d2e7d-431e-40b9-946b-58bdb8f60d6d}"/>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黑体" w:cs="Times New Roman"/>
                  <w:b w:val="0"/>
                  <w:bCs w:val="0"/>
                  <w:color w:val="auto"/>
                  <w:kern w:val="2"/>
                  <w:sz w:val="32"/>
                  <w:szCs w:val="32"/>
                </w:rPr>
                <w:t>一、现状及形势</w:t>
              </w:r>
            </w:sdtContent>
          </w:sdt>
          <w:r>
            <w:rPr>
              <w:rFonts w:hint="default" w:ascii="Times New Roman" w:hAnsi="Times New Roman" w:eastAsia="文星楷体" w:cs="Times New Roman"/>
              <w:b w:val="0"/>
              <w:bCs w:val="0"/>
              <w:color w:val="auto"/>
              <w:kern w:val="2"/>
              <w:sz w:val="32"/>
              <w:szCs w:val="32"/>
            </w:rPr>
            <w:tab/>
          </w:r>
          <w:bookmarkStart w:id="2" w:name="_Toc1157168481_WPSOffice_Level1Page"/>
          <w:r>
            <w:rPr>
              <w:rFonts w:hint="default" w:ascii="Times New Roman" w:hAnsi="Times New Roman" w:eastAsia="文星楷体" w:cs="Times New Roman"/>
              <w:b w:val="0"/>
              <w:bCs w:val="0"/>
              <w:color w:val="auto"/>
              <w:kern w:val="2"/>
              <w:sz w:val="32"/>
              <w:szCs w:val="32"/>
            </w:rPr>
            <w:t>1</w:t>
          </w:r>
          <w:bookmarkEnd w:id="2"/>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_Toc1157168481_WPSOffice_Level2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080e3cac-8de0-4711-8cbf-ca67ae266365}"/>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（一）经济社会发展概况</w:t>
              </w:r>
            </w:sdtContent>
          </w:sdt>
          <w:r>
            <w:rPr>
              <w:rFonts w:hint="default" w:ascii="Times New Roman" w:hAnsi="Times New Roman" w:eastAsia="文星楷体" w:cs="Times New Roman"/>
              <w:b w:val="0"/>
              <w:bCs w:val="0"/>
              <w:color w:val="auto"/>
              <w:kern w:val="2"/>
              <w:sz w:val="32"/>
              <w:szCs w:val="32"/>
            </w:rPr>
            <w:tab/>
          </w:r>
          <w:bookmarkStart w:id="3" w:name="_Toc1157168481_WPSOffice_Level2Page"/>
          <w:r>
            <w:rPr>
              <w:rFonts w:hint="default" w:ascii="Times New Roman" w:hAnsi="Times New Roman" w:eastAsia="文星楷体" w:cs="Times New Roman"/>
              <w:b w:val="0"/>
              <w:bCs w:val="0"/>
              <w:color w:val="auto"/>
              <w:kern w:val="2"/>
              <w:sz w:val="32"/>
              <w:szCs w:val="32"/>
            </w:rPr>
            <w:t>1</w:t>
          </w:r>
          <w:bookmarkEnd w:id="3"/>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_Toc263543952_WPSOffice_Level2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888da265-c74a-4525-b6fa-ae072d5332a0}"/>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（二）矿产资源概况及开发利用现状</w:t>
              </w:r>
            </w:sdtContent>
          </w:sdt>
          <w:r>
            <w:rPr>
              <w:rFonts w:hint="default" w:ascii="Times New Roman" w:hAnsi="Times New Roman" w:eastAsia="文星楷体" w:cs="Times New Roman"/>
              <w:b w:val="0"/>
              <w:bCs w:val="0"/>
              <w:color w:val="auto"/>
              <w:kern w:val="2"/>
              <w:sz w:val="32"/>
              <w:szCs w:val="32"/>
            </w:rPr>
            <w:tab/>
          </w:r>
          <w:bookmarkStart w:id="4" w:name="_Toc263543952_WPSOffice_Level2Page"/>
          <w:r>
            <w:rPr>
              <w:rFonts w:hint="default" w:ascii="Times New Roman" w:hAnsi="Times New Roman" w:eastAsia="文星楷体" w:cs="Times New Roman"/>
              <w:b w:val="0"/>
              <w:bCs w:val="0"/>
              <w:color w:val="auto"/>
              <w:kern w:val="2"/>
              <w:sz w:val="32"/>
              <w:szCs w:val="32"/>
            </w:rPr>
            <w:t>2</w:t>
          </w:r>
          <w:bookmarkEnd w:id="4"/>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_Toc1894245682_WPSOffice_Level2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95907498-1d8c-40e7-8821-bfdf9ca2f21d}"/>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（三）上一轮规划实施成效</w:t>
              </w:r>
            </w:sdtContent>
          </w:sdt>
          <w:r>
            <w:rPr>
              <w:rFonts w:hint="default" w:ascii="Times New Roman" w:hAnsi="Times New Roman" w:eastAsia="文星楷体" w:cs="Times New Roman"/>
              <w:b w:val="0"/>
              <w:bCs w:val="0"/>
              <w:color w:val="auto"/>
              <w:kern w:val="2"/>
              <w:sz w:val="32"/>
              <w:szCs w:val="32"/>
            </w:rPr>
            <w:tab/>
          </w:r>
          <w:bookmarkStart w:id="5" w:name="_Toc1894245682_WPSOffice_Level2Page"/>
          <w:r>
            <w:rPr>
              <w:rFonts w:hint="default" w:ascii="Times New Roman" w:hAnsi="Times New Roman" w:eastAsia="文星楷体" w:cs="Times New Roman"/>
              <w:b w:val="0"/>
              <w:bCs w:val="0"/>
              <w:color w:val="auto"/>
              <w:kern w:val="2"/>
              <w:sz w:val="32"/>
              <w:szCs w:val="32"/>
            </w:rPr>
            <w:t>3</w:t>
          </w:r>
          <w:bookmarkEnd w:id="5"/>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_Toc1397704676_WPSOffice_Level2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a266f7f7-05ca-462c-a318-16c50fec3e9e}"/>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（四）形势与要求</w:t>
              </w:r>
            </w:sdtContent>
          </w:sdt>
          <w:r>
            <w:rPr>
              <w:rFonts w:hint="default" w:ascii="Times New Roman" w:hAnsi="Times New Roman" w:eastAsia="文星楷体" w:cs="Times New Roman"/>
              <w:b w:val="0"/>
              <w:bCs w:val="0"/>
              <w:color w:val="auto"/>
              <w:kern w:val="2"/>
              <w:sz w:val="32"/>
              <w:szCs w:val="32"/>
            </w:rPr>
            <w:tab/>
          </w:r>
          <w:bookmarkStart w:id="6" w:name="_Toc1397704676_WPSOffice_Level2Page"/>
          <w:r>
            <w:rPr>
              <w:rFonts w:hint="default" w:ascii="Times New Roman" w:hAnsi="Times New Roman" w:eastAsia="文星楷体" w:cs="Times New Roman"/>
              <w:b w:val="0"/>
              <w:bCs w:val="0"/>
              <w:color w:val="auto"/>
              <w:kern w:val="2"/>
              <w:sz w:val="32"/>
              <w:szCs w:val="32"/>
            </w:rPr>
            <w:t>6</w:t>
          </w:r>
          <w:bookmarkEnd w:id="6"/>
          <w:r>
            <w:rPr>
              <w:rFonts w:hint="default" w:ascii="Times New Roman" w:hAnsi="Times New Roman" w:eastAsia="文星楷体" w:cs="Times New Roman"/>
              <w:b w:val="0"/>
              <w:bCs w:val="0"/>
              <w:color w:val="auto"/>
              <w:kern w:val="2"/>
              <w:sz w:val="32"/>
              <w:szCs w:val="32"/>
            </w:rPr>
            <w:fldChar w:fldCharType="end"/>
          </w:r>
        </w:p>
        <w:p>
          <w:pPr>
            <w:pStyle w:val="43"/>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_Toc263543952_WPSOffice_Level1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黑体" w:cs="Times New Roman"/>
                <w:b w:val="0"/>
                <w:bCs w:val="0"/>
                <w:color w:val="auto"/>
                <w:kern w:val="2"/>
                <w:sz w:val="32"/>
                <w:szCs w:val="32"/>
                <w:lang w:val="en-US" w:eastAsia="zh-CN" w:bidi="ar-SA"/>
              </w:rPr>
              <w:id w:val="610077602"/>
              <w:placeholder>
                <w:docPart w:val="{94a4d15d-ebe4-412e-afc7-bcf4230e907d}"/>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黑体" w:cs="Times New Roman"/>
                  <w:b w:val="0"/>
                  <w:bCs w:val="0"/>
                  <w:color w:val="auto"/>
                  <w:kern w:val="2"/>
                  <w:sz w:val="32"/>
                  <w:szCs w:val="32"/>
                </w:rPr>
                <w:t>二、指导思想、原则与目标</w:t>
              </w:r>
            </w:sdtContent>
          </w:sdt>
          <w:r>
            <w:rPr>
              <w:rFonts w:hint="default" w:ascii="Times New Roman" w:hAnsi="Times New Roman" w:eastAsia="文星楷体" w:cs="Times New Roman"/>
              <w:b w:val="0"/>
              <w:bCs w:val="0"/>
              <w:color w:val="auto"/>
              <w:kern w:val="2"/>
              <w:sz w:val="32"/>
              <w:szCs w:val="32"/>
            </w:rPr>
            <w:tab/>
          </w:r>
          <w:bookmarkStart w:id="7" w:name="_Toc263543952_WPSOffice_Level1Page"/>
          <w:r>
            <w:rPr>
              <w:rFonts w:hint="default" w:ascii="Times New Roman" w:hAnsi="Times New Roman" w:eastAsia="文星楷体" w:cs="Times New Roman"/>
              <w:b w:val="0"/>
              <w:bCs w:val="0"/>
              <w:color w:val="auto"/>
              <w:kern w:val="2"/>
              <w:sz w:val="32"/>
              <w:szCs w:val="32"/>
            </w:rPr>
            <w:t>7</w:t>
          </w:r>
          <w:bookmarkEnd w:id="7"/>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_Toc1585672863_WPSOffice_Level2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dabeb120-de8f-4f7c-9680-2092ddaa867e}"/>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（一）指导思想</w:t>
              </w:r>
            </w:sdtContent>
          </w:sdt>
          <w:r>
            <w:rPr>
              <w:rFonts w:hint="default" w:ascii="Times New Roman" w:hAnsi="Times New Roman" w:eastAsia="文星楷体" w:cs="Times New Roman"/>
              <w:b w:val="0"/>
              <w:bCs w:val="0"/>
              <w:color w:val="auto"/>
              <w:kern w:val="2"/>
              <w:sz w:val="32"/>
              <w:szCs w:val="32"/>
            </w:rPr>
            <w:tab/>
          </w:r>
          <w:bookmarkStart w:id="8" w:name="_Toc1585672863_WPSOffice_Level2Page"/>
          <w:r>
            <w:rPr>
              <w:rFonts w:hint="default" w:ascii="Times New Roman" w:hAnsi="Times New Roman" w:eastAsia="文星楷体" w:cs="Times New Roman"/>
              <w:b w:val="0"/>
              <w:bCs w:val="0"/>
              <w:color w:val="auto"/>
              <w:kern w:val="2"/>
              <w:sz w:val="32"/>
              <w:szCs w:val="32"/>
            </w:rPr>
            <w:t>7</w:t>
          </w:r>
          <w:bookmarkEnd w:id="8"/>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_Toc1846922922_WPSOffice_Level2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2dc7885b-af84-402d-857c-2bce4ba5c5ac}"/>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（二）基本原则</w:t>
              </w:r>
            </w:sdtContent>
          </w:sdt>
          <w:r>
            <w:rPr>
              <w:rFonts w:hint="default" w:ascii="Times New Roman" w:hAnsi="Times New Roman" w:eastAsia="文星楷体" w:cs="Times New Roman"/>
              <w:b w:val="0"/>
              <w:bCs w:val="0"/>
              <w:color w:val="auto"/>
              <w:kern w:val="2"/>
              <w:sz w:val="32"/>
              <w:szCs w:val="32"/>
            </w:rPr>
            <w:tab/>
          </w:r>
          <w:bookmarkStart w:id="9" w:name="_Toc1846922922_WPSOffice_Level2Page"/>
          <w:r>
            <w:rPr>
              <w:rFonts w:hint="default" w:ascii="Times New Roman" w:hAnsi="Times New Roman" w:eastAsia="文星楷体" w:cs="Times New Roman"/>
              <w:b w:val="0"/>
              <w:bCs w:val="0"/>
              <w:color w:val="auto"/>
              <w:kern w:val="2"/>
              <w:sz w:val="32"/>
              <w:szCs w:val="32"/>
            </w:rPr>
            <w:t>8</w:t>
          </w:r>
          <w:bookmarkEnd w:id="9"/>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_Toc252700405_WPSOffice_Level2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3d618a12-9efa-44e1-9210-5c7b2f20ffdd}"/>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（三）规划目标</w:t>
              </w:r>
            </w:sdtContent>
          </w:sdt>
          <w:r>
            <w:rPr>
              <w:rFonts w:hint="default" w:ascii="Times New Roman" w:hAnsi="Times New Roman" w:eastAsia="文星楷体" w:cs="Times New Roman"/>
              <w:b w:val="0"/>
              <w:bCs w:val="0"/>
              <w:color w:val="auto"/>
              <w:kern w:val="2"/>
              <w:sz w:val="32"/>
              <w:szCs w:val="32"/>
            </w:rPr>
            <w:tab/>
          </w:r>
          <w:bookmarkStart w:id="10" w:name="_Toc252700405_WPSOffice_Level2Page"/>
          <w:r>
            <w:rPr>
              <w:rFonts w:hint="default" w:ascii="Times New Roman" w:hAnsi="Times New Roman" w:eastAsia="文星楷体" w:cs="Times New Roman"/>
              <w:b w:val="0"/>
              <w:bCs w:val="0"/>
              <w:color w:val="auto"/>
              <w:kern w:val="2"/>
              <w:sz w:val="32"/>
              <w:szCs w:val="32"/>
            </w:rPr>
            <w:t>9</w:t>
          </w:r>
          <w:bookmarkEnd w:id="10"/>
          <w:r>
            <w:rPr>
              <w:rFonts w:hint="default" w:ascii="Times New Roman" w:hAnsi="Times New Roman" w:eastAsia="文星楷体" w:cs="Times New Roman"/>
              <w:b w:val="0"/>
              <w:bCs w:val="0"/>
              <w:color w:val="auto"/>
              <w:kern w:val="2"/>
              <w:sz w:val="32"/>
              <w:szCs w:val="32"/>
            </w:rPr>
            <w:fldChar w:fldCharType="end"/>
          </w:r>
        </w:p>
        <w:p>
          <w:pPr>
            <w:pStyle w:val="43"/>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_Toc1894245682_WPSOffice_Level1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黑体" w:cs="Times New Roman"/>
                <w:b w:val="0"/>
                <w:bCs w:val="0"/>
                <w:color w:val="auto"/>
                <w:kern w:val="2"/>
                <w:sz w:val="32"/>
                <w:szCs w:val="32"/>
                <w:lang w:val="en-US" w:eastAsia="zh-CN" w:bidi="ar-SA"/>
              </w:rPr>
              <w:id w:val="610077602"/>
              <w:placeholder>
                <w:docPart w:val="{d7380fbc-db8f-4991-bfb1-85fb79414c31}"/>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黑体" w:cs="Times New Roman"/>
                  <w:b w:val="0"/>
                  <w:bCs w:val="0"/>
                  <w:color w:val="auto"/>
                  <w:kern w:val="2"/>
                  <w:sz w:val="32"/>
                  <w:szCs w:val="32"/>
                </w:rPr>
                <w:t>三、矿产勘查开发与保护布局</w:t>
              </w:r>
            </w:sdtContent>
          </w:sdt>
          <w:r>
            <w:rPr>
              <w:rFonts w:hint="default" w:ascii="Times New Roman" w:hAnsi="Times New Roman" w:eastAsia="文星楷体" w:cs="Times New Roman"/>
              <w:b w:val="0"/>
              <w:bCs w:val="0"/>
              <w:color w:val="auto"/>
              <w:kern w:val="2"/>
              <w:sz w:val="32"/>
              <w:szCs w:val="32"/>
            </w:rPr>
            <w:tab/>
          </w:r>
          <w:bookmarkStart w:id="11" w:name="_Toc1894245682_WPSOffice_Level1Page"/>
          <w:r>
            <w:rPr>
              <w:rFonts w:hint="default" w:ascii="Times New Roman" w:hAnsi="Times New Roman" w:eastAsia="文星楷体" w:cs="Times New Roman"/>
              <w:b w:val="0"/>
              <w:bCs w:val="0"/>
              <w:color w:val="auto"/>
              <w:kern w:val="2"/>
              <w:sz w:val="32"/>
              <w:szCs w:val="32"/>
            </w:rPr>
            <w:t>11</w:t>
          </w:r>
          <w:bookmarkEnd w:id="11"/>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_Toc1270682936_WPSOffice_Level2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94119d72-b0ae-4708-8d9f-0ce4ead5635b}"/>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（一）矿产勘查开发调控方向</w:t>
              </w:r>
            </w:sdtContent>
          </w:sdt>
          <w:r>
            <w:rPr>
              <w:rFonts w:hint="default" w:ascii="Times New Roman" w:hAnsi="Times New Roman" w:eastAsia="文星楷体" w:cs="Times New Roman"/>
              <w:b w:val="0"/>
              <w:bCs w:val="0"/>
              <w:color w:val="auto"/>
              <w:kern w:val="2"/>
              <w:sz w:val="32"/>
              <w:szCs w:val="32"/>
            </w:rPr>
            <w:tab/>
          </w:r>
          <w:bookmarkStart w:id="12" w:name="_Toc1270682936_WPSOffice_Level2Page"/>
          <w:r>
            <w:rPr>
              <w:rFonts w:hint="default" w:ascii="Times New Roman" w:hAnsi="Times New Roman" w:eastAsia="文星楷体" w:cs="Times New Roman"/>
              <w:b w:val="0"/>
              <w:bCs w:val="0"/>
              <w:color w:val="auto"/>
              <w:kern w:val="2"/>
              <w:sz w:val="32"/>
              <w:szCs w:val="32"/>
            </w:rPr>
            <w:t>11</w:t>
          </w:r>
          <w:bookmarkEnd w:id="12"/>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_Toc1190747708_WPSOffice_Level2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19795c08-ee1d-4d6c-80a8-85abd39e8fa4}"/>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（二）矿产资源产业重点发展区域</w:t>
              </w:r>
            </w:sdtContent>
          </w:sdt>
          <w:r>
            <w:rPr>
              <w:rFonts w:hint="default" w:ascii="Times New Roman" w:hAnsi="Times New Roman" w:eastAsia="文星楷体" w:cs="Times New Roman"/>
              <w:b w:val="0"/>
              <w:bCs w:val="0"/>
              <w:color w:val="auto"/>
              <w:kern w:val="2"/>
              <w:sz w:val="32"/>
              <w:szCs w:val="32"/>
            </w:rPr>
            <w:tab/>
          </w:r>
          <w:bookmarkStart w:id="13" w:name="_Toc1190747708_WPSOffice_Level2Page"/>
          <w:r>
            <w:rPr>
              <w:rFonts w:hint="default" w:ascii="Times New Roman" w:hAnsi="Times New Roman" w:eastAsia="文星楷体" w:cs="Times New Roman"/>
              <w:b w:val="0"/>
              <w:bCs w:val="0"/>
              <w:color w:val="auto"/>
              <w:kern w:val="2"/>
              <w:sz w:val="32"/>
              <w:szCs w:val="32"/>
            </w:rPr>
            <w:t>12</w:t>
          </w:r>
          <w:bookmarkEnd w:id="13"/>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_Toc1854200193_WPSOffice_Level2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ebec6cda-ec7a-4607-8b11-fed8c08a3e21}"/>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（三）勘查开发与保护布局</w:t>
              </w:r>
            </w:sdtContent>
          </w:sdt>
          <w:r>
            <w:rPr>
              <w:rFonts w:hint="default" w:ascii="Times New Roman" w:hAnsi="Times New Roman" w:eastAsia="文星楷体" w:cs="Times New Roman"/>
              <w:b w:val="0"/>
              <w:bCs w:val="0"/>
              <w:color w:val="auto"/>
              <w:kern w:val="2"/>
              <w:sz w:val="32"/>
              <w:szCs w:val="32"/>
            </w:rPr>
            <w:tab/>
          </w:r>
          <w:bookmarkStart w:id="14" w:name="_Toc1854200193_WPSOffice_Level2Page"/>
          <w:r>
            <w:rPr>
              <w:rFonts w:hint="default" w:ascii="Times New Roman" w:hAnsi="Times New Roman" w:eastAsia="文星楷体" w:cs="Times New Roman"/>
              <w:b w:val="0"/>
              <w:bCs w:val="0"/>
              <w:color w:val="auto"/>
              <w:kern w:val="2"/>
              <w:sz w:val="32"/>
              <w:szCs w:val="32"/>
            </w:rPr>
            <w:t>13</w:t>
          </w:r>
          <w:bookmarkEnd w:id="14"/>
          <w:r>
            <w:rPr>
              <w:rFonts w:hint="default" w:ascii="Times New Roman" w:hAnsi="Times New Roman" w:eastAsia="文星楷体" w:cs="Times New Roman"/>
              <w:b w:val="0"/>
              <w:bCs w:val="0"/>
              <w:color w:val="auto"/>
              <w:kern w:val="2"/>
              <w:sz w:val="32"/>
              <w:szCs w:val="32"/>
            </w:rPr>
            <w:fldChar w:fldCharType="end"/>
          </w:r>
        </w:p>
        <w:p>
          <w:pPr>
            <w:pStyle w:val="43"/>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_Toc1397704676_WPSOffice_Level1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黑体" w:cs="Times New Roman"/>
                <w:b w:val="0"/>
                <w:bCs w:val="0"/>
                <w:color w:val="auto"/>
                <w:kern w:val="2"/>
                <w:sz w:val="32"/>
                <w:szCs w:val="32"/>
                <w:lang w:val="en-US" w:eastAsia="zh-CN" w:bidi="ar-SA"/>
              </w:rPr>
              <w:id w:val="610077602"/>
              <w:placeholder>
                <w:docPart w:val="{a91ba052-541e-4d53-9905-da0c8083e277}"/>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黑体" w:cs="Times New Roman"/>
                  <w:b w:val="0"/>
                  <w:bCs w:val="0"/>
                  <w:color w:val="auto"/>
                  <w:kern w:val="2"/>
                  <w:sz w:val="32"/>
                  <w:szCs w:val="32"/>
                </w:rPr>
                <w:t>四、矿产资源勘查开发利用与保护</w:t>
              </w:r>
            </w:sdtContent>
          </w:sdt>
          <w:r>
            <w:rPr>
              <w:rFonts w:hint="default" w:ascii="Times New Roman" w:hAnsi="Times New Roman" w:eastAsia="文星楷体" w:cs="Times New Roman"/>
              <w:b w:val="0"/>
              <w:bCs w:val="0"/>
              <w:color w:val="auto"/>
              <w:kern w:val="2"/>
              <w:sz w:val="32"/>
              <w:szCs w:val="32"/>
            </w:rPr>
            <w:tab/>
          </w:r>
          <w:bookmarkStart w:id="15" w:name="_Toc1397704676_WPSOffice_Level1Page"/>
          <w:r>
            <w:rPr>
              <w:rFonts w:hint="default" w:ascii="Times New Roman" w:hAnsi="Times New Roman" w:eastAsia="文星楷体" w:cs="Times New Roman"/>
              <w:b w:val="0"/>
              <w:bCs w:val="0"/>
              <w:color w:val="auto"/>
              <w:kern w:val="2"/>
              <w:sz w:val="32"/>
              <w:szCs w:val="32"/>
            </w:rPr>
            <w:t>17</w:t>
          </w:r>
          <w:bookmarkEnd w:id="15"/>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_Toc428017631_WPSOffice_Level2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7b875e9a-b366-45fa-81f9-7cc340c261cc}"/>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（一）合理确定开发强度</w:t>
              </w:r>
            </w:sdtContent>
          </w:sdt>
          <w:r>
            <w:rPr>
              <w:rFonts w:hint="default" w:ascii="Times New Roman" w:hAnsi="Times New Roman" w:eastAsia="文星楷体" w:cs="Times New Roman"/>
              <w:b w:val="0"/>
              <w:bCs w:val="0"/>
              <w:color w:val="auto"/>
              <w:kern w:val="2"/>
              <w:sz w:val="32"/>
              <w:szCs w:val="32"/>
            </w:rPr>
            <w:tab/>
          </w:r>
          <w:bookmarkStart w:id="16" w:name="_Toc428017631_WPSOffice_Level2Page"/>
          <w:r>
            <w:rPr>
              <w:rFonts w:hint="default" w:ascii="Times New Roman" w:hAnsi="Times New Roman" w:eastAsia="文星楷体" w:cs="Times New Roman"/>
              <w:b w:val="0"/>
              <w:bCs w:val="0"/>
              <w:color w:val="auto"/>
              <w:kern w:val="2"/>
              <w:sz w:val="32"/>
              <w:szCs w:val="32"/>
            </w:rPr>
            <w:t>17</w:t>
          </w:r>
          <w:bookmarkEnd w:id="16"/>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_Toc1216986726_WPSOffice_Level2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893df8b7-0226-485f-ba24-51a03b6e1d26}"/>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（二）优化开发利用结构</w:t>
              </w:r>
            </w:sdtContent>
          </w:sdt>
          <w:r>
            <w:rPr>
              <w:rFonts w:hint="default" w:ascii="Times New Roman" w:hAnsi="Times New Roman" w:eastAsia="文星楷体" w:cs="Times New Roman"/>
              <w:b w:val="0"/>
              <w:bCs w:val="0"/>
              <w:color w:val="auto"/>
              <w:kern w:val="2"/>
              <w:sz w:val="32"/>
              <w:szCs w:val="32"/>
            </w:rPr>
            <w:tab/>
          </w:r>
          <w:bookmarkStart w:id="17" w:name="_Toc1216986726_WPSOffice_Level2Page"/>
          <w:r>
            <w:rPr>
              <w:rFonts w:hint="default" w:ascii="Times New Roman" w:hAnsi="Times New Roman" w:eastAsia="文星楷体" w:cs="Times New Roman"/>
              <w:b w:val="0"/>
              <w:bCs w:val="0"/>
              <w:color w:val="auto"/>
              <w:kern w:val="2"/>
              <w:sz w:val="32"/>
              <w:szCs w:val="32"/>
            </w:rPr>
            <w:t>18</w:t>
          </w:r>
          <w:bookmarkEnd w:id="17"/>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_Toc1603276912_WPSOffice_Level2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d84dff39-67ca-46cb-b64d-84ff417c8b48}"/>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（三）严格规划准入条件</w:t>
              </w:r>
            </w:sdtContent>
          </w:sdt>
          <w:r>
            <w:rPr>
              <w:rFonts w:hint="default" w:ascii="Times New Roman" w:hAnsi="Times New Roman" w:eastAsia="文星楷体" w:cs="Times New Roman"/>
              <w:b w:val="0"/>
              <w:bCs w:val="0"/>
              <w:color w:val="auto"/>
              <w:kern w:val="2"/>
              <w:sz w:val="32"/>
              <w:szCs w:val="32"/>
            </w:rPr>
            <w:tab/>
          </w:r>
          <w:bookmarkStart w:id="18" w:name="_Toc1603276912_WPSOffice_Level2Page"/>
          <w:r>
            <w:rPr>
              <w:rFonts w:hint="default" w:ascii="Times New Roman" w:hAnsi="Times New Roman" w:eastAsia="文星楷体" w:cs="Times New Roman"/>
              <w:b w:val="0"/>
              <w:bCs w:val="0"/>
              <w:color w:val="auto"/>
              <w:kern w:val="2"/>
              <w:sz w:val="32"/>
              <w:szCs w:val="32"/>
            </w:rPr>
            <w:t>20</w:t>
          </w:r>
          <w:bookmarkEnd w:id="18"/>
          <w:r>
            <w:rPr>
              <w:rFonts w:hint="default" w:ascii="Times New Roman" w:hAnsi="Times New Roman" w:eastAsia="文星楷体" w:cs="Times New Roman"/>
              <w:b w:val="0"/>
              <w:bCs w:val="0"/>
              <w:color w:val="auto"/>
              <w:kern w:val="2"/>
              <w:sz w:val="32"/>
              <w:szCs w:val="32"/>
            </w:rPr>
            <w:fldChar w:fldCharType="end"/>
          </w:r>
        </w:p>
        <w:p>
          <w:pPr>
            <w:pStyle w:val="43"/>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_Toc1585672863_WPSOffice_Level1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0d94f999-d663-4f25-b681-a314ba327a56}"/>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黑体" w:cs="Times New Roman"/>
                  <w:b w:val="0"/>
                  <w:bCs w:val="0"/>
                  <w:color w:val="auto"/>
                  <w:kern w:val="2"/>
                  <w:sz w:val="32"/>
                  <w:szCs w:val="32"/>
                </w:rPr>
                <w:t>五、绿色矿山建设和矿区生态保护</w:t>
              </w:r>
            </w:sdtContent>
          </w:sdt>
          <w:r>
            <w:rPr>
              <w:rFonts w:hint="default" w:ascii="Times New Roman" w:hAnsi="Times New Roman" w:eastAsia="文星楷体" w:cs="Times New Roman"/>
              <w:b w:val="0"/>
              <w:bCs w:val="0"/>
              <w:color w:val="auto"/>
              <w:kern w:val="2"/>
              <w:sz w:val="32"/>
              <w:szCs w:val="32"/>
            </w:rPr>
            <w:tab/>
          </w:r>
          <w:bookmarkStart w:id="19" w:name="_Toc1585672863_WPSOffice_Level1Page"/>
          <w:r>
            <w:rPr>
              <w:rFonts w:hint="default" w:ascii="Times New Roman" w:hAnsi="Times New Roman" w:eastAsia="文星楷体" w:cs="Times New Roman"/>
              <w:b w:val="0"/>
              <w:bCs w:val="0"/>
              <w:color w:val="auto"/>
              <w:kern w:val="2"/>
              <w:sz w:val="32"/>
              <w:szCs w:val="32"/>
            </w:rPr>
            <w:t>21</w:t>
          </w:r>
          <w:bookmarkEnd w:id="19"/>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_Toc1067382575_WPSOffice_Level2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97382244-0321-41fe-a051-d77d977e4b48}"/>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（一）绿色矿山建设</w:t>
              </w:r>
            </w:sdtContent>
          </w:sdt>
          <w:r>
            <w:rPr>
              <w:rFonts w:hint="default" w:ascii="Times New Roman" w:hAnsi="Times New Roman" w:eastAsia="文星楷体" w:cs="Times New Roman"/>
              <w:b w:val="0"/>
              <w:bCs w:val="0"/>
              <w:color w:val="auto"/>
              <w:kern w:val="2"/>
              <w:sz w:val="32"/>
              <w:szCs w:val="32"/>
            </w:rPr>
            <w:tab/>
          </w:r>
          <w:bookmarkStart w:id="20" w:name="_Toc1067382575_WPSOffice_Level2Page"/>
          <w:r>
            <w:rPr>
              <w:rFonts w:hint="default" w:ascii="Times New Roman" w:hAnsi="Times New Roman" w:eastAsia="文星楷体" w:cs="Times New Roman"/>
              <w:b w:val="0"/>
              <w:bCs w:val="0"/>
              <w:color w:val="auto"/>
              <w:kern w:val="2"/>
              <w:sz w:val="32"/>
              <w:szCs w:val="32"/>
            </w:rPr>
            <w:t>21</w:t>
          </w:r>
          <w:bookmarkEnd w:id="20"/>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_Toc378471917_WPSOffice_Level2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4872869e-237d-42e2-b0d6-ef147d147f91}"/>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（二）矿区生态保护修复</w:t>
              </w:r>
            </w:sdtContent>
          </w:sdt>
          <w:r>
            <w:rPr>
              <w:rFonts w:hint="default" w:ascii="Times New Roman" w:hAnsi="Times New Roman" w:eastAsia="文星楷体" w:cs="Times New Roman"/>
              <w:b w:val="0"/>
              <w:bCs w:val="0"/>
              <w:color w:val="auto"/>
              <w:kern w:val="2"/>
              <w:sz w:val="32"/>
              <w:szCs w:val="32"/>
            </w:rPr>
            <w:tab/>
          </w:r>
          <w:bookmarkStart w:id="21" w:name="_Toc378471917_WPSOffice_Level2Page"/>
          <w:r>
            <w:rPr>
              <w:rFonts w:hint="default" w:ascii="Times New Roman" w:hAnsi="Times New Roman" w:eastAsia="文星楷体" w:cs="Times New Roman"/>
              <w:b w:val="0"/>
              <w:bCs w:val="0"/>
              <w:color w:val="auto"/>
              <w:kern w:val="2"/>
              <w:sz w:val="32"/>
              <w:szCs w:val="32"/>
            </w:rPr>
            <w:t>23</w:t>
          </w:r>
          <w:bookmarkEnd w:id="21"/>
          <w:r>
            <w:rPr>
              <w:rFonts w:hint="default" w:ascii="Times New Roman" w:hAnsi="Times New Roman" w:eastAsia="文星楷体" w:cs="Times New Roman"/>
              <w:b w:val="0"/>
              <w:bCs w:val="0"/>
              <w:color w:val="auto"/>
              <w:kern w:val="2"/>
              <w:sz w:val="32"/>
              <w:szCs w:val="32"/>
            </w:rPr>
            <w:fldChar w:fldCharType="end"/>
          </w:r>
        </w:p>
        <w:p>
          <w:pPr>
            <w:pStyle w:val="43"/>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_Toc1846922922_WPSOffice_Level1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e1e61ba0-5ee7-4d05-b282-320dc720ab53}"/>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黑体" w:cs="Times New Roman"/>
                  <w:b w:val="0"/>
                  <w:bCs w:val="0"/>
                  <w:color w:val="auto"/>
                  <w:kern w:val="2"/>
                  <w:sz w:val="32"/>
                  <w:szCs w:val="32"/>
                </w:rPr>
                <w:t>六、重点项目</w:t>
              </w:r>
            </w:sdtContent>
          </w:sdt>
          <w:r>
            <w:rPr>
              <w:rFonts w:hint="default" w:ascii="Times New Roman" w:hAnsi="Times New Roman" w:eastAsia="文星楷体" w:cs="Times New Roman"/>
              <w:b w:val="0"/>
              <w:bCs w:val="0"/>
              <w:color w:val="auto"/>
              <w:kern w:val="2"/>
              <w:sz w:val="32"/>
              <w:szCs w:val="32"/>
            </w:rPr>
            <w:tab/>
          </w:r>
          <w:bookmarkStart w:id="22" w:name="_Toc1846922922_WPSOffice_Level1Page"/>
          <w:r>
            <w:rPr>
              <w:rFonts w:hint="default" w:ascii="Times New Roman" w:hAnsi="Times New Roman" w:eastAsia="文星楷体" w:cs="Times New Roman"/>
              <w:b w:val="0"/>
              <w:bCs w:val="0"/>
              <w:color w:val="auto"/>
              <w:kern w:val="2"/>
              <w:sz w:val="32"/>
              <w:szCs w:val="32"/>
            </w:rPr>
            <w:t>24</w:t>
          </w:r>
          <w:bookmarkEnd w:id="22"/>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_Toc1262587838_WPSOffice_Level2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cbb48e03-9ca7-4669-9596-cb03da56374b}"/>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（一）基础地质调查</w:t>
              </w:r>
            </w:sdtContent>
          </w:sdt>
          <w:r>
            <w:rPr>
              <w:rFonts w:hint="default" w:ascii="Times New Roman" w:hAnsi="Times New Roman" w:eastAsia="文星楷体" w:cs="Times New Roman"/>
              <w:b w:val="0"/>
              <w:bCs w:val="0"/>
              <w:color w:val="auto"/>
              <w:kern w:val="2"/>
              <w:sz w:val="32"/>
              <w:szCs w:val="32"/>
            </w:rPr>
            <w:tab/>
          </w:r>
          <w:bookmarkStart w:id="23" w:name="_Toc1262587838_WPSOffice_Level2Page"/>
          <w:r>
            <w:rPr>
              <w:rFonts w:hint="default" w:ascii="Times New Roman" w:hAnsi="Times New Roman" w:eastAsia="文星楷体" w:cs="Times New Roman"/>
              <w:b w:val="0"/>
              <w:bCs w:val="0"/>
              <w:color w:val="auto"/>
              <w:kern w:val="2"/>
              <w:sz w:val="32"/>
              <w:szCs w:val="32"/>
            </w:rPr>
            <w:t>24</w:t>
          </w:r>
          <w:bookmarkEnd w:id="23"/>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_Toc198381267_WPSOffice_Level2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296cba68-301e-4030-b150-e53d50f842dd}"/>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（二）矿产资源国情调查</w:t>
              </w:r>
            </w:sdtContent>
          </w:sdt>
          <w:r>
            <w:rPr>
              <w:rFonts w:hint="default" w:ascii="Times New Roman" w:hAnsi="Times New Roman" w:eastAsia="文星楷体" w:cs="Times New Roman"/>
              <w:b w:val="0"/>
              <w:bCs w:val="0"/>
              <w:color w:val="auto"/>
              <w:kern w:val="2"/>
              <w:sz w:val="32"/>
              <w:szCs w:val="32"/>
            </w:rPr>
            <w:tab/>
          </w:r>
          <w:bookmarkStart w:id="24" w:name="_Toc198381267_WPSOffice_Level2Page"/>
          <w:r>
            <w:rPr>
              <w:rFonts w:hint="default" w:ascii="Times New Roman" w:hAnsi="Times New Roman" w:eastAsia="文星楷体" w:cs="Times New Roman"/>
              <w:b w:val="0"/>
              <w:bCs w:val="0"/>
              <w:color w:val="auto"/>
              <w:kern w:val="2"/>
              <w:sz w:val="32"/>
              <w:szCs w:val="32"/>
            </w:rPr>
            <w:t>24</w:t>
          </w:r>
          <w:bookmarkEnd w:id="24"/>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_Toc961664104_WPSOffice_Level2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212b9f25-c69a-4948-a061-142e91a76f89}"/>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（三）稀土矿产资源开发利用与保护工程</w:t>
              </w:r>
            </w:sdtContent>
          </w:sdt>
          <w:r>
            <w:rPr>
              <w:rFonts w:hint="default" w:ascii="Times New Roman" w:hAnsi="Times New Roman" w:eastAsia="文星楷体" w:cs="Times New Roman"/>
              <w:b w:val="0"/>
              <w:bCs w:val="0"/>
              <w:color w:val="auto"/>
              <w:kern w:val="2"/>
              <w:sz w:val="32"/>
              <w:szCs w:val="32"/>
            </w:rPr>
            <w:tab/>
          </w:r>
          <w:bookmarkStart w:id="25" w:name="_Toc961664104_WPSOffice_Level2Page"/>
          <w:r>
            <w:rPr>
              <w:rFonts w:hint="default" w:ascii="Times New Roman" w:hAnsi="Times New Roman" w:eastAsia="文星楷体" w:cs="Times New Roman"/>
              <w:b w:val="0"/>
              <w:bCs w:val="0"/>
              <w:color w:val="auto"/>
              <w:kern w:val="2"/>
              <w:sz w:val="32"/>
              <w:szCs w:val="32"/>
            </w:rPr>
            <w:t>24</w:t>
          </w:r>
          <w:bookmarkEnd w:id="25"/>
          <w:r>
            <w:rPr>
              <w:rFonts w:hint="default" w:ascii="Times New Roman" w:hAnsi="Times New Roman" w:eastAsia="文星楷体" w:cs="Times New Roman"/>
              <w:b w:val="0"/>
              <w:bCs w:val="0"/>
              <w:color w:val="auto"/>
              <w:kern w:val="2"/>
              <w:sz w:val="32"/>
              <w:szCs w:val="32"/>
            </w:rPr>
            <w:fldChar w:fldCharType="end"/>
          </w:r>
        </w:p>
        <w:p>
          <w:pPr>
            <w:pStyle w:val="43"/>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_Toc252700405_WPSOffice_Level1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黑体" w:cs="Times New Roman"/>
                <w:b w:val="0"/>
                <w:bCs w:val="0"/>
                <w:color w:val="auto"/>
                <w:kern w:val="2"/>
                <w:sz w:val="32"/>
                <w:szCs w:val="32"/>
                <w:lang w:val="en-US" w:eastAsia="zh-CN" w:bidi="ar-SA"/>
              </w:rPr>
              <w:id w:val="610077602"/>
              <w:placeholder>
                <w:docPart w:val="{43dc27f7-1b5c-47f4-913d-8179a0fb7fb5}"/>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黑体" w:cs="Times New Roman"/>
                  <w:b w:val="0"/>
                  <w:bCs w:val="0"/>
                  <w:color w:val="auto"/>
                  <w:kern w:val="2"/>
                  <w:sz w:val="32"/>
                  <w:szCs w:val="32"/>
                </w:rPr>
                <w:t>七、规划环境影响评价</w:t>
              </w:r>
            </w:sdtContent>
          </w:sdt>
          <w:r>
            <w:rPr>
              <w:rFonts w:hint="default" w:ascii="Times New Roman" w:hAnsi="Times New Roman" w:eastAsia="文星楷体" w:cs="Times New Roman"/>
              <w:b w:val="0"/>
              <w:bCs w:val="0"/>
              <w:color w:val="auto"/>
              <w:kern w:val="2"/>
              <w:sz w:val="32"/>
              <w:szCs w:val="32"/>
            </w:rPr>
            <w:tab/>
          </w:r>
          <w:bookmarkStart w:id="26" w:name="_Toc252700405_WPSOffice_Level1Page"/>
          <w:r>
            <w:rPr>
              <w:rFonts w:hint="default" w:ascii="Times New Roman" w:hAnsi="Times New Roman" w:eastAsia="文星楷体" w:cs="Times New Roman"/>
              <w:b w:val="0"/>
              <w:bCs w:val="0"/>
              <w:color w:val="auto"/>
              <w:kern w:val="2"/>
              <w:sz w:val="32"/>
              <w:szCs w:val="32"/>
            </w:rPr>
            <w:t>24</w:t>
          </w:r>
          <w:bookmarkEnd w:id="26"/>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_Toc1885943647_WPSOffice_Level2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e732c0f7-56e9-4d92-9df9-c2d0412d9e81}"/>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（一）环评依据</w:t>
              </w:r>
            </w:sdtContent>
          </w:sdt>
          <w:r>
            <w:rPr>
              <w:rFonts w:hint="default" w:ascii="Times New Roman" w:hAnsi="Times New Roman" w:eastAsia="文星楷体" w:cs="Times New Roman"/>
              <w:b w:val="0"/>
              <w:bCs w:val="0"/>
              <w:color w:val="auto"/>
              <w:kern w:val="2"/>
              <w:sz w:val="32"/>
              <w:szCs w:val="32"/>
            </w:rPr>
            <w:tab/>
          </w:r>
          <w:bookmarkStart w:id="27" w:name="_Toc1885943647_WPSOffice_Level2Page"/>
          <w:r>
            <w:rPr>
              <w:rFonts w:hint="default" w:ascii="Times New Roman" w:hAnsi="Times New Roman" w:eastAsia="文星楷体" w:cs="Times New Roman"/>
              <w:b w:val="0"/>
              <w:bCs w:val="0"/>
              <w:color w:val="auto"/>
              <w:kern w:val="2"/>
              <w:sz w:val="32"/>
              <w:szCs w:val="32"/>
            </w:rPr>
            <w:t>24</w:t>
          </w:r>
          <w:bookmarkEnd w:id="27"/>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_Toc1642182436_WPSOffice_Level2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1423da6d-d9e6-445f-b609-40274301176d}"/>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（二）环评过程</w:t>
              </w:r>
            </w:sdtContent>
          </w:sdt>
          <w:r>
            <w:rPr>
              <w:rFonts w:hint="default" w:ascii="Times New Roman" w:hAnsi="Times New Roman" w:eastAsia="文星楷体" w:cs="Times New Roman"/>
              <w:b w:val="0"/>
              <w:bCs w:val="0"/>
              <w:color w:val="auto"/>
              <w:kern w:val="2"/>
              <w:sz w:val="32"/>
              <w:szCs w:val="32"/>
            </w:rPr>
            <w:tab/>
          </w:r>
          <w:bookmarkStart w:id="28" w:name="_Toc1642182436_WPSOffice_Level2Page"/>
          <w:r>
            <w:rPr>
              <w:rFonts w:hint="default" w:ascii="Times New Roman" w:hAnsi="Times New Roman" w:eastAsia="文星楷体" w:cs="Times New Roman"/>
              <w:b w:val="0"/>
              <w:bCs w:val="0"/>
              <w:color w:val="auto"/>
              <w:kern w:val="2"/>
              <w:sz w:val="32"/>
              <w:szCs w:val="32"/>
            </w:rPr>
            <w:t>25</w:t>
          </w:r>
          <w:bookmarkEnd w:id="28"/>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_Toc1102505080_WPSOffice_Level2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cdaf0b64-b1de-42fa-ae3c-1052c6d0d8fc}"/>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（三）环评结论</w:t>
              </w:r>
            </w:sdtContent>
          </w:sdt>
          <w:r>
            <w:rPr>
              <w:rFonts w:hint="default" w:ascii="Times New Roman" w:hAnsi="Times New Roman" w:eastAsia="文星楷体" w:cs="Times New Roman"/>
              <w:b w:val="0"/>
              <w:bCs w:val="0"/>
              <w:color w:val="auto"/>
              <w:kern w:val="2"/>
              <w:sz w:val="32"/>
              <w:szCs w:val="32"/>
            </w:rPr>
            <w:tab/>
          </w:r>
          <w:bookmarkStart w:id="29" w:name="_Toc1102505080_WPSOffice_Level2Page"/>
          <w:r>
            <w:rPr>
              <w:rFonts w:hint="default" w:ascii="Times New Roman" w:hAnsi="Times New Roman" w:eastAsia="文星楷体" w:cs="Times New Roman"/>
              <w:b w:val="0"/>
              <w:bCs w:val="0"/>
              <w:color w:val="auto"/>
              <w:kern w:val="2"/>
              <w:sz w:val="32"/>
              <w:szCs w:val="32"/>
            </w:rPr>
            <w:t>25</w:t>
          </w:r>
          <w:bookmarkEnd w:id="29"/>
          <w:r>
            <w:rPr>
              <w:rFonts w:hint="default" w:ascii="Times New Roman" w:hAnsi="Times New Roman" w:eastAsia="文星楷体" w:cs="Times New Roman"/>
              <w:b w:val="0"/>
              <w:bCs w:val="0"/>
              <w:color w:val="auto"/>
              <w:kern w:val="2"/>
              <w:sz w:val="32"/>
              <w:szCs w:val="32"/>
            </w:rPr>
            <w:fldChar w:fldCharType="end"/>
          </w:r>
        </w:p>
        <w:p>
          <w:pPr>
            <w:pStyle w:val="43"/>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_Toc1270682936_WPSOffice_Level1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黑体" w:cs="Times New Roman"/>
                <w:b w:val="0"/>
                <w:bCs w:val="0"/>
                <w:color w:val="auto"/>
                <w:kern w:val="2"/>
                <w:sz w:val="32"/>
                <w:szCs w:val="32"/>
                <w:lang w:val="en-US" w:eastAsia="zh-CN" w:bidi="ar-SA"/>
              </w:rPr>
              <w:id w:val="610077602"/>
              <w:placeholder>
                <w:docPart w:val="{b91fcee3-6182-4fd2-a656-3ca2d032e4a1}"/>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黑体" w:cs="Times New Roman"/>
                  <w:b w:val="0"/>
                  <w:bCs w:val="0"/>
                  <w:color w:val="auto"/>
                  <w:kern w:val="2"/>
                  <w:sz w:val="32"/>
                  <w:szCs w:val="32"/>
                </w:rPr>
                <w:t>八、规划保障措施</w:t>
              </w:r>
            </w:sdtContent>
          </w:sdt>
          <w:r>
            <w:rPr>
              <w:rFonts w:hint="default" w:ascii="Times New Roman" w:hAnsi="Times New Roman" w:eastAsia="文星楷体" w:cs="Times New Roman"/>
              <w:b w:val="0"/>
              <w:bCs w:val="0"/>
              <w:color w:val="auto"/>
              <w:kern w:val="2"/>
              <w:sz w:val="32"/>
              <w:szCs w:val="32"/>
            </w:rPr>
            <w:tab/>
          </w:r>
          <w:bookmarkStart w:id="30" w:name="_Toc1270682936_WPSOffice_Level1Page"/>
          <w:r>
            <w:rPr>
              <w:rFonts w:hint="default" w:ascii="Times New Roman" w:hAnsi="Times New Roman" w:eastAsia="文星楷体" w:cs="Times New Roman"/>
              <w:b w:val="0"/>
              <w:bCs w:val="0"/>
              <w:color w:val="auto"/>
              <w:kern w:val="2"/>
              <w:sz w:val="32"/>
              <w:szCs w:val="32"/>
            </w:rPr>
            <w:t>26</w:t>
          </w:r>
          <w:bookmarkEnd w:id="30"/>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_Toc887355625_WPSOffice_Level2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f86c52eb-8afa-4327-986f-45da40608ce5}"/>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（一）建立规划管理体系责任分工和目标管理体系</w:t>
              </w:r>
            </w:sdtContent>
          </w:sdt>
          <w:r>
            <w:rPr>
              <w:rFonts w:hint="default" w:ascii="Times New Roman" w:hAnsi="Times New Roman" w:eastAsia="文星楷体" w:cs="Times New Roman"/>
              <w:b w:val="0"/>
              <w:bCs w:val="0"/>
              <w:color w:val="auto"/>
              <w:kern w:val="2"/>
              <w:sz w:val="32"/>
              <w:szCs w:val="32"/>
            </w:rPr>
            <w:tab/>
          </w:r>
          <w:bookmarkStart w:id="31" w:name="_Toc887355625_WPSOffice_Level2Page"/>
          <w:r>
            <w:rPr>
              <w:rFonts w:hint="default" w:ascii="Times New Roman" w:hAnsi="Times New Roman" w:eastAsia="文星楷体" w:cs="Times New Roman"/>
              <w:b w:val="0"/>
              <w:bCs w:val="0"/>
              <w:color w:val="auto"/>
              <w:kern w:val="2"/>
              <w:sz w:val="32"/>
              <w:szCs w:val="32"/>
            </w:rPr>
            <w:t>26</w:t>
          </w:r>
          <w:bookmarkEnd w:id="31"/>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_Toc988461544_WPSOffice_Level2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7a67f0c6-6dd9-44db-bfda-5cf9e9ef3b64}"/>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（二）实施监督评估</w:t>
              </w:r>
            </w:sdtContent>
          </w:sdt>
          <w:r>
            <w:rPr>
              <w:rFonts w:hint="default" w:ascii="Times New Roman" w:hAnsi="Times New Roman" w:eastAsia="文星楷体" w:cs="Times New Roman"/>
              <w:b w:val="0"/>
              <w:bCs w:val="0"/>
              <w:color w:val="auto"/>
              <w:kern w:val="2"/>
              <w:sz w:val="32"/>
              <w:szCs w:val="32"/>
            </w:rPr>
            <w:tab/>
          </w:r>
          <w:bookmarkStart w:id="32" w:name="_Toc988461544_WPSOffice_Level2Page"/>
          <w:r>
            <w:rPr>
              <w:rFonts w:hint="default" w:ascii="Times New Roman" w:hAnsi="Times New Roman" w:eastAsia="文星楷体" w:cs="Times New Roman"/>
              <w:b w:val="0"/>
              <w:bCs w:val="0"/>
              <w:color w:val="auto"/>
              <w:kern w:val="2"/>
              <w:sz w:val="32"/>
              <w:szCs w:val="32"/>
            </w:rPr>
            <w:t>26</w:t>
          </w:r>
          <w:bookmarkEnd w:id="32"/>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_Toc1932337387_WPSOffice_Level2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6a92bad2-a8e2-4553-8358-a673299e6f44}"/>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（三）完善并严格实行对规划项目进行审核制度</w:t>
              </w:r>
            </w:sdtContent>
          </w:sdt>
          <w:r>
            <w:rPr>
              <w:rFonts w:hint="default" w:ascii="Times New Roman" w:hAnsi="Times New Roman" w:eastAsia="文星楷体" w:cs="Times New Roman"/>
              <w:b w:val="0"/>
              <w:bCs w:val="0"/>
              <w:color w:val="auto"/>
              <w:kern w:val="2"/>
              <w:sz w:val="32"/>
              <w:szCs w:val="32"/>
            </w:rPr>
            <w:tab/>
          </w:r>
          <w:bookmarkStart w:id="33" w:name="_Toc1932337387_WPSOffice_Level2Page"/>
          <w:r>
            <w:rPr>
              <w:rFonts w:hint="default" w:ascii="Times New Roman" w:hAnsi="Times New Roman" w:eastAsia="文星楷体" w:cs="Times New Roman"/>
              <w:b w:val="0"/>
              <w:bCs w:val="0"/>
              <w:color w:val="auto"/>
              <w:kern w:val="2"/>
              <w:sz w:val="32"/>
              <w:szCs w:val="32"/>
            </w:rPr>
            <w:t>26</w:t>
          </w:r>
          <w:bookmarkEnd w:id="33"/>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_Toc906072829_WPSOffice_Level2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1a36ebc6-4eb5-47fd-99ef-f33dca10e84f}"/>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（四）提高规划管理信息化水平</w:t>
              </w:r>
            </w:sdtContent>
          </w:sdt>
          <w:r>
            <w:rPr>
              <w:rFonts w:hint="default" w:ascii="Times New Roman" w:hAnsi="Times New Roman" w:eastAsia="文星楷体" w:cs="Times New Roman"/>
              <w:b w:val="0"/>
              <w:bCs w:val="0"/>
              <w:color w:val="auto"/>
              <w:kern w:val="2"/>
              <w:sz w:val="32"/>
              <w:szCs w:val="32"/>
            </w:rPr>
            <w:tab/>
          </w:r>
          <w:bookmarkStart w:id="34" w:name="_Toc906072829_WPSOffice_Level2Page"/>
          <w:r>
            <w:rPr>
              <w:rFonts w:hint="default" w:ascii="Times New Roman" w:hAnsi="Times New Roman" w:eastAsia="文星楷体" w:cs="Times New Roman"/>
              <w:b w:val="0"/>
              <w:bCs w:val="0"/>
              <w:color w:val="auto"/>
              <w:kern w:val="2"/>
              <w:sz w:val="32"/>
              <w:szCs w:val="32"/>
            </w:rPr>
            <w:t>27</w:t>
          </w:r>
          <w:bookmarkEnd w:id="34"/>
          <w:r>
            <w:rPr>
              <w:rFonts w:hint="default" w:ascii="Times New Roman" w:hAnsi="Times New Roman" w:eastAsia="文星楷体" w:cs="Times New Roman"/>
              <w:b w:val="0"/>
              <w:bCs w:val="0"/>
              <w:color w:val="auto"/>
              <w:kern w:val="2"/>
              <w:sz w:val="32"/>
              <w:szCs w:val="32"/>
            </w:rPr>
            <w:fldChar w:fldCharType="end"/>
          </w:r>
        </w:p>
        <w:p>
          <w:pPr>
            <w:pStyle w:val="4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Chars="0" w:firstLine="632" w:firstLineChars="200"/>
            <w:jc w:val="both"/>
            <w:textAlignment w:val="auto"/>
            <w:rPr>
              <w:rFonts w:hint="default" w:ascii="Times New Roman" w:hAnsi="Times New Roman" w:eastAsia="文星楷体" w:cs="Times New Roman"/>
              <w:b w:val="0"/>
              <w:bCs w:val="0"/>
              <w:color w:val="auto"/>
              <w:kern w:val="2"/>
              <w:sz w:val="32"/>
              <w:szCs w:val="32"/>
            </w:rPr>
          </w:pPr>
          <w:r>
            <w:rPr>
              <w:rFonts w:hint="default" w:ascii="Times New Roman" w:hAnsi="Times New Roman" w:eastAsia="文星楷体" w:cs="Times New Roman"/>
              <w:b w:val="0"/>
              <w:bCs w:val="0"/>
              <w:color w:val="auto"/>
              <w:kern w:val="2"/>
              <w:sz w:val="32"/>
              <w:szCs w:val="32"/>
            </w:rPr>
            <w:fldChar w:fldCharType="begin"/>
          </w:r>
          <w:r>
            <w:rPr>
              <w:rFonts w:hint="default" w:ascii="Times New Roman" w:hAnsi="Times New Roman" w:eastAsia="文星楷体" w:cs="Times New Roman"/>
              <w:b w:val="0"/>
              <w:bCs w:val="0"/>
              <w:color w:val="auto"/>
              <w:kern w:val="2"/>
              <w:sz w:val="32"/>
              <w:szCs w:val="32"/>
            </w:rPr>
            <w:instrText xml:space="preserve"> HYPERLINK \l _Toc1376277539_WPSOffice_Level2 </w:instrText>
          </w:r>
          <w:r>
            <w:rPr>
              <w:rFonts w:hint="default" w:ascii="Times New Roman" w:hAnsi="Times New Roman" w:eastAsia="文星楷体" w:cs="Times New Roman"/>
              <w:b w:val="0"/>
              <w:bCs w:val="0"/>
              <w:color w:val="auto"/>
              <w:kern w:val="2"/>
              <w:sz w:val="32"/>
              <w:szCs w:val="32"/>
            </w:rPr>
            <w:fldChar w:fldCharType="separate"/>
          </w:r>
          <w:sdt>
            <w:sdtPr>
              <w:rPr>
                <w:rFonts w:hint="default" w:ascii="Times New Roman" w:hAnsi="Times New Roman" w:eastAsia="文星楷体" w:cs="Times New Roman"/>
                <w:b w:val="0"/>
                <w:bCs w:val="0"/>
                <w:color w:val="auto"/>
                <w:kern w:val="2"/>
                <w:sz w:val="32"/>
                <w:szCs w:val="32"/>
                <w:lang w:val="en-US" w:eastAsia="zh-CN" w:bidi="ar-SA"/>
              </w:rPr>
              <w:id w:val="610077602"/>
              <w:placeholder>
                <w:docPart w:val="{5e45cb2a-a495-4d0e-9921-d6f2331b2135}"/>
              </w:placeholder>
            </w:sdtPr>
            <w:sdtEndPr>
              <w:rPr>
                <w:rFonts w:hint="default" w:ascii="Times New Roman" w:hAnsi="Times New Roman" w:eastAsia="文星楷体" w:cs="Times New Roman"/>
                <w:b w:val="0"/>
                <w:bCs w:val="0"/>
                <w:color w:val="auto"/>
                <w:kern w:val="2"/>
                <w:sz w:val="32"/>
                <w:szCs w:val="32"/>
                <w:lang w:val="en-US" w:eastAsia="zh-CN" w:bidi="ar-SA"/>
              </w:rPr>
            </w:sdtEndPr>
            <w:sdtContent>
              <w:r>
                <w:rPr>
                  <w:rFonts w:hint="default" w:ascii="Times New Roman" w:hAnsi="Times New Roman" w:eastAsia="文星楷体" w:cs="Times New Roman"/>
                  <w:b w:val="0"/>
                  <w:bCs w:val="0"/>
                  <w:color w:val="auto"/>
                  <w:kern w:val="2"/>
                  <w:sz w:val="32"/>
                  <w:szCs w:val="32"/>
                </w:rPr>
                <w:t>（五）加大宣传力度</w:t>
              </w:r>
            </w:sdtContent>
          </w:sdt>
          <w:r>
            <w:rPr>
              <w:rFonts w:hint="default" w:ascii="Times New Roman" w:hAnsi="Times New Roman" w:eastAsia="文星楷体" w:cs="Times New Roman"/>
              <w:b w:val="0"/>
              <w:bCs w:val="0"/>
              <w:color w:val="auto"/>
              <w:kern w:val="2"/>
              <w:sz w:val="32"/>
              <w:szCs w:val="32"/>
            </w:rPr>
            <w:tab/>
          </w:r>
          <w:bookmarkStart w:id="35" w:name="_Toc1376277539_WPSOffice_Level2Page"/>
          <w:r>
            <w:rPr>
              <w:rFonts w:hint="default" w:ascii="Times New Roman" w:hAnsi="Times New Roman" w:eastAsia="文星楷体" w:cs="Times New Roman"/>
              <w:b w:val="0"/>
              <w:bCs w:val="0"/>
              <w:color w:val="auto"/>
              <w:kern w:val="2"/>
              <w:sz w:val="32"/>
              <w:szCs w:val="32"/>
            </w:rPr>
            <w:t>27</w:t>
          </w:r>
          <w:bookmarkEnd w:id="35"/>
          <w:r>
            <w:rPr>
              <w:rFonts w:hint="default" w:ascii="Times New Roman" w:hAnsi="Times New Roman" w:eastAsia="文星楷体" w:cs="Times New Roman"/>
              <w:b w:val="0"/>
              <w:bCs w:val="0"/>
              <w:color w:val="auto"/>
              <w:kern w:val="2"/>
              <w:sz w:val="32"/>
              <w:szCs w:val="32"/>
            </w:rPr>
            <w:fldChar w:fldCharType="end"/>
          </w:r>
          <w:bookmarkEnd w:id="0"/>
        </w:p>
      </w:sdtContent>
    </w:sdt>
    <w:p>
      <w:pPr>
        <w:keepNext w:val="0"/>
        <w:keepLines w:val="0"/>
        <w:pageBreakBefore w:val="0"/>
        <w:widowControl w:val="0"/>
        <w:kinsoku/>
        <w:wordWrap/>
        <w:overflowPunct/>
        <w:topLinePunct w:val="0"/>
        <w:bidi w:val="0"/>
        <w:snapToGrid/>
        <w:spacing w:line="700" w:lineRule="exact"/>
        <w:ind w:firstLine="0" w:firstLineChars="0"/>
        <w:jc w:val="center"/>
        <w:textAlignment w:val="auto"/>
        <w:rPr>
          <w:rFonts w:hint="default" w:ascii="Times New Roman" w:hAnsi="Times New Roman" w:eastAsia="方正楷体简体" w:cs="Times New Roman"/>
          <w:b w:val="0"/>
          <w:bCs/>
          <w:color w:val="auto"/>
          <w:spacing w:val="0"/>
          <w:kern w:val="2"/>
          <w:sz w:val="36"/>
          <w:szCs w:val="36"/>
          <w:lang w:val="en-US" w:eastAsia="zh-CN"/>
        </w:rPr>
      </w:pPr>
    </w:p>
    <w:p>
      <w:pPr>
        <w:keepNext w:val="0"/>
        <w:keepLines w:val="0"/>
        <w:pageBreakBefore w:val="0"/>
        <w:widowControl w:val="0"/>
        <w:kinsoku/>
        <w:wordWrap/>
        <w:overflowPunct/>
        <w:topLinePunct w:val="0"/>
        <w:bidi w:val="0"/>
        <w:snapToGrid/>
        <w:spacing w:line="700" w:lineRule="exact"/>
        <w:ind w:firstLine="0" w:firstLineChars="0"/>
        <w:jc w:val="center"/>
        <w:textAlignment w:val="auto"/>
        <w:rPr>
          <w:rFonts w:hint="default" w:ascii="Times New Roman" w:hAnsi="Times New Roman" w:eastAsia="方正楷体简体" w:cs="Times New Roman"/>
          <w:b w:val="0"/>
          <w:bCs/>
          <w:color w:val="auto"/>
          <w:spacing w:val="0"/>
          <w:kern w:val="2"/>
          <w:sz w:val="36"/>
          <w:szCs w:val="36"/>
          <w:lang w:val="en-US" w:eastAsia="zh-CN"/>
        </w:rPr>
      </w:pPr>
    </w:p>
    <w:p>
      <w:pPr>
        <w:keepNext w:val="0"/>
        <w:keepLines w:val="0"/>
        <w:pageBreakBefore w:val="0"/>
        <w:widowControl w:val="0"/>
        <w:kinsoku/>
        <w:wordWrap/>
        <w:overflowPunct/>
        <w:topLinePunct w:val="0"/>
        <w:bidi w:val="0"/>
        <w:snapToGrid/>
        <w:spacing w:line="700" w:lineRule="exact"/>
        <w:ind w:firstLine="0" w:firstLineChars="0"/>
        <w:jc w:val="center"/>
        <w:textAlignment w:val="auto"/>
        <w:rPr>
          <w:rFonts w:hint="default" w:ascii="Times New Roman" w:hAnsi="Times New Roman" w:eastAsia="方正楷体简体" w:cs="Times New Roman"/>
          <w:b w:val="0"/>
          <w:bCs/>
          <w:color w:val="auto"/>
          <w:spacing w:val="0"/>
          <w:kern w:val="2"/>
          <w:sz w:val="36"/>
          <w:szCs w:val="36"/>
          <w:lang w:val="en-US" w:eastAsia="zh-CN"/>
        </w:rPr>
        <w:sectPr>
          <w:footerReference r:id="rId9" w:type="first"/>
          <w:footerReference r:id="rId7" w:type="default"/>
          <w:footerReference r:id="rId8" w:type="even"/>
          <w:type w:val="continuous"/>
          <w:pgSz w:w="11906" w:h="16838"/>
          <w:pgMar w:top="2154" w:right="1474" w:bottom="1928" w:left="1588" w:header="567" w:footer="1247" w:gutter="0"/>
          <w:pgNumType w:start="1"/>
          <w:cols w:space="0" w:num="1"/>
          <w:rtlGutter w:val="0"/>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文星标宋" w:cs="Times New Roman"/>
          <w:color w:val="auto"/>
          <w:sz w:val="32"/>
        </w:rPr>
      </w:pPr>
      <w:bookmarkStart w:id="36" w:name="_Toc1343704610_WPSOffice_Level1"/>
      <w:bookmarkStart w:id="37" w:name="_Toc101446297"/>
      <w:bookmarkStart w:id="38" w:name="_Toc120861955"/>
      <w:r>
        <w:rPr>
          <w:rFonts w:hint="default" w:ascii="Times New Roman" w:hAnsi="Times New Roman" w:eastAsia="文星标宋" w:cs="Times New Roman"/>
          <w:color w:val="auto"/>
          <w:sz w:val="32"/>
        </w:rPr>
        <w:t>总</w:t>
      </w:r>
      <w:r>
        <w:rPr>
          <w:rFonts w:hint="default" w:ascii="Times New Roman" w:hAnsi="Times New Roman" w:eastAsia="文星标宋" w:cs="Times New Roman"/>
          <w:color w:val="auto"/>
          <w:sz w:val="32"/>
          <w:lang w:val="en-US" w:eastAsia="zh-CN"/>
        </w:rPr>
        <w:t xml:space="preserve">  </w:t>
      </w:r>
      <w:r>
        <w:rPr>
          <w:rFonts w:hint="default" w:ascii="Times New Roman" w:hAnsi="Times New Roman" w:eastAsia="文星标宋" w:cs="Times New Roman"/>
          <w:color w:val="auto"/>
          <w:sz w:val="32"/>
        </w:rPr>
        <w:t>则</w:t>
      </w:r>
      <w:bookmarkEnd w:id="36"/>
      <w:bookmarkEnd w:id="37"/>
      <w:bookmarkEnd w:id="38"/>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为进一步加强矿产资源管理，规范矿产资源勘查开发秩序，科学部署矿产资源勘查、开发利用与保护工作，优化矿产资源产业布局，提高矿产资源供应安全、保障能力，促进绿色矿业高质量发展，依据《中华人民共和国矿产资源法》等法律法规</w:t>
      </w: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以及《广东省矿产资源总体规划（2021</w:t>
      </w: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2025年）》《梅州市国民经济和社会发展第十四个五年规划和二〇三五年远景目标纲要》等制定的目标任务，编制《梅州市矿产资源总体规划（2021</w:t>
      </w: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2025年）》（以下简称《规划》）</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本《规划》是落实国家资源安全、落实空间管控要求、加强和完善矿产资源宏观管理的重要手段，是全市审批发证的矿产资源勘查、开发利用与保护的指导性文件，是依法审批和监督管理矿产资源勘查、开发利用与保护活动的重要依据。</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《规划》适用范围为梅州市所辖行政区域，以2020年为基期，以2025年为目标年，展望至2035年。</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0"/>
        <w:rPr>
          <w:rFonts w:hint="default" w:ascii="Times New Roman" w:hAnsi="Times New Roman" w:eastAsia="文星黑体" w:cs="Times New Roman"/>
          <w:color w:val="auto"/>
          <w:sz w:val="32"/>
        </w:rPr>
      </w:pPr>
      <w:bookmarkStart w:id="39" w:name="_Toc1157168481_WPSOffice_Level1"/>
      <w:bookmarkStart w:id="40" w:name="_Toc101446298"/>
      <w:bookmarkStart w:id="41" w:name="_Toc120861956"/>
      <w:r>
        <w:rPr>
          <w:rFonts w:hint="default" w:ascii="Times New Roman" w:hAnsi="Times New Roman" w:eastAsia="文星黑体" w:cs="Times New Roman"/>
          <w:color w:val="auto"/>
          <w:sz w:val="32"/>
        </w:rPr>
        <w:t>一、现状及形势</w:t>
      </w:r>
      <w:bookmarkEnd w:id="39"/>
      <w:bookmarkEnd w:id="40"/>
      <w:bookmarkEnd w:id="41"/>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42" w:name="_Toc120861957"/>
      <w:bookmarkStart w:id="43" w:name="_Toc1157168481_WPSOffice_Level2"/>
      <w:bookmarkStart w:id="44" w:name="_Toc101446299"/>
      <w:r>
        <w:rPr>
          <w:rFonts w:hint="default" w:ascii="Times New Roman" w:hAnsi="Times New Roman" w:eastAsia="文星楷体" w:cs="Times New Roman"/>
          <w:color w:val="auto"/>
          <w:sz w:val="32"/>
        </w:rPr>
        <w:t>（一）经济社会发展概况</w:t>
      </w:r>
      <w:bookmarkEnd w:id="42"/>
      <w:r>
        <w:rPr>
          <w:rFonts w:hint="default" w:ascii="Times New Roman" w:hAnsi="Times New Roman" w:eastAsia="文星楷体" w:cs="Times New Roman"/>
          <w:color w:val="auto"/>
          <w:sz w:val="32"/>
          <w:lang w:eastAsia="zh-CN"/>
        </w:rPr>
        <w:t>。</w:t>
      </w:r>
      <w:bookmarkEnd w:id="43"/>
    </w:p>
    <w:bookmarkEnd w:id="44"/>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梅州市位于广东省东北部，地处闽、粤、赣三省交界，面积15876平方千米。2020年末户籍人口为543.96万人。</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2020年全市地区生产总值（GDP）1207.98亿元，人均GDP27547元，三次产业结构比重为20.3∶30.4∶49.3。农业基础地位不断夯实，新建1个国家级和14个省级现代农业产业园。先进制造业、高技术制造业增加值占规上工业比重分别为23.5%、16.6%。现代服务业增加值占服务业比重达 52.6%。全市森林覆盖率达74.48%，居全省第一。</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45" w:name="_Toc120861958"/>
      <w:bookmarkStart w:id="46" w:name="_Toc263543952_WPSOffice_Level2"/>
      <w:r>
        <w:rPr>
          <w:rFonts w:hint="default" w:ascii="Times New Roman" w:hAnsi="Times New Roman" w:eastAsia="文星楷体" w:cs="Times New Roman"/>
          <w:color w:val="auto"/>
          <w:sz w:val="32"/>
        </w:rPr>
        <w:t>（二）矿产资源概况及开发利用现状</w:t>
      </w:r>
      <w:bookmarkEnd w:id="45"/>
      <w:r>
        <w:rPr>
          <w:rFonts w:hint="default" w:ascii="Times New Roman" w:hAnsi="Times New Roman" w:eastAsia="文星楷体" w:cs="Times New Roman"/>
          <w:color w:val="auto"/>
          <w:sz w:val="32"/>
          <w:lang w:eastAsia="zh-CN"/>
        </w:rPr>
        <w:t>。</w:t>
      </w:r>
      <w:bookmarkEnd w:id="46"/>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⒈矿产资源概况</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梅州市处于武夷成矿带的南缘，矿产资源较为丰富。目前，已发现矿产资源54种。其中，48种进行了地质勘查，已利用的30种。矿产地共321处，其中储量规模达中、大型的61处，占19%。查明资源储量的矿种主要有煤、铁、锰、</w:t>
      </w:r>
      <w:bookmarkStart w:id="47" w:name="_Hlk120031556"/>
      <w:r>
        <w:rPr>
          <w:rFonts w:hint="default" w:ascii="Times New Roman" w:hAnsi="Times New Roman" w:eastAsia="文星仿宋" w:cs="Times New Roman"/>
          <w:color w:val="auto"/>
          <w:sz w:val="32"/>
        </w:rPr>
        <w:t>铜、</w:t>
      </w:r>
      <w:bookmarkEnd w:id="47"/>
      <w:r>
        <w:rPr>
          <w:rFonts w:hint="default" w:ascii="Times New Roman" w:hAnsi="Times New Roman" w:eastAsia="文星仿宋" w:cs="Times New Roman"/>
          <w:color w:val="auto"/>
          <w:sz w:val="32"/>
        </w:rPr>
        <w:t>铅、锌、钨、锡、钼、锑、银、稀土、石膏、膨润土、珍珠岩、水泥用灰岩、建筑用花岗岩、矿泉水及地热，其次为钛、钒、钴、铋、金、铍、萤石、冶金用白云岩、硫铁矿、钾长石、叶腊石、高岭土、陶瓷土、饰面用大理岩、饰面用辉绿岩等。</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梅州市优势矿种有稀土、铜、陶瓷土、水泥用灰岩、地热、煤炭等。查明稀土氧化物资源储量24.65万吨，水泥用灰岩保有资源储量约8.29亿吨、潜在资源储量42.39亿吨，煤炭资源保有资源储量约1.44亿吨，地热矿点52处。</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全市已查明的金属矿产大都进行了开发。铁钨铅锌金属矿产后备基地少。</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⒉矿产资源勘查现状</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pacing w:val="0"/>
          <w:sz w:val="32"/>
        </w:rPr>
      </w:pPr>
      <w:r>
        <w:rPr>
          <w:rFonts w:hint="default" w:ascii="Times New Roman" w:hAnsi="Times New Roman" w:eastAsia="文星仿宋" w:cs="Times New Roman"/>
          <w:color w:val="auto"/>
          <w:spacing w:val="0"/>
          <w:sz w:val="32"/>
        </w:rPr>
        <w:t>全市已完成1∶20万区域地质矿产调查、1∶20万区域水文地质调查；完成1∶5万区域地质调查面积6084平方千米，</w:t>
      </w:r>
      <w:r>
        <w:rPr>
          <w:rFonts w:hint="default" w:ascii="Times New Roman" w:hAnsi="Times New Roman" w:eastAsia="文星仿宋" w:cs="Times New Roman"/>
          <w:color w:val="auto"/>
          <w:spacing w:val="0"/>
          <w:sz w:val="32"/>
          <w:lang w:eastAsia="zh-CN"/>
        </w:rPr>
        <w:t>约</w:t>
      </w:r>
      <w:r>
        <w:rPr>
          <w:rFonts w:hint="default" w:ascii="Times New Roman" w:hAnsi="Times New Roman" w:eastAsia="文星仿宋" w:cs="Times New Roman"/>
          <w:color w:val="auto"/>
          <w:spacing w:val="0"/>
          <w:sz w:val="32"/>
        </w:rPr>
        <w:t>占全市面积</w:t>
      </w:r>
      <w:r>
        <w:rPr>
          <w:rFonts w:hint="default" w:ascii="Times New Roman" w:hAnsi="Times New Roman" w:eastAsia="文星仿宋" w:cs="Times New Roman"/>
          <w:color w:val="auto"/>
          <w:spacing w:val="0"/>
          <w:sz w:val="32"/>
          <w:lang w:val="en-US" w:eastAsia="zh-CN"/>
        </w:rPr>
        <w:t>38</w:t>
      </w:r>
      <w:r>
        <w:rPr>
          <w:rFonts w:hint="default" w:ascii="Times New Roman" w:hAnsi="Times New Roman" w:eastAsia="文星仿宋" w:cs="Times New Roman"/>
          <w:color w:val="auto"/>
          <w:spacing w:val="0"/>
          <w:sz w:val="32"/>
        </w:rPr>
        <w:t>%。</w:t>
      </w:r>
      <w:r>
        <w:rPr>
          <w:rFonts w:hint="default" w:ascii="Times New Roman" w:hAnsi="Times New Roman" w:eastAsia="文星仿宋" w:cs="Times New Roman"/>
          <w:color w:val="auto"/>
          <w:spacing w:val="0"/>
          <w:sz w:val="32"/>
        </w:rPr>
        <w:t>1∶5水系沉积物测量面积2717平方千米，</w:t>
      </w:r>
      <w:r>
        <w:rPr>
          <w:rFonts w:hint="default" w:ascii="Times New Roman" w:hAnsi="Times New Roman" w:eastAsia="文星仿宋" w:cs="Times New Roman"/>
          <w:color w:val="auto"/>
          <w:spacing w:val="0"/>
          <w:sz w:val="32"/>
          <w:lang w:eastAsia="zh-CN"/>
        </w:rPr>
        <w:t>约</w:t>
      </w:r>
      <w:r>
        <w:rPr>
          <w:rFonts w:hint="default" w:ascii="Times New Roman" w:hAnsi="Times New Roman" w:eastAsia="文星仿宋" w:cs="Times New Roman"/>
          <w:color w:val="auto"/>
          <w:spacing w:val="0"/>
          <w:sz w:val="32"/>
        </w:rPr>
        <w:t>占全市面积17%。</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lang w:eastAsia="zh-CN"/>
        </w:rPr>
        <w:t>截至</w:t>
      </w:r>
      <w:r>
        <w:rPr>
          <w:rFonts w:hint="default" w:ascii="Times New Roman" w:hAnsi="Times New Roman" w:eastAsia="文星仿宋" w:cs="Times New Roman"/>
          <w:color w:val="auto"/>
          <w:sz w:val="32"/>
        </w:rPr>
        <w:t>2020年底，已登记探矿权30个，勘查登记面积共214.41平方千米，</w:t>
      </w:r>
      <w:r>
        <w:rPr>
          <w:rFonts w:hint="default" w:ascii="Times New Roman" w:hAnsi="Times New Roman" w:eastAsia="文星仿宋" w:cs="Times New Roman"/>
          <w:color w:val="auto"/>
          <w:sz w:val="32"/>
          <w:lang w:eastAsia="zh-CN"/>
        </w:rPr>
        <w:t>约</w:t>
      </w:r>
      <w:r>
        <w:rPr>
          <w:rFonts w:hint="default" w:ascii="Times New Roman" w:hAnsi="Times New Roman" w:eastAsia="文星仿宋" w:cs="Times New Roman"/>
          <w:color w:val="auto"/>
          <w:sz w:val="32"/>
        </w:rPr>
        <w:t>占辖区面积的1.35%。勘查矿种有稀土、银、铜、铅、锌、铌</w:t>
      </w: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钽、铷、钼、地热水等。</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⒊矿产资源开发利用现状</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lang w:eastAsia="zh-CN"/>
        </w:rPr>
        <w:t>截至</w:t>
      </w:r>
      <w:r>
        <w:rPr>
          <w:rFonts w:hint="default" w:ascii="Times New Roman" w:hAnsi="Times New Roman" w:eastAsia="文星仿宋" w:cs="Times New Roman"/>
          <w:color w:val="auto"/>
          <w:sz w:val="32"/>
        </w:rPr>
        <w:t>2020年底，全市登记采矿权共175个，登记面积59.71平方千米，</w:t>
      </w:r>
      <w:r>
        <w:rPr>
          <w:rFonts w:hint="default" w:ascii="Times New Roman" w:hAnsi="Times New Roman" w:eastAsia="文星仿宋" w:cs="Times New Roman"/>
          <w:color w:val="auto"/>
          <w:sz w:val="32"/>
          <w:lang w:eastAsia="zh-CN"/>
        </w:rPr>
        <w:t>约</w:t>
      </w:r>
      <w:r>
        <w:rPr>
          <w:rFonts w:hint="default" w:ascii="Times New Roman" w:hAnsi="Times New Roman" w:eastAsia="文星仿宋" w:cs="Times New Roman"/>
          <w:color w:val="auto"/>
          <w:sz w:val="32"/>
        </w:rPr>
        <w:t>占辖区面积的</w:t>
      </w:r>
      <w:r>
        <w:rPr>
          <w:rFonts w:hint="default" w:ascii="Times New Roman" w:hAnsi="Times New Roman" w:eastAsia="文星仿宋" w:cs="Times New Roman"/>
          <w:color w:val="auto"/>
          <w:sz w:val="32"/>
          <w:lang w:val="en-US" w:eastAsia="zh-CN"/>
        </w:rPr>
        <w:t>0.38</w:t>
      </w:r>
      <w:r>
        <w:rPr>
          <w:rFonts w:hint="default" w:ascii="Times New Roman" w:hAnsi="Times New Roman" w:eastAsia="文星仿宋" w:cs="Times New Roman"/>
          <w:color w:val="auto"/>
          <w:sz w:val="32"/>
        </w:rPr>
        <w:t>%。矿业开发以稀土、铜、铁、建筑用石料、水泥用灰岩、高岭土（陶瓷土）、地热等矿产为主。2020年产混合稀土氧化物1500吨，水泥用灰岩2500万吨，陶瓷土（含高岭土）43.24万吨，建筑用石料650万立方米，较好地保障了当地经济发展及各项工程建设的矿产原料需求。</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48" w:name="_Toc120861959"/>
      <w:bookmarkStart w:id="49" w:name="_Toc101446300"/>
      <w:bookmarkStart w:id="50" w:name="_Toc1894245682_WPSOffice_Level2"/>
      <w:r>
        <w:rPr>
          <w:rFonts w:hint="default" w:ascii="Times New Roman" w:hAnsi="Times New Roman" w:eastAsia="文星楷体" w:cs="Times New Roman"/>
          <w:color w:val="auto"/>
          <w:sz w:val="32"/>
        </w:rPr>
        <w:t>（三）上一轮规划实施成效</w:t>
      </w:r>
      <w:bookmarkEnd w:id="48"/>
      <w:bookmarkEnd w:id="49"/>
      <w:r>
        <w:rPr>
          <w:rFonts w:hint="default" w:ascii="Times New Roman" w:hAnsi="Times New Roman" w:eastAsia="文星楷体" w:cs="Times New Roman"/>
          <w:color w:val="auto"/>
          <w:sz w:val="32"/>
          <w:lang w:eastAsia="zh-CN"/>
        </w:rPr>
        <w:t>。</w:t>
      </w:r>
      <w:bookmarkEnd w:id="50"/>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⒈地质勘查取得新成效</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完成了除五华县、大埔县外农业地质调查面积10183平方千米，圈定全市富硒土壤面积3546平方千米，为梅州富硒特色农产</w:t>
      </w:r>
      <w:r>
        <w:rPr>
          <w:rFonts w:hint="default" w:ascii="Times New Roman" w:hAnsi="Times New Roman" w:eastAsia="文星仿宋" w:cs="Times New Roman"/>
          <w:color w:val="auto"/>
          <w:spacing w:val="-6"/>
          <w:sz w:val="32"/>
        </w:rPr>
        <w:t>品产业提供了基础资料。根据本地经济社会发展需求，主要开展了稀土、水泥用灰岩、地热、矿泉水等资源调查，新增主要矿产储量：水泥用灰岩6.203亿吨，地热允许开采量6.38万立方米/日，矿泉水66万立方米/年。为全市产业发展提供了资源储备。</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⒉矿产资源集约开发、综合利用显著提高</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lang w:eastAsia="zh-CN"/>
        </w:rPr>
        <w:t>截至</w:t>
      </w:r>
      <w:r>
        <w:rPr>
          <w:rFonts w:hint="default" w:ascii="Times New Roman" w:hAnsi="Times New Roman" w:eastAsia="文星仿宋" w:cs="Times New Roman"/>
          <w:color w:val="auto"/>
          <w:sz w:val="32"/>
        </w:rPr>
        <w:t>2020年底，全市持证矿山175个，其中大中型矿山35个（其中建筑石场21个），大中型矿山比例为20%，比预期目标增加了10%。矿山总数比规划基期（2015年底）减少43家，淘汰了一批小型矿山，矿山布局更加合理。全市60%的建筑石料矿山对强风化、中风化层进行综合利用，资源节约、集约开发程度得到了显著提升。钨、稀土等保护性开采特定矿种开采总量得到严格控制，采石场总量控制指标得到落实，铜、稀土、水泥用灰岩等优势矿种得到重点开发。辖区内稀土矿、钼矿、铜矿、铅锌矿、铁矿等矿山</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三率</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水平达到规划目标，共（伴）生矿产资源的综合利用水平有所提高，资源效益进一步显现。</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⒊矿山地质环境保护与治理水平进一步提高</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建立健全矿山生态环境恢复补偿机制，推行矿山环境治理恢复基金制度，加强矿山开采过程环境恢复治理监督，因地制宜实施治理，完成了全市矿山地质环境调查与规划。矿山地质环境明显改善，取得了明显经济效益和社会效益。</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矿山生态修复工作取得显著进展。综合治理面积13.71平方千米，完成114个露天矿山综合整治任务、24个矿山地质环境及矿区损毁土地重点治理区的治理工作。地质遗迹保护、地质公园建设稳步推进，科普教育与旅游开发有机结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⒋矿产资源管理不断规范，矿业秩序持续好转</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持续推进审批制度改革。坚持简政放权、转变职能，进一步完善了采矿权审批登记发证事项，承接了</w:t>
      </w:r>
      <w:r>
        <w:rPr>
          <w:rFonts w:hint="default" w:ascii="Times New Roman" w:hAnsi="Times New Roman" w:eastAsia="文星仿宋" w:cs="Times New Roman"/>
          <w:color w:val="auto"/>
          <w:sz w:val="32"/>
        </w:rPr>
        <w:t>省</w:t>
      </w:r>
      <w:r>
        <w:rPr>
          <w:rFonts w:hint="default" w:ascii="Times New Roman" w:hAnsi="Times New Roman" w:eastAsia="文星仿宋" w:cs="Times New Roman"/>
          <w:color w:val="auto"/>
          <w:sz w:val="32"/>
        </w:rPr>
        <w:t>下放的除新立和扩大勘查范围外的不跨地级市探矿权审批，非国家授权和不跨地级市的非金属、地热、矿泉水采矿权行政审批，采矿权转让审批</w:t>
      </w: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同时，将原市级发证的不跨县级行政区的非金属采矿权行政审批权限及转让审批权限下放到各县（市、区），取消了矿泉水水源地年检、采矿权抵押备案等事项；进一步完善了矿业权人勘查开采信息公示抽检、矿业权招标拍卖挂牌出让、矿山地质环境恢复治理等制度，矿政管理与服务水平得到明显提升。</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⒌绿色矿山建设取得阶段性成果</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lang w:val="en-US" w:eastAsia="zh-CN"/>
        </w:rPr>
      </w:pPr>
      <w:r>
        <w:rPr>
          <w:rFonts w:hint="default" w:ascii="Times New Roman" w:hAnsi="Times New Roman" w:eastAsia="文星仿宋" w:cs="Times New Roman"/>
          <w:color w:val="auto"/>
          <w:sz w:val="32"/>
        </w:rPr>
        <w:t>截至2020年底，全市先后创建省级绿色矿山39家</w:t>
      </w: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其中6个纳入国家绿色矿山名录。摸索出全市绿色矿山建设的路径，树立了</w:t>
      </w:r>
      <w:r>
        <w:rPr>
          <w:rFonts w:hint="default" w:ascii="Times New Roman" w:hAnsi="Times New Roman" w:eastAsia="文星仿宋" w:cs="Times New Roman"/>
          <w:color w:val="auto"/>
          <w:sz w:val="32"/>
        </w:rPr>
        <w:t>绿色矿业发展</w:t>
      </w:r>
      <w:r>
        <w:rPr>
          <w:rFonts w:hint="default" w:ascii="Times New Roman" w:hAnsi="Times New Roman" w:eastAsia="文星仿宋" w:cs="Times New Roman"/>
          <w:color w:val="auto"/>
          <w:sz w:val="32"/>
        </w:rPr>
        <w:t>理念，有效保护了矿山地质环境</w:t>
      </w:r>
      <w:r>
        <w:rPr>
          <w:rFonts w:hint="default" w:ascii="Times New Roman" w:hAnsi="Times New Roman" w:eastAsia="文星仿宋" w:cs="Times New Roman"/>
          <w:color w:val="auto"/>
          <w:sz w:val="32"/>
          <w:lang w:eastAsia="zh-CN"/>
        </w:rPr>
        <w:t>。</w:t>
      </w:r>
    </w:p>
    <w:p>
      <w:pPr>
        <w:pStyle w:val="41"/>
        <w:jc w:val="center"/>
        <w:rPr>
          <w:rFonts w:hint="default" w:ascii="Times New Roman" w:hAnsi="Times New Roman" w:eastAsia="宋体" w:cs="Times New Roman"/>
          <w:color w:val="auto"/>
          <w:sz w:val="28"/>
          <w:szCs w:val="28"/>
        </w:rPr>
      </w:pPr>
      <w:r>
        <w:rPr>
          <w:rFonts w:hint="default" w:ascii="Times New Roman" w:hAnsi="Times New Roman" w:eastAsia="文星黑体" w:cs="Times New Roman"/>
          <w:color w:val="auto"/>
          <w:kern w:val="2"/>
          <w:sz w:val="28"/>
          <w:szCs w:val="28"/>
        </w:rPr>
        <w:t>专栏</w:t>
      </w:r>
      <w:r>
        <w:rPr>
          <w:rFonts w:hint="default" w:ascii="Times New Roman" w:hAnsi="Times New Roman" w:eastAsia="文星黑体" w:cs="Times New Roman"/>
          <w:b w:val="0"/>
          <w:bCs w:val="0"/>
          <w:color w:val="auto"/>
          <w:kern w:val="2"/>
          <w:sz w:val="28"/>
          <w:szCs w:val="28"/>
        </w:rPr>
        <w:t>1</w:t>
      </w:r>
      <w:r>
        <w:rPr>
          <w:rFonts w:hint="default" w:ascii="Times New Roman" w:hAnsi="Times New Roman" w:eastAsia="文星黑体" w:cs="Times New Roman"/>
          <w:b/>
          <w:bCs/>
          <w:color w:val="auto"/>
          <w:kern w:val="2"/>
          <w:sz w:val="28"/>
          <w:szCs w:val="28"/>
          <w:lang w:val="en-US" w:eastAsia="zh-CN"/>
        </w:rPr>
        <w:t xml:space="preserve">  </w:t>
      </w:r>
      <w:r>
        <w:rPr>
          <w:rFonts w:hint="default" w:ascii="Times New Roman" w:hAnsi="Times New Roman" w:eastAsia="文星黑体" w:cs="Times New Roman"/>
          <w:color w:val="auto"/>
          <w:kern w:val="2"/>
          <w:sz w:val="28"/>
          <w:szCs w:val="28"/>
        </w:rPr>
        <w:t>上一轮规划主要指标完成情况表</w:t>
      </w:r>
    </w:p>
    <w:tbl>
      <w:tblPr>
        <w:tblStyle w:val="18"/>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1935"/>
        <w:gridCol w:w="2025"/>
        <w:gridCol w:w="1667"/>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8"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黑体" w:cs="Times New Roman"/>
                <w:b w:val="0"/>
                <w:bCs w:val="0"/>
                <w:color w:val="auto"/>
                <w:kern w:val="2"/>
                <w:sz w:val="24"/>
                <w:szCs w:val="24"/>
              </w:rPr>
            </w:pPr>
            <w:r>
              <w:rPr>
                <w:rFonts w:hint="default" w:ascii="Times New Roman" w:hAnsi="Times New Roman" w:eastAsia="文星黑体" w:cs="Times New Roman"/>
                <w:b w:val="0"/>
                <w:bCs w:val="0"/>
                <w:color w:val="auto"/>
                <w:kern w:val="2"/>
                <w:sz w:val="24"/>
                <w:szCs w:val="24"/>
              </w:rPr>
              <w:t>类别</w:t>
            </w:r>
          </w:p>
        </w:tc>
        <w:tc>
          <w:tcPr>
            <w:tcW w:w="193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黑体" w:cs="Times New Roman"/>
                <w:b w:val="0"/>
                <w:bCs w:val="0"/>
                <w:color w:val="auto"/>
                <w:kern w:val="2"/>
                <w:sz w:val="24"/>
                <w:szCs w:val="24"/>
              </w:rPr>
            </w:pPr>
            <w:r>
              <w:rPr>
                <w:rFonts w:hint="default" w:ascii="Times New Roman" w:hAnsi="Times New Roman" w:eastAsia="文星黑体" w:cs="Times New Roman"/>
                <w:b w:val="0"/>
                <w:bCs w:val="0"/>
                <w:color w:val="auto"/>
                <w:kern w:val="2"/>
                <w:sz w:val="24"/>
                <w:szCs w:val="24"/>
              </w:rPr>
              <w:t>指标名称</w:t>
            </w:r>
          </w:p>
        </w:tc>
        <w:tc>
          <w:tcPr>
            <w:tcW w:w="202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黑体" w:cs="Times New Roman"/>
                <w:b w:val="0"/>
                <w:bCs w:val="0"/>
                <w:color w:val="auto"/>
                <w:kern w:val="2"/>
                <w:sz w:val="24"/>
                <w:szCs w:val="24"/>
              </w:rPr>
            </w:pPr>
            <w:r>
              <w:rPr>
                <w:rFonts w:hint="default" w:ascii="Times New Roman" w:hAnsi="Times New Roman" w:eastAsia="文星黑体" w:cs="Times New Roman"/>
                <w:b w:val="0"/>
                <w:bCs w:val="0"/>
                <w:color w:val="auto"/>
                <w:kern w:val="2"/>
                <w:sz w:val="24"/>
                <w:szCs w:val="24"/>
              </w:rPr>
              <w:t>指标单位</w:t>
            </w:r>
          </w:p>
        </w:tc>
        <w:tc>
          <w:tcPr>
            <w:tcW w:w="1667"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黑体" w:cs="Times New Roman"/>
                <w:b w:val="0"/>
                <w:bCs w:val="0"/>
                <w:color w:val="auto"/>
                <w:kern w:val="2"/>
                <w:sz w:val="24"/>
                <w:szCs w:val="24"/>
              </w:rPr>
            </w:pPr>
            <w:r>
              <w:rPr>
                <w:rFonts w:hint="default" w:ascii="Times New Roman" w:hAnsi="Times New Roman" w:eastAsia="文星黑体" w:cs="Times New Roman"/>
                <w:b w:val="0"/>
                <w:bCs w:val="0"/>
                <w:color w:val="auto"/>
                <w:kern w:val="2"/>
                <w:sz w:val="24"/>
                <w:szCs w:val="24"/>
              </w:rPr>
              <w:t>2020年指标</w:t>
            </w:r>
          </w:p>
        </w:tc>
        <w:tc>
          <w:tcPr>
            <w:tcW w:w="1426"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黑体" w:cs="Times New Roman"/>
                <w:b w:val="0"/>
                <w:bCs w:val="0"/>
                <w:color w:val="auto"/>
                <w:kern w:val="2"/>
                <w:sz w:val="24"/>
                <w:szCs w:val="24"/>
              </w:rPr>
            </w:pPr>
            <w:r>
              <w:rPr>
                <w:rFonts w:hint="default" w:ascii="Times New Roman" w:hAnsi="Times New Roman" w:eastAsia="文星黑体" w:cs="Times New Roman"/>
                <w:b w:val="0"/>
                <w:bCs w:val="0"/>
                <w:color w:val="auto"/>
                <w:kern w:val="2"/>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18"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矿业经济发展</w:t>
            </w:r>
          </w:p>
        </w:tc>
        <w:tc>
          <w:tcPr>
            <w:tcW w:w="193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矿业产值</w:t>
            </w:r>
          </w:p>
        </w:tc>
        <w:tc>
          <w:tcPr>
            <w:tcW w:w="202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亿元</w:t>
            </w:r>
          </w:p>
        </w:tc>
        <w:tc>
          <w:tcPr>
            <w:tcW w:w="1667"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14.75</w:t>
            </w:r>
          </w:p>
        </w:tc>
        <w:tc>
          <w:tcPr>
            <w:tcW w:w="1426"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18" w:type="dxa"/>
            <w:vMerge w:val="restart"/>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基础地质调查及矿产勘查</w:t>
            </w:r>
          </w:p>
        </w:tc>
        <w:tc>
          <w:tcPr>
            <w:tcW w:w="193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新发现大中型</w:t>
            </w:r>
          </w:p>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矿产地</w:t>
            </w:r>
          </w:p>
        </w:tc>
        <w:tc>
          <w:tcPr>
            <w:tcW w:w="202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处</w:t>
            </w:r>
          </w:p>
        </w:tc>
        <w:tc>
          <w:tcPr>
            <w:tcW w:w="1667"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3</w:t>
            </w:r>
            <w:r>
              <w:rPr>
                <w:rFonts w:hint="default" w:ascii="Times New Roman" w:hAnsi="Times New Roman" w:cs="Times New Roman" w:eastAsiaTheme="minorEastAsia"/>
                <w:color w:val="auto"/>
                <w:kern w:val="2"/>
                <w:sz w:val="24"/>
                <w:szCs w:val="24"/>
              </w:rPr>
              <w:t>~</w:t>
            </w:r>
            <w:r>
              <w:rPr>
                <w:rFonts w:hint="default" w:ascii="Times New Roman" w:hAnsi="Times New Roman" w:eastAsia="文星仿宋" w:cs="Times New Roman"/>
                <w:color w:val="auto"/>
                <w:kern w:val="2"/>
                <w:sz w:val="24"/>
                <w:szCs w:val="24"/>
              </w:rPr>
              <w:t>6</w:t>
            </w:r>
          </w:p>
        </w:tc>
        <w:tc>
          <w:tcPr>
            <w:tcW w:w="1426"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18" w:type="dxa"/>
            <w:vMerge w:val="continue"/>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eastAsia="文星仿宋" w:cs="Times New Roman"/>
                <w:color w:val="auto"/>
                <w:kern w:val="2"/>
                <w:sz w:val="24"/>
                <w:szCs w:val="24"/>
              </w:rPr>
            </w:pPr>
          </w:p>
        </w:tc>
        <w:tc>
          <w:tcPr>
            <w:tcW w:w="193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矿山地质环境</w:t>
            </w:r>
          </w:p>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详细调查</w:t>
            </w:r>
          </w:p>
        </w:tc>
        <w:tc>
          <w:tcPr>
            <w:tcW w:w="202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平方千米</w:t>
            </w:r>
          </w:p>
        </w:tc>
        <w:tc>
          <w:tcPr>
            <w:tcW w:w="1667"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159.25</w:t>
            </w:r>
          </w:p>
        </w:tc>
        <w:tc>
          <w:tcPr>
            <w:tcW w:w="1426"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159.25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18" w:type="dxa"/>
            <w:vMerge w:val="continue"/>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eastAsia="文星仿宋" w:cs="Times New Roman"/>
                <w:color w:val="auto"/>
                <w:kern w:val="2"/>
                <w:sz w:val="24"/>
                <w:szCs w:val="24"/>
              </w:rPr>
            </w:pPr>
          </w:p>
        </w:tc>
        <w:tc>
          <w:tcPr>
            <w:tcW w:w="1935" w:type="dxa"/>
            <w:vMerge w:val="restart"/>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新增资源储量</w:t>
            </w:r>
          </w:p>
        </w:tc>
        <w:tc>
          <w:tcPr>
            <w:tcW w:w="202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铜（金属万吨）</w:t>
            </w:r>
          </w:p>
        </w:tc>
        <w:tc>
          <w:tcPr>
            <w:tcW w:w="1667"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10</w:t>
            </w:r>
          </w:p>
        </w:tc>
        <w:tc>
          <w:tcPr>
            <w:tcW w:w="1426"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18" w:type="dxa"/>
            <w:vMerge w:val="continue"/>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eastAsia="文星仿宋" w:cs="Times New Roman"/>
                <w:color w:val="auto"/>
                <w:kern w:val="2"/>
                <w:sz w:val="24"/>
                <w:szCs w:val="24"/>
              </w:rPr>
            </w:pPr>
          </w:p>
        </w:tc>
        <w:tc>
          <w:tcPr>
            <w:tcW w:w="1935" w:type="dxa"/>
            <w:vMerge w:val="continue"/>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p>
        </w:tc>
        <w:tc>
          <w:tcPr>
            <w:tcW w:w="202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铅锌</w:t>
            </w:r>
          </w:p>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（金属万吨）</w:t>
            </w:r>
          </w:p>
        </w:tc>
        <w:tc>
          <w:tcPr>
            <w:tcW w:w="1667"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10</w:t>
            </w:r>
          </w:p>
        </w:tc>
        <w:tc>
          <w:tcPr>
            <w:tcW w:w="1426"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18" w:type="dxa"/>
            <w:vMerge w:val="continue"/>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eastAsia="文星仿宋" w:cs="Times New Roman"/>
                <w:color w:val="auto"/>
                <w:kern w:val="2"/>
                <w:sz w:val="24"/>
                <w:szCs w:val="24"/>
              </w:rPr>
            </w:pPr>
          </w:p>
        </w:tc>
        <w:tc>
          <w:tcPr>
            <w:tcW w:w="1935" w:type="dxa"/>
            <w:vMerge w:val="continue"/>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p>
        </w:tc>
        <w:tc>
          <w:tcPr>
            <w:tcW w:w="202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稀土</w:t>
            </w:r>
          </w:p>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（REO万吨）</w:t>
            </w:r>
          </w:p>
        </w:tc>
        <w:tc>
          <w:tcPr>
            <w:tcW w:w="1667"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20</w:t>
            </w:r>
          </w:p>
        </w:tc>
        <w:tc>
          <w:tcPr>
            <w:tcW w:w="1426"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18" w:type="dxa"/>
            <w:vMerge w:val="restart"/>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矿产资源合理开发利用与保护</w:t>
            </w:r>
          </w:p>
        </w:tc>
        <w:tc>
          <w:tcPr>
            <w:tcW w:w="1935" w:type="dxa"/>
            <w:vMerge w:val="restart"/>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开采总量</w:t>
            </w:r>
          </w:p>
        </w:tc>
        <w:tc>
          <w:tcPr>
            <w:tcW w:w="202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钨（WO</w:t>
            </w:r>
            <w:r>
              <w:rPr>
                <w:rFonts w:hint="default" w:ascii="Times New Roman" w:hAnsi="Times New Roman" w:eastAsia="文星仿宋" w:cs="Times New Roman"/>
                <w:color w:val="auto"/>
                <w:kern w:val="2"/>
                <w:sz w:val="24"/>
                <w:szCs w:val="24"/>
                <w:vertAlign w:val="subscript"/>
              </w:rPr>
              <w:t>3</w:t>
            </w:r>
            <w:r>
              <w:rPr>
                <w:rFonts w:hint="default" w:ascii="Times New Roman" w:hAnsi="Times New Roman" w:eastAsia="文星仿宋" w:cs="Times New Roman"/>
                <w:color w:val="auto"/>
                <w:kern w:val="2"/>
                <w:sz w:val="24"/>
                <w:szCs w:val="24"/>
              </w:rPr>
              <w:t>吨）</w:t>
            </w:r>
          </w:p>
        </w:tc>
        <w:tc>
          <w:tcPr>
            <w:tcW w:w="1667"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≤50</w:t>
            </w:r>
          </w:p>
        </w:tc>
        <w:tc>
          <w:tcPr>
            <w:tcW w:w="1426" w:type="dxa"/>
            <w:vMerge w:val="restart"/>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918" w:type="dxa"/>
            <w:vMerge w:val="continue"/>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eastAsia="文星仿宋" w:cs="Times New Roman"/>
                <w:color w:val="auto"/>
                <w:kern w:val="2"/>
                <w:sz w:val="24"/>
                <w:szCs w:val="24"/>
              </w:rPr>
            </w:pPr>
          </w:p>
        </w:tc>
        <w:tc>
          <w:tcPr>
            <w:tcW w:w="1935" w:type="dxa"/>
            <w:vMerge w:val="continue"/>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p>
        </w:tc>
        <w:tc>
          <w:tcPr>
            <w:tcW w:w="202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稀土（REO吨）</w:t>
            </w:r>
          </w:p>
        </w:tc>
        <w:tc>
          <w:tcPr>
            <w:tcW w:w="1667"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≤3000</w:t>
            </w:r>
          </w:p>
        </w:tc>
        <w:tc>
          <w:tcPr>
            <w:tcW w:w="1426" w:type="dxa"/>
            <w:vMerge w:val="continue"/>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18" w:type="dxa"/>
            <w:vMerge w:val="restart"/>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矿业转型升级与</w:t>
            </w:r>
            <w:r>
              <w:rPr>
                <w:rFonts w:hint="default" w:ascii="Times New Roman" w:hAnsi="Times New Roman" w:eastAsia="文星仿宋" w:cs="Times New Roman"/>
                <w:color w:val="auto"/>
                <w:kern w:val="2"/>
                <w:sz w:val="24"/>
                <w:szCs w:val="24"/>
              </w:rPr>
              <w:t>绿色矿业发展</w:t>
            </w:r>
          </w:p>
        </w:tc>
        <w:tc>
          <w:tcPr>
            <w:tcW w:w="193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矿山数量</w:t>
            </w:r>
          </w:p>
        </w:tc>
        <w:tc>
          <w:tcPr>
            <w:tcW w:w="202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（个）</w:t>
            </w:r>
          </w:p>
        </w:tc>
        <w:tc>
          <w:tcPr>
            <w:tcW w:w="1667"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≤230</w:t>
            </w:r>
          </w:p>
        </w:tc>
        <w:tc>
          <w:tcPr>
            <w:tcW w:w="1426"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18" w:type="dxa"/>
            <w:vMerge w:val="continue"/>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eastAsia="文星仿宋" w:cs="Times New Roman"/>
                <w:color w:val="auto"/>
                <w:kern w:val="2"/>
                <w:sz w:val="24"/>
                <w:szCs w:val="24"/>
              </w:rPr>
            </w:pPr>
          </w:p>
        </w:tc>
        <w:tc>
          <w:tcPr>
            <w:tcW w:w="193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采石场总量</w:t>
            </w:r>
          </w:p>
        </w:tc>
        <w:tc>
          <w:tcPr>
            <w:tcW w:w="202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（个）</w:t>
            </w:r>
          </w:p>
        </w:tc>
        <w:tc>
          <w:tcPr>
            <w:tcW w:w="1667"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≤123</w:t>
            </w:r>
          </w:p>
        </w:tc>
        <w:tc>
          <w:tcPr>
            <w:tcW w:w="1426"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18" w:type="dxa"/>
            <w:vMerge w:val="continue"/>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eastAsia="文星仿宋" w:cs="Times New Roman"/>
                <w:color w:val="auto"/>
                <w:kern w:val="2"/>
                <w:sz w:val="24"/>
                <w:szCs w:val="24"/>
              </w:rPr>
            </w:pPr>
          </w:p>
        </w:tc>
        <w:tc>
          <w:tcPr>
            <w:tcW w:w="193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大中型矿山比例</w:t>
            </w:r>
          </w:p>
        </w:tc>
        <w:tc>
          <w:tcPr>
            <w:tcW w:w="202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w:t>
            </w:r>
          </w:p>
        </w:tc>
        <w:tc>
          <w:tcPr>
            <w:tcW w:w="1667"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≥10</w:t>
            </w:r>
          </w:p>
        </w:tc>
        <w:tc>
          <w:tcPr>
            <w:tcW w:w="1426"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18" w:type="dxa"/>
            <w:vMerge w:val="continue"/>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eastAsia="文星仿宋" w:cs="Times New Roman"/>
                <w:color w:val="auto"/>
                <w:kern w:val="2"/>
                <w:sz w:val="24"/>
                <w:szCs w:val="24"/>
              </w:rPr>
            </w:pPr>
          </w:p>
        </w:tc>
        <w:tc>
          <w:tcPr>
            <w:tcW w:w="193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矿山</w:t>
            </w:r>
            <w:r>
              <w:rPr>
                <w:rFonts w:hint="eastAsia" w:ascii="Times New Roman" w:hAnsi="Times New Roman" w:eastAsia="文星仿宋" w:cs="Times New Roman"/>
                <w:color w:val="auto"/>
                <w:kern w:val="2"/>
                <w:sz w:val="24"/>
                <w:szCs w:val="24"/>
                <w:lang w:eastAsia="zh-CN"/>
              </w:rPr>
              <w:t>“</w:t>
            </w:r>
            <w:r>
              <w:rPr>
                <w:rFonts w:hint="default" w:ascii="Times New Roman" w:hAnsi="Times New Roman" w:eastAsia="文星仿宋" w:cs="Times New Roman"/>
                <w:color w:val="auto"/>
                <w:kern w:val="2"/>
                <w:sz w:val="24"/>
                <w:szCs w:val="24"/>
              </w:rPr>
              <w:t>三率</w:t>
            </w:r>
            <w:r>
              <w:rPr>
                <w:rFonts w:hint="eastAsia" w:ascii="Times New Roman" w:hAnsi="Times New Roman" w:eastAsia="文星仿宋" w:cs="Times New Roman"/>
                <w:color w:val="auto"/>
                <w:kern w:val="2"/>
                <w:sz w:val="24"/>
                <w:szCs w:val="24"/>
                <w:lang w:eastAsia="zh-CN"/>
              </w:rPr>
              <w:t>”</w:t>
            </w:r>
            <w:r>
              <w:rPr>
                <w:rFonts w:hint="default" w:ascii="Times New Roman" w:hAnsi="Times New Roman" w:eastAsia="文星仿宋" w:cs="Times New Roman"/>
                <w:color w:val="auto"/>
                <w:kern w:val="2"/>
                <w:sz w:val="24"/>
                <w:szCs w:val="24"/>
              </w:rPr>
              <w:t>水平达标率</w:t>
            </w:r>
          </w:p>
        </w:tc>
        <w:tc>
          <w:tcPr>
            <w:tcW w:w="202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w:t>
            </w:r>
          </w:p>
        </w:tc>
        <w:tc>
          <w:tcPr>
            <w:tcW w:w="1667"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≥90</w:t>
            </w:r>
          </w:p>
        </w:tc>
        <w:tc>
          <w:tcPr>
            <w:tcW w:w="1426"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18" w:type="dxa"/>
            <w:vMerge w:val="continue"/>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eastAsia="文星仿宋" w:cs="Times New Roman"/>
                <w:color w:val="auto"/>
                <w:kern w:val="2"/>
                <w:sz w:val="24"/>
                <w:szCs w:val="24"/>
              </w:rPr>
            </w:pPr>
          </w:p>
        </w:tc>
        <w:tc>
          <w:tcPr>
            <w:tcW w:w="193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绿色矿山数量（比例）</w:t>
            </w:r>
          </w:p>
        </w:tc>
        <w:tc>
          <w:tcPr>
            <w:tcW w:w="202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w:t>
            </w:r>
          </w:p>
        </w:tc>
        <w:tc>
          <w:tcPr>
            <w:tcW w:w="1667"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≥10</w:t>
            </w:r>
          </w:p>
        </w:tc>
        <w:tc>
          <w:tcPr>
            <w:tcW w:w="1426"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918"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历史遗留矿山地质环境保护与治理恢复</w:t>
            </w:r>
          </w:p>
        </w:tc>
        <w:tc>
          <w:tcPr>
            <w:tcW w:w="193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历史遗留矿山治理恢复面积</w:t>
            </w:r>
          </w:p>
        </w:tc>
        <w:tc>
          <w:tcPr>
            <w:tcW w:w="2025"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平方千米</w:t>
            </w:r>
          </w:p>
        </w:tc>
        <w:tc>
          <w:tcPr>
            <w:tcW w:w="1667"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0.6317</w:t>
            </w:r>
          </w:p>
        </w:tc>
        <w:tc>
          <w:tcPr>
            <w:tcW w:w="1426" w:type="dxa"/>
            <w:vAlign w:val="center"/>
          </w:tcPr>
          <w:p>
            <w:pPr>
              <w:pStyle w:val="41"/>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13.71</w:t>
            </w:r>
          </w:p>
        </w:tc>
      </w:tr>
    </w:tbl>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51" w:name="_Toc120861960"/>
      <w:bookmarkStart w:id="52" w:name="_Toc101446301"/>
      <w:bookmarkStart w:id="53" w:name="_Toc1397704676_WPSOffice_Level2"/>
      <w:r>
        <w:rPr>
          <w:rFonts w:hint="default" w:ascii="Times New Roman" w:hAnsi="Times New Roman" w:eastAsia="文星楷体" w:cs="Times New Roman"/>
          <w:color w:val="auto"/>
          <w:sz w:val="32"/>
        </w:rPr>
        <w:t>（四）形势与要求</w:t>
      </w:r>
      <w:bookmarkEnd w:id="51"/>
      <w:bookmarkEnd w:id="52"/>
      <w:r>
        <w:rPr>
          <w:rFonts w:hint="default" w:ascii="Times New Roman" w:hAnsi="Times New Roman" w:eastAsia="文星楷体" w:cs="Times New Roman"/>
          <w:color w:val="auto"/>
          <w:sz w:val="32"/>
          <w:lang w:eastAsia="zh-CN"/>
        </w:rPr>
        <w:t>。</w:t>
      </w:r>
      <w:bookmarkEnd w:id="53"/>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十四五</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时期，国内经济发展进入新常态，国际矿业市场形势深刻变化，矿产勘查开发与矿业绿色发展等工作将面临新的机遇与挑战。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⒈高质量发展对矿产资源保障提出新要求</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梅州市</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十四五</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规划和2035年远景目标纲要提出了深入实施主体功能区战略，立足资源环境承载能力，发挥各地比较优势，推动形成城市化地区、农产品主产区、生态功能区三大空间格局，发展壮大铜箔产业，建设稀土新材料产业特色园区，发展稀土新材料产业，加快建材产业、陶瓷产业绿色转型，优化发展温泉健康养生旅游产业。随着矿业领域生态文明建设、高质量发展要求不断提升，矿业可持续发展面临较大压力。为保障有效供给，迫切需要深化矿政管理制度改革，加大资金投入，加大梅州市铜、稀土等优势矿种勘查开发力度，为广东经济发展做出梅州贡献，为矿业绿色发展注入新活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⒉生态文明建设推动矿业布局优化</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全市大部分区域被划入省级生态功能区，生态文明建设不断加强，而当地经济结构对矿产资源的依赖程度较高，保护与开发的矛盾比较突出，对矿业布局优化提出了更高要求。必须加强矿业布局与主体功能区相协调，与环保、林业、水利等规划相衔接，明确限制勘查、禁止开采等规划管理分区与措施；协调矿业权设置与资源禀赋、生态环保等的关系，严格产业、生态环境、节约集约等准入条件审查，积极稳妥地处理好部分矿山与自然保护区重叠、历史遗留的关闭矿山地质环境治理等问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⒊绿色发展要求矿业结构调整与转型升级</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矿山的生产技术与资源综合利用水平有待提高，优势矿产品缺乏深加工，附加值不高，矿业结构需进一步优化，生态环境治理措施有待加强。深入推进产业结构调整与转型升级，做强铜箔、稀土产业链，提高资源开发准入门槛，淘汰落后工艺，建设绿色矿山，推进资源节约与综合利用，严格矿山</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三率</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准入，由单纯数量管理向</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数量、质量、生态</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三位一体综合管理转变。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⒋改革创新体制对矿产资源管理</w:t>
      </w:r>
      <w:r>
        <w:rPr>
          <w:rFonts w:hint="default" w:ascii="Times New Roman" w:hAnsi="Times New Roman" w:eastAsia="文星仿宋" w:cs="Times New Roman"/>
          <w:color w:val="auto"/>
          <w:sz w:val="32"/>
          <w:lang w:eastAsia="zh-CN"/>
        </w:rPr>
        <w:t>提出</w:t>
      </w:r>
      <w:r>
        <w:rPr>
          <w:rFonts w:hint="default" w:ascii="Times New Roman" w:hAnsi="Times New Roman" w:eastAsia="文星仿宋" w:cs="Times New Roman"/>
          <w:color w:val="auto"/>
          <w:sz w:val="32"/>
        </w:rPr>
        <w:t>了新要求</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深入贯彻落实</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放管服</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改革，坚持新发展理念，创新矿产资源管理机制，提升管理效能。进一步完善数字化管理平台建设，强化规划管控，完善矿产资源数据库和管理信息系统。规范矿业权出让，合理配置矿业权，推进</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净矿</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出让，加强事中事后监管，严格执行信息公开公示制度，强化矿业权人信用管理，促进矿业权人诚信自律。加强部门联合执法检查，严厉打击违法违规勘查开采行为，维护矿产资源勘查开采秩序，保障大宗矿产资源供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default" w:ascii="Times New Roman" w:hAnsi="Times New Roman" w:eastAsia="文星黑体" w:cs="Times New Roman"/>
          <w:color w:val="auto"/>
          <w:sz w:val="32"/>
        </w:rPr>
      </w:pPr>
      <w:bookmarkStart w:id="54" w:name="_Toc263543952_WPSOffice_Level1"/>
      <w:bookmarkStart w:id="55" w:name="_Toc101446302"/>
      <w:bookmarkStart w:id="56" w:name="_Toc120861961"/>
      <w:r>
        <w:rPr>
          <w:rFonts w:hint="default" w:ascii="Times New Roman" w:hAnsi="Times New Roman" w:eastAsia="文星黑体" w:cs="Times New Roman"/>
          <w:color w:val="auto"/>
          <w:sz w:val="32"/>
        </w:rPr>
        <w:t>二、指导思想、原则与目标</w:t>
      </w:r>
      <w:bookmarkEnd w:id="54"/>
      <w:bookmarkEnd w:id="55"/>
      <w:bookmarkEnd w:id="56"/>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57" w:name="_Toc120861962"/>
      <w:bookmarkStart w:id="58" w:name="_Toc101446303"/>
      <w:bookmarkStart w:id="59" w:name="_Toc1585672863_WPSOffice_Level2"/>
      <w:r>
        <w:rPr>
          <w:rFonts w:hint="default" w:ascii="Times New Roman" w:hAnsi="Times New Roman" w:eastAsia="文星楷体" w:cs="Times New Roman"/>
          <w:color w:val="auto"/>
          <w:sz w:val="32"/>
        </w:rPr>
        <w:t>（一）指导思想</w:t>
      </w:r>
      <w:bookmarkEnd w:id="57"/>
      <w:bookmarkEnd w:id="58"/>
      <w:r>
        <w:rPr>
          <w:rFonts w:hint="default" w:ascii="Times New Roman" w:hAnsi="Times New Roman" w:eastAsia="文星楷体" w:cs="Times New Roman"/>
          <w:color w:val="auto"/>
          <w:sz w:val="32"/>
          <w:lang w:eastAsia="zh-CN"/>
        </w:rPr>
        <w:t>。</w:t>
      </w:r>
      <w:bookmarkEnd w:id="59"/>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以习近平新时代中国特色社会主义思想为指导，</w:t>
      </w:r>
      <w:r>
        <w:rPr>
          <w:rFonts w:hint="default" w:ascii="Times New Roman" w:hAnsi="Times New Roman" w:eastAsia="文星仿宋" w:cs="Times New Roman"/>
          <w:color w:val="auto"/>
          <w:sz w:val="32"/>
          <w:lang w:eastAsia="zh-CN"/>
        </w:rPr>
        <w:t>全面</w:t>
      </w:r>
      <w:r>
        <w:rPr>
          <w:rFonts w:hint="default" w:ascii="Times New Roman" w:hAnsi="Times New Roman" w:eastAsia="文星仿宋" w:cs="Times New Roman"/>
          <w:color w:val="auto"/>
          <w:sz w:val="32"/>
        </w:rPr>
        <w:t>贯彻党的二十大精神，深入贯彻习近平生态文明思想</w:t>
      </w:r>
      <w:r>
        <w:rPr>
          <w:rFonts w:hint="default" w:ascii="Times New Roman" w:hAnsi="Times New Roman" w:eastAsia="文星仿宋" w:cs="Times New Roman"/>
          <w:color w:val="auto"/>
          <w:sz w:val="32"/>
          <w:lang w:eastAsia="zh-CN"/>
        </w:rPr>
        <w:t>和总体国家安全观、习近平总书记对广东系列重要讲话和重要指示精神，</w:t>
      </w:r>
      <w:r>
        <w:rPr>
          <w:rFonts w:hint="default" w:ascii="Times New Roman" w:hAnsi="Times New Roman" w:eastAsia="文星仿宋" w:cs="Times New Roman"/>
          <w:color w:val="auto"/>
          <w:sz w:val="32"/>
        </w:rPr>
        <w:t>落实广东省矿产资源总体规划（2021</w:t>
      </w: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2025年），服务梅州市经济社会发展战略，</w:t>
      </w:r>
      <w:r>
        <w:rPr>
          <w:rFonts w:hint="default" w:ascii="Times New Roman" w:hAnsi="Times New Roman" w:eastAsia="文星仿宋" w:cs="Times New Roman"/>
          <w:color w:val="auto"/>
          <w:sz w:val="32"/>
        </w:rPr>
        <w:t>提高铜泊、稀土、建材、陶瓷、温泉健康养生旅游等主要产业发展</w:t>
      </w:r>
      <w:r>
        <w:rPr>
          <w:rFonts w:hint="eastAsia" w:eastAsia="文星仿宋" w:cs="Times New Roman"/>
          <w:color w:val="auto"/>
          <w:sz w:val="32"/>
          <w:lang w:eastAsia="zh-CN"/>
        </w:rPr>
        <w:t>的</w:t>
      </w:r>
      <w:r>
        <w:rPr>
          <w:rFonts w:hint="default" w:ascii="Times New Roman" w:hAnsi="Times New Roman" w:eastAsia="文星仿宋" w:cs="Times New Roman"/>
          <w:color w:val="auto"/>
          <w:sz w:val="32"/>
        </w:rPr>
        <w:t>矿产资源保障能力，</w:t>
      </w:r>
      <w:r>
        <w:rPr>
          <w:rFonts w:hint="default" w:ascii="Times New Roman" w:hAnsi="Times New Roman" w:eastAsia="文星仿宋" w:cs="Times New Roman"/>
          <w:color w:val="auto"/>
          <w:sz w:val="32"/>
        </w:rPr>
        <w:t>以全面推进矿产资源合理利用与保护为目标，以推动</w:t>
      </w:r>
      <w:r>
        <w:rPr>
          <w:rFonts w:hint="default" w:ascii="Times New Roman" w:hAnsi="Times New Roman" w:eastAsia="文星仿宋" w:cs="Times New Roman"/>
          <w:color w:val="auto"/>
          <w:sz w:val="32"/>
        </w:rPr>
        <w:t>绿色矿业发展</w:t>
      </w:r>
      <w:r>
        <w:rPr>
          <w:rFonts w:hint="default" w:ascii="Times New Roman" w:hAnsi="Times New Roman" w:eastAsia="文星仿宋" w:cs="Times New Roman"/>
          <w:color w:val="auto"/>
          <w:sz w:val="32"/>
        </w:rPr>
        <w:t>为主线，统筹矿产资源勘查、开发利用和保护活动，确保资源供给与经济社会发展需求相适应，</w:t>
      </w:r>
      <w:r>
        <w:rPr>
          <w:rFonts w:hint="default" w:ascii="Times New Roman" w:hAnsi="Times New Roman" w:eastAsia="文星仿宋" w:cs="Times New Roman"/>
          <w:color w:val="auto"/>
          <w:sz w:val="32"/>
          <w:lang w:eastAsia="zh-CN"/>
        </w:rPr>
        <w:t>实现</w:t>
      </w:r>
      <w:r>
        <w:rPr>
          <w:rFonts w:hint="default" w:ascii="Times New Roman" w:hAnsi="Times New Roman" w:eastAsia="文星仿宋" w:cs="Times New Roman"/>
          <w:color w:val="auto"/>
          <w:sz w:val="32"/>
        </w:rPr>
        <w:t>资源开发利用与生态环境保护相协调</w:t>
      </w: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规划管控与管理改革相衔接，为梅州市高质量发展提供</w:t>
      </w:r>
      <w:r>
        <w:rPr>
          <w:rFonts w:hint="default" w:ascii="Times New Roman" w:hAnsi="Times New Roman" w:eastAsia="文星仿宋" w:cs="Times New Roman"/>
          <w:color w:val="auto"/>
          <w:sz w:val="32"/>
          <w:lang w:eastAsia="zh-CN"/>
        </w:rPr>
        <w:t>矿产资源</w:t>
      </w:r>
      <w:r>
        <w:rPr>
          <w:rFonts w:hint="default" w:ascii="Times New Roman" w:hAnsi="Times New Roman" w:eastAsia="文星仿宋" w:cs="Times New Roman"/>
          <w:color w:val="auto"/>
          <w:sz w:val="32"/>
        </w:rPr>
        <w:t>保障和支撑。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60" w:name="_Toc120861963"/>
      <w:bookmarkStart w:id="61" w:name="_Toc101446304"/>
      <w:bookmarkStart w:id="62" w:name="_Toc1846922922_WPSOffice_Level2"/>
      <w:r>
        <w:rPr>
          <w:rFonts w:hint="default" w:ascii="Times New Roman" w:hAnsi="Times New Roman" w:eastAsia="文星楷体" w:cs="Times New Roman"/>
          <w:color w:val="auto"/>
          <w:sz w:val="32"/>
        </w:rPr>
        <w:t>（二）基本原则</w:t>
      </w:r>
      <w:bookmarkEnd w:id="60"/>
      <w:bookmarkEnd w:id="61"/>
      <w:r>
        <w:rPr>
          <w:rFonts w:hint="default" w:ascii="Times New Roman" w:hAnsi="Times New Roman" w:eastAsia="文星楷体" w:cs="Times New Roman"/>
          <w:color w:val="auto"/>
          <w:sz w:val="32"/>
          <w:lang w:eastAsia="zh-CN"/>
        </w:rPr>
        <w:t>。</w:t>
      </w:r>
      <w:bookmarkEnd w:id="62"/>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生态优先，绿色发展。严守生态红线，正确处理资源开发和环境保护的关系，最大限度减少矿产资源开发对生态环境的影响，发展绿色矿业，促进资源开发的经济、环境和社会效益相协调。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节约集约，合理利用。优化矿产开发结构，尽量减少小型矿山数量，推广先进适用新技术新工艺新方法，最大限度回收和利用矿产资源，推动资源节约集约、综合利用和循环利用。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突出重点，优化布局。根据矿产资源赋存特点和开发利用条件，调控和引导矿产资源勘查开发和方向、时序和重点，促进资源优化配置和勘查开发合理布局。重点统筹全市水泥用灰岩、稀土、建筑用石、地热和矿泉水矿产开发利用布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完善治理体系，提高治理能力。围绕充分发挥市场在资源配置中决定性作用和更好发挥政府作用，落实深化改革发展要求，进一步探索矿产资源勘查开发工作新机制，有效转变政府职能与管理方式，切实提高管理效率，激发矿业发展活力。</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63" w:name="_Toc101446305"/>
      <w:bookmarkStart w:id="64" w:name="_Toc120861964"/>
      <w:bookmarkStart w:id="65" w:name="_Toc252700405_WPSOffice_Level2"/>
      <w:r>
        <w:rPr>
          <w:rFonts w:hint="default" w:ascii="Times New Roman" w:hAnsi="Times New Roman" w:eastAsia="文星楷体" w:cs="Times New Roman"/>
          <w:color w:val="auto"/>
          <w:sz w:val="32"/>
        </w:rPr>
        <w:t>（三）规划目标</w:t>
      </w:r>
      <w:bookmarkEnd w:id="63"/>
      <w:bookmarkEnd w:id="64"/>
      <w:r>
        <w:rPr>
          <w:rFonts w:hint="default" w:ascii="Times New Roman" w:hAnsi="Times New Roman" w:eastAsia="文星楷体" w:cs="Times New Roman"/>
          <w:color w:val="auto"/>
          <w:sz w:val="32"/>
          <w:lang w:eastAsia="zh-CN"/>
        </w:rPr>
        <w:t>。</w:t>
      </w:r>
      <w:bookmarkEnd w:id="65"/>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⒈2025年规划目标</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到2025年，全市矿产资源勘查、开发利用与保护取得显著进展，开发集约节约高效利用水平明显提高，矿山经济效益、环境效益和社会效益大幅度提升，基本形成矿产资源开发利用与环境保护协调的绿色矿业发展新格局。</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矿业经济稳步增长。矿产采选业总产值预期达到100亿元，矿山企业经济效益、环境效益和社会效益同步提升。矿业经济与区域经济、生态环境和谐发展。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基础地质支撑服务能力实现新提升。落实上级规划部署的基础地质调查工作，完成1∶25万区域地质调查、1∶25万地球化学</w:t>
      </w:r>
      <w:r>
        <w:rPr>
          <w:rFonts w:hint="default" w:ascii="Times New Roman" w:hAnsi="Times New Roman" w:eastAsia="文星仿宋" w:cs="Times New Roman"/>
          <w:color w:val="auto"/>
          <w:spacing w:val="-6"/>
          <w:sz w:val="32"/>
        </w:rPr>
        <w:t>调查，提高1∶5万区域地质调查覆盖率，解决关键基础地质问题，</w:t>
      </w:r>
      <w:r>
        <w:rPr>
          <w:rFonts w:hint="default" w:ascii="Times New Roman" w:hAnsi="Times New Roman" w:eastAsia="文星仿宋" w:cs="Times New Roman"/>
          <w:color w:val="auto"/>
          <w:sz w:val="32"/>
        </w:rPr>
        <w:t>为找矿突破和地方建设提供基础资料。</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矿产资源保障能力得到新提高。开展矿产资源核查工作，摸清资源家底；持续推进矿产勘查工作，聚焦稀土、铜、萤石、水泥用灰岩、陶瓷土、地热等优势矿产资源，优选找矿靶区，实现找矿突破，提交一批新发现矿产地，新增一批重要矿产资源储量。</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矿产资源开发利用与保护达到新水平。提高矿产资源准入门槛；矿产资源开发实行总量控制和配置优化，优选对环境影响最低的资源进行开发；规划期末，矿山数控制在195个以内，采石场数控制在115个以内；矿山最低开采规模控制得到落实，大中型矿山数量达到50%。</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绿色矿业发展建成新格局。通过科技创新、资源整合、管理创新，生产工艺流程不断改进和优化，资源得到循环利用，节能降耗，促进矿产资源开发产业全面升级。全面落实绿色勘查，持续推进绿色矿山建设，新建矿山一律按照绿色矿山的要求建设，在采矿山执行绿色矿山的规定要求，并进一步提升绿色矿山建设标准。2023年底，全市持证在采矿山绿色矿山建设达标率达到100%。初步形成矿业权布局合理、资源高效利用、规模开采、节约集约、矿区环境优美、矿地和谐的绿色矿业发展新格局。</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矿政管理体系建设迈上新台阶。深化矿政改革管理，完善治理体系，提高治理能力，提高矿政管理水平；引导矿产资源合理配置，推进矿产资源整合开发；加强对矿产资源勘查开发利用监督管理，鼓励大中型矿山企业发展精深加工项目；推进矿业权</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净矿</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出让，落实</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净矿</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出让等相关政策措施。实现矿产资源开发利用有序高效，监督管理高效有力。</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⒉2035年规划展望</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lang w:val="en-US" w:eastAsia="zh-CN"/>
        </w:rPr>
      </w:pPr>
      <w:r>
        <w:rPr>
          <w:rFonts w:hint="default" w:ascii="Times New Roman" w:hAnsi="Times New Roman" w:eastAsia="文星仿宋" w:cs="Times New Roman"/>
          <w:color w:val="auto"/>
          <w:sz w:val="32"/>
        </w:rPr>
        <w:t>矿业发展与生态文明建设有机融合，矿产资源保障能力全面加强，矿产资源开发利用布局与结构全面优化，矿山地质环境恢复治理得到全面改善，矿政管理水平与服务能力进一步提升，形成矿产资源勘查开发与区域经济发展、生态文明建设相协调的发展格局</w:t>
      </w:r>
      <w:r>
        <w:rPr>
          <w:rFonts w:hint="default" w:ascii="Times New Roman" w:hAnsi="Times New Roman" w:eastAsia="文星仿宋" w:cs="Times New Roman"/>
          <w:color w:val="auto"/>
          <w:sz w:val="32"/>
          <w:lang w:eastAsia="zh-CN"/>
        </w:rPr>
        <w:t>。</w:t>
      </w:r>
    </w:p>
    <w:tbl>
      <w:tblPr>
        <w:tblStyle w:val="17"/>
        <w:tblpPr w:leftFromText="180" w:rightFromText="180" w:vertAnchor="text" w:horzAnchor="margin" w:tblpXSpec="center" w:tblpY="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1954"/>
        <w:gridCol w:w="1838"/>
        <w:gridCol w:w="1559"/>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8658" w:type="dxa"/>
            <w:gridSpan w:val="5"/>
            <w:tcBorders>
              <w:top w:val="nil"/>
              <w:left w:val="nil"/>
              <w:bottom w:val="single" w:color="auto" w:sz="4" w:space="0"/>
              <w:right w:val="nil"/>
            </w:tcBorders>
            <w:vAlign w:val="center"/>
          </w:tcPr>
          <w:p>
            <w:pPr>
              <w:pStyle w:val="41"/>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cs="Times New Roman" w:eastAsiaTheme="minorEastAsia"/>
                <w:color w:val="auto"/>
              </w:rPr>
            </w:pPr>
            <w:r>
              <w:rPr>
                <w:rFonts w:hint="default" w:ascii="Times New Roman" w:hAnsi="Times New Roman" w:eastAsia="文星黑体" w:cs="Times New Roman"/>
                <w:bCs/>
                <w:color w:val="auto"/>
                <w:kern w:val="2"/>
                <w:sz w:val="28"/>
                <w:szCs w:val="28"/>
              </w:rPr>
              <w:t>专栏2</w:t>
            </w:r>
            <w:r>
              <w:rPr>
                <w:rFonts w:hint="default" w:ascii="Times New Roman" w:hAnsi="Times New Roman" w:eastAsia="文星黑体" w:cs="Times New Roman"/>
                <w:bCs/>
                <w:color w:val="auto"/>
                <w:kern w:val="2"/>
                <w:sz w:val="28"/>
                <w:szCs w:val="28"/>
                <w:lang w:val="en-US" w:eastAsia="zh-CN"/>
              </w:rPr>
              <w:t xml:space="preserve">  </w:t>
            </w:r>
            <w:r>
              <w:rPr>
                <w:rFonts w:hint="default" w:ascii="Times New Roman" w:hAnsi="Times New Roman" w:eastAsia="文星黑体" w:cs="Times New Roman"/>
                <w:color w:val="auto"/>
                <w:kern w:val="2"/>
                <w:sz w:val="28"/>
                <w:szCs w:val="28"/>
              </w:rPr>
              <w:t>矿产资源规划目标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1881" w:type="dxa"/>
            <w:tcBorders>
              <w:top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黑体" w:cs="Times New Roman"/>
                <w:color w:val="auto"/>
                <w:kern w:val="2"/>
                <w:sz w:val="24"/>
                <w:szCs w:val="24"/>
              </w:rPr>
            </w:pPr>
            <w:r>
              <w:rPr>
                <w:rFonts w:hint="default" w:ascii="Times New Roman" w:hAnsi="Times New Roman" w:eastAsia="文星黑体" w:cs="Times New Roman"/>
                <w:color w:val="auto"/>
                <w:kern w:val="2"/>
                <w:sz w:val="24"/>
                <w:szCs w:val="24"/>
              </w:rPr>
              <w:t>类别</w:t>
            </w:r>
          </w:p>
        </w:tc>
        <w:tc>
          <w:tcPr>
            <w:tcW w:w="195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黑体" w:cs="Times New Roman"/>
                <w:color w:val="auto"/>
                <w:kern w:val="2"/>
                <w:sz w:val="24"/>
                <w:szCs w:val="24"/>
              </w:rPr>
            </w:pPr>
            <w:r>
              <w:rPr>
                <w:rFonts w:hint="default" w:ascii="Times New Roman" w:hAnsi="Times New Roman" w:eastAsia="文星黑体" w:cs="Times New Roman"/>
                <w:color w:val="auto"/>
                <w:kern w:val="2"/>
                <w:sz w:val="24"/>
                <w:szCs w:val="24"/>
              </w:rPr>
              <w:t>指标名称</w:t>
            </w:r>
          </w:p>
        </w:tc>
        <w:tc>
          <w:tcPr>
            <w:tcW w:w="183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黑体" w:cs="Times New Roman"/>
                <w:color w:val="auto"/>
                <w:kern w:val="2"/>
                <w:sz w:val="24"/>
                <w:szCs w:val="24"/>
              </w:rPr>
            </w:pPr>
            <w:r>
              <w:rPr>
                <w:rFonts w:hint="default" w:ascii="Times New Roman" w:hAnsi="Times New Roman" w:eastAsia="文星黑体" w:cs="Times New Roman"/>
                <w:color w:val="auto"/>
                <w:kern w:val="2"/>
                <w:sz w:val="24"/>
                <w:szCs w:val="24"/>
              </w:rPr>
              <w:t>指标单位</w:t>
            </w:r>
          </w:p>
        </w:tc>
        <w:tc>
          <w:tcPr>
            <w:tcW w:w="1559"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黑体" w:cs="Times New Roman"/>
                <w:color w:val="auto"/>
                <w:kern w:val="2"/>
                <w:sz w:val="24"/>
                <w:szCs w:val="24"/>
              </w:rPr>
            </w:pPr>
            <w:r>
              <w:rPr>
                <w:rFonts w:hint="default" w:ascii="Times New Roman" w:hAnsi="Times New Roman" w:eastAsia="文星黑体" w:cs="Times New Roman"/>
                <w:color w:val="auto"/>
                <w:kern w:val="2"/>
                <w:sz w:val="24"/>
                <w:szCs w:val="24"/>
              </w:rPr>
              <w:t>2025年指标</w:t>
            </w:r>
          </w:p>
        </w:tc>
        <w:tc>
          <w:tcPr>
            <w:tcW w:w="1426"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黑体" w:cs="Times New Roman"/>
                <w:color w:val="auto"/>
                <w:kern w:val="2"/>
                <w:sz w:val="24"/>
                <w:szCs w:val="24"/>
              </w:rPr>
            </w:pPr>
            <w:r>
              <w:rPr>
                <w:rFonts w:hint="default" w:ascii="Times New Roman" w:hAnsi="Times New Roman" w:eastAsia="文星黑体" w:cs="Times New Roman"/>
                <w:color w:val="auto"/>
                <w:kern w:val="2"/>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188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矿业经济发展</w:t>
            </w:r>
          </w:p>
        </w:tc>
        <w:tc>
          <w:tcPr>
            <w:tcW w:w="195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矿业产值</w:t>
            </w:r>
          </w:p>
        </w:tc>
        <w:tc>
          <w:tcPr>
            <w:tcW w:w="183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亿元</w:t>
            </w:r>
          </w:p>
        </w:tc>
        <w:tc>
          <w:tcPr>
            <w:tcW w:w="1559"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100</w:t>
            </w:r>
          </w:p>
        </w:tc>
        <w:tc>
          <w:tcPr>
            <w:tcW w:w="1426"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基础地质调查及矿产勘查</w:t>
            </w:r>
          </w:p>
        </w:tc>
        <w:tc>
          <w:tcPr>
            <w:tcW w:w="195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新发现大中型</w:t>
            </w:r>
          </w:p>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矿产地</w:t>
            </w:r>
          </w:p>
        </w:tc>
        <w:tc>
          <w:tcPr>
            <w:tcW w:w="183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处</w:t>
            </w:r>
          </w:p>
        </w:tc>
        <w:tc>
          <w:tcPr>
            <w:tcW w:w="1559"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1～3</w:t>
            </w:r>
          </w:p>
        </w:tc>
        <w:tc>
          <w:tcPr>
            <w:tcW w:w="1426"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textAlignment w:val="auto"/>
              <w:rPr>
                <w:rFonts w:hint="default" w:ascii="Times New Roman" w:hAnsi="Times New Roman" w:eastAsia="文星仿宋" w:cs="Times New Roman"/>
                <w:color w:val="auto"/>
                <w:kern w:val="2"/>
                <w:sz w:val="24"/>
                <w:szCs w:val="24"/>
              </w:rPr>
            </w:pPr>
          </w:p>
        </w:tc>
        <w:tc>
          <w:tcPr>
            <w:tcW w:w="195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1∶25万区域地质调查覆盖率</w:t>
            </w:r>
          </w:p>
        </w:tc>
        <w:tc>
          <w:tcPr>
            <w:tcW w:w="183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100</w:t>
            </w:r>
          </w:p>
        </w:tc>
        <w:tc>
          <w:tcPr>
            <w:tcW w:w="1426"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textAlignment w:val="auto"/>
              <w:rPr>
                <w:rFonts w:hint="default" w:ascii="Times New Roman" w:hAnsi="Times New Roman" w:eastAsia="文星仿宋" w:cs="Times New Roman"/>
                <w:color w:val="auto"/>
                <w:kern w:val="2"/>
                <w:sz w:val="24"/>
                <w:szCs w:val="24"/>
              </w:rPr>
            </w:pPr>
          </w:p>
        </w:tc>
        <w:tc>
          <w:tcPr>
            <w:tcW w:w="195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1∶5万区域地质</w:t>
            </w:r>
          </w:p>
        </w:tc>
        <w:tc>
          <w:tcPr>
            <w:tcW w:w="183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km</w:t>
            </w:r>
            <w:r>
              <w:rPr>
                <w:rFonts w:hint="default" w:ascii="Times New Roman" w:hAnsi="Times New Roman" w:eastAsia="文星仿宋" w:cs="Times New Roman"/>
                <w:color w:val="auto"/>
                <w:kern w:val="2"/>
                <w:sz w:val="24"/>
                <w:szCs w:val="24"/>
                <w:vertAlign w:val="superscript"/>
              </w:rPr>
              <w:t>2</w:t>
            </w:r>
          </w:p>
        </w:tc>
        <w:tc>
          <w:tcPr>
            <w:tcW w:w="1559"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1202</w:t>
            </w:r>
          </w:p>
        </w:tc>
        <w:tc>
          <w:tcPr>
            <w:tcW w:w="1426"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textAlignment w:val="auto"/>
              <w:rPr>
                <w:rFonts w:hint="default" w:ascii="Times New Roman" w:hAnsi="Times New Roman" w:eastAsia="文星仿宋" w:cs="Times New Roman"/>
                <w:color w:val="auto"/>
                <w:kern w:val="2"/>
                <w:sz w:val="24"/>
                <w:szCs w:val="24"/>
              </w:rPr>
            </w:pPr>
          </w:p>
        </w:tc>
        <w:tc>
          <w:tcPr>
            <w:tcW w:w="195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新增资源储量</w:t>
            </w:r>
          </w:p>
        </w:tc>
        <w:tc>
          <w:tcPr>
            <w:tcW w:w="183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稀土</w:t>
            </w:r>
          </w:p>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（REO万吨）</w:t>
            </w:r>
          </w:p>
        </w:tc>
        <w:tc>
          <w:tcPr>
            <w:tcW w:w="1559"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20</w:t>
            </w:r>
          </w:p>
        </w:tc>
        <w:tc>
          <w:tcPr>
            <w:tcW w:w="1426"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881" w:type="dxa"/>
            <w:vMerge w:val="restart"/>
            <w:tcBorders>
              <w:top w:val="single" w:color="auto" w:sz="4" w:space="0"/>
              <w:left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矿业转型升级与绿色矿业</w:t>
            </w:r>
            <w:r>
              <w:rPr>
                <w:rFonts w:hint="default" w:ascii="Times New Roman" w:hAnsi="Times New Roman" w:eastAsia="文星仿宋" w:cs="Times New Roman"/>
                <w:color w:val="auto"/>
                <w:kern w:val="2"/>
                <w:sz w:val="24"/>
                <w:szCs w:val="24"/>
              </w:rPr>
              <w:t>发展</w:t>
            </w:r>
          </w:p>
        </w:tc>
        <w:tc>
          <w:tcPr>
            <w:tcW w:w="195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矿山数量</w:t>
            </w:r>
          </w:p>
        </w:tc>
        <w:tc>
          <w:tcPr>
            <w:tcW w:w="183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（个）</w:t>
            </w:r>
          </w:p>
        </w:tc>
        <w:tc>
          <w:tcPr>
            <w:tcW w:w="1559"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eastAsia" w:ascii="Times New Roman" w:hAnsi="Times New Roman" w:eastAsia="文星仿宋" w:cs="Times New Roman"/>
                <w:color w:val="auto"/>
                <w:kern w:val="2"/>
                <w:sz w:val="24"/>
                <w:szCs w:val="24"/>
                <w:lang w:eastAsia="zh-CN"/>
              </w:rPr>
              <w:t>≤</w:t>
            </w:r>
            <w:r>
              <w:rPr>
                <w:rFonts w:hint="default" w:ascii="Times New Roman" w:hAnsi="Times New Roman" w:eastAsia="文星仿宋" w:cs="Times New Roman"/>
                <w:color w:val="auto"/>
                <w:kern w:val="2"/>
                <w:sz w:val="24"/>
                <w:szCs w:val="24"/>
              </w:rPr>
              <w:t>195</w:t>
            </w:r>
          </w:p>
        </w:tc>
        <w:tc>
          <w:tcPr>
            <w:tcW w:w="1426"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1881" w:type="dxa"/>
            <w:vMerge w:val="continue"/>
            <w:tcBorders>
              <w:left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textAlignment w:val="auto"/>
              <w:rPr>
                <w:rFonts w:hint="default" w:ascii="Times New Roman" w:hAnsi="Times New Roman" w:eastAsia="文星仿宋" w:cs="Times New Roman"/>
                <w:color w:val="auto"/>
                <w:kern w:val="2"/>
                <w:sz w:val="24"/>
                <w:szCs w:val="24"/>
              </w:rPr>
            </w:pPr>
          </w:p>
        </w:tc>
        <w:tc>
          <w:tcPr>
            <w:tcW w:w="195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采石场总量</w:t>
            </w:r>
          </w:p>
        </w:tc>
        <w:tc>
          <w:tcPr>
            <w:tcW w:w="183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（个）</w:t>
            </w:r>
          </w:p>
        </w:tc>
        <w:tc>
          <w:tcPr>
            <w:tcW w:w="1559"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eastAsia" w:ascii="Times New Roman" w:hAnsi="Times New Roman" w:eastAsia="文星仿宋" w:cs="Times New Roman"/>
                <w:color w:val="auto"/>
                <w:kern w:val="2"/>
                <w:sz w:val="24"/>
                <w:szCs w:val="24"/>
                <w:lang w:eastAsia="zh-CN"/>
              </w:rPr>
              <w:t>≤</w:t>
            </w:r>
            <w:r>
              <w:rPr>
                <w:rFonts w:hint="default" w:ascii="Times New Roman" w:hAnsi="Times New Roman" w:eastAsia="文星仿宋" w:cs="Times New Roman"/>
                <w:color w:val="auto"/>
                <w:kern w:val="2"/>
                <w:sz w:val="24"/>
                <w:szCs w:val="24"/>
              </w:rPr>
              <w:t>115</w:t>
            </w:r>
          </w:p>
        </w:tc>
        <w:tc>
          <w:tcPr>
            <w:tcW w:w="1426"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1881" w:type="dxa"/>
            <w:vMerge w:val="continue"/>
            <w:tcBorders>
              <w:left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textAlignment w:val="auto"/>
              <w:rPr>
                <w:rFonts w:hint="default" w:ascii="Times New Roman" w:hAnsi="Times New Roman" w:eastAsia="文星仿宋" w:cs="Times New Roman"/>
                <w:color w:val="auto"/>
                <w:kern w:val="2"/>
                <w:sz w:val="24"/>
                <w:szCs w:val="24"/>
              </w:rPr>
            </w:pPr>
          </w:p>
        </w:tc>
        <w:tc>
          <w:tcPr>
            <w:tcW w:w="195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大中型矿山比例</w:t>
            </w:r>
          </w:p>
        </w:tc>
        <w:tc>
          <w:tcPr>
            <w:tcW w:w="183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eastAsia" w:ascii="Times New Roman" w:hAnsi="Times New Roman" w:eastAsia="文星仿宋" w:cs="Times New Roman"/>
                <w:color w:val="auto"/>
                <w:kern w:val="2"/>
                <w:sz w:val="24"/>
                <w:szCs w:val="24"/>
                <w:lang w:eastAsia="zh-CN"/>
              </w:rPr>
              <w:t>≥</w:t>
            </w:r>
            <w:r>
              <w:rPr>
                <w:rFonts w:hint="default" w:ascii="Times New Roman" w:hAnsi="Times New Roman" w:eastAsia="文星仿宋" w:cs="Times New Roman"/>
                <w:color w:val="auto"/>
                <w:kern w:val="2"/>
                <w:sz w:val="24"/>
                <w:szCs w:val="24"/>
              </w:rPr>
              <w:t>50</w:t>
            </w:r>
          </w:p>
        </w:tc>
        <w:tc>
          <w:tcPr>
            <w:tcW w:w="1426"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1881" w:type="dxa"/>
            <w:vMerge w:val="continue"/>
            <w:tcBorders>
              <w:left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textAlignment w:val="auto"/>
              <w:rPr>
                <w:rFonts w:hint="default" w:ascii="Times New Roman" w:hAnsi="Times New Roman" w:eastAsia="文星仿宋" w:cs="Times New Roman"/>
                <w:color w:val="auto"/>
                <w:kern w:val="2"/>
                <w:sz w:val="24"/>
                <w:szCs w:val="24"/>
              </w:rPr>
            </w:pPr>
          </w:p>
        </w:tc>
        <w:tc>
          <w:tcPr>
            <w:tcW w:w="195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绿色矿山数量（比例）</w:t>
            </w:r>
          </w:p>
        </w:tc>
        <w:tc>
          <w:tcPr>
            <w:tcW w:w="183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100</w:t>
            </w:r>
          </w:p>
        </w:tc>
        <w:tc>
          <w:tcPr>
            <w:tcW w:w="1426"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881" w:type="dxa"/>
            <w:vMerge w:val="continue"/>
            <w:tcBorders>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textAlignment w:val="auto"/>
              <w:rPr>
                <w:rFonts w:hint="default" w:ascii="Times New Roman" w:hAnsi="Times New Roman" w:eastAsia="文星仿宋" w:cs="Times New Roman"/>
                <w:color w:val="auto"/>
                <w:kern w:val="2"/>
                <w:sz w:val="24"/>
                <w:szCs w:val="24"/>
              </w:rPr>
            </w:pPr>
          </w:p>
        </w:tc>
        <w:tc>
          <w:tcPr>
            <w:tcW w:w="6777" w:type="dxa"/>
            <w:gridSpan w:val="4"/>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bidi w:val="0"/>
              <w:snapToGrid/>
              <w:spacing w:line="320" w:lineRule="exact"/>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碎石产能≥1000万立方米/年，机制砂产能≥325万立方米/年。</w:t>
            </w:r>
          </w:p>
        </w:tc>
      </w:tr>
    </w:tbl>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eastAsia="文星仿宋" w:cs="Times New Roman"/>
          <w:b w:val="0"/>
          <w:bCs/>
          <w:color w:val="auto"/>
          <w:spacing w:val="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default" w:ascii="Times New Roman" w:hAnsi="Times New Roman" w:eastAsia="文星黑体" w:cs="Times New Roman"/>
          <w:color w:val="auto"/>
          <w:sz w:val="32"/>
        </w:rPr>
      </w:pPr>
      <w:bookmarkStart w:id="66" w:name="_Toc1894245682_WPSOffice_Level1"/>
      <w:bookmarkStart w:id="67" w:name="_Toc120861965"/>
      <w:bookmarkStart w:id="68" w:name="_Toc101446306"/>
      <w:r>
        <w:rPr>
          <w:rFonts w:hint="default" w:ascii="Times New Roman" w:hAnsi="Times New Roman" w:eastAsia="文星黑体" w:cs="Times New Roman"/>
          <w:color w:val="auto"/>
          <w:sz w:val="32"/>
        </w:rPr>
        <w:t>三、矿产勘查开发与保护布局</w:t>
      </w:r>
      <w:bookmarkEnd w:id="66"/>
      <w:bookmarkEnd w:id="67"/>
      <w:bookmarkEnd w:id="68"/>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69" w:name="_Toc101446307"/>
      <w:bookmarkStart w:id="70" w:name="_Toc120861966"/>
      <w:bookmarkStart w:id="71" w:name="_Toc1270682936_WPSOffice_Level2"/>
      <w:r>
        <w:rPr>
          <w:rFonts w:hint="default" w:ascii="Times New Roman" w:hAnsi="Times New Roman" w:eastAsia="文星楷体" w:cs="Times New Roman"/>
          <w:color w:val="auto"/>
          <w:sz w:val="32"/>
        </w:rPr>
        <w:t>（一）矿产勘查开发调控方向</w:t>
      </w:r>
      <w:bookmarkEnd w:id="69"/>
      <w:bookmarkEnd w:id="70"/>
      <w:r>
        <w:rPr>
          <w:rFonts w:hint="default" w:ascii="Times New Roman" w:hAnsi="Times New Roman" w:eastAsia="文星楷体" w:cs="Times New Roman"/>
          <w:color w:val="auto"/>
          <w:sz w:val="32"/>
          <w:lang w:eastAsia="zh-CN"/>
        </w:rPr>
        <w:t>。</w:t>
      </w:r>
      <w:bookmarkEnd w:id="71"/>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⒈矿产资源勘查调控方向</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鼓励稀土、铜、钨、锡、金等战略性矿产资源</w:t>
      </w:r>
      <w:r>
        <w:rPr>
          <w:rFonts w:hint="eastAsia" w:ascii="Times New Roman" w:hAnsi="Times New Roman" w:eastAsia="文星仿宋" w:cs="Times New Roman"/>
          <w:color w:val="auto"/>
          <w:sz w:val="32"/>
          <w:lang w:eastAsia="zh-CN"/>
        </w:rPr>
        <w:t>，和</w:t>
      </w:r>
      <w:r>
        <w:rPr>
          <w:rFonts w:hint="default" w:ascii="Times New Roman" w:hAnsi="Times New Roman" w:eastAsia="文星仿宋" w:cs="Times New Roman"/>
          <w:color w:val="auto"/>
          <w:sz w:val="32"/>
        </w:rPr>
        <w:t>铅、锌、银、铁等市内优势矿产的勘查评价。加强全市水泥用灰岩与粘土、建筑石料、地热、矿泉水等矿产勘查评价，保障重点项目、民生工程建设、生态旅游业对基础保障性矿产的需求。禁止勘查煤炭、泥炭、砂金。</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⒉矿产资源开发调控方向</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加强战略性新兴产业矿产开发利用研究；鼓励矿产品由低端产业链向高、精、深转化和升级，推进资源要素整合。保障水泥用灰岩及粘土、陶瓷土、建筑石料供应；限制开采钨、稀土，实行总量控制。在不损害生态功能的前提下，鼓励在具有资源、环境优势的地区合理开发矿泉水、地热资源。禁止开发水田砖瓦用粘土、煤炭。</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严格采矿权准入管理，从规划布局、开发规模、资源利用效率和环境保护等方面严格审查矿产资源开发项目。提高准入条件和开采总量调控，提升集约开发程度。支持、鼓励矿山企业通过整合、兼并、重组等方式进行规模化开采，加强科技创新，提高资源综合利用效率。</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72" w:name="_Toc120861967"/>
      <w:bookmarkStart w:id="73" w:name="_Toc101446308"/>
      <w:bookmarkStart w:id="74" w:name="_Toc1190747708_WPSOffice_Level2"/>
      <w:r>
        <w:rPr>
          <w:rFonts w:hint="default" w:ascii="Times New Roman" w:hAnsi="Times New Roman" w:eastAsia="文星楷体" w:cs="Times New Roman"/>
          <w:color w:val="auto"/>
          <w:sz w:val="32"/>
        </w:rPr>
        <w:t>（二）矿产资源产业重点发展区域</w:t>
      </w:r>
      <w:bookmarkEnd w:id="72"/>
      <w:bookmarkEnd w:id="73"/>
      <w:r>
        <w:rPr>
          <w:rFonts w:hint="default" w:ascii="Times New Roman" w:hAnsi="Times New Roman" w:eastAsia="文星楷体" w:cs="Times New Roman"/>
          <w:color w:val="auto"/>
          <w:sz w:val="32"/>
          <w:lang w:eastAsia="zh-CN"/>
        </w:rPr>
        <w:t>。</w:t>
      </w:r>
      <w:bookmarkEnd w:id="74"/>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合理开发地热、优质矿泉水、陶瓷土、铁、稀土及水泥用灰岩等矿产；优化经济社会发展刚性需求的建筑用砂石等矿产开发布局。</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以蕉岭县、梅县区丰富的水泥用灰岩为基础，保障资源供给，规划后备资源，保障水泥产业可持续发展。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以丰顺县、兴宁市、五华县地热资源为基础，统筹规划，限量、集约开采，适度开发地热资源，发展地热健康休闲旅游产业。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以大埔县丰富的陶瓷土资源为基础，适度开发，保障大埔县陶瓷产业可持续发展。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以平远县丰富的水泥用灰岩、大理岩资源为基础，建设平远绿色钙基产业园。</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以五华县白石嶂钼矿区丰富的钼矿、建筑用花岗岩资源为基础，进行资源综合开发利用，建设华润五华循环经济产业园。</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梅州市稀土资源丰富，充分利用平远县、大埔县域内已有采矿证，统筹规划，限量、集约开采，做强稀土开采、分离、深加工产业。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75" w:name="_Toc120861968"/>
      <w:bookmarkStart w:id="76" w:name="_Toc1854200193_WPSOffice_Level2"/>
      <w:r>
        <w:rPr>
          <w:rFonts w:hint="default" w:ascii="Times New Roman" w:hAnsi="Times New Roman" w:eastAsia="文星楷体" w:cs="Times New Roman"/>
          <w:color w:val="auto"/>
          <w:sz w:val="32"/>
        </w:rPr>
        <w:t>（三）勘查开发与保护布局</w:t>
      </w:r>
      <w:bookmarkEnd w:id="75"/>
      <w:r>
        <w:rPr>
          <w:rFonts w:hint="default" w:ascii="Times New Roman" w:hAnsi="Times New Roman" w:eastAsia="文星楷体" w:cs="Times New Roman"/>
          <w:color w:val="auto"/>
          <w:sz w:val="32"/>
          <w:lang w:eastAsia="zh-CN"/>
        </w:rPr>
        <w:t>。</w:t>
      </w:r>
      <w:bookmarkEnd w:id="76"/>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梅州市为生态发展区域，是主要的生态屏障和水源涵养区，在不损害生态功能前提下，严格控制矿产资源的勘查开发。</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⒈规划分区</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全面落实上级规划确定的规划分区。省规划落实到本地勘查分区有国家规划矿区、重点勘查区、勘查区块、战略性矿产资源保护区。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国家规划矿区</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落实揭阳五经富</w:t>
      </w: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潮州厚婆坳钨锡锑矿区、平远八尺</w:t>
      </w: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仁居稀土矿区等2个国家规划矿区建设，优先保障战略性矿产资源勘查开发，提高准入门槛，原则上新建矿山规模达到中型以上，推动优势矿产资源的规模开发、集约利用。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战略性矿产资源保护区</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落实平远县上举</w:t>
      </w: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下坝、大埔县茶阳镇团村、大埔县三河镇白石、五华县棉洋</w:t>
      </w: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双华地区、丰顺县经门圩</w:t>
      </w: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石盘头等5个稀土保护区。加强稀土资源储备和保护，区内未经开发利用可行性认证和批准，不予开发利用和设置采矿权，建设项目未经批准不得压覆，加强监督管理盗采。</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重点勘查区</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落实广东省惠东莲花山锡铜矿区重点勘查区，争取多渠道资金投入，加快实现找矿突破。</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重点开采区</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落实省规划大埔县五丰稀土开采区、平远八尺</w:t>
      </w: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仁居稀土矿开采区、揭阳五经富稀土矿等3个重点开采区，引导集中开采、规模开采、绿色开采，保障本地区经济发展需求。</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⒉开采规划区</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规勘查区块</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规划期内划定勘查规划区块34个，其中省级勘查区块6个，已设保留28个。主要矿种为稀土、钼、铜、铁、铅等多金属。</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开采规划区块</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规划期内划定开采规划区块共240个，其中落实省级规划开采规划区块6个；砂石土类规划区块180个，包括已设采矿权保留56个、已设采矿权调整59个、空白区新设65个，根据资源禀赋及需求设置各县区开采规划区块；其他金属矿产、地热、长石、矿泉水等矿产采矿权54个预以保留。</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砂石土类矿产集中开采区</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规划期内划定集中开采区7个，涉及的主要矿种为建筑用花岗岩（3个）、</w:t>
      </w:r>
      <w:r>
        <w:rPr>
          <w:rFonts w:hint="default" w:ascii="Times New Roman" w:hAnsi="Times New Roman" w:eastAsia="文星仿宋" w:cs="Times New Roman"/>
          <w:color w:val="auto"/>
          <w:sz w:val="32"/>
          <w:lang w:val="en-US" w:eastAsia="zh-CN"/>
        </w:rPr>
        <w:t>水泥</w:t>
      </w:r>
      <w:r>
        <w:rPr>
          <w:rFonts w:hint="default" w:ascii="Times New Roman" w:hAnsi="Times New Roman" w:eastAsia="文星仿宋" w:cs="Times New Roman"/>
          <w:color w:val="auto"/>
          <w:sz w:val="32"/>
        </w:rPr>
        <w:t>用石灰岩（3个）、建筑用大理岩（1个）</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文星仿宋" w:cs="Times New Roman"/>
          <w:color w:val="auto"/>
          <w:sz w:val="32"/>
          <w:lang w:val="en-US" w:eastAsia="zh-CN"/>
        </w:rPr>
      </w:pPr>
    </w:p>
    <w:p>
      <w:pPr>
        <w:keepNext w:val="0"/>
        <w:keepLines w:val="0"/>
        <w:pageBreakBefore w:val="0"/>
        <w:widowControl w:val="0"/>
        <w:kinsoku/>
        <w:wordWrap/>
        <w:overflowPunct/>
        <w:topLinePunct w:val="0"/>
        <w:bidi w:val="0"/>
        <w:snapToGrid/>
        <w:spacing w:line="320" w:lineRule="exact"/>
        <w:ind w:firstLine="0" w:firstLineChars="0"/>
        <w:jc w:val="center"/>
        <w:textAlignment w:val="auto"/>
        <w:rPr>
          <w:rFonts w:hint="default" w:ascii="Times New Roman" w:hAnsi="Times New Roman" w:eastAsia="文星仿宋" w:cs="Times New Roman"/>
          <w:b w:val="0"/>
          <w:bCs/>
          <w:color w:val="auto"/>
          <w:spacing w:val="0"/>
          <w:kern w:val="2"/>
          <w:sz w:val="24"/>
          <w:szCs w:val="24"/>
          <w:lang w:val="en-US" w:eastAsia="zh-CN"/>
        </w:rPr>
      </w:pPr>
    </w:p>
    <w:tbl>
      <w:tblPr>
        <w:tblStyle w:val="17"/>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679"/>
        <w:gridCol w:w="915"/>
        <w:gridCol w:w="900"/>
        <w:gridCol w:w="915"/>
        <w:gridCol w:w="885"/>
        <w:gridCol w:w="885"/>
        <w:gridCol w:w="891"/>
        <w:gridCol w:w="876"/>
        <w:gridCol w:w="91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648" w:type="dxa"/>
            <w:gridSpan w:val="11"/>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Arial Unicode MS" w:cs="Times New Roman"/>
                <w:color w:val="auto"/>
                <w:kern w:val="0"/>
                <w:sz w:val="21"/>
                <w:szCs w:val="21"/>
              </w:rPr>
            </w:pPr>
            <w:r>
              <w:rPr>
                <w:rFonts w:hint="default" w:ascii="Times New Roman" w:hAnsi="Times New Roman" w:eastAsia="文星黑体" w:cs="Times New Roman"/>
                <w:color w:val="auto"/>
                <w:kern w:val="2"/>
                <w:sz w:val="28"/>
                <w:szCs w:val="28"/>
              </w:rPr>
              <w:t>专栏3  拟设建筑石料类采矿权规划区块表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黑体" w:cs="Times New Roman"/>
                <w:color w:val="auto"/>
                <w:kern w:val="2"/>
                <w:sz w:val="24"/>
                <w:szCs w:val="24"/>
              </w:rPr>
            </w:pPr>
            <w:r>
              <w:rPr>
                <w:rFonts w:hint="default" w:ascii="Times New Roman" w:hAnsi="Times New Roman" w:eastAsia="文星黑体" w:cs="Times New Roman"/>
                <w:color w:val="auto"/>
                <w:kern w:val="2"/>
                <w:sz w:val="24"/>
                <w:szCs w:val="24"/>
              </w:rPr>
              <w:t>矿种</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黑体" w:cs="Times New Roman"/>
                <w:b/>
                <w:bCs/>
                <w:color w:val="auto"/>
                <w:spacing w:val="-11"/>
                <w:kern w:val="2"/>
                <w:sz w:val="24"/>
                <w:szCs w:val="24"/>
              </w:rPr>
            </w:pPr>
            <w:r>
              <w:rPr>
                <w:rFonts w:hint="default" w:ascii="Times New Roman" w:hAnsi="Times New Roman" w:eastAsia="文星黑体" w:cs="Times New Roman"/>
                <w:color w:val="auto"/>
                <w:spacing w:val="-11"/>
                <w:kern w:val="2"/>
                <w:sz w:val="24"/>
                <w:szCs w:val="24"/>
              </w:rPr>
              <w:t>梅江区</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黑体" w:cs="Times New Roman"/>
                <w:b/>
                <w:bCs/>
                <w:color w:val="auto"/>
                <w:spacing w:val="-11"/>
                <w:kern w:val="2"/>
                <w:sz w:val="24"/>
                <w:szCs w:val="24"/>
              </w:rPr>
            </w:pPr>
            <w:r>
              <w:rPr>
                <w:rFonts w:hint="default" w:ascii="Times New Roman" w:hAnsi="Times New Roman" w:eastAsia="文星黑体" w:cs="Times New Roman"/>
                <w:color w:val="auto"/>
                <w:spacing w:val="-11"/>
                <w:kern w:val="2"/>
                <w:sz w:val="24"/>
                <w:szCs w:val="24"/>
              </w:rPr>
              <w:t>梅县区</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黑体" w:cs="Times New Roman"/>
                <w:color w:val="auto"/>
                <w:spacing w:val="-11"/>
                <w:kern w:val="2"/>
                <w:sz w:val="24"/>
                <w:szCs w:val="24"/>
              </w:rPr>
            </w:pPr>
            <w:r>
              <w:rPr>
                <w:rFonts w:hint="default" w:ascii="Times New Roman" w:hAnsi="Times New Roman" w:eastAsia="文星黑体" w:cs="Times New Roman"/>
                <w:color w:val="auto"/>
                <w:spacing w:val="-11"/>
                <w:kern w:val="2"/>
                <w:sz w:val="24"/>
                <w:szCs w:val="24"/>
              </w:rPr>
              <w:t>兴宁市</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黑体" w:cs="Times New Roman"/>
                <w:b/>
                <w:bCs/>
                <w:color w:val="auto"/>
                <w:spacing w:val="-11"/>
                <w:kern w:val="2"/>
                <w:sz w:val="24"/>
                <w:szCs w:val="24"/>
              </w:rPr>
            </w:pPr>
            <w:r>
              <w:rPr>
                <w:rFonts w:hint="default" w:ascii="Times New Roman" w:hAnsi="Times New Roman" w:eastAsia="文星黑体" w:cs="Times New Roman"/>
                <w:color w:val="auto"/>
                <w:spacing w:val="-11"/>
                <w:kern w:val="2"/>
                <w:sz w:val="24"/>
                <w:szCs w:val="24"/>
              </w:rPr>
              <w:t>平远县</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黑体" w:cs="Times New Roman"/>
                <w:b/>
                <w:bCs/>
                <w:color w:val="auto"/>
                <w:spacing w:val="-11"/>
                <w:kern w:val="2"/>
                <w:sz w:val="24"/>
                <w:szCs w:val="24"/>
              </w:rPr>
            </w:pPr>
            <w:r>
              <w:rPr>
                <w:rFonts w:hint="default" w:ascii="Times New Roman" w:hAnsi="Times New Roman" w:eastAsia="文星黑体" w:cs="Times New Roman"/>
                <w:color w:val="auto"/>
                <w:spacing w:val="-11"/>
                <w:kern w:val="2"/>
                <w:sz w:val="24"/>
                <w:szCs w:val="24"/>
              </w:rPr>
              <w:t>蕉岭县</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黑体" w:cs="Times New Roman"/>
                <w:b/>
                <w:bCs/>
                <w:color w:val="auto"/>
                <w:spacing w:val="-11"/>
                <w:kern w:val="2"/>
                <w:sz w:val="24"/>
                <w:szCs w:val="24"/>
              </w:rPr>
            </w:pPr>
            <w:r>
              <w:rPr>
                <w:rFonts w:hint="default" w:ascii="Times New Roman" w:hAnsi="Times New Roman" w:eastAsia="文星黑体" w:cs="Times New Roman"/>
                <w:color w:val="auto"/>
                <w:spacing w:val="-11"/>
                <w:kern w:val="2"/>
                <w:sz w:val="24"/>
                <w:szCs w:val="24"/>
              </w:rPr>
              <w:t>大埔县</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黑体" w:cs="Times New Roman"/>
                <w:color w:val="auto"/>
                <w:spacing w:val="-11"/>
                <w:kern w:val="2"/>
                <w:sz w:val="24"/>
                <w:szCs w:val="24"/>
              </w:rPr>
            </w:pPr>
            <w:r>
              <w:rPr>
                <w:rFonts w:hint="default" w:ascii="Times New Roman" w:hAnsi="Times New Roman" w:eastAsia="文星黑体" w:cs="Times New Roman"/>
                <w:color w:val="auto"/>
                <w:spacing w:val="-11"/>
                <w:kern w:val="2"/>
                <w:sz w:val="24"/>
                <w:szCs w:val="24"/>
              </w:rPr>
              <w:t>丰顺县</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黑体" w:cs="Times New Roman"/>
                <w:color w:val="auto"/>
                <w:spacing w:val="-11"/>
                <w:kern w:val="2"/>
                <w:sz w:val="24"/>
                <w:szCs w:val="24"/>
              </w:rPr>
            </w:pPr>
            <w:r>
              <w:rPr>
                <w:rFonts w:hint="default" w:ascii="Times New Roman" w:hAnsi="Times New Roman" w:eastAsia="文星黑体" w:cs="Times New Roman"/>
                <w:color w:val="auto"/>
                <w:spacing w:val="-11"/>
                <w:kern w:val="2"/>
                <w:sz w:val="24"/>
                <w:szCs w:val="24"/>
              </w:rPr>
              <w:t>五华县</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黑体" w:cs="Times New Roman"/>
                <w:color w:val="auto"/>
                <w:spacing w:val="-11"/>
                <w:kern w:val="2"/>
                <w:sz w:val="24"/>
                <w:szCs w:val="24"/>
              </w:rPr>
            </w:pPr>
            <w:r>
              <w:rPr>
                <w:rFonts w:hint="default" w:ascii="Times New Roman" w:hAnsi="Times New Roman" w:eastAsia="文星黑体" w:cs="Times New Roman"/>
                <w:color w:val="auto"/>
                <w:spacing w:val="-11"/>
                <w:kern w:val="2"/>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1007"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建筑用花岗岩</w:t>
            </w:r>
            <w:r>
              <w:rPr>
                <w:rFonts w:hint="default" w:ascii="Times New Roman" w:hAnsi="Times New Roman" w:eastAsia="文星仿宋" w:cs="Times New Roman"/>
                <w:color w:val="auto"/>
                <w:spacing w:val="-17"/>
                <w:kern w:val="2"/>
                <w:sz w:val="24"/>
                <w:szCs w:val="24"/>
              </w:rPr>
              <w:t>（砂岩）</w:t>
            </w:r>
          </w:p>
        </w:tc>
        <w:tc>
          <w:tcPr>
            <w:tcW w:w="67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11"/>
                <w:kern w:val="2"/>
                <w:sz w:val="24"/>
                <w:szCs w:val="24"/>
              </w:rPr>
            </w:pPr>
            <w:r>
              <w:rPr>
                <w:rFonts w:hint="default" w:ascii="Times New Roman" w:hAnsi="Times New Roman" w:eastAsia="文星仿宋" w:cs="Times New Roman"/>
                <w:color w:val="auto"/>
                <w:spacing w:val="-11"/>
                <w:kern w:val="2"/>
                <w:sz w:val="24"/>
                <w:szCs w:val="24"/>
              </w:rPr>
              <w:t>保留</w:t>
            </w:r>
          </w:p>
        </w:tc>
        <w:tc>
          <w:tcPr>
            <w:tcW w:w="91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4</w:t>
            </w:r>
          </w:p>
        </w:tc>
        <w:tc>
          <w:tcPr>
            <w:tcW w:w="91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6</w:t>
            </w:r>
          </w:p>
        </w:tc>
        <w:tc>
          <w:tcPr>
            <w:tcW w:w="88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3</w:t>
            </w:r>
          </w:p>
        </w:tc>
        <w:tc>
          <w:tcPr>
            <w:tcW w:w="89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7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w:t>
            </w:r>
          </w:p>
        </w:tc>
        <w:tc>
          <w:tcPr>
            <w:tcW w:w="91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18</w:t>
            </w:r>
          </w:p>
        </w:tc>
        <w:tc>
          <w:tcPr>
            <w:tcW w:w="78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7"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11"/>
                <w:kern w:val="2"/>
                <w:sz w:val="24"/>
                <w:szCs w:val="24"/>
              </w:rPr>
            </w:pPr>
            <w:r>
              <w:rPr>
                <w:rFonts w:hint="default" w:ascii="Times New Roman" w:hAnsi="Times New Roman" w:eastAsia="文星仿宋" w:cs="Times New Roman"/>
                <w:color w:val="auto"/>
                <w:spacing w:val="-11"/>
                <w:kern w:val="2"/>
                <w:sz w:val="24"/>
                <w:szCs w:val="24"/>
              </w:rPr>
              <w:t>调整</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7</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5</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4</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w:t>
            </w: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6</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7</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7"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11"/>
                <w:kern w:val="2"/>
                <w:sz w:val="24"/>
                <w:szCs w:val="24"/>
              </w:rPr>
            </w:pPr>
            <w:r>
              <w:rPr>
                <w:rFonts w:hint="default" w:ascii="Times New Roman" w:hAnsi="Times New Roman" w:eastAsia="文星仿宋" w:cs="Times New Roman"/>
                <w:color w:val="auto"/>
                <w:spacing w:val="-11"/>
                <w:kern w:val="2"/>
                <w:sz w:val="24"/>
                <w:szCs w:val="24"/>
              </w:rPr>
              <w:t>新设</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5</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4</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8</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3</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w:t>
            </w: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13</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3</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7</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建筑用凝灰岩</w:t>
            </w:r>
            <w:r>
              <w:rPr>
                <w:rFonts w:hint="default" w:ascii="Times New Roman" w:hAnsi="Times New Roman" w:eastAsia="文星仿宋" w:cs="Times New Roman"/>
                <w:color w:val="auto"/>
                <w:spacing w:val="-17"/>
                <w:kern w:val="2"/>
                <w:sz w:val="24"/>
                <w:szCs w:val="24"/>
              </w:rPr>
              <w:t>（页岩）</w:t>
            </w: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11"/>
                <w:kern w:val="2"/>
                <w:sz w:val="24"/>
                <w:szCs w:val="24"/>
              </w:rPr>
            </w:pPr>
            <w:r>
              <w:rPr>
                <w:rFonts w:hint="default" w:ascii="Times New Roman" w:hAnsi="Times New Roman" w:eastAsia="文星仿宋" w:cs="Times New Roman"/>
                <w:color w:val="auto"/>
                <w:spacing w:val="-11"/>
                <w:kern w:val="2"/>
                <w:sz w:val="24"/>
                <w:szCs w:val="24"/>
              </w:rPr>
              <w:t>保留</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7"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11"/>
                <w:kern w:val="2"/>
                <w:sz w:val="24"/>
                <w:szCs w:val="24"/>
              </w:rPr>
            </w:pPr>
            <w:r>
              <w:rPr>
                <w:rFonts w:hint="default" w:ascii="Times New Roman" w:hAnsi="Times New Roman" w:eastAsia="文星仿宋" w:cs="Times New Roman"/>
                <w:color w:val="auto"/>
                <w:spacing w:val="-11"/>
                <w:kern w:val="2"/>
                <w:sz w:val="24"/>
                <w:szCs w:val="24"/>
              </w:rPr>
              <w:t>调整</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7"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11"/>
                <w:kern w:val="2"/>
                <w:sz w:val="24"/>
                <w:szCs w:val="24"/>
              </w:rPr>
            </w:pPr>
            <w:r>
              <w:rPr>
                <w:rFonts w:hint="default" w:ascii="Times New Roman" w:hAnsi="Times New Roman" w:eastAsia="文星仿宋" w:cs="Times New Roman"/>
                <w:color w:val="auto"/>
                <w:spacing w:val="-11"/>
                <w:kern w:val="2"/>
                <w:sz w:val="24"/>
                <w:szCs w:val="24"/>
              </w:rPr>
              <w:t>新设</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6</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饰面用花岗岩</w:t>
            </w: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11"/>
                <w:kern w:val="2"/>
                <w:sz w:val="24"/>
                <w:szCs w:val="24"/>
              </w:rPr>
            </w:pPr>
            <w:r>
              <w:rPr>
                <w:rFonts w:hint="default" w:ascii="Times New Roman" w:hAnsi="Times New Roman" w:eastAsia="文星仿宋" w:cs="Times New Roman"/>
                <w:color w:val="auto"/>
                <w:spacing w:val="-11"/>
                <w:kern w:val="2"/>
                <w:sz w:val="24"/>
                <w:szCs w:val="24"/>
              </w:rPr>
              <w:t>保留</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3</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11"/>
                <w:kern w:val="2"/>
                <w:sz w:val="24"/>
                <w:szCs w:val="24"/>
              </w:rPr>
            </w:pPr>
            <w:r>
              <w:rPr>
                <w:rFonts w:hint="default" w:ascii="Times New Roman" w:hAnsi="Times New Roman" w:eastAsia="文星仿宋" w:cs="Times New Roman"/>
                <w:color w:val="auto"/>
                <w:spacing w:val="-11"/>
                <w:kern w:val="2"/>
                <w:sz w:val="24"/>
                <w:szCs w:val="24"/>
              </w:rPr>
              <w:t>调整</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3</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11"/>
                <w:kern w:val="2"/>
                <w:sz w:val="24"/>
                <w:szCs w:val="24"/>
              </w:rPr>
            </w:pPr>
            <w:r>
              <w:rPr>
                <w:rFonts w:hint="default" w:ascii="Times New Roman" w:hAnsi="Times New Roman" w:eastAsia="文星仿宋" w:cs="Times New Roman"/>
                <w:color w:val="auto"/>
                <w:spacing w:val="-11"/>
                <w:kern w:val="2"/>
                <w:sz w:val="24"/>
                <w:szCs w:val="24"/>
              </w:rPr>
              <w:t>新设</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辉</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绿</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岩</w:t>
            </w: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11"/>
                <w:kern w:val="2"/>
                <w:sz w:val="24"/>
                <w:szCs w:val="24"/>
              </w:rPr>
            </w:pPr>
            <w:r>
              <w:rPr>
                <w:rFonts w:hint="default" w:ascii="Times New Roman" w:hAnsi="Times New Roman" w:eastAsia="文星仿宋" w:cs="Times New Roman"/>
                <w:color w:val="auto"/>
                <w:spacing w:val="-11"/>
                <w:kern w:val="2"/>
                <w:sz w:val="24"/>
                <w:szCs w:val="24"/>
              </w:rPr>
              <w:t>保留</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11"/>
                <w:kern w:val="2"/>
                <w:sz w:val="24"/>
                <w:szCs w:val="24"/>
              </w:rPr>
            </w:pPr>
            <w:r>
              <w:rPr>
                <w:rFonts w:hint="default" w:ascii="Times New Roman" w:hAnsi="Times New Roman" w:eastAsia="文星仿宋" w:cs="Times New Roman"/>
                <w:color w:val="auto"/>
                <w:spacing w:val="-11"/>
                <w:kern w:val="2"/>
                <w:sz w:val="24"/>
                <w:szCs w:val="24"/>
              </w:rPr>
              <w:t>调整</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11"/>
                <w:kern w:val="2"/>
                <w:sz w:val="24"/>
                <w:szCs w:val="24"/>
              </w:rPr>
            </w:pPr>
            <w:r>
              <w:rPr>
                <w:rFonts w:hint="default" w:ascii="Times New Roman" w:hAnsi="Times New Roman" w:eastAsia="文星仿宋" w:cs="Times New Roman"/>
                <w:color w:val="auto"/>
                <w:spacing w:val="-11"/>
                <w:kern w:val="2"/>
                <w:sz w:val="24"/>
                <w:szCs w:val="24"/>
              </w:rPr>
              <w:t>新设</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建筑</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用砂</w:t>
            </w: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11"/>
                <w:kern w:val="2"/>
                <w:sz w:val="24"/>
                <w:szCs w:val="24"/>
              </w:rPr>
            </w:pPr>
            <w:r>
              <w:rPr>
                <w:rFonts w:hint="default" w:ascii="Times New Roman" w:hAnsi="Times New Roman" w:eastAsia="文星仿宋" w:cs="Times New Roman"/>
                <w:color w:val="auto"/>
                <w:spacing w:val="-11"/>
                <w:kern w:val="2"/>
                <w:sz w:val="24"/>
                <w:szCs w:val="24"/>
              </w:rPr>
              <w:t>保留</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7"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11"/>
                <w:kern w:val="2"/>
                <w:sz w:val="24"/>
                <w:szCs w:val="24"/>
              </w:rPr>
            </w:pPr>
            <w:r>
              <w:rPr>
                <w:rFonts w:hint="default" w:ascii="Times New Roman" w:hAnsi="Times New Roman" w:eastAsia="文星仿宋" w:cs="Times New Roman"/>
                <w:color w:val="auto"/>
                <w:spacing w:val="-11"/>
                <w:kern w:val="2"/>
                <w:sz w:val="24"/>
                <w:szCs w:val="24"/>
              </w:rPr>
              <w:t>调整</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7"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11"/>
                <w:kern w:val="2"/>
                <w:sz w:val="24"/>
                <w:szCs w:val="24"/>
              </w:rPr>
            </w:pPr>
            <w:r>
              <w:rPr>
                <w:rFonts w:hint="default" w:ascii="Times New Roman" w:hAnsi="Times New Roman" w:eastAsia="文星仿宋" w:cs="Times New Roman"/>
                <w:color w:val="auto"/>
                <w:spacing w:val="-11"/>
                <w:kern w:val="2"/>
                <w:sz w:val="24"/>
                <w:szCs w:val="24"/>
              </w:rPr>
              <w:t>新设</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5</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水泥用灰岩</w:t>
            </w: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11"/>
                <w:kern w:val="2"/>
                <w:sz w:val="24"/>
                <w:szCs w:val="24"/>
              </w:rPr>
            </w:pPr>
            <w:r>
              <w:rPr>
                <w:rFonts w:hint="default" w:ascii="Times New Roman" w:hAnsi="Times New Roman" w:eastAsia="文星仿宋" w:cs="Times New Roman"/>
                <w:color w:val="auto"/>
                <w:spacing w:val="-11"/>
                <w:kern w:val="2"/>
                <w:sz w:val="24"/>
                <w:szCs w:val="24"/>
              </w:rPr>
              <w:t>保留</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9</w:t>
            </w: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7"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11"/>
                <w:kern w:val="2"/>
                <w:sz w:val="24"/>
                <w:szCs w:val="24"/>
              </w:rPr>
            </w:pPr>
            <w:r>
              <w:rPr>
                <w:rFonts w:hint="default" w:ascii="Times New Roman" w:hAnsi="Times New Roman" w:eastAsia="文星仿宋" w:cs="Times New Roman"/>
                <w:color w:val="auto"/>
                <w:spacing w:val="-11"/>
                <w:kern w:val="2"/>
                <w:sz w:val="24"/>
                <w:szCs w:val="24"/>
              </w:rPr>
              <w:t>调整</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4</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9</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6</w:t>
            </w: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7"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11"/>
                <w:kern w:val="2"/>
                <w:sz w:val="24"/>
                <w:szCs w:val="24"/>
              </w:rPr>
            </w:pPr>
            <w:r>
              <w:rPr>
                <w:rFonts w:hint="default" w:ascii="Times New Roman" w:hAnsi="Times New Roman" w:eastAsia="文星仿宋" w:cs="Times New Roman"/>
                <w:color w:val="auto"/>
                <w:spacing w:val="-11"/>
                <w:kern w:val="2"/>
                <w:sz w:val="24"/>
                <w:szCs w:val="24"/>
              </w:rPr>
              <w:t>新设</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4</w:t>
            </w: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大</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理</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岩</w:t>
            </w: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11"/>
                <w:kern w:val="2"/>
                <w:sz w:val="24"/>
                <w:szCs w:val="24"/>
              </w:rPr>
            </w:pPr>
            <w:r>
              <w:rPr>
                <w:rFonts w:hint="default" w:ascii="Times New Roman" w:hAnsi="Times New Roman" w:eastAsia="文星仿宋" w:cs="Times New Roman"/>
                <w:color w:val="auto"/>
                <w:spacing w:val="-11"/>
                <w:kern w:val="2"/>
                <w:sz w:val="24"/>
                <w:szCs w:val="24"/>
              </w:rPr>
              <w:t>保留</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w:t>
            </w: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7"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11"/>
                <w:kern w:val="2"/>
                <w:sz w:val="24"/>
                <w:szCs w:val="24"/>
              </w:rPr>
            </w:pPr>
            <w:r>
              <w:rPr>
                <w:rFonts w:hint="default" w:ascii="Times New Roman" w:hAnsi="Times New Roman" w:eastAsia="文星仿宋" w:cs="Times New Roman"/>
                <w:color w:val="auto"/>
                <w:spacing w:val="-11"/>
                <w:kern w:val="2"/>
                <w:sz w:val="24"/>
                <w:szCs w:val="24"/>
              </w:rPr>
              <w:t>调整</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7"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11"/>
                <w:kern w:val="2"/>
                <w:sz w:val="24"/>
                <w:szCs w:val="24"/>
              </w:rPr>
            </w:pPr>
            <w:r>
              <w:rPr>
                <w:rFonts w:hint="default" w:ascii="Times New Roman" w:hAnsi="Times New Roman" w:eastAsia="文星仿宋" w:cs="Times New Roman"/>
                <w:color w:val="auto"/>
                <w:spacing w:val="-11"/>
                <w:kern w:val="2"/>
                <w:sz w:val="24"/>
                <w:szCs w:val="24"/>
              </w:rPr>
              <w:t>新设</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合计</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7</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24</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26</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23</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27</w:t>
            </w: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22</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21</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30</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180</w:t>
            </w:r>
          </w:p>
        </w:tc>
      </w:tr>
    </w:tbl>
    <w:p>
      <w:pPr>
        <w:keepNext w:val="0"/>
        <w:keepLines w:val="0"/>
        <w:pageBreakBefore w:val="0"/>
        <w:widowControl w:val="0"/>
        <w:kinsoku/>
        <w:wordWrap/>
        <w:overflowPunct/>
        <w:topLinePunct w:val="0"/>
        <w:bidi w:val="0"/>
        <w:snapToGrid/>
        <w:spacing w:line="320" w:lineRule="exact"/>
        <w:ind w:firstLine="0" w:firstLineChars="0"/>
        <w:jc w:val="center"/>
        <w:textAlignment w:val="auto"/>
        <w:rPr>
          <w:rFonts w:hint="default" w:ascii="Times New Roman" w:hAnsi="Times New Roman" w:eastAsia="文星仿宋" w:cs="Times New Roman"/>
          <w:b w:val="0"/>
          <w:bCs/>
          <w:color w:val="auto"/>
          <w:spacing w:val="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文星仿宋" w:cs="Times New Roman"/>
          <w:color w:val="auto"/>
          <w:kern w:val="2"/>
          <w:sz w:val="32"/>
          <w:szCs w:val="32"/>
          <w:lang w:eastAsia="zh-CN"/>
        </w:rPr>
      </w:pPr>
      <w:r>
        <w:rPr>
          <w:rFonts w:hint="default" w:ascii="Times New Roman" w:hAnsi="Times New Roman" w:eastAsia="文星仿宋" w:cs="Times New Roman"/>
          <w:color w:val="auto"/>
          <w:kern w:val="2"/>
          <w:sz w:val="32"/>
          <w:szCs w:val="32"/>
        </w:rPr>
        <w:t>⒊严格勘查开发监督管理</w:t>
      </w:r>
      <w:r>
        <w:rPr>
          <w:rFonts w:hint="default" w:ascii="Times New Roman" w:hAnsi="Times New Roman" w:eastAsia="文星仿宋" w:cs="Times New Roman"/>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文星仿宋" w:cs="Times New Roman"/>
          <w:color w:val="auto"/>
          <w:kern w:val="2"/>
          <w:sz w:val="32"/>
          <w:szCs w:val="32"/>
          <w:lang w:eastAsia="zh-CN"/>
        </w:rPr>
      </w:pPr>
      <w:r>
        <w:rPr>
          <w:rFonts w:hint="default" w:ascii="Times New Roman" w:hAnsi="Times New Roman" w:eastAsia="文星仿宋" w:cs="Times New Roman"/>
          <w:color w:val="auto"/>
          <w:kern w:val="2"/>
          <w:sz w:val="32"/>
          <w:szCs w:val="32"/>
        </w:rPr>
        <w:t>（1）勘查监督管理</w:t>
      </w:r>
      <w:r>
        <w:rPr>
          <w:rFonts w:hint="default" w:ascii="Times New Roman" w:hAnsi="Times New Roman" w:eastAsia="文星仿宋" w:cs="Times New Roman"/>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文星仿宋" w:cs="Times New Roman"/>
          <w:color w:val="auto"/>
          <w:kern w:val="2"/>
          <w:sz w:val="32"/>
          <w:szCs w:val="32"/>
        </w:rPr>
      </w:pPr>
      <w:r>
        <w:rPr>
          <w:rFonts w:hint="default" w:ascii="Times New Roman" w:hAnsi="Times New Roman" w:eastAsia="文星仿宋" w:cs="Times New Roman"/>
          <w:color w:val="auto"/>
          <w:kern w:val="2"/>
          <w:sz w:val="32"/>
          <w:szCs w:val="32"/>
        </w:rPr>
        <w:t>科</w:t>
      </w:r>
      <w:r>
        <w:rPr>
          <w:rFonts w:hint="default" w:ascii="Times New Roman" w:hAnsi="Times New Roman" w:eastAsia="文星仿宋" w:cs="Times New Roman"/>
          <w:color w:val="auto"/>
          <w:spacing w:val="-6"/>
          <w:kern w:val="2"/>
          <w:sz w:val="32"/>
          <w:szCs w:val="32"/>
        </w:rPr>
        <w:t>学设置探矿权。建立勘查区块投放数量和投放时序的年度公开制度。严格勘查准入条件，完善退出机制。引导和鼓励社会资金投入，进一步加强探矿权人勘查信息公示的管理。树立绿色环保勘查理念，持续落实绿色勘查工作，严格落实勘查施工环境保护措施。</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文星仿宋" w:cs="Times New Roman"/>
          <w:color w:val="auto"/>
          <w:kern w:val="2"/>
          <w:sz w:val="32"/>
          <w:szCs w:val="32"/>
          <w:lang w:eastAsia="zh-CN"/>
        </w:rPr>
      </w:pPr>
      <w:r>
        <w:rPr>
          <w:rFonts w:hint="default" w:ascii="Times New Roman" w:hAnsi="Times New Roman" w:eastAsia="文星仿宋" w:cs="Times New Roman"/>
          <w:color w:val="auto"/>
          <w:kern w:val="2"/>
          <w:sz w:val="32"/>
          <w:szCs w:val="32"/>
        </w:rPr>
        <w:t>（2）开发监督管理</w:t>
      </w:r>
      <w:r>
        <w:rPr>
          <w:rFonts w:hint="default" w:ascii="Times New Roman" w:hAnsi="Times New Roman" w:eastAsia="文星仿宋" w:cs="Times New Roman"/>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文星仿宋" w:cs="Times New Roman"/>
          <w:color w:val="auto"/>
          <w:kern w:val="2"/>
          <w:sz w:val="32"/>
          <w:szCs w:val="32"/>
        </w:rPr>
      </w:pPr>
      <w:r>
        <w:rPr>
          <w:rFonts w:hint="default" w:ascii="Times New Roman" w:hAnsi="Times New Roman" w:eastAsia="文星仿宋" w:cs="Times New Roman"/>
          <w:color w:val="auto"/>
          <w:kern w:val="2"/>
          <w:sz w:val="32"/>
          <w:szCs w:val="32"/>
        </w:rPr>
        <w:t>重点开采区是矿产资源相对丰富、资源禀赋和开发利用条件好且开发利用强度较大的区域，</w:t>
      </w:r>
      <w:r>
        <w:rPr>
          <w:rFonts w:hint="default" w:ascii="Times New Roman" w:hAnsi="Times New Roman" w:eastAsia="文星仿宋" w:cs="Times New Roman"/>
          <w:color w:val="auto"/>
          <w:kern w:val="2"/>
          <w:sz w:val="32"/>
          <w:szCs w:val="32"/>
        </w:rPr>
        <w:t>重要矿产及优势特色矿产集中分布</w:t>
      </w:r>
      <w:r>
        <w:rPr>
          <w:rFonts w:hint="default" w:ascii="Times New Roman" w:hAnsi="Times New Roman" w:eastAsia="文星仿宋" w:cs="Times New Roman"/>
          <w:color w:val="auto"/>
          <w:kern w:val="2"/>
          <w:sz w:val="32"/>
          <w:szCs w:val="32"/>
        </w:rPr>
        <w:t>，</w:t>
      </w:r>
      <w:r>
        <w:rPr>
          <w:rFonts w:hint="eastAsia" w:ascii="Times New Roman" w:hAnsi="Times New Roman" w:eastAsia="文星仿宋" w:cs="Times New Roman"/>
          <w:color w:val="auto"/>
          <w:kern w:val="2"/>
          <w:sz w:val="32"/>
          <w:szCs w:val="32"/>
          <w:lang w:eastAsia="zh-CN"/>
        </w:rPr>
        <w:t>作为</w:t>
      </w:r>
      <w:r>
        <w:rPr>
          <w:rFonts w:hint="default" w:ascii="Times New Roman" w:hAnsi="Times New Roman" w:eastAsia="文星仿宋" w:cs="Times New Roman"/>
          <w:color w:val="auto"/>
          <w:kern w:val="2"/>
          <w:sz w:val="32"/>
          <w:szCs w:val="32"/>
        </w:rPr>
        <w:t>矿产资源开发</w:t>
      </w:r>
      <w:r>
        <w:rPr>
          <w:rFonts w:hint="eastAsia" w:ascii="Times New Roman" w:hAnsi="Times New Roman" w:eastAsia="文星仿宋" w:cs="Times New Roman"/>
          <w:color w:val="auto"/>
          <w:kern w:val="2"/>
          <w:sz w:val="32"/>
          <w:szCs w:val="32"/>
          <w:lang w:eastAsia="zh-CN"/>
        </w:rPr>
        <w:t>的</w:t>
      </w:r>
      <w:r>
        <w:rPr>
          <w:rFonts w:hint="default" w:ascii="Times New Roman" w:hAnsi="Times New Roman" w:eastAsia="文星仿宋" w:cs="Times New Roman"/>
          <w:color w:val="auto"/>
          <w:kern w:val="2"/>
          <w:sz w:val="32"/>
          <w:szCs w:val="32"/>
        </w:rPr>
        <w:t>重点监管区域。严格按照开采规划区块或已有矿业权设置优先投放采矿权。对原有露天矿山采矿权实行关闭、整合，重新设置采矿权，达到集约开采的目的。引导和支持各类生产要素集聚，优化开发布局，资源配置的重点向大中型采选冶加工一体化联合企业倾</w:t>
      </w:r>
      <w:bookmarkStart w:id="134" w:name="_GoBack"/>
      <w:bookmarkEnd w:id="134"/>
      <w:r>
        <w:rPr>
          <w:rFonts w:hint="default" w:ascii="Times New Roman" w:hAnsi="Times New Roman" w:eastAsia="文星仿宋" w:cs="Times New Roman"/>
          <w:color w:val="auto"/>
          <w:kern w:val="2"/>
          <w:sz w:val="32"/>
          <w:szCs w:val="32"/>
        </w:rPr>
        <w:t>斜，做好矿产资源开发整合。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文星仿宋" w:cs="Times New Roman"/>
          <w:color w:val="auto"/>
          <w:kern w:val="2"/>
          <w:sz w:val="32"/>
          <w:szCs w:val="32"/>
        </w:rPr>
      </w:pPr>
      <w:r>
        <w:rPr>
          <w:rFonts w:hint="default" w:ascii="Times New Roman" w:hAnsi="Times New Roman" w:eastAsia="文星仿宋" w:cs="Times New Roman"/>
          <w:color w:val="auto"/>
          <w:kern w:val="2"/>
          <w:sz w:val="32"/>
          <w:szCs w:val="32"/>
        </w:rPr>
        <w:t>（3）加强建筑石料资源开发与管理。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文星仿宋" w:cs="Times New Roman"/>
          <w:color w:val="auto"/>
          <w:kern w:val="2"/>
          <w:sz w:val="32"/>
          <w:szCs w:val="32"/>
        </w:rPr>
      </w:pPr>
      <w:r>
        <w:rPr>
          <w:rFonts w:hint="default" w:ascii="Times New Roman" w:hAnsi="Times New Roman" w:eastAsia="文星仿宋" w:cs="Times New Roman"/>
          <w:color w:val="auto"/>
          <w:kern w:val="2"/>
          <w:sz w:val="32"/>
          <w:szCs w:val="32"/>
        </w:rPr>
        <w:t>发挥规划指导作用</w:t>
      </w:r>
      <w:r>
        <w:rPr>
          <w:rFonts w:hint="eastAsia" w:ascii="Times New Roman" w:hAnsi="Times New Roman" w:eastAsia="文星仿宋" w:cs="Times New Roman"/>
          <w:color w:val="auto"/>
          <w:kern w:val="2"/>
          <w:sz w:val="32"/>
          <w:szCs w:val="32"/>
          <w:lang w:eastAsia="zh-CN"/>
        </w:rPr>
        <w:t>。</w:t>
      </w:r>
      <w:r>
        <w:rPr>
          <w:rFonts w:hint="default" w:ascii="Times New Roman" w:hAnsi="Times New Roman" w:eastAsia="文星仿宋" w:cs="Times New Roman"/>
          <w:color w:val="auto"/>
          <w:kern w:val="2"/>
          <w:sz w:val="32"/>
          <w:szCs w:val="32"/>
        </w:rPr>
        <w:t>增强规划意识，超前谋划，严格落实。加强规划实施的监督管理，做好规划落实情况的检查和评估。合理设置采矿权，完善招标拍卖挂牌出让采矿权制度，强化出让计划，建筑石料矿山实行净矿出让。根据市场需求，适时对规划进行调整，实现建筑石料资源开发布局更加合理，结构更加优化，资源利用更加高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文星仿宋" w:cs="Times New Roman"/>
          <w:color w:val="auto"/>
          <w:kern w:val="2"/>
          <w:sz w:val="32"/>
          <w:szCs w:val="32"/>
        </w:rPr>
      </w:pPr>
      <w:r>
        <w:rPr>
          <w:rFonts w:hint="default" w:ascii="Times New Roman" w:hAnsi="Times New Roman" w:eastAsia="文星仿宋" w:cs="Times New Roman"/>
          <w:color w:val="auto"/>
          <w:kern w:val="2"/>
          <w:sz w:val="32"/>
          <w:szCs w:val="32"/>
        </w:rPr>
        <w:t>推</w:t>
      </w:r>
      <w:r>
        <w:rPr>
          <w:rFonts w:hint="default" w:ascii="Times New Roman" w:hAnsi="Times New Roman" w:eastAsia="文星仿宋" w:cs="Times New Roman"/>
          <w:color w:val="auto"/>
          <w:spacing w:val="-6"/>
          <w:kern w:val="2"/>
          <w:sz w:val="32"/>
          <w:szCs w:val="32"/>
        </w:rPr>
        <w:t>动绿色矿业发展</w:t>
      </w:r>
      <w:r>
        <w:rPr>
          <w:rFonts w:hint="eastAsia" w:ascii="Times New Roman" w:hAnsi="Times New Roman" w:eastAsia="文星仿宋" w:cs="Times New Roman"/>
          <w:color w:val="auto"/>
          <w:spacing w:val="-6"/>
          <w:kern w:val="2"/>
          <w:sz w:val="32"/>
          <w:szCs w:val="32"/>
          <w:lang w:eastAsia="zh-CN"/>
        </w:rPr>
        <w:t>。</w:t>
      </w:r>
      <w:r>
        <w:rPr>
          <w:rFonts w:hint="default" w:ascii="Times New Roman" w:hAnsi="Times New Roman" w:eastAsia="文星仿宋" w:cs="Times New Roman"/>
          <w:color w:val="auto"/>
          <w:spacing w:val="-6"/>
          <w:kern w:val="2"/>
          <w:sz w:val="32"/>
          <w:szCs w:val="32"/>
        </w:rPr>
        <w:t>依靠科技进步大力建设建筑石料绿色矿山，转变矿产资源开发利用方式，提高资源利用效率。完善管理制度和激励机制，推进绿色矿山建设，矿山企业按照绿色矿山条件严格规范管理，实现开采方式科学化、资源利用高效化、企业管理规范化、生产工艺环保化、矿山环境生态化、矿地和谐的绿色矿山新格局。</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文星仿宋" w:cs="Times New Roman"/>
          <w:color w:val="auto"/>
          <w:kern w:val="2"/>
          <w:sz w:val="32"/>
          <w:szCs w:val="32"/>
        </w:rPr>
      </w:pPr>
      <w:r>
        <w:rPr>
          <w:rFonts w:hint="default" w:ascii="Times New Roman" w:hAnsi="Times New Roman" w:eastAsia="文星仿宋" w:cs="Times New Roman"/>
          <w:color w:val="auto"/>
          <w:kern w:val="2"/>
          <w:sz w:val="32"/>
          <w:szCs w:val="32"/>
        </w:rPr>
        <w:t>加强生产基地建设：在资源条件好、交通运输便利，环境承载力较好的区域，积极推动大企业、大集团战略，建设一批大型建筑石料资源生产基地，全面提升集约化规模化开采水平。</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文星仿宋" w:cs="Times New Roman"/>
          <w:b w:val="0"/>
          <w:bCs/>
          <w:color w:val="auto"/>
          <w:spacing w:val="0"/>
          <w:kern w:val="2"/>
          <w:sz w:val="32"/>
          <w:szCs w:val="32"/>
          <w:lang w:val="en-US" w:eastAsia="zh-CN"/>
        </w:rPr>
      </w:pPr>
      <w:r>
        <w:rPr>
          <w:rFonts w:hint="default" w:ascii="Times New Roman" w:hAnsi="Times New Roman" w:eastAsia="文星仿宋" w:cs="Times New Roman"/>
          <w:color w:val="auto"/>
          <w:kern w:val="2"/>
          <w:sz w:val="32"/>
          <w:szCs w:val="32"/>
        </w:rPr>
        <w:t>创新开发利用水平：推行</w:t>
      </w:r>
      <w:r>
        <w:rPr>
          <w:rFonts w:hint="eastAsia" w:ascii="Times New Roman" w:hAnsi="Times New Roman" w:eastAsia="文星仿宋" w:cs="Times New Roman"/>
          <w:color w:val="auto"/>
          <w:kern w:val="2"/>
          <w:sz w:val="32"/>
          <w:szCs w:val="32"/>
          <w:lang w:eastAsia="zh-CN"/>
        </w:rPr>
        <w:t>“</w:t>
      </w:r>
      <w:r>
        <w:rPr>
          <w:rFonts w:hint="default" w:ascii="Times New Roman" w:hAnsi="Times New Roman" w:eastAsia="文星仿宋" w:cs="Times New Roman"/>
          <w:color w:val="auto"/>
          <w:kern w:val="2"/>
          <w:sz w:val="32"/>
          <w:szCs w:val="32"/>
        </w:rPr>
        <w:t>矿地统筹、先矿后地</w:t>
      </w:r>
      <w:r>
        <w:rPr>
          <w:rFonts w:hint="eastAsia" w:ascii="Times New Roman" w:hAnsi="Times New Roman" w:eastAsia="文星仿宋" w:cs="Times New Roman"/>
          <w:color w:val="auto"/>
          <w:kern w:val="2"/>
          <w:sz w:val="32"/>
          <w:szCs w:val="32"/>
          <w:lang w:eastAsia="zh-CN"/>
        </w:rPr>
        <w:t>”</w:t>
      </w:r>
      <w:r>
        <w:rPr>
          <w:rFonts w:hint="default" w:ascii="Times New Roman" w:hAnsi="Times New Roman" w:eastAsia="文星仿宋" w:cs="Times New Roman"/>
          <w:color w:val="auto"/>
          <w:kern w:val="2"/>
          <w:sz w:val="32"/>
          <w:szCs w:val="32"/>
        </w:rPr>
        <w:t>的建筑石料资源开发利用模式，把建筑石料资源开发利用与土地开发利用、生态修复、工程项目建设统筹考虑，一体规划。在获得安全生产和环境保护许可的前提条件下，支持企业综合利用采石场覆盖层砂土、废石和排土场堆土，以及建设工程产生的石料和拆除建筑的混凝土块产生的石料，促进资源综合利用</w:t>
      </w:r>
      <w:r>
        <w:rPr>
          <w:rFonts w:hint="default" w:ascii="Times New Roman" w:hAnsi="Times New Roman" w:eastAsia="文星仿宋" w:cs="Times New Roman"/>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0"/>
        <w:rPr>
          <w:rFonts w:hint="default" w:ascii="Times New Roman" w:hAnsi="Times New Roman" w:eastAsia="文星黑体" w:cs="Times New Roman"/>
          <w:color w:val="auto"/>
          <w:sz w:val="32"/>
        </w:rPr>
      </w:pPr>
      <w:bookmarkStart w:id="77" w:name="_Toc101446309"/>
      <w:bookmarkStart w:id="78" w:name="_Toc120861969"/>
      <w:bookmarkStart w:id="79" w:name="_Toc1397704676_WPSOffice_Level1"/>
      <w:r>
        <w:rPr>
          <w:rFonts w:hint="default" w:ascii="Times New Roman" w:hAnsi="Times New Roman" w:eastAsia="文星黑体" w:cs="Times New Roman"/>
          <w:color w:val="auto"/>
          <w:sz w:val="32"/>
        </w:rPr>
        <w:t>四、矿产资源勘查开发利用与保护</w:t>
      </w:r>
      <w:bookmarkEnd w:id="77"/>
      <w:bookmarkEnd w:id="78"/>
      <w:bookmarkEnd w:id="79"/>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80" w:name="_Toc120861970"/>
      <w:bookmarkStart w:id="81" w:name="_Toc101446310"/>
      <w:bookmarkStart w:id="82" w:name="_Toc428017631_WPSOffice_Level2"/>
      <w:r>
        <w:rPr>
          <w:rFonts w:hint="default" w:ascii="Times New Roman" w:hAnsi="Times New Roman" w:eastAsia="文星楷体" w:cs="Times New Roman"/>
          <w:color w:val="auto"/>
          <w:sz w:val="32"/>
        </w:rPr>
        <w:t>（一）合理确定开发强度</w:t>
      </w:r>
      <w:bookmarkEnd w:id="80"/>
      <w:bookmarkEnd w:id="81"/>
      <w:r>
        <w:rPr>
          <w:rFonts w:hint="default" w:ascii="Times New Roman" w:hAnsi="Times New Roman" w:eastAsia="文星楷体" w:cs="Times New Roman"/>
          <w:color w:val="auto"/>
          <w:sz w:val="32"/>
          <w:lang w:eastAsia="zh-CN"/>
        </w:rPr>
        <w:t>。</w:t>
      </w:r>
      <w:bookmarkEnd w:id="82"/>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严格落实国家控制性矿种开采指标：钨（WO</w:t>
      </w:r>
      <w:r>
        <w:rPr>
          <w:rFonts w:hint="default" w:ascii="Times New Roman" w:hAnsi="Times New Roman" w:eastAsia="文星仿宋" w:cs="Times New Roman"/>
          <w:color w:val="auto"/>
          <w:sz w:val="32"/>
          <w:vertAlign w:val="subscript"/>
        </w:rPr>
        <w:t>3</w:t>
      </w:r>
      <w:r>
        <w:rPr>
          <w:rFonts w:hint="default" w:ascii="Times New Roman" w:hAnsi="Times New Roman" w:eastAsia="文星仿宋" w:cs="Times New Roman"/>
          <w:color w:val="auto"/>
          <w:sz w:val="32"/>
        </w:rPr>
        <w:t>）、稀土（REO）不突破省下达指标。</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合理管控矿业权投放时序和数量，使矿业权总量保持在合理水平。到2025年底，全市矿山总数不超过195个。</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严格采石场管理，落实省级规划下达的采石场指标、产能指标，规划期内采石场总量不超过115个，完成碎石产能1000万立方米/年，机制砂产能325万立方米/年。预留4个水泥用灰岩指标、8个市机动指标，进行科学调配投放，剩余103个指标分解落实到各区、县。</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83" w:name="_Toc101446311"/>
      <w:bookmarkStart w:id="84" w:name="_Toc120861971"/>
      <w:bookmarkStart w:id="85" w:name="_Toc1216986726_WPSOffice_Level2"/>
      <w:r>
        <w:rPr>
          <w:rFonts w:hint="default" w:ascii="Times New Roman" w:hAnsi="Times New Roman" w:eastAsia="文星楷体" w:cs="Times New Roman"/>
          <w:color w:val="auto"/>
          <w:sz w:val="32"/>
        </w:rPr>
        <w:t>（二）优化开发利用结构</w:t>
      </w:r>
      <w:bookmarkEnd w:id="83"/>
      <w:bookmarkEnd w:id="84"/>
      <w:r>
        <w:rPr>
          <w:rFonts w:hint="default" w:ascii="Times New Roman" w:hAnsi="Times New Roman" w:eastAsia="文星楷体" w:cs="Times New Roman"/>
          <w:color w:val="auto"/>
          <w:sz w:val="32"/>
          <w:lang w:eastAsia="zh-CN"/>
        </w:rPr>
        <w:t>。</w:t>
      </w:r>
      <w:bookmarkEnd w:id="85"/>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⒈最低开采规模</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文星仿宋" w:cs="Times New Roman"/>
          <w:b w:val="0"/>
          <w:bCs/>
          <w:color w:val="auto"/>
          <w:spacing w:val="0"/>
          <w:kern w:val="2"/>
          <w:sz w:val="24"/>
          <w:szCs w:val="24"/>
          <w:lang w:val="en-US" w:eastAsia="zh-CN"/>
        </w:rPr>
      </w:pPr>
      <w:r>
        <w:rPr>
          <w:rFonts w:hint="default" w:ascii="Times New Roman" w:hAnsi="Times New Roman" w:eastAsia="文星仿宋" w:cs="Times New Roman"/>
          <w:color w:val="auto"/>
          <w:sz w:val="32"/>
        </w:rPr>
        <w:t>规划期内，新建矿山开采规模准入条件严格按照国家《关于调整部分矿种矿山生产建设规模标准的通知》及广东省关于矿山最低开采规模等文件要求执行。建立健全矿山开采规模考核机制，开采规模必须与矿床的资源储量相适应，整顿关闭达不到最低开采规模的矿山企业。建筑碎石类矿山最低开采规模为30万立方米/年，水泥原料类最低开采规模为50万吨/年，大理石粉体类最低开采规模10万立方米/年，饰面石材类最低开采规模为3万立方米/年（矿石量），地热最低开采规模为5万立方米/年，矿泉水最低开采规模为3万立方米/年</w:t>
      </w:r>
      <w:r>
        <w:rPr>
          <w:rFonts w:hint="default" w:ascii="Times New Roman" w:hAnsi="Times New Roman" w:eastAsia="文星仿宋" w:cs="Times New Roman"/>
          <w:color w:val="auto"/>
          <w:sz w:val="32"/>
          <w:lang w:eastAsia="zh-CN"/>
        </w:rPr>
        <w:t>。</w:t>
      </w:r>
    </w:p>
    <w:tbl>
      <w:tblPr>
        <w:tblStyle w:val="1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246"/>
        <w:gridCol w:w="2595"/>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55" w:type="dxa"/>
            <w:gridSpan w:val="4"/>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黑体" w:cs="Times New Roman"/>
                <w:color w:val="auto"/>
                <w:spacing w:val="0"/>
                <w:kern w:val="2"/>
                <w:sz w:val="28"/>
                <w:szCs w:val="28"/>
              </w:rPr>
              <w:t>专栏4  露天建筑石料类采矿权总量控制指标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3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黑体" w:cs="Times New Roman"/>
                <w:color w:val="auto"/>
                <w:spacing w:val="0"/>
                <w:kern w:val="2"/>
                <w:sz w:val="24"/>
                <w:szCs w:val="24"/>
              </w:rPr>
            </w:pPr>
            <w:r>
              <w:rPr>
                <w:rFonts w:hint="default" w:ascii="Times New Roman" w:hAnsi="Times New Roman" w:eastAsia="文星黑体" w:cs="Times New Roman"/>
                <w:color w:val="auto"/>
                <w:spacing w:val="0"/>
                <w:kern w:val="2"/>
                <w:sz w:val="24"/>
                <w:szCs w:val="24"/>
              </w:rPr>
              <w:t>序号</w:t>
            </w:r>
          </w:p>
        </w:tc>
        <w:tc>
          <w:tcPr>
            <w:tcW w:w="2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黑体" w:cs="Times New Roman"/>
                <w:color w:val="auto"/>
                <w:spacing w:val="0"/>
                <w:kern w:val="2"/>
                <w:sz w:val="24"/>
                <w:szCs w:val="24"/>
              </w:rPr>
            </w:pPr>
            <w:r>
              <w:rPr>
                <w:rFonts w:hint="default" w:ascii="Times New Roman" w:hAnsi="Times New Roman" w:eastAsia="文星黑体" w:cs="Times New Roman"/>
                <w:color w:val="auto"/>
                <w:spacing w:val="0"/>
                <w:kern w:val="2"/>
                <w:sz w:val="24"/>
                <w:szCs w:val="24"/>
              </w:rPr>
              <w:t>地区</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黑体" w:cs="Times New Roman"/>
                <w:color w:val="auto"/>
                <w:spacing w:val="0"/>
                <w:kern w:val="2"/>
                <w:sz w:val="24"/>
                <w:szCs w:val="24"/>
              </w:rPr>
            </w:pPr>
            <w:r>
              <w:rPr>
                <w:rFonts w:hint="default" w:ascii="Times New Roman" w:hAnsi="Times New Roman" w:eastAsia="文星黑体" w:cs="Times New Roman"/>
                <w:color w:val="auto"/>
                <w:spacing w:val="0"/>
                <w:kern w:val="2"/>
                <w:sz w:val="24"/>
                <w:szCs w:val="24"/>
              </w:rPr>
              <w:t>控制指标数（个）</w:t>
            </w:r>
          </w:p>
        </w:tc>
        <w:tc>
          <w:tcPr>
            <w:tcW w:w="2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黑体" w:cs="Times New Roman"/>
                <w:color w:val="auto"/>
                <w:spacing w:val="0"/>
                <w:kern w:val="2"/>
                <w:sz w:val="24"/>
                <w:szCs w:val="24"/>
              </w:rPr>
            </w:pPr>
            <w:r>
              <w:rPr>
                <w:rFonts w:hint="default" w:ascii="Times New Roman" w:hAnsi="Times New Roman" w:eastAsia="文星黑体" w:cs="Times New Roman"/>
                <w:color w:val="auto"/>
                <w:spacing w:val="0"/>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1</w:t>
            </w:r>
          </w:p>
        </w:tc>
        <w:tc>
          <w:tcPr>
            <w:tcW w:w="224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梅江区</w:t>
            </w:r>
          </w:p>
        </w:tc>
        <w:tc>
          <w:tcPr>
            <w:tcW w:w="259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4</w:t>
            </w:r>
          </w:p>
        </w:tc>
        <w:tc>
          <w:tcPr>
            <w:tcW w:w="261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2</w:t>
            </w:r>
          </w:p>
        </w:tc>
        <w:tc>
          <w:tcPr>
            <w:tcW w:w="22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lang w:val="en-US" w:eastAsia="zh-CN" w:bidi="ar-SA"/>
              </w:rPr>
            </w:pPr>
            <w:r>
              <w:rPr>
                <w:rFonts w:hint="default" w:ascii="Times New Roman" w:hAnsi="Times New Roman" w:eastAsia="文星仿宋" w:cs="Times New Roman"/>
                <w:color w:val="auto"/>
                <w:spacing w:val="0"/>
                <w:kern w:val="2"/>
                <w:sz w:val="24"/>
                <w:szCs w:val="24"/>
              </w:rPr>
              <w:t>梅县区</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lang w:val="en-US" w:eastAsia="zh-CN" w:bidi="ar-SA"/>
              </w:rPr>
            </w:pPr>
            <w:r>
              <w:rPr>
                <w:rFonts w:hint="default" w:ascii="Times New Roman" w:hAnsi="Times New Roman" w:eastAsia="文星仿宋" w:cs="Times New Roman"/>
                <w:color w:val="auto"/>
                <w:spacing w:val="0"/>
                <w:kern w:val="2"/>
                <w:sz w:val="24"/>
                <w:szCs w:val="24"/>
              </w:rPr>
              <w:t>15</w:t>
            </w:r>
          </w:p>
        </w:tc>
        <w:tc>
          <w:tcPr>
            <w:tcW w:w="26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3</w:t>
            </w:r>
          </w:p>
        </w:tc>
        <w:tc>
          <w:tcPr>
            <w:tcW w:w="22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lang w:val="en-US" w:eastAsia="zh-CN" w:bidi="ar-SA"/>
              </w:rPr>
            </w:pPr>
            <w:r>
              <w:rPr>
                <w:rFonts w:hint="default" w:ascii="Times New Roman" w:hAnsi="Times New Roman" w:eastAsia="文星仿宋" w:cs="Times New Roman"/>
                <w:color w:val="auto"/>
                <w:spacing w:val="0"/>
                <w:kern w:val="2"/>
                <w:sz w:val="24"/>
                <w:szCs w:val="24"/>
              </w:rPr>
              <w:t>兴宁市</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lang w:val="en-US" w:eastAsia="zh-CN" w:bidi="ar-SA"/>
              </w:rPr>
            </w:pPr>
            <w:r>
              <w:rPr>
                <w:rFonts w:hint="default" w:ascii="Times New Roman" w:hAnsi="Times New Roman" w:eastAsia="文星仿宋" w:cs="Times New Roman"/>
                <w:color w:val="auto"/>
                <w:spacing w:val="0"/>
                <w:kern w:val="2"/>
                <w:sz w:val="24"/>
                <w:szCs w:val="24"/>
              </w:rPr>
              <w:t>15</w:t>
            </w:r>
          </w:p>
        </w:tc>
        <w:tc>
          <w:tcPr>
            <w:tcW w:w="26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4</w:t>
            </w:r>
          </w:p>
        </w:tc>
        <w:tc>
          <w:tcPr>
            <w:tcW w:w="22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平远县</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11</w:t>
            </w:r>
          </w:p>
        </w:tc>
        <w:tc>
          <w:tcPr>
            <w:tcW w:w="26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5</w:t>
            </w:r>
          </w:p>
        </w:tc>
        <w:tc>
          <w:tcPr>
            <w:tcW w:w="22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蕉岭县</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12</w:t>
            </w:r>
          </w:p>
        </w:tc>
        <w:tc>
          <w:tcPr>
            <w:tcW w:w="26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其中水泥用灰岩6个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6</w:t>
            </w:r>
          </w:p>
        </w:tc>
        <w:tc>
          <w:tcPr>
            <w:tcW w:w="22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大埔县</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11</w:t>
            </w:r>
          </w:p>
        </w:tc>
        <w:tc>
          <w:tcPr>
            <w:tcW w:w="26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7</w:t>
            </w:r>
          </w:p>
        </w:tc>
        <w:tc>
          <w:tcPr>
            <w:tcW w:w="22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丰顺县</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15</w:t>
            </w:r>
          </w:p>
        </w:tc>
        <w:tc>
          <w:tcPr>
            <w:tcW w:w="26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8</w:t>
            </w:r>
          </w:p>
        </w:tc>
        <w:tc>
          <w:tcPr>
            <w:tcW w:w="22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五华县</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20</w:t>
            </w:r>
          </w:p>
        </w:tc>
        <w:tc>
          <w:tcPr>
            <w:tcW w:w="26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9</w:t>
            </w:r>
          </w:p>
        </w:tc>
        <w:tc>
          <w:tcPr>
            <w:tcW w:w="22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水泥用灰岩</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4</w:t>
            </w:r>
          </w:p>
        </w:tc>
        <w:tc>
          <w:tcPr>
            <w:tcW w:w="26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10</w:t>
            </w:r>
          </w:p>
        </w:tc>
        <w:tc>
          <w:tcPr>
            <w:tcW w:w="22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市机动指标</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8</w:t>
            </w:r>
          </w:p>
        </w:tc>
        <w:tc>
          <w:tcPr>
            <w:tcW w:w="26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合计</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115</w:t>
            </w:r>
          </w:p>
        </w:tc>
        <w:tc>
          <w:tcPr>
            <w:tcW w:w="26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75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注：⒈本专栏露天建筑石料类采矿权控制指标为约束性指标。</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left"/>
              <w:textAlignment w:val="auto"/>
              <w:rPr>
                <w:rFonts w:hint="default" w:ascii="Times New Roman" w:hAnsi="Times New Roman" w:eastAsia="文星仿宋" w:cs="Times New Roman"/>
                <w:color w:val="auto"/>
                <w:spacing w:val="0"/>
                <w:kern w:val="2"/>
                <w:sz w:val="24"/>
                <w:szCs w:val="24"/>
              </w:rPr>
            </w:pPr>
            <w:r>
              <w:rPr>
                <w:rFonts w:hint="default" w:ascii="Times New Roman" w:hAnsi="Times New Roman" w:eastAsia="文星仿宋" w:cs="Times New Roman"/>
                <w:color w:val="auto"/>
                <w:spacing w:val="0"/>
                <w:kern w:val="2"/>
                <w:sz w:val="24"/>
                <w:szCs w:val="24"/>
              </w:rPr>
              <w:t>⒉本专栏建筑石料类资源为建筑碎石类、饰面石材类和水泥用灰岩3种。</w:t>
            </w:r>
          </w:p>
        </w:tc>
      </w:tr>
    </w:tbl>
    <w:tbl>
      <w:tblPr>
        <w:tblStyle w:val="17"/>
        <w:tblpPr w:leftFromText="180" w:rightFromText="180" w:vertAnchor="text" w:horzAnchor="margin" w:tblpY="3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009"/>
        <w:gridCol w:w="2978"/>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75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黑体" w:cs="Times New Roman"/>
                <w:b w:val="0"/>
                <w:bCs w:val="0"/>
                <w:color w:val="auto"/>
                <w:kern w:val="2"/>
                <w:sz w:val="28"/>
                <w:szCs w:val="28"/>
              </w:rPr>
              <w:t>专栏5  采矿权总量控制指标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黑体" w:cs="Times New Roman"/>
                <w:b w:val="0"/>
                <w:bCs w:val="0"/>
                <w:color w:val="auto"/>
                <w:kern w:val="2"/>
                <w:sz w:val="24"/>
                <w:szCs w:val="24"/>
              </w:rPr>
            </w:pPr>
            <w:r>
              <w:rPr>
                <w:rFonts w:hint="default" w:ascii="Times New Roman" w:hAnsi="Times New Roman" w:eastAsia="文星黑体" w:cs="Times New Roman"/>
                <w:b w:val="0"/>
                <w:bCs w:val="0"/>
                <w:color w:val="auto"/>
                <w:kern w:val="2"/>
                <w:sz w:val="24"/>
                <w:szCs w:val="24"/>
              </w:rPr>
              <w:t>序号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黑体" w:cs="Times New Roman"/>
                <w:b w:val="0"/>
                <w:bCs w:val="0"/>
                <w:color w:val="auto"/>
                <w:kern w:val="2"/>
                <w:sz w:val="24"/>
                <w:szCs w:val="24"/>
              </w:rPr>
            </w:pPr>
            <w:r>
              <w:rPr>
                <w:rFonts w:hint="default" w:ascii="Times New Roman" w:hAnsi="Times New Roman" w:eastAsia="文星黑体" w:cs="Times New Roman"/>
                <w:b w:val="0"/>
                <w:bCs w:val="0"/>
                <w:color w:val="auto"/>
                <w:kern w:val="2"/>
                <w:sz w:val="24"/>
                <w:szCs w:val="24"/>
              </w:rPr>
              <w:t>县（市、区）</w:t>
            </w:r>
          </w:p>
        </w:tc>
        <w:tc>
          <w:tcPr>
            <w:tcW w:w="29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黑体" w:cs="Times New Roman"/>
                <w:b w:val="0"/>
                <w:bCs w:val="0"/>
                <w:color w:val="auto"/>
                <w:kern w:val="2"/>
                <w:sz w:val="24"/>
                <w:szCs w:val="24"/>
              </w:rPr>
            </w:pPr>
            <w:r>
              <w:rPr>
                <w:rFonts w:hint="default" w:ascii="Times New Roman" w:hAnsi="Times New Roman" w:eastAsia="文星黑体" w:cs="Times New Roman"/>
                <w:b w:val="0"/>
                <w:bCs w:val="0"/>
                <w:color w:val="auto"/>
                <w:kern w:val="2"/>
                <w:sz w:val="24"/>
                <w:szCs w:val="24"/>
              </w:rPr>
              <w:t>2020年采矿权总数（个）</w:t>
            </w:r>
          </w:p>
        </w:tc>
        <w:tc>
          <w:tcPr>
            <w:tcW w:w="303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黑体" w:cs="Times New Roman"/>
                <w:b w:val="0"/>
                <w:bCs w:val="0"/>
                <w:color w:val="auto"/>
                <w:kern w:val="2"/>
                <w:sz w:val="24"/>
                <w:szCs w:val="24"/>
              </w:rPr>
            </w:pPr>
            <w:r>
              <w:rPr>
                <w:rFonts w:hint="default" w:ascii="Times New Roman" w:hAnsi="Times New Roman" w:eastAsia="文星黑体" w:cs="Times New Roman"/>
                <w:b w:val="0"/>
                <w:bCs w:val="0"/>
                <w:color w:val="auto"/>
                <w:kern w:val="2"/>
                <w:sz w:val="24"/>
                <w:szCs w:val="24"/>
              </w:rPr>
              <w:t>2025年采矿权总数（个）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梅江区</w:t>
            </w:r>
          </w:p>
        </w:tc>
        <w:tc>
          <w:tcPr>
            <w:tcW w:w="29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w:t>
            </w:r>
          </w:p>
        </w:tc>
        <w:tc>
          <w:tcPr>
            <w:tcW w:w="303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梅县区</w:t>
            </w:r>
          </w:p>
        </w:tc>
        <w:tc>
          <w:tcPr>
            <w:tcW w:w="29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28</w:t>
            </w:r>
          </w:p>
        </w:tc>
        <w:tc>
          <w:tcPr>
            <w:tcW w:w="303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兴宁市</w:t>
            </w:r>
          </w:p>
        </w:tc>
        <w:tc>
          <w:tcPr>
            <w:tcW w:w="29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24</w:t>
            </w:r>
          </w:p>
        </w:tc>
        <w:tc>
          <w:tcPr>
            <w:tcW w:w="303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平远县</w:t>
            </w:r>
          </w:p>
        </w:tc>
        <w:tc>
          <w:tcPr>
            <w:tcW w:w="29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33</w:t>
            </w:r>
          </w:p>
        </w:tc>
        <w:tc>
          <w:tcPr>
            <w:tcW w:w="303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蕉岭县</w:t>
            </w:r>
          </w:p>
        </w:tc>
        <w:tc>
          <w:tcPr>
            <w:tcW w:w="29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22</w:t>
            </w:r>
          </w:p>
        </w:tc>
        <w:tc>
          <w:tcPr>
            <w:tcW w:w="303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大埔县</w:t>
            </w:r>
          </w:p>
        </w:tc>
        <w:tc>
          <w:tcPr>
            <w:tcW w:w="29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15</w:t>
            </w:r>
          </w:p>
        </w:tc>
        <w:tc>
          <w:tcPr>
            <w:tcW w:w="303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丰顺县</w:t>
            </w:r>
          </w:p>
        </w:tc>
        <w:tc>
          <w:tcPr>
            <w:tcW w:w="29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23</w:t>
            </w:r>
          </w:p>
        </w:tc>
        <w:tc>
          <w:tcPr>
            <w:tcW w:w="303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五华县</w:t>
            </w:r>
          </w:p>
        </w:tc>
        <w:tc>
          <w:tcPr>
            <w:tcW w:w="29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28</w:t>
            </w:r>
          </w:p>
        </w:tc>
        <w:tc>
          <w:tcPr>
            <w:tcW w:w="303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274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合计</w:t>
            </w:r>
          </w:p>
        </w:tc>
        <w:tc>
          <w:tcPr>
            <w:tcW w:w="29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175</w:t>
            </w:r>
          </w:p>
        </w:tc>
        <w:tc>
          <w:tcPr>
            <w:tcW w:w="303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75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Times New Roman" w:hAnsi="Times New Roman" w:eastAsia="文星仿宋" w:cs="Times New Roman"/>
                <w:color w:val="auto"/>
                <w:kern w:val="2"/>
                <w:sz w:val="24"/>
                <w:szCs w:val="24"/>
                <w:lang w:eastAsia="zh-CN"/>
              </w:rPr>
            </w:pPr>
            <w:r>
              <w:rPr>
                <w:rFonts w:hint="default" w:ascii="Times New Roman" w:hAnsi="Times New Roman" w:eastAsia="文星仿宋" w:cs="Times New Roman"/>
                <w:color w:val="auto"/>
                <w:kern w:val="2"/>
                <w:sz w:val="24"/>
                <w:szCs w:val="24"/>
              </w:rPr>
              <w:t>注：⒈本专栏指标为预期性指标</w:t>
            </w:r>
            <w:r>
              <w:rPr>
                <w:rFonts w:hint="eastAsia" w:ascii="Times New Roman" w:hAnsi="Times New Roman" w:eastAsia="文星仿宋" w:cs="Times New Roman"/>
                <w:color w:val="auto"/>
                <w:kern w:val="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left"/>
              <w:textAlignment w:val="auto"/>
              <w:rPr>
                <w:rFonts w:hint="default" w:ascii="Times New Roman" w:hAnsi="Times New Roman" w:eastAsia="文星仿宋" w:cs="Times New Roman"/>
                <w:color w:val="auto"/>
                <w:kern w:val="2"/>
                <w:sz w:val="24"/>
                <w:szCs w:val="24"/>
              </w:rPr>
            </w:pPr>
            <w:r>
              <w:rPr>
                <w:rFonts w:hint="default" w:ascii="Times New Roman" w:hAnsi="Times New Roman" w:eastAsia="文星仿宋" w:cs="Times New Roman"/>
                <w:color w:val="auto"/>
                <w:kern w:val="2"/>
                <w:sz w:val="24"/>
                <w:szCs w:val="24"/>
              </w:rPr>
              <w:t>⒉本专栏采矿权总量包括</w:t>
            </w:r>
            <w:r>
              <w:rPr>
                <w:rFonts w:hint="default" w:ascii="Times New Roman" w:hAnsi="Times New Roman" w:eastAsia="文星仿宋" w:cs="Times New Roman"/>
                <w:color w:val="auto"/>
                <w:kern w:val="2"/>
                <w:sz w:val="24"/>
                <w:szCs w:val="24"/>
                <w:lang w:val="en-US" w:eastAsia="zh-CN"/>
              </w:rPr>
              <w:t>部、省、</w:t>
            </w:r>
            <w:r>
              <w:rPr>
                <w:rFonts w:hint="default" w:ascii="Times New Roman" w:hAnsi="Times New Roman" w:eastAsia="文星仿宋" w:cs="Times New Roman"/>
                <w:color w:val="auto"/>
                <w:kern w:val="2"/>
                <w:sz w:val="24"/>
                <w:szCs w:val="24"/>
              </w:rPr>
              <w:t>市</w:t>
            </w:r>
            <w:r>
              <w:rPr>
                <w:rFonts w:hint="default" w:ascii="Times New Roman" w:hAnsi="Times New Roman" w:eastAsia="文星仿宋" w:cs="Times New Roman"/>
                <w:color w:val="auto"/>
                <w:kern w:val="2"/>
                <w:sz w:val="24"/>
                <w:szCs w:val="24"/>
                <w:lang w:eastAsia="zh-CN"/>
              </w:rPr>
              <w:t>、</w:t>
            </w:r>
            <w:r>
              <w:rPr>
                <w:rFonts w:hint="default" w:ascii="Times New Roman" w:hAnsi="Times New Roman" w:eastAsia="文星仿宋" w:cs="Times New Roman"/>
                <w:color w:val="auto"/>
                <w:kern w:val="2"/>
                <w:sz w:val="24"/>
                <w:szCs w:val="24"/>
              </w:rPr>
              <w:t>县级发证机关设置的采矿权数量。</w:t>
            </w:r>
          </w:p>
        </w:tc>
      </w:tr>
    </w:tbl>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⒉矿业结构优化</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针对不同矿业领域中存在的实际问题采取不同的发展战略，技术结构提升是实现矿业产品结构调整的保证措施和手段。引导矿山企业实施兼并联合，进一步优化资源配置，推动矿产资源向优势企业集聚，推进大型矿业集团建设，规模化开采、集约化经营。加强政府引导，推广先进适用技术和科学管理模式，坚持需求导向，既保护知识产权又嫁接技术，对矿产资源先进适用技术予以推广，提升矿山综合开发利用水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⒊矿业技术结构和产品结构调整</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鼓励矿山企业在充分利用矿产资源的前提下进行技术改造，大力推广应用新技术、新工艺、新设备，改造传统工艺和设备，提高矿山企业技术含量和竞争能力，淘汰浪费矿产资源，污染环境的技术、工艺和设备。发挥矿产资源与产业优势，适度加大地热、矿泉水的开发力度。鼓励矿山企业</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技改</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，淘汰落后产能设备，落实能耗</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双减</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 xml:space="preserve"> 要求，鼓励和推进矿产品深加工，推动矿产材料产业向规模化、绿色化、高端化、多元化转型发展，实现资源的高质量综合利用。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86" w:name="_Toc120861972"/>
      <w:bookmarkStart w:id="87" w:name="_Toc101446312"/>
      <w:bookmarkStart w:id="88" w:name="_Toc1603276912_WPSOffice_Level2"/>
      <w:r>
        <w:rPr>
          <w:rFonts w:hint="default" w:ascii="Times New Roman" w:hAnsi="Times New Roman" w:eastAsia="文星楷体" w:cs="Times New Roman"/>
          <w:color w:val="auto"/>
          <w:sz w:val="32"/>
        </w:rPr>
        <w:t>（三）严格规划准入条件</w:t>
      </w:r>
      <w:bookmarkEnd w:id="86"/>
      <w:bookmarkEnd w:id="87"/>
      <w:r>
        <w:rPr>
          <w:rFonts w:hint="default" w:ascii="Times New Roman" w:hAnsi="Times New Roman" w:eastAsia="文星楷体" w:cs="Times New Roman"/>
          <w:color w:val="auto"/>
          <w:sz w:val="32"/>
          <w:lang w:eastAsia="zh-CN"/>
        </w:rPr>
        <w:t>。</w:t>
      </w:r>
      <w:bookmarkEnd w:id="88"/>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空间准入</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在生态保护红线、自然保护地、饮用水源保护区、永久基本农田原则上不得新设开发利用项目，已有矿山根据开采活动对生态环境影响程度结合地区实际情况在充分保护矿业权人权益基础上依法有序退出，并及时做好矿山地质环境恢复治理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绿色勘查准入</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严格执行绿色勘查相关技术要求，勘查过程依靠科技和管理创新，采用新手段、新方法、新工艺、新设备，推广无人机航空物探、浅钻、便携式钻机、一基多孔等勘查技术，最大限度地避免或减轻勘查活动对生态环境的扰动、污染和破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开采规模准入</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严格执行矿山最低开采规模指标，生产规模与储量规模相适应</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保持同一矿区（矿体）开发主体的同一性。矿山建设必须符合规模开采、集约利用的原则。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技术经济条件准入</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矿山必须有符合国家规定的矿山设计和矿产资源开发利用方案，开采方法、选矿工艺及设备必须科学、先进、合理、安全，对具有工业价值的共（伴）生矿产必须综合开采、综合利用。开采回采率、选矿回收率和综合利用率指标必须达到规定标准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绿色矿山建设准入</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严格执行绿色矿山建设管理要求，基建矿山要同步开展绿色矿山建设，长期停产矿山在恢复生产前必须达到绿色矿山建设标准，同时加强对纳入绿色矿山名录库的矿山的监督管理。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生态保护修复准入</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要严格执行环境影响评价制度，必须符合国土空间规划要求的生态环境保护准入条件。矿山地质环境治理恢复、土地复垦、环境保护及水土保持等措施应符合国家有关规定，并与矿山建设同步实施。矿山企业必须认真履行各项环境保护义务</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应按照水土保持条例等相关法规有关规定，做好水土保持方案论证及水土流失治理相关工作，及时做好矿山地质环境恢复治理和矿区土地复垦工作。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安全生产条件准入</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新建、扩建和改建矿山采用的开采方式、生产工艺必须符合国家和省现行的有关法律、法规和标准。必须严格履行建设项目安全设施</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三同时</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和职业卫生</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三同时</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，安全设施设计未经安全监管部门审查同意，不得进行开工建设，安全设施未经竣工验收合格，不得投入生产使用。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default" w:ascii="Times New Roman" w:hAnsi="Times New Roman" w:eastAsia="文星黑体" w:cs="Times New Roman"/>
          <w:color w:val="auto"/>
          <w:sz w:val="32"/>
        </w:rPr>
      </w:pPr>
      <w:bookmarkStart w:id="89" w:name="_Toc120861973"/>
      <w:bookmarkStart w:id="90" w:name="_Toc101446313"/>
      <w:bookmarkStart w:id="91" w:name="_Toc1585672863_WPSOffice_Level1"/>
      <w:r>
        <w:rPr>
          <w:rFonts w:hint="default" w:ascii="Times New Roman" w:hAnsi="Times New Roman" w:eastAsia="文星黑体" w:cs="Times New Roman"/>
          <w:color w:val="auto"/>
          <w:sz w:val="32"/>
        </w:rPr>
        <w:t>五、绿色矿山建设和矿区生态保护</w:t>
      </w:r>
      <w:bookmarkEnd w:id="89"/>
      <w:bookmarkEnd w:id="90"/>
      <w:bookmarkEnd w:id="91"/>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92" w:name="_Toc101446314"/>
      <w:bookmarkStart w:id="93" w:name="_Toc120861974"/>
      <w:bookmarkStart w:id="94" w:name="_Toc1067382575_WPSOffice_Level2"/>
      <w:r>
        <w:rPr>
          <w:rFonts w:hint="default" w:ascii="Times New Roman" w:hAnsi="Times New Roman" w:eastAsia="文星楷体" w:cs="Times New Roman"/>
          <w:color w:val="auto"/>
          <w:sz w:val="32"/>
        </w:rPr>
        <w:t>（一）绿色矿山建设</w:t>
      </w:r>
      <w:bookmarkEnd w:id="92"/>
      <w:bookmarkEnd w:id="93"/>
      <w:r>
        <w:rPr>
          <w:rFonts w:hint="default" w:ascii="Times New Roman" w:hAnsi="Times New Roman" w:eastAsia="文星楷体" w:cs="Times New Roman"/>
          <w:color w:val="auto"/>
          <w:sz w:val="32"/>
          <w:lang w:eastAsia="zh-CN"/>
        </w:rPr>
        <w:t>。</w:t>
      </w:r>
      <w:bookmarkEnd w:id="94"/>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⒈总体思路</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以生态文明建设为指导，通过政府引导、企业主体、政策扶持、强化监管、激发活力，将绿色发展理念贯穿于矿产资源规划、勘查、开发利用与保护全过程，围绕绿色矿山建设的基本原则和要求，以安全生产为主线，以保护生态环境、降低资源消耗为目标，以科技创新为保障，以矿山的人文环境、生态环境、资源环境和经济环境与采矿活动有机结合起来，引导和带动传统矿业转型升级，提升矿业发展质量和效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⒉主要任务及进度安排</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新建矿山按照绿色矿山标准进行规划、设计和运营管理，达标率为100%。对生产矿山，积极推动矿山升级改造，逐步达到绿色矿山建设要求。到2023年，持证在采矿山全面达到绿色矿山建设要求。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⒊组织方式及有关措施</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加强组织领导，在政府的统一领导下，自然资源部门会同相关部门建立绿色矿山建设工作联络机制，协调指导和监督全市绿色矿山建设工作，强化绿色矿山建设的目标考评。加强绿色矿山建设工作实施情况的督查检查，有关部门按照</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双随机、一公开</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的要求，不定期对纳入绿色矿山名录的矿山进行抽查，市县级有关部门做好日常监督管理。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落实绿色矿山建设企业主体责任，企业应主动接受社会监督，建立重大环境、健康、安全和社会风险事件申诉—回应机制，及时受理并回应所在地民众、社会团体和其他利益相关者的诉求。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文星仿宋" w:cs="Times New Roman"/>
          <w:color w:val="auto"/>
          <w:sz w:val="32"/>
          <w:lang w:eastAsia="zh-CN"/>
        </w:rPr>
      </w:pPr>
      <w:r>
        <w:rPr>
          <w:rFonts w:hint="default" w:ascii="Times New Roman" w:hAnsi="Times New Roman" w:eastAsia="文星仿宋" w:cs="Times New Roman"/>
          <w:color w:val="auto"/>
          <w:sz w:val="32"/>
        </w:rPr>
        <w:t>加大政策支持和服务，坚持多方联动、共同推进，着力发挥地方政府的主观能动性，形成政策合力。在资源、税费、政策等方面进行先行先试</w:t>
      </w:r>
      <w:r>
        <w:rPr>
          <w:rFonts w:hint="eastAsia"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加大资金支持力度，多方筹措资金，优先支持绿色矿业发展，加大对环境恢复治理、重金属污染防治、资源循环利用等方面的资金支持力度。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充分利用广播电视、报刊杂志、互联网络等媒体，向全社会强化绿色矿山建设理念，动员全社会力量共同参与。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95" w:name="_Toc120861975"/>
      <w:bookmarkStart w:id="96" w:name="_Toc101446315"/>
      <w:bookmarkStart w:id="97" w:name="_Toc378471917_WPSOffice_Level2"/>
      <w:r>
        <w:rPr>
          <w:rFonts w:hint="default" w:ascii="Times New Roman" w:hAnsi="Times New Roman" w:eastAsia="文星楷体" w:cs="Times New Roman"/>
          <w:color w:val="auto"/>
          <w:sz w:val="32"/>
        </w:rPr>
        <w:t>（二）矿区生态保护修复</w:t>
      </w:r>
      <w:bookmarkEnd w:id="95"/>
      <w:bookmarkEnd w:id="96"/>
      <w:r>
        <w:rPr>
          <w:rFonts w:hint="default" w:ascii="Times New Roman" w:hAnsi="Times New Roman" w:eastAsia="文星楷体" w:cs="Times New Roman"/>
          <w:color w:val="auto"/>
          <w:sz w:val="32"/>
          <w:lang w:eastAsia="zh-CN"/>
        </w:rPr>
        <w:t>。</w:t>
      </w:r>
      <w:bookmarkEnd w:id="97"/>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bookmarkStart w:id="98" w:name="_Toc101446316"/>
      <w:r>
        <w:rPr>
          <w:rFonts w:hint="default" w:ascii="Times New Roman" w:hAnsi="Times New Roman" w:eastAsia="文星仿宋" w:cs="Times New Roman"/>
          <w:color w:val="auto"/>
          <w:sz w:val="32"/>
        </w:rPr>
        <w:t>坚持源头预防、过程控制原则，强化矿山地质环境保护与监督管理。新建矿山严格矿产资源开发环境准入，按照</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绿色矿山</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的标准，实现管理规范化、开采方式科学化、采矿作业清洁化、排放无害化、矿区环境优良化、社区和谐化。生产矿山要按照</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边开采、边复绿</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的要求，实施地灾防治、地貌景观修复、植被绿化、人造景观和土地复垦等保护措施。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加大闭坑（历史遗留）矿山环境破坏治理力度，积极消化矿山环境破坏存量问题。加强停办、关闭、闭坑矿山生态修复与监管，切实监督矿山企业落实生态修复主体责任。加快推进历史遗留矿山生态修复，结合城市发展规划布局要求，遵循因地制宜、分类治理原则，制定历史遗留矿山地质环境治理恢复行动计划，采取</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政府主导、政策扶持、开发式治理、市场化运作</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的治理模式，统一规划，统筹安排，把矿山生态修复与土地复垦、文化旅游等相结合，鼓励国有企业及社会资本参与，构建多方参与</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合作共赢新格局。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default" w:ascii="Times New Roman" w:hAnsi="Times New Roman" w:eastAsia="文星黑体" w:cs="Times New Roman"/>
          <w:color w:val="auto"/>
          <w:sz w:val="32"/>
        </w:rPr>
      </w:pPr>
      <w:bookmarkStart w:id="99" w:name="_Toc120861976"/>
      <w:bookmarkStart w:id="100" w:name="_Toc1846922922_WPSOffice_Level1"/>
      <w:r>
        <w:rPr>
          <w:rFonts w:hint="default" w:ascii="Times New Roman" w:hAnsi="Times New Roman" w:eastAsia="文星黑体" w:cs="Times New Roman"/>
          <w:color w:val="auto"/>
          <w:sz w:val="32"/>
        </w:rPr>
        <w:t>六、重点项目</w:t>
      </w:r>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规划期内，积极争取各级财政资金投入，引导和鼓励社会资金参与，组织实施关系全省、带动作用强的矿产资源重大工程，确保完成规划制定的目标任务。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101" w:name="_Toc1262587838_WPSOffice_Level2"/>
      <w:r>
        <w:rPr>
          <w:rFonts w:hint="default" w:ascii="Times New Roman" w:hAnsi="Times New Roman" w:eastAsia="文星楷体" w:cs="Times New Roman"/>
          <w:color w:val="auto"/>
          <w:sz w:val="32"/>
          <w:lang w:eastAsia="zh-CN"/>
        </w:rPr>
        <w:t>（一）</w:t>
      </w:r>
      <w:r>
        <w:rPr>
          <w:rFonts w:hint="default" w:ascii="Times New Roman" w:hAnsi="Times New Roman" w:eastAsia="文星楷体" w:cs="Times New Roman"/>
          <w:color w:val="auto"/>
          <w:sz w:val="32"/>
        </w:rPr>
        <w:t>基础地质调查</w:t>
      </w:r>
      <w:r>
        <w:rPr>
          <w:rFonts w:hint="default" w:ascii="Times New Roman" w:hAnsi="Times New Roman" w:eastAsia="文星楷体" w:cs="Times New Roman"/>
          <w:color w:val="auto"/>
          <w:sz w:val="32"/>
          <w:lang w:eastAsia="zh-CN"/>
        </w:rPr>
        <w:t>。</w:t>
      </w:r>
      <w:bookmarkEnd w:id="101"/>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全面开展1∶25万梅州市幅区域地质、1∶25万区域地球化学调查。开展1∶5万丙村、大埔等图幅区域地质调查。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102" w:name="_Toc198381267_WPSOffice_Level2"/>
      <w:r>
        <w:rPr>
          <w:rFonts w:hint="default" w:ascii="Times New Roman" w:hAnsi="Times New Roman" w:eastAsia="文星楷体" w:cs="Times New Roman"/>
          <w:color w:val="auto"/>
          <w:sz w:val="32"/>
          <w:lang w:eastAsia="zh-CN"/>
        </w:rPr>
        <w:t>（二）</w:t>
      </w:r>
      <w:r>
        <w:rPr>
          <w:rFonts w:hint="default" w:ascii="Times New Roman" w:hAnsi="Times New Roman" w:eastAsia="文星楷体" w:cs="Times New Roman"/>
          <w:color w:val="auto"/>
          <w:sz w:val="32"/>
        </w:rPr>
        <w:t>矿产资源国情调查</w:t>
      </w:r>
      <w:r>
        <w:rPr>
          <w:rFonts w:hint="default" w:ascii="Times New Roman" w:hAnsi="Times New Roman" w:eastAsia="文星楷体" w:cs="Times New Roman"/>
          <w:color w:val="auto"/>
          <w:sz w:val="32"/>
          <w:lang w:eastAsia="zh-CN"/>
        </w:rPr>
        <w:t>。</w:t>
      </w:r>
      <w:bookmarkEnd w:id="102"/>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开展矿产资源国情调查。查明全市矿产资源数量、质量、结构和空间分布情况，盘点资源家底状况，为制定矿产资源战略、规划、完善产业政策、优化产业结构布局和推动区域经济发展提供基础保障。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103" w:name="_Toc961664104_WPSOffice_Level2"/>
      <w:r>
        <w:rPr>
          <w:rFonts w:hint="default" w:ascii="Times New Roman" w:hAnsi="Times New Roman" w:eastAsia="文星楷体" w:cs="Times New Roman"/>
          <w:color w:val="auto"/>
          <w:sz w:val="32"/>
          <w:lang w:eastAsia="zh-CN"/>
        </w:rPr>
        <w:t>（三）</w:t>
      </w:r>
      <w:r>
        <w:rPr>
          <w:rFonts w:hint="default" w:ascii="Times New Roman" w:hAnsi="Times New Roman" w:eastAsia="文星楷体" w:cs="Times New Roman"/>
          <w:color w:val="auto"/>
          <w:sz w:val="32"/>
        </w:rPr>
        <w:t>稀土矿产资源开发利用与保护工程</w:t>
      </w:r>
      <w:r>
        <w:rPr>
          <w:rFonts w:hint="default" w:ascii="Times New Roman" w:hAnsi="Times New Roman" w:eastAsia="文星楷体" w:cs="Times New Roman"/>
          <w:color w:val="auto"/>
          <w:sz w:val="32"/>
          <w:lang w:eastAsia="zh-CN"/>
        </w:rPr>
        <w:t>。</w:t>
      </w:r>
      <w:bookmarkEnd w:id="103"/>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开展稀土资源调查评价，继续做好已有稀土矿山开采项目。适时推进稀土开发项目，保障稀土开采产能，提高国家战略性矿产资源供给能力，为经济振兴发展提供新的增长点。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default" w:ascii="Times New Roman" w:hAnsi="Times New Roman" w:eastAsia="文星黑体" w:cs="Times New Roman"/>
          <w:color w:val="auto"/>
          <w:sz w:val="32"/>
        </w:rPr>
      </w:pPr>
      <w:bookmarkStart w:id="104" w:name="_Toc120861977"/>
      <w:bookmarkStart w:id="105" w:name="_Toc101446317"/>
      <w:bookmarkStart w:id="106" w:name="_Toc252700405_WPSOffice_Level1"/>
      <w:r>
        <w:rPr>
          <w:rFonts w:hint="default" w:ascii="Times New Roman" w:hAnsi="Times New Roman" w:eastAsia="文星黑体" w:cs="Times New Roman"/>
          <w:color w:val="auto"/>
          <w:sz w:val="32"/>
        </w:rPr>
        <w:t>七、规划环境影响评价</w:t>
      </w:r>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107" w:name="_Toc101446318"/>
      <w:bookmarkStart w:id="108" w:name="_Toc120861978"/>
      <w:bookmarkStart w:id="109" w:name="_Toc1885943647_WPSOffice_Level2"/>
      <w:r>
        <w:rPr>
          <w:rFonts w:hint="default" w:ascii="Times New Roman" w:hAnsi="Times New Roman" w:eastAsia="文星楷体" w:cs="Times New Roman"/>
          <w:color w:val="auto"/>
          <w:sz w:val="32"/>
        </w:rPr>
        <w:t>（一）环评依据</w:t>
      </w:r>
      <w:bookmarkEnd w:id="107"/>
      <w:bookmarkEnd w:id="108"/>
      <w:r>
        <w:rPr>
          <w:rFonts w:hint="default" w:ascii="Times New Roman" w:hAnsi="Times New Roman" w:eastAsia="文星楷体" w:cs="Times New Roman"/>
          <w:color w:val="auto"/>
          <w:sz w:val="32"/>
          <w:lang w:eastAsia="zh-CN"/>
        </w:rPr>
        <w:t>。</w:t>
      </w:r>
      <w:bookmarkEnd w:id="109"/>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bookmarkStart w:id="110" w:name="_Toc101446319"/>
      <w:r>
        <w:rPr>
          <w:rFonts w:hint="default" w:ascii="Times New Roman" w:hAnsi="Times New Roman" w:eastAsia="文星仿宋" w:cs="Times New Roman"/>
          <w:color w:val="auto"/>
          <w:sz w:val="32"/>
        </w:rPr>
        <w:t>根据《中华人民共和国环境影响评价法》《中华人民共和国环境保护法》《</w:t>
      </w:r>
      <w:r>
        <w:rPr>
          <w:rFonts w:hint="default" w:ascii="Times New Roman" w:hAnsi="Times New Roman" w:eastAsia="文星仿宋" w:cs="Times New Roman"/>
          <w:color w:val="auto"/>
          <w:spacing w:val="-6"/>
          <w:sz w:val="32"/>
        </w:rPr>
        <w:t>关于做好矿产资源规划环境影响评价工作的通知</w:t>
      </w:r>
      <w:r>
        <w:rPr>
          <w:rFonts w:hint="default" w:ascii="Times New Roman" w:hAnsi="Times New Roman" w:eastAsia="文星仿宋" w:cs="Times New Roman"/>
          <w:color w:val="auto"/>
          <w:sz w:val="32"/>
        </w:rPr>
        <w:t>》（环发〔2015〕158号）</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《广东省环境保护规划纲要（2006</w:t>
      </w:r>
      <w:r>
        <w:rPr>
          <w:rFonts w:hint="default"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2020年）》《梅州市</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三线一单</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生态环境分区管控方案》等法律、法规、文件及相关规划，对《规划》进行环境影响评价。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111" w:name="_Toc120861979"/>
      <w:bookmarkStart w:id="112" w:name="_Toc1642182436_WPSOffice_Level2"/>
      <w:r>
        <w:rPr>
          <w:rFonts w:hint="default" w:ascii="Times New Roman" w:hAnsi="Times New Roman" w:eastAsia="文星楷体" w:cs="Times New Roman"/>
          <w:color w:val="auto"/>
          <w:sz w:val="32"/>
        </w:rPr>
        <w:t>（二）环评过程</w:t>
      </w:r>
      <w:bookmarkEnd w:id="110"/>
      <w:bookmarkEnd w:id="111"/>
      <w:r>
        <w:rPr>
          <w:rFonts w:hint="default" w:ascii="Times New Roman" w:hAnsi="Times New Roman" w:eastAsia="文星楷体" w:cs="Times New Roman"/>
          <w:color w:val="auto"/>
          <w:sz w:val="32"/>
          <w:lang w:eastAsia="zh-CN"/>
        </w:rPr>
        <w:t>。</w:t>
      </w:r>
      <w:bookmarkEnd w:id="112"/>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通过前期调研，充分收集梅州市土地利用规划、生态保护红线区划、自然保护区、</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三线一单</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生态环境分区等有关资料。调查环境敏感区域的有关情况，识别规划实施的主要环境影响，评价重点是识别规划开采活动可能带来的主要环境影响以及可能制约区域发展的环境因素，分析评价矿产资源勘查开采对生态环境的影响，分析提出规划实施的资源和环境制约因素。研究规划优化调整建议，提出环境影响减缓对策和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113" w:name="_Toc120861980"/>
      <w:bookmarkStart w:id="114" w:name="_Toc101446320"/>
      <w:bookmarkStart w:id="115" w:name="_Toc1102505080_WPSOffice_Level2"/>
      <w:r>
        <w:rPr>
          <w:rFonts w:hint="default" w:ascii="Times New Roman" w:hAnsi="Times New Roman" w:eastAsia="文星楷体" w:cs="Times New Roman"/>
          <w:color w:val="auto"/>
          <w:sz w:val="32"/>
        </w:rPr>
        <w:t>（三）环评结论</w:t>
      </w:r>
      <w:bookmarkEnd w:id="113"/>
      <w:bookmarkEnd w:id="114"/>
      <w:r>
        <w:rPr>
          <w:rFonts w:hint="default" w:ascii="Times New Roman" w:hAnsi="Times New Roman" w:eastAsia="文星楷体" w:cs="Times New Roman"/>
          <w:color w:val="auto"/>
          <w:sz w:val="32"/>
          <w:lang w:eastAsia="zh-CN"/>
        </w:rPr>
        <w:t>。</w:t>
      </w:r>
      <w:bookmarkEnd w:id="115"/>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bookmarkStart w:id="116" w:name="_Toc101446321"/>
      <w:r>
        <w:rPr>
          <w:rFonts w:hint="default" w:ascii="Times New Roman" w:hAnsi="Times New Roman" w:eastAsia="文星仿宋" w:cs="Times New Roman"/>
          <w:color w:val="auto"/>
          <w:sz w:val="32"/>
        </w:rPr>
        <w:t>《规划》所提出的矿产资源勘查和开发利用布局与生态环境保护地区基本协调，矿产资源开发与管理政策、矿山生态保护修复和绿色矿业等方面工作部署，总体上符合生态环境保护要求，规划保障措施得当，基本可实现环境保护目标。确定的准入资格、空间、生产规模、开发利用水平、环境保护、安全等准入条件和预防或减轻不良环境影响的对策措施合理有效。局部勘查开采规划区块与生态环境敏感区存在冲突，应在规划实施过程中依据实际情况分类处理，做出合理调整，对不能满足环境要求的，依法有序退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规划》的指导思想、总体发展目标、环境保护目标总体合理，与国家的产业政策和规划，与地方的相关规划基本协调。《规划》方案科学可行，切合实际，环境保护措施得当，风险可控，《规划》的实施不会造成显著的生态环境问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default" w:ascii="Times New Roman" w:hAnsi="Times New Roman" w:eastAsia="文星黑体" w:cs="Times New Roman"/>
          <w:color w:val="auto"/>
          <w:sz w:val="32"/>
        </w:rPr>
      </w:pPr>
      <w:bookmarkStart w:id="117" w:name="_Toc1270682936_WPSOffice_Level1"/>
      <w:bookmarkStart w:id="118" w:name="_Toc120861981"/>
      <w:r>
        <w:rPr>
          <w:rFonts w:hint="default" w:ascii="Times New Roman" w:hAnsi="Times New Roman" w:eastAsia="文星黑体" w:cs="Times New Roman"/>
          <w:color w:val="auto"/>
          <w:sz w:val="32"/>
        </w:rPr>
        <w:t>八、规划保障措施</w:t>
      </w:r>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119" w:name="_Toc120861982"/>
      <w:bookmarkStart w:id="120" w:name="_Toc101446322"/>
      <w:bookmarkStart w:id="121" w:name="_Toc887355625_WPSOffice_Level2"/>
      <w:r>
        <w:rPr>
          <w:rFonts w:hint="default" w:ascii="Times New Roman" w:hAnsi="Times New Roman" w:eastAsia="文星楷体" w:cs="Times New Roman"/>
          <w:color w:val="auto"/>
          <w:sz w:val="32"/>
        </w:rPr>
        <w:t>（一）建立规划管理体系责任分工和目标管理体系</w:t>
      </w:r>
      <w:bookmarkEnd w:id="119"/>
      <w:bookmarkEnd w:id="120"/>
      <w:r>
        <w:rPr>
          <w:rFonts w:hint="default" w:ascii="Times New Roman" w:hAnsi="Times New Roman" w:eastAsia="文星楷体" w:cs="Times New Roman"/>
          <w:color w:val="auto"/>
          <w:sz w:val="32"/>
          <w:lang w:eastAsia="zh-CN"/>
        </w:rPr>
        <w:t>。</w:t>
      </w:r>
      <w:bookmarkEnd w:id="121"/>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矿产资源规划一经批准，必须严格执行。建立规划实施目标责任制，按照管理职责将规划目标任务进行分解落实，明确责任分工，强化领导干部责任意识，督促规划实施责任单位、责任人逐项抓好责任目标的落实，及时协调、化解责任目标实施过程中出现的矛盾与困难，纳入年度目标管理体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122" w:name="_Toc120861983"/>
      <w:bookmarkStart w:id="123" w:name="_Toc101446323"/>
      <w:bookmarkStart w:id="124" w:name="_Toc988461544_WPSOffice_Level2"/>
      <w:r>
        <w:rPr>
          <w:rFonts w:hint="default" w:ascii="Times New Roman" w:hAnsi="Times New Roman" w:eastAsia="文星楷体" w:cs="Times New Roman"/>
          <w:color w:val="auto"/>
          <w:sz w:val="32"/>
        </w:rPr>
        <w:t>（二）实施监督评估</w:t>
      </w:r>
      <w:bookmarkEnd w:id="122"/>
      <w:bookmarkEnd w:id="123"/>
      <w:r>
        <w:rPr>
          <w:rFonts w:hint="default" w:ascii="Times New Roman" w:hAnsi="Times New Roman" w:eastAsia="文星楷体" w:cs="Times New Roman"/>
          <w:color w:val="auto"/>
          <w:sz w:val="32"/>
          <w:lang w:eastAsia="zh-CN"/>
        </w:rPr>
        <w:t>。</w:t>
      </w:r>
      <w:bookmarkEnd w:id="124"/>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建立规划实施监督检查制度，将规划执行情况纳入自然资源执法监察的重要内容，强化对规划确定的重点区域、重要任务和指标、重大政策措施执行落实情况监督，定期公布规划执行情况。对违反法律法规和矿产资源规划的行为，要加大纠正和查处力度。构建人大、政府、自然资源管理部门和公众共同参与的规划实施监督体系。建立信息反馈制度，及时向同级人民政府和上级自然资源主管部门报告规划执行情况监督检查结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125" w:name="_Toc120861984"/>
      <w:bookmarkStart w:id="126" w:name="_Toc101446324"/>
      <w:bookmarkStart w:id="127" w:name="_Toc1932337387_WPSOffice_Level2"/>
      <w:r>
        <w:rPr>
          <w:rFonts w:hint="default" w:ascii="Times New Roman" w:hAnsi="Times New Roman" w:eastAsia="文星楷体" w:cs="Times New Roman"/>
          <w:color w:val="auto"/>
          <w:sz w:val="32"/>
        </w:rPr>
        <w:t>（三）完善并严格实行对规划项目进行审核制度</w:t>
      </w:r>
      <w:bookmarkEnd w:id="125"/>
      <w:bookmarkEnd w:id="126"/>
      <w:r>
        <w:rPr>
          <w:rFonts w:hint="default" w:ascii="Times New Roman" w:hAnsi="Times New Roman" w:eastAsia="文星楷体" w:cs="Times New Roman"/>
          <w:color w:val="auto"/>
          <w:sz w:val="32"/>
          <w:lang w:eastAsia="zh-CN"/>
        </w:rPr>
        <w:t>。</w:t>
      </w:r>
      <w:bookmarkEnd w:id="127"/>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充分发挥规划的依据作用，严格按照规划审核勘查开发保护项目，把好项目审核的源头关。严格执行规划禁止、限制开采矿种的规定，对限制勘查开采矿种，要按照开采总量控制指标和准入条件加强审核，达到准入条件的，方可投放矿业权。加强勘查开采规划区块管理，无勘查开采规划区块不得设置矿业权，一个规划区块原则上只设置一个主体，确保整装勘查、规模开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128" w:name="_Toc120861985"/>
      <w:bookmarkStart w:id="129" w:name="_Toc906072829_WPSOffice_Level2"/>
      <w:bookmarkStart w:id="130" w:name="_Toc101446325"/>
      <w:r>
        <w:rPr>
          <w:rFonts w:hint="default" w:ascii="Times New Roman" w:hAnsi="Times New Roman" w:eastAsia="文星楷体" w:cs="Times New Roman"/>
          <w:color w:val="auto"/>
          <w:sz w:val="32"/>
        </w:rPr>
        <w:t>（四）提高规划管理信息化水平</w:t>
      </w:r>
      <w:bookmarkEnd w:id="128"/>
      <w:r>
        <w:rPr>
          <w:rFonts w:hint="default" w:ascii="Times New Roman" w:hAnsi="Times New Roman" w:eastAsia="文星楷体" w:cs="Times New Roman"/>
          <w:color w:val="auto"/>
          <w:sz w:val="32"/>
          <w:lang w:eastAsia="zh-CN"/>
        </w:rPr>
        <w:t>。</w:t>
      </w:r>
      <w:bookmarkEnd w:id="129"/>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rPr>
      </w:pPr>
      <w:r>
        <w:rPr>
          <w:rFonts w:hint="default" w:ascii="Times New Roman" w:hAnsi="Times New Roman" w:eastAsia="文星仿宋" w:cs="Times New Roman"/>
          <w:color w:val="auto"/>
          <w:sz w:val="32"/>
        </w:rPr>
        <w:t>将总体规划全部纳入数据库。建立数据库更新机制，完善矿产资源规划管理信息系统，切实发挥规划数据库在矿政管理中的作用。加强规划数据库与其他矿政管理数据库的互联互通，做好规划信息与相关信息资源的整合，并及时纳入国土空间规划</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一张图</w:t>
      </w:r>
      <w:r>
        <w:rPr>
          <w:rFonts w:hint="eastAsia" w:ascii="Times New Roman" w:hAnsi="Times New Roman" w:eastAsia="文星仿宋" w:cs="Times New Roman"/>
          <w:color w:val="auto"/>
          <w:sz w:val="32"/>
          <w:lang w:eastAsia="zh-CN"/>
        </w:rPr>
        <w:t>”</w:t>
      </w:r>
      <w:r>
        <w:rPr>
          <w:rFonts w:hint="default" w:ascii="Times New Roman" w:hAnsi="Times New Roman" w:eastAsia="文星仿宋" w:cs="Times New Roman"/>
          <w:color w:val="auto"/>
          <w:sz w:val="32"/>
        </w:rPr>
        <w:t>，为矿产资源管理提供规划信息支撑。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w:hAnsi="Times New Roman" w:eastAsia="文星楷体" w:cs="Times New Roman"/>
          <w:color w:val="auto"/>
          <w:sz w:val="32"/>
          <w:lang w:eastAsia="zh-CN"/>
        </w:rPr>
      </w:pPr>
      <w:bookmarkStart w:id="131" w:name="_Toc101446326"/>
      <w:bookmarkStart w:id="132" w:name="_Toc120861986"/>
      <w:bookmarkStart w:id="133" w:name="_Toc1376277539_WPSOffice_Level2"/>
      <w:r>
        <w:rPr>
          <w:rFonts w:hint="default" w:ascii="Times New Roman" w:hAnsi="Times New Roman" w:eastAsia="文星楷体" w:cs="Times New Roman"/>
          <w:color w:val="auto"/>
          <w:sz w:val="32"/>
        </w:rPr>
        <w:t>（五）</w:t>
      </w:r>
      <w:bookmarkEnd w:id="131"/>
      <w:r>
        <w:rPr>
          <w:rFonts w:hint="default" w:ascii="Times New Roman" w:hAnsi="Times New Roman" w:eastAsia="文星楷体" w:cs="Times New Roman"/>
          <w:color w:val="auto"/>
          <w:sz w:val="32"/>
        </w:rPr>
        <w:t>加大宣传力度</w:t>
      </w:r>
      <w:bookmarkEnd w:id="132"/>
      <w:r>
        <w:rPr>
          <w:rFonts w:hint="default" w:ascii="Times New Roman" w:hAnsi="Times New Roman" w:eastAsia="文星楷体" w:cs="Times New Roman"/>
          <w:color w:val="auto"/>
          <w:sz w:val="32"/>
          <w:lang w:eastAsia="zh-CN"/>
        </w:rPr>
        <w:t>。</w:t>
      </w:r>
      <w:bookmarkEnd w:id="133"/>
    </w:p>
    <w:bookmarkEnd w:id="130"/>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文星仿宋" w:cs="Times New Roman"/>
          <w:color w:val="auto"/>
          <w:sz w:val="32"/>
          <w:lang w:val="en-US" w:eastAsia="zh-CN"/>
        </w:rPr>
      </w:pPr>
      <w:r>
        <w:rPr>
          <w:rFonts w:hint="default" w:ascii="Times New Roman" w:hAnsi="Times New Roman" w:eastAsia="文星仿宋" w:cs="Times New Roman"/>
          <w:color w:val="auto"/>
          <w:sz w:val="32"/>
        </w:rPr>
        <w:t>自然资源行政主管部门应通过多渠道、多方式宣传规划的主要内容，提高社会各界对规划的认知度，更全面的了解矿产资源的勘查、开发利用与保护，了解人与资源、环境协调发展的重要性，为规划实施和管理奠定基础。全面推进社会公众参与，逐步建立规划的公众参与制度、公示制度等</w:t>
      </w:r>
      <w:r>
        <w:rPr>
          <w:rFonts w:hint="default" w:ascii="Times New Roman" w:hAnsi="Times New Roman" w:eastAsia="文星仿宋"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文星仿宋" w:cs="Times New Roman"/>
          <w:b w:val="0"/>
          <w:bCs/>
          <w:color w:val="auto"/>
          <w:spacing w:val="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文星仿宋" w:cs="Times New Roman"/>
          <w:b w:val="0"/>
          <w:bCs/>
          <w:color w:val="auto"/>
          <w:spacing w:val="0"/>
          <w:kern w:val="2"/>
          <w:sz w:val="24"/>
          <w:szCs w:val="24"/>
          <w:lang w:val="en-US" w:eastAsia="zh-CN"/>
        </w:rPr>
      </w:pPr>
    </w:p>
    <w:p>
      <w:pPr>
        <w:keepNext w:val="0"/>
        <w:keepLines w:val="0"/>
        <w:pageBreakBefore w:val="0"/>
        <w:widowControl w:val="0"/>
        <w:kinsoku/>
        <w:wordWrap/>
        <w:overflowPunct/>
        <w:topLinePunct w:val="0"/>
        <w:bidi w:val="0"/>
        <w:snapToGrid/>
        <w:spacing w:line="700" w:lineRule="exact"/>
        <w:ind w:firstLine="0" w:firstLineChars="0"/>
        <w:jc w:val="center"/>
        <w:textAlignment w:val="auto"/>
        <w:rPr>
          <w:rFonts w:hint="default" w:ascii="Times New Roman" w:hAnsi="Times New Roman" w:eastAsia="方正楷体简体" w:cs="Times New Roman"/>
          <w:b w:val="0"/>
          <w:bCs/>
          <w:color w:val="auto"/>
          <w:spacing w:val="0"/>
          <w:kern w:val="2"/>
          <w:sz w:val="36"/>
          <w:szCs w:val="36"/>
          <w:lang w:val="en-US" w:eastAsia="zh-CN"/>
        </w:rPr>
      </w:pPr>
    </w:p>
    <w:p>
      <w:pPr>
        <w:keepNext w:val="0"/>
        <w:keepLines w:val="0"/>
        <w:pageBreakBefore w:val="0"/>
        <w:widowControl w:val="0"/>
        <w:kinsoku/>
        <w:wordWrap/>
        <w:overflowPunct/>
        <w:topLinePunct w:val="0"/>
        <w:bidi w:val="0"/>
        <w:snapToGrid/>
        <w:spacing w:line="700" w:lineRule="exact"/>
        <w:ind w:firstLine="0" w:firstLineChars="0"/>
        <w:jc w:val="center"/>
        <w:textAlignment w:val="auto"/>
        <w:rPr>
          <w:rFonts w:hint="default" w:ascii="Times New Roman" w:hAnsi="Times New Roman" w:eastAsia="方正楷体简体" w:cs="Times New Roman"/>
          <w:b w:val="0"/>
          <w:bCs/>
          <w:color w:val="auto"/>
          <w:spacing w:val="0"/>
          <w:kern w:val="2"/>
          <w:sz w:val="36"/>
          <w:szCs w:val="36"/>
          <w:lang w:val="en-US" w:eastAsia="zh-CN"/>
        </w:rPr>
      </w:pPr>
    </w:p>
    <w:sectPr>
      <w:footerReference r:id="rId10" w:type="default"/>
      <w:footerReference r:id="rId11" w:type="even"/>
      <w:pgSz w:w="11906" w:h="16838"/>
      <w:pgMar w:top="2154" w:right="1474" w:bottom="1928" w:left="1588" w:header="567" w:footer="1247" w:gutter="0"/>
      <w:pgNumType w:start="1"/>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39" w:lineRule="atLeast"/>
      <w:ind w:left="284"/>
      <w:textAlignment w:val="baseline"/>
      <w:rPr>
        <w:rFonts w:ascii="宋体" w:hAnsi="宋体"/>
        <w:spacing w:val="40"/>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39" w:lineRule="atLeast"/>
      <w:ind w:left="7541"/>
      <w:textAlignment w:val="baseline"/>
      <w:rPr>
        <w:rFonts w:ascii="文星仿宋" w:hAnsi="文星仿宋"/>
        <w:spacing w:val="40"/>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39" w:lineRule="atLeast"/>
      <w:ind w:left="284"/>
      <w:textAlignment w:val="baseline"/>
      <w:rPr>
        <w:rFonts w:ascii="宋体" w:hAnsi="宋体"/>
        <w:spacing w:val="40"/>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39" w:lineRule="atLeast"/>
      <w:ind w:left="7541"/>
      <w:textAlignment w:val="baseline"/>
      <w:rPr>
        <w:rFonts w:ascii="文星仿宋" w:hAnsi="文星仿宋"/>
        <w:spacing w:val="40"/>
        <w:sz w:val="28"/>
      </w:rPr>
    </w:pPr>
    <w:r>
      <w:rPr>
        <w:rFonts w:hint="eastAsia" w:ascii="宋体" w:hAnsi="宋体"/>
        <w:spacing w:val="20"/>
        <w:sz w:val="28"/>
      </w:rPr>
      <w:t>－</w:t>
    </w:r>
    <w:r>
      <w:rPr>
        <w:rFonts w:hint="eastAsia" w:ascii="宋体" w:hAnsi="宋体"/>
        <w:spacing w:val="20"/>
        <w:sz w:val="28"/>
      </w:rPr>
      <w:fldChar w:fldCharType="begin"/>
    </w:r>
    <w:r>
      <w:rPr>
        <w:rFonts w:hint="eastAsia" w:ascii="宋体" w:hAnsi="宋体"/>
        <w:spacing w:val="20"/>
        <w:sz w:val="28"/>
      </w:rPr>
      <w:instrText xml:space="preserve"> PAGE \* DBCHAR \* MERGEFORMAT </w:instrText>
    </w:r>
    <w:r>
      <w:rPr>
        <w:rFonts w:hint="eastAsia" w:ascii="宋体" w:hAnsi="宋体"/>
        <w:spacing w:val="20"/>
        <w:sz w:val="28"/>
      </w:rPr>
      <w:fldChar w:fldCharType="separate"/>
    </w:r>
    <w:r>
      <w:rPr>
        <w:rFonts w:hint="eastAsia" w:ascii="宋体" w:hAnsi="宋体"/>
        <w:spacing w:val="20"/>
        <w:sz w:val="28"/>
      </w:rPr>
      <w:t>１</w:t>
    </w:r>
    <w:r>
      <w:rPr>
        <w:rFonts w:hint="eastAsia" w:ascii="宋体" w:hAnsi="宋体"/>
        <w:spacing w:val="20"/>
        <w:sz w:val="28"/>
      </w:rPr>
      <w:fldChar w:fldCharType="end"/>
    </w:r>
    <w:r>
      <w:rPr>
        <w:rFonts w:hint="eastAsia" w:ascii="宋体" w:hAnsi="宋体"/>
        <w:spacing w:val="20"/>
        <w:sz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39" w:lineRule="atLeast"/>
      <w:ind w:left="7541"/>
      <w:textAlignment w:val="baseline"/>
      <w:rPr>
        <w:rFonts w:ascii="文星仿宋" w:hAnsi="文星仿宋"/>
        <w:spacing w:val="40"/>
        <w:sz w:val="28"/>
      </w:rPr>
    </w:pPr>
    <w:r>
      <w:rPr>
        <w:rFonts w:hint="eastAsia" w:ascii="宋体" w:hAnsi="宋体"/>
        <w:spacing w:val="20"/>
        <w:sz w:val="28"/>
      </w:rPr>
      <w:t>－</w:t>
    </w:r>
    <w:r>
      <w:rPr>
        <w:rFonts w:hint="eastAsia" w:ascii="宋体" w:hAnsi="宋体"/>
        <w:spacing w:val="20"/>
        <w:sz w:val="28"/>
      </w:rPr>
      <w:fldChar w:fldCharType="begin"/>
    </w:r>
    <w:r>
      <w:rPr>
        <w:rFonts w:hint="eastAsia" w:ascii="宋体" w:hAnsi="宋体"/>
        <w:spacing w:val="20"/>
        <w:sz w:val="28"/>
      </w:rPr>
      <w:instrText xml:space="preserve"> PAGE \* DBCHAR \* MERGEFORMAT </w:instrText>
    </w:r>
    <w:r>
      <w:rPr>
        <w:rFonts w:hint="eastAsia" w:ascii="宋体" w:hAnsi="宋体"/>
        <w:spacing w:val="20"/>
        <w:sz w:val="28"/>
      </w:rPr>
      <w:fldChar w:fldCharType="separate"/>
    </w:r>
    <w:r>
      <w:rPr>
        <w:rFonts w:hint="eastAsia" w:ascii="宋体" w:hAnsi="宋体"/>
        <w:spacing w:val="20"/>
        <w:sz w:val="28"/>
      </w:rPr>
      <w:t>３</w:t>
    </w:r>
    <w:r>
      <w:rPr>
        <w:rFonts w:hint="eastAsia" w:ascii="宋体" w:hAnsi="宋体"/>
        <w:spacing w:val="20"/>
        <w:sz w:val="28"/>
      </w:rPr>
      <w:fldChar w:fldCharType="end"/>
    </w:r>
    <w:r>
      <w:rPr>
        <w:rFonts w:hint="eastAsia" w:ascii="宋体" w:hAnsi="宋体"/>
        <w:spacing w:val="20"/>
        <w:sz w:val="28"/>
      </w:rPr>
      <w:t>－</w:t>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39" w:lineRule="atLeast"/>
      <w:ind w:left="284"/>
      <w:textAlignment w:val="baseline"/>
      <w:rPr>
        <w:rFonts w:ascii="宋体" w:hAnsi="宋体"/>
        <w:spacing w:val="40"/>
        <w:sz w:val="28"/>
      </w:rPr>
    </w:pPr>
    <w:r>
      <w:rPr>
        <w:rFonts w:hint="eastAsia" w:ascii="宋体" w:hAnsi="宋体"/>
        <w:spacing w:val="20"/>
        <w:sz w:val="28"/>
      </w:rPr>
      <w:t>－</w:t>
    </w:r>
    <w:r>
      <w:rPr>
        <w:rFonts w:hint="eastAsia" w:ascii="宋体" w:hAnsi="宋体"/>
        <w:spacing w:val="20"/>
        <w:sz w:val="28"/>
      </w:rPr>
      <w:fldChar w:fldCharType="begin"/>
    </w:r>
    <w:r>
      <w:rPr>
        <w:rFonts w:hint="eastAsia" w:ascii="宋体" w:hAnsi="宋体"/>
        <w:spacing w:val="20"/>
        <w:sz w:val="28"/>
      </w:rPr>
      <w:instrText xml:space="preserve"> PAGE \* DBCHAR \* MERGEFORMAT </w:instrText>
    </w:r>
    <w:r>
      <w:rPr>
        <w:rFonts w:hint="eastAsia" w:ascii="宋体" w:hAnsi="宋体"/>
        <w:spacing w:val="20"/>
        <w:sz w:val="28"/>
      </w:rPr>
      <w:fldChar w:fldCharType="separate"/>
    </w:r>
    <w:r>
      <w:rPr>
        <w:rFonts w:hint="eastAsia" w:ascii="宋体" w:hAnsi="宋体"/>
        <w:spacing w:val="20"/>
        <w:sz w:val="28"/>
      </w:rPr>
      <w:t>２</w:t>
    </w:r>
    <w:r>
      <w:rPr>
        <w:rFonts w:hint="eastAsia" w:ascii="宋体" w:hAnsi="宋体"/>
        <w:spacing w:val="20"/>
        <w:sz w:val="28"/>
      </w:rPr>
      <w:fldChar w:fldCharType="end"/>
    </w:r>
    <w:r>
      <w:rPr>
        <w:rFonts w:hint="eastAsia" w:ascii="宋体" w:hAnsi="宋体"/>
        <w:spacing w:val="20"/>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r>
      <w:tab/>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8"/>
  <w:drawingGridVerticalSpacing w:val="579"/>
  <w:displayHorizontalDrawingGridEvery w:val="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A1"/>
    <w:rsid w:val="00000C24"/>
    <w:rsid w:val="00001568"/>
    <w:rsid w:val="0000183C"/>
    <w:rsid w:val="000028DB"/>
    <w:rsid w:val="00002C72"/>
    <w:rsid w:val="00002E10"/>
    <w:rsid w:val="00003788"/>
    <w:rsid w:val="00003D4E"/>
    <w:rsid w:val="000040F7"/>
    <w:rsid w:val="00006FD5"/>
    <w:rsid w:val="00010711"/>
    <w:rsid w:val="00011022"/>
    <w:rsid w:val="000127C0"/>
    <w:rsid w:val="000137AA"/>
    <w:rsid w:val="000149DF"/>
    <w:rsid w:val="000161EF"/>
    <w:rsid w:val="0001656E"/>
    <w:rsid w:val="0001767D"/>
    <w:rsid w:val="00017F19"/>
    <w:rsid w:val="00021C5C"/>
    <w:rsid w:val="0002226B"/>
    <w:rsid w:val="0002260A"/>
    <w:rsid w:val="000228FB"/>
    <w:rsid w:val="000231F9"/>
    <w:rsid w:val="000232C1"/>
    <w:rsid w:val="00025950"/>
    <w:rsid w:val="00025A82"/>
    <w:rsid w:val="00026285"/>
    <w:rsid w:val="00026C8C"/>
    <w:rsid w:val="00026F8F"/>
    <w:rsid w:val="00027276"/>
    <w:rsid w:val="00027277"/>
    <w:rsid w:val="00027D25"/>
    <w:rsid w:val="000304EC"/>
    <w:rsid w:val="000313B1"/>
    <w:rsid w:val="000318B6"/>
    <w:rsid w:val="00031EBE"/>
    <w:rsid w:val="000323E6"/>
    <w:rsid w:val="000339FC"/>
    <w:rsid w:val="00033BC9"/>
    <w:rsid w:val="0003464B"/>
    <w:rsid w:val="00034D48"/>
    <w:rsid w:val="0003617F"/>
    <w:rsid w:val="00036D9C"/>
    <w:rsid w:val="00040BD6"/>
    <w:rsid w:val="00040EC7"/>
    <w:rsid w:val="00040FF8"/>
    <w:rsid w:val="00041942"/>
    <w:rsid w:val="00041A66"/>
    <w:rsid w:val="00042267"/>
    <w:rsid w:val="000425F2"/>
    <w:rsid w:val="00043841"/>
    <w:rsid w:val="00043FD9"/>
    <w:rsid w:val="00045285"/>
    <w:rsid w:val="00045402"/>
    <w:rsid w:val="00045B8C"/>
    <w:rsid w:val="000468EC"/>
    <w:rsid w:val="0004694A"/>
    <w:rsid w:val="0004756B"/>
    <w:rsid w:val="00047984"/>
    <w:rsid w:val="00047ECA"/>
    <w:rsid w:val="00050AD8"/>
    <w:rsid w:val="00051B3A"/>
    <w:rsid w:val="0005319A"/>
    <w:rsid w:val="0005380C"/>
    <w:rsid w:val="00053965"/>
    <w:rsid w:val="00054871"/>
    <w:rsid w:val="00054D46"/>
    <w:rsid w:val="000578F7"/>
    <w:rsid w:val="00061CBC"/>
    <w:rsid w:val="000622F3"/>
    <w:rsid w:val="000625A3"/>
    <w:rsid w:val="000627E8"/>
    <w:rsid w:val="000657AF"/>
    <w:rsid w:val="00067EA7"/>
    <w:rsid w:val="00071323"/>
    <w:rsid w:val="0007212D"/>
    <w:rsid w:val="00072CED"/>
    <w:rsid w:val="000730BD"/>
    <w:rsid w:val="00073BA5"/>
    <w:rsid w:val="00075967"/>
    <w:rsid w:val="00077FD7"/>
    <w:rsid w:val="000806B6"/>
    <w:rsid w:val="00080986"/>
    <w:rsid w:val="000827B1"/>
    <w:rsid w:val="00083B8B"/>
    <w:rsid w:val="0008667D"/>
    <w:rsid w:val="000871C3"/>
    <w:rsid w:val="00087284"/>
    <w:rsid w:val="00090053"/>
    <w:rsid w:val="00091720"/>
    <w:rsid w:val="00091AFD"/>
    <w:rsid w:val="00091B25"/>
    <w:rsid w:val="00091B59"/>
    <w:rsid w:val="000922BD"/>
    <w:rsid w:val="000928ED"/>
    <w:rsid w:val="00092C16"/>
    <w:rsid w:val="000A096E"/>
    <w:rsid w:val="000A18D2"/>
    <w:rsid w:val="000A1B41"/>
    <w:rsid w:val="000A24FB"/>
    <w:rsid w:val="000A4C33"/>
    <w:rsid w:val="000A72E8"/>
    <w:rsid w:val="000B115E"/>
    <w:rsid w:val="000B2BE0"/>
    <w:rsid w:val="000B2C8A"/>
    <w:rsid w:val="000B3874"/>
    <w:rsid w:val="000B4051"/>
    <w:rsid w:val="000B5759"/>
    <w:rsid w:val="000B7214"/>
    <w:rsid w:val="000B721E"/>
    <w:rsid w:val="000C1580"/>
    <w:rsid w:val="000C3A13"/>
    <w:rsid w:val="000C46D7"/>
    <w:rsid w:val="000C4CE5"/>
    <w:rsid w:val="000C527A"/>
    <w:rsid w:val="000C53EC"/>
    <w:rsid w:val="000C563F"/>
    <w:rsid w:val="000C591F"/>
    <w:rsid w:val="000C5E7E"/>
    <w:rsid w:val="000C713D"/>
    <w:rsid w:val="000C77F2"/>
    <w:rsid w:val="000D02DB"/>
    <w:rsid w:val="000D06D2"/>
    <w:rsid w:val="000D0712"/>
    <w:rsid w:val="000D07CF"/>
    <w:rsid w:val="000D2175"/>
    <w:rsid w:val="000D2F42"/>
    <w:rsid w:val="000D3924"/>
    <w:rsid w:val="000D3F0A"/>
    <w:rsid w:val="000D46A4"/>
    <w:rsid w:val="000D57BB"/>
    <w:rsid w:val="000D5FA0"/>
    <w:rsid w:val="000D659E"/>
    <w:rsid w:val="000D6B06"/>
    <w:rsid w:val="000D7208"/>
    <w:rsid w:val="000D7658"/>
    <w:rsid w:val="000E10A5"/>
    <w:rsid w:val="000E3AF9"/>
    <w:rsid w:val="000E41C1"/>
    <w:rsid w:val="000E4E3F"/>
    <w:rsid w:val="000E505F"/>
    <w:rsid w:val="000E5A19"/>
    <w:rsid w:val="000E62B4"/>
    <w:rsid w:val="000E6FEB"/>
    <w:rsid w:val="000F0EF8"/>
    <w:rsid w:val="000F2519"/>
    <w:rsid w:val="000F2745"/>
    <w:rsid w:val="000F2ABE"/>
    <w:rsid w:val="000F4BCF"/>
    <w:rsid w:val="000F4F0C"/>
    <w:rsid w:val="000F545D"/>
    <w:rsid w:val="000F5F4F"/>
    <w:rsid w:val="0010022E"/>
    <w:rsid w:val="00100410"/>
    <w:rsid w:val="0010161B"/>
    <w:rsid w:val="00102FF2"/>
    <w:rsid w:val="00103390"/>
    <w:rsid w:val="001033D2"/>
    <w:rsid w:val="00103DB6"/>
    <w:rsid w:val="00105243"/>
    <w:rsid w:val="001067D9"/>
    <w:rsid w:val="001067EB"/>
    <w:rsid w:val="001078A2"/>
    <w:rsid w:val="00107E83"/>
    <w:rsid w:val="001100F0"/>
    <w:rsid w:val="001123FD"/>
    <w:rsid w:val="00113FAC"/>
    <w:rsid w:val="00115A20"/>
    <w:rsid w:val="00117576"/>
    <w:rsid w:val="00117EB8"/>
    <w:rsid w:val="00120CEB"/>
    <w:rsid w:val="00121426"/>
    <w:rsid w:val="001230E7"/>
    <w:rsid w:val="001236E9"/>
    <w:rsid w:val="001277B7"/>
    <w:rsid w:val="00132580"/>
    <w:rsid w:val="0013324D"/>
    <w:rsid w:val="00134A38"/>
    <w:rsid w:val="0013527F"/>
    <w:rsid w:val="0013679A"/>
    <w:rsid w:val="001403BC"/>
    <w:rsid w:val="00140BA7"/>
    <w:rsid w:val="00142013"/>
    <w:rsid w:val="001422C4"/>
    <w:rsid w:val="00142976"/>
    <w:rsid w:val="00142C9D"/>
    <w:rsid w:val="00143145"/>
    <w:rsid w:val="0014534E"/>
    <w:rsid w:val="00146403"/>
    <w:rsid w:val="00147516"/>
    <w:rsid w:val="001477F4"/>
    <w:rsid w:val="00147A4F"/>
    <w:rsid w:val="00150B92"/>
    <w:rsid w:val="00150F27"/>
    <w:rsid w:val="00151BDD"/>
    <w:rsid w:val="00155E92"/>
    <w:rsid w:val="001567CE"/>
    <w:rsid w:val="00157740"/>
    <w:rsid w:val="00163358"/>
    <w:rsid w:val="001636BC"/>
    <w:rsid w:val="00163FAC"/>
    <w:rsid w:val="0016639D"/>
    <w:rsid w:val="001667AC"/>
    <w:rsid w:val="001701F5"/>
    <w:rsid w:val="00171476"/>
    <w:rsid w:val="001729BB"/>
    <w:rsid w:val="00172A27"/>
    <w:rsid w:val="00174579"/>
    <w:rsid w:val="00174616"/>
    <w:rsid w:val="00174A6C"/>
    <w:rsid w:val="00177152"/>
    <w:rsid w:val="00180436"/>
    <w:rsid w:val="00180630"/>
    <w:rsid w:val="001809E8"/>
    <w:rsid w:val="00180D1C"/>
    <w:rsid w:val="00182DCA"/>
    <w:rsid w:val="00183082"/>
    <w:rsid w:val="00186DA6"/>
    <w:rsid w:val="00187901"/>
    <w:rsid w:val="00190358"/>
    <w:rsid w:val="001904FD"/>
    <w:rsid w:val="0019071F"/>
    <w:rsid w:val="00190A22"/>
    <w:rsid w:val="0019235C"/>
    <w:rsid w:val="0019413D"/>
    <w:rsid w:val="00195128"/>
    <w:rsid w:val="0019554E"/>
    <w:rsid w:val="00195E84"/>
    <w:rsid w:val="001961F7"/>
    <w:rsid w:val="00196954"/>
    <w:rsid w:val="001975C1"/>
    <w:rsid w:val="00197A16"/>
    <w:rsid w:val="001A103D"/>
    <w:rsid w:val="001A3061"/>
    <w:rsid w:val="001A3A2C"/>
    <w:rsid w:val="001A5657"/>
    <w:rsid w:val="001A73AE"/>
    <w:rsid w:val="001A7B70"/>
    <w:rsid w:val="001B0286"/>
    <w:rsid w:val="001B113B"/>
    <w:rsid w:val="001B134F"/>
    <w:rsid w:val="001B1C34"/>
    <w:rsid w:val="001B2A18"/>
    <w:rsid w:val="001B4523"/>
    <w:rsid w:val="001B4F50"/>
    <w:rsid w:val="001C0263"/>
    <w:rsid w:val="001C075B"/>
    <w:rsid w:val="001C1A1B"/>
    <w:rsid w:val="001C1BAE"/>
    <w:rsid w:val="001C1C81"/>
    <w:rsid w:val="001C275C"/>
    <w:rsid w:val="001C2A4D"/>
    <w:rsid w:val="001C384A"/>
    <w:rsid w:val="001C3D17"/>
    <w:rsid w:val="001C4B7D"/>
    <w:rsid w:val="001C4D27"/>
    <w:rsid w:val="001C6217"/>
    <w:rsid w:val="001D014C"/>
    <w:rsid w:val="001D0ACE"/>
    <w:rsid w:val="001D2E0B"/>
    <w:rsid w:val="001D3625"/>
    <w:rsid w:val="001D3C7B"/>
    <w:rsid w:val="001D3EB3"/>
    <w:rsid w:val="001D3F4B"/>
    <w:rsid w:val="001D42E3"/>
    <w:rsid w:val="001D4716"/>
    <w:rsid w:val="001D53C5"/>
    <w:rsid w:val="001D5621"/>
    <w:rsid w:val="001D5FBF"/>
    <w:rsid w:val="001D6C62"/>
    <w:rsid w:val="001D7414"/>
    <w:rsid w:val="001D79CF"/>
    <w:rsid w:val="001E0B9F"/>
    <w:rsid w:val="001E0BD2"/>
    <w:rsid w:val="001E0CB7"/>
    <w:rsid w:val="001E110D"/>
    <w:rsid w:val="001E1544"/>
    <w:rsid w:val="001E210D"/>
    <w:rsid w:val="001E2242"/>
    <w:rsid w:val="001E23A5"/>
    <w:rsid w:val="001E2870"/>
    <w:rsid w:val="001E39BC"/>
    <w:rsid w:val="001E4A94"/>
    <w:rsid w:val="001E4ECB"/>
    <w:rsid w:val="001E564F"/>
    <w:rsid w:val="001E5CE0"/>
    <w:rsid w:val="001E5EE3"/>
    <w:rsid w:val="001E6539"/>
    <w:rsid w:val="001E6E66"/>
    <w:rsid w:val="001E74C7"/>
    <w:rsid w:val="001F0592"/>
    <w:rsid w:val="001F061F"/>
    <w:rsid w:val="001F1301"/>
    <w:rsid w:val="001F3055"/>
    <w:rsid w:val="001F320B"/>
    <w:rsid w:val="001F3D49"/>
    <w:rsid w:val="001F711D"/>
    <w:rsid w:val="001F7755"/>
    <w:rsid w:val="001F7929"/>
    <w:rsid w:val="001F7B5F"/>
    <w:rsid w:val="00200727"/>
    <w:rsid w:val="002008FC"/>
    <w:rsid w:val="0020276E"/>
    <w:rsid w:val="00202970"/>
    <w:rsid w:val="00202A86"/>
    <w:rsid w:val="002035E9"/>
    <w:rsid w:val="0020394A"/>
    <w:rsid w:val="002042E5"/>
    <w:rsid w:val="002070BC"/>
    <w:rsid w:val="00207D00"/>
    <w:rsid w:val="00211E6E"/>
    <w:rsid w:val="00212031"/>
    <w:rsid w:val="002122BF"/>
    <w:rsid w:val="0021333A"/>
    <w:rsid w:val="002143C6"/>
    <w:rsid w:val="0021548A"/>
    <w:rsid w:val="00215E12"/>
    <w:rsid w:val="00216995"/>
    <w:rsid w:val="002173EC"/>
    <w:rsid w:val="00217435"/>
    <w:rsid w:val="00217488"/>
    <w:rsid w:val="00217622"/>
    <w:rsid w:val="002202E5"/>
    <w:rsid w:val="0022117A"/>
    <w:rsid w:val="00221C4C"/>
    <w:rsid w:val="00222770"/>
    <w:rsid w:val="00223A14"/>
    <w:rsid w:val="0022404B"/>
    <w:rsid w:val="002246D8"/>
    <w:rsid w:val="00225385"/>
    <w:rsid w:val="00225ECF"/>
    <w:rsid w:val="00225ED4"/>
    <w:rsid w:val="00227427"/>
    <w:rsid w:val="00227F37"/>
    <w:rsid w:val="00233320"/>
    <w:rsid w:val="00234842"/>
    <w:rsid w:val="00235671"/>
    <w:rsid w:val="00235B01"/>
    <w:rsid w:val="002362D4"/>
    <w:rsid w:val="0023725D"/>
    <w:rsid w:val="0024111A"/>
    <w:rsid w:val="002413D4"/>
    <w:rsid w:val="0024183C"/>
    <w:rsid w:val="00241881"/>
    <w:rsid w:val="00242196"/>
    <w:rsid w:val="0024222B"/>
    <w:rsid w:val="0024293E"/>
    <w:rsid w:val="00242D3F"/>
    <w:rsid w:val="0024422D"/>
    <w:rsid w:val="002508AD"/>
    <w:rsid w:val="00250D06"/>
    <w:rsid w:val="00251057"/>
    <w:rsid w:val="00251182"/>
    <w:rsid w:val="002538C0"/>
    <w:rsid w:val="002546BA"/>
    <w:rsid w:val="00254CC4"/>
    <w:rsid w:val="00255ED8"/>
    <w:rsid w:val="0025620B"/>
    <w:rsid w:val="002564F4"/>
    <w:rsid w:val="00256665"/>
    <w:rsid w:val="00256BDE"/>
    <w:rsid w:val="0025733B"/>
    <w:rsid w:val="002605E1"/>
    <w:rsid w:val="00260777"/>
    <w:rsid w:val="002620F0"/>
    <w:rsid w:val="00263494"/>
    <w:rsid w:val="0026394B"/>
    <w:rsid w:val="00265711"/>
    <w:rsid w:val="00265E53"/>
    <w:rsid w:val="00270206"/>
    <w:rsid w:val="00270447"/>
    <w:rsid w:val="002731F8"/>
    <w:rsid w:val="00273AC4"/>
    <w:rsid w:val="00273FC3"/>
    <w:rsid w:val="00276406"/>
    <w:rsid w:val="00276530"/>
    <w:rsid w:val="00276E6D"/>
    <w:rsid w:val="00276FBF"/>
    <w:rsid w:val="00277C6D"/>
    <w:rsid w:val="00281417"/>
    <w:rsid w:val="002823E9"/>
    <w:rsid w:val="00282F43"/>
    <w:rsid w:val="002834F6"/>
    <w:rsid w:val="0028472A"/>
    <w:rsid w:val="00284ED8"/>
    <w:rsid w:val="0028563A"/>
    <w:rsid w:val="00285AC7"/>
    <w:rsid w:val="00286155"/>
    <w:rsid w:val="002867B8"/>
    <w:rsid w:val="0028776A"/>
    <w:rsid w:val="00290F88"/>
    <w:rsid w:val="00291D95"/>
    <w:rsid w:val="00292D13"/>
    <w:rsid w:val="00294769"/>
    <w:rsid w:val="00294CE1"/>
    <w:rsid w:val="002A144A"/>
    <w:rsid w:val="002A1993"/>
    <w:rsid w:val="002A1BDB"/>
    <w:rsid w:val="002A235F"/>
    <w:rsid w:val="002A38F1"/>
    <w:rsid w:val="002A3BA9"/>
    <w:rsid w:val="002A4143"/>
    <w:rsid w:val="002A54F5"/>
    <w:rsid w:val="002A6E97"/>
    <w:rsid w:val="002A7962"/>
    <w:rsid w:val="002A7FFE"/>
    <w:rsid w:val="002B0A7E"/>
    <w:rsid w:val="002B144E"/>
    <w:rsid w:val="002B37A9"/>
    <w:rsid w:val="002B6982"/>
    <w:rsid w:val="002B6F15"/>
    <w:rsid w:val="002B78FE"/>
    <w:rsid w:val="002C0C9B"/>
    <w:rsid w:val="002C1E70"/>
    <w:rsid w:val="002C21BE"/>
    <w:rsid w:val="002C2C49"/>
    <w:rsid w:val="002C32D2"/>
    <w:rsid w:val="002C3B59"/>
    <w:rsid w:val="002C4874"/>
    <w:rsid w:val="002C4EA0"/>
    <w:rsid w:val="002C614E"/>
    <w:rsid w:val="002C640E"/>
    <w:rsid w:val="002D29DA"/>
    <w:rsid w:val="002D2DCF"/>
    <w:rsid w:val="002D40F4"/>
    <w:rsid w:val="002D4214"/>
    <w:rsid w:val="002D427B"/>
    <w:rsid w:val="002D4417"/>
    <w:rsid w:val="002D496F"/>
    <w:rsid w:val="002D754E"/>
    <w:rsid w:val="002D7780"/>
    <w:rsid w:val="002D7AFF"/>
    <w:rsid w:val="002E123A"/>
    <w:rsid w:val="002E154B"/>
    <w:rsid w:val="002E2C12"/>
    <w:rsid w:val="002E327E"/>
    <w:rsid w:val="002E4AC2"/>
    <w:rsid w:val="002E5102"/>
    <w:rsid w:val="002E6593"/>
    <w:rsid w:val="002E6739"/>
    <w:rsid w:val="002E6E19"/>
    <w:rsid w:val="002E71F0"/>
    <w:rsid w:val="002E7605"/>
    <w:rsid w:val="002E7C09"/>
    <w:rsid w:val="002F0ECC"/>
    <w:rsid w:val="002F12F5"/>
    <w:rsid w:val="002F17E3"/>
    <w:rsid w:val="002F3939"/>
    <w:rsid w:val="002F4273"/>
    <w:rsid w:val="002F4F19"/>
    <w:rsid w:val="002F53A1"/>
    <w:rsid w:val="002F7452"/>
    <w:rsid w:val="002F787B"/>
    <w:rsid w:val="003014C8"/>
    <w:rsid w:val="00302EA3"/>
    <w:rsid w:val="00303258"/>
    <w:rsid w:val="003034FF"/>
    <w:rsid w:val="00305840"/>
    <w:rsid w:val="0030587A"/>
    <w:rsid w:val="00305AA7"/>
    <w:rsid w:val="003065EC"/>
    <w:rsid w:val="0030683A"/>
    <w:rsid w:val="00307395"/>
    <w:rsid w:val="003077B1"/>
    <w:rsid w:val="0031068A"/>
    <w:rsid w:val="00312604"/>
    <w:rsid w:val="00312D7A"/>
    <w:rsid w:val="00313671"/>
    <w:rsid w:val="00313F52"/>
    <w:rsid w:val="00314B08"/>
    <w:rsid w:val="00322C43"/>
    <w:rsid w:val="00322FD5"/>
    <w:rsid w:val="003235AB"/>
    <w:rsid w:val="00323667"/>
    <w:rsid w:val="0032441B"/>
    <w:rsid w:val="00325EC3"/>
    <w:rsid w:val="0032639F"/>
    <w:rsid w:val="00330938"/>
    <w:rsid w:val="00330AFD"/>
    <w:rsid w:val="003316EC"/>
    <w:rsid w:val="00331A79"/>
    <w:rsid w:val="00331DBF"/>
    <w:rsid w:val="00331FCA"/>
    <w:rsid w:val="00332AA9"/>
    <w:rsid w:val="00334499"/>
    <w:rsid w:val="00334607"/>
    <w:rsid w:val="0034112C"/>
    <w:rsid w:val="00341DC4"/>
    <w:rsid w:val="00341F16"/>
    <w:rsid w:val="003429FA"/>
    <w:rsid w:val="00343B89"/>
    <w:rsid w:val="00343F2E"/>
    <w:rsid w:val="003441EE"/>
    <w:rsid w:val="003454A1"/>
    <w:rsid w:val="003457FA"/>
    <w:rsid w:val="003464B4"/>
    <w:rsid w:val="00347047"/>
    <w:rsid w:val="0034706F"/>
    <w:rsid w:val="003470E9"/>
    <w:rsid w:val="00347746"/>
    <w:rsid w:val="00350495"/>
    <w:rsid w:val="003515B1"/>
    <w:rsid w:val="00352F80"/>
    <w:rsid w:val="00353E12"/>
    <w:rsid w:val="00354977"/>
    <w:rsid w:val="003564B1"/>
    <w:rsid w:val="00356667"/>
    <w:rsid w:val="0035677A"/>
    <w:rsid w:val="003567A0"/>
    <w:rsid w:val="00357BB9"/>
    <w:rsid w:val="00360EA0"/>
    <w:rsid w:val="00361A66"/>
    <w:rsid w:val="00361E67"/>
    <w:rsid w:val="00362097"/>
    <w:rsid w:val="00364D98"/>
    <w:rsid w:val="00365DD5"/>
    <w:rsid w:val="0036647A"/>
    <w:rsid w:val="00367811"/>
    <w:rsid w:val="00370246"/>
    <w:rsid w:val="00370E91"/>
    <w:rsid w:val="00370F1E"/>
    <w:rsid w:val="00371222"/>
    <w:rsid w:val="00371A13"/>
    <w:rsid w:val="0037268F"/>
    <w:rsid w:val="0037299A"/>
    <w:rsid w:val="00372A56"/>
    <w:rsid w:val="00373BB3"/>
    <w:rsid w:val="00373F52"/>
    <w:rsid w:val="00375C10"/>
    <w:rsid w:val="0037610F"/>
    <w:rsid w:val="00376378"/>
    <w:rsid w:val="00376F1D"/>
    <w:rsid w:val="00380533"/>
    <w:rsid w:val="0038085D"/>
    <w:rsid w:val="00381032"/>
    <w:rsid w:val="003818FF"/>
    <w:rsid w:val="00382034"/>
    <w:rsid w:val="0038228F"/>
    <w:rsid w:val="00383023"/>
    <w:rsid w:val="0038399D"/>
    <w:rsid w:val="00383F6A"/>
    <w:rsid w:val="003847CD"/>
    <w:rsid w:val="00384942"/>
    <w:rsid w:val="00384B64"/>
    <w:rsid w:val="00384EF8"/>
    <w:rsid w:val="00386E80"/>
    <w:rsid w:val="00387A83"/>
    <w:rsid w:val="00390B24"/>
    <w:rsid w:val="00391121"/>
    <w:rsid w:val="003914E0"/>
    <w:rsid w:val="00392CAF"/>
    <w:rsid w:val="00394E7C"/>
    <w:rsid w:val="003968BC"/>
    <w:rsid w:val="00397308"/>
    <w:rsid w:val="003A0254"/>
    <w:rsid w:val="003A0FD7"/>
    <w:rsid w:val="003A1BAB"/>
    <w:rsid w:val="003A2943"/>
    <w:rsid w:val="003A3503"/>
    <w:rsid w:val="003A385A"/>
    <w:rsid w:val="003A3B78"/>
    <w:rsid w:val="003A59DA"/>
    <w:rsid w:val="003A6AB1"/>
    <w:rsid w:val="003A6CA5"/>
    <w:rsid w:val="003A6D65"/>
    <w:rsid w:val="003B19CB"/>
    <w:rsid w:val="003B2673"/>
    <w:rsid w:val="003B5700"/>
    <w:rsid w:val="003B7177"/>
    <w:rsid w:val="003B76B5"/>
    <w:rsid w:val="003B7859"/>
    <w:rsid w:val="003C1125"/>
    <w:rsid w:val="003C19F8"/>
    <w:rsid w:val="003C2021"/>
    <w:rsid w:val="003C39AB"/>
    <w:rsid w:val="003C4B60"/>
    <w:rsid w:val="003C4E95"/>
    <w:rsid w:val="003C5A7A"/>
    <w:rsid w:val="003C617F"/>
    <w:rsid w:val="003C626D"/>
    <w:rsid w:val="003C634D"/>
    <w:rsid w:val="003C69E0"/>
    <w:rsid w:val="003C72E3"/>
    <w:rsid w:val="003C7564"/>
    <w:rsid w:val="003D05D4"/>
    <w:rsid w:val="003D1BA6"/>
    <w:rsid w:val="003D3833"/>
    <w:rsid w:val="003D4113"/>
    <w:rsid w:val="003D4CCD"/>
    <w:rsid w:val="003D607B"/>
    <w:rsid w:val="003D7BEE"/>
    <w:rsid w:val="003E0308"/>
    <w:rsid w:val="003E03E8"/>
    <w:rsid w:val="003E0FD3"/>
    <w:rsid w:val="003E266D"/>
    <w:rsid w:val="003E2A39"/>
    <w:rsid w:val="003E2DC7"/>
    <w:rsid w:val="003E302B"/>
    <w:rsid w:val="003E32EC"/>
    <w:rsid w:val="003E3C6A"/>
    <w:rsid w:val="003E5B49"/>
    <w:rsid w:val="003F0CF6"/>
    <w:rsid w:val="003F132F"/>
    <w:rsid w:val="003F1BC4"/>
    <w:rsid w:val="003F20BB"/>
    <w:rsid w:val="003F27C2"/>
    <w:rsid w:val="003F2BB8"/>
    <w:rsid w:val="003F35C9"/>
    <w:rsid w:val="003F3C4A"/>
    <w:rsid w:val="003F5453"/>
    <w:rsid w:val="003F665A"/>
    <w:rsid w:val="003F7B65"/>
    <w:rsid w:val="003F7E07"/>
    <w:rsid w:val="00400A45"/>
    <w:rsid w:val="004018F0"/>
    <w:rsid w:val="00401AFF"/>
    <w:rsid w:val="00401B00"/>
    <w:rsid w:val="0040243F"/>
    <w:rsid w:val="00402BF2"/>
    <w:rsid w:val="00402E0E"/>
    <w:rsid w:val="0040358A"/>
    <w:rsid w:val="00404175"/>
    <w:rsid w:val="00404506"/>
    <w:rsid w:val="00404BC2"/>
    <w:rsid w:val="00406538"/>
    <w:rsid w:val="004065E7"/>
    <w:rsid w:val="0040746E"/>
    <w:rsid w:val="00407DC7"/>
    <w:rsid w:val="00410A19"/>
    <w:rsid w:val="004120E5"/>
    <w:rsid w:val="00412790"/>
    <w:rsid w:val="0041342A"/>
    <w:rsid w:val="00416323"/>
    <w:rsid w:val="00416DB8"/>
    <w:rsid w:val="0042028B"/>
    <w:rsid w:val="004213FD"/>
    <w:rsid w:val="00423BAD"/>
    <w:rsid w:val="0042403B"/>
    <w:rsid w:val="00425456"/>
    <w:rsid w:val="00426AFD"/>
    <w:rsid w:val="00426F43"/>
    <w:rsid w:val="00431CED"/>
    <w:rsid w:val="00433105"/>
    <w:rsid w:val="004335D4"/>
    <w:rsid w:val="00433C13"/>
    <w:rsid w:val="0043408C"/>
    <w:rsid w:val="004343B2"/>
    <w:rsid w:val="00435305"/>
    <w:rsid w:val="004373D6"/>
    <w:rsid w:val="0044014F"/>
    <w:rsid w:val="00440B5A"/>
    <w:rsid w:val="00442A25"/>
    <w:rsid w:val="00442F76"/>
    <w:rsid w:val="004443B1"/>
    <w:rsid w:val="00444598"/>
    <w:rsid w:val="004451DE"/>
    <w:rsid w:val="00445244"/>
    <w:rsid w:val="0044587A"/>
    <w:rsid w:val="00445EAC"/>
    <w:rsid w:val="004501CE"/>
    <w:rsid w:val="0045204D"/>
    <w:rsid w:val="004520DB"/>
    <w:rsid w:val="00452CE0"/>
    <w:rsid w:val="00452DC4"/>
    <w:rsid w:val="004531A9"/>
    <w:rsid w:val="00453CBA"/>
    <w:rsid w:val="00454247"/>
    <w:rsid w:val="00456379"/>
    <w:rsid w:val="00457F75"/>
    <w:rsid w:val="00460305"/>
    <w:rsid w:val="0046090E"/>
    <w:rsid w:val="004609ED"/>
    <w:rsid w:val="00460A2F"/>
    <w:rsid w:val="0046229A"/>
    <w:rsid w:val="00462DC8"/>
    <w:rsid w:val="00465029"/>
    <w:rsid w:val="00466DD6"/>
    <w:rsid w:val="00467070"/>
    <w:rsid w:val="00471DC9"/>
    <w:rsid w:val="00472AFA"/>
    <w:rsid w:val="00473B25"/>
    <w:rsid w:val="004745F2"/>
    <w:rsid w:val="004767D3"/>
    <w:rsid w:val="0047747F"/>
    <w:rsid w:val="004779AD"/>
    <w:rsid w:val="00477A54"/>
    <w:rsid w:val="00480CA1"/>
    <w:rsid w:val="004818B2"/>
    <w:rsid w:val="00481DD4"/>
    <w:rsid w:val="00481F49"/>
    <w:rsid w:val="00482903"/>
    <w:rsid w:val="00483699"/>
    <w:rsid w:val="00484544"/>
    <w:rsid w:val="00484567"/>
    <w:rsid w:val="00484661"/>
    <w:rsid w:val="00485F01"/>
    <w:rsid w:val="004863EE"/>
    <w:rsid w:val="004878DD"/>
    <w:rsid w:val="004879D0"/>
    <w:rsid w:val="0049032A"/>
    <w:rsid w:val="0049093C"/>
    <w:rsid w:val="00492C76"/>
    <w:rsid w:val="0049308D"/>
    <w:rsid w:val="00493B71"/>
    <w:rsid w:val="00493D43"/>
    <w:rsid w:val="004944AF"/>
    <w:rsid w:val="00494FC5"/>
    <w:rsid w:val="00495093"/>
    <w:rsid w:val="0049633B"/>
    <w:rsid w:val="0049781F"/>
    <w:rsid w:val="00497C0F"/>
    <w:rsid w:val="004A0C30"/>
    <w:rsid w:val="004A12B8"/>
    <w:rsid w:val="004A1EE0"/>
    <w:rsid w:val="004A2822"/>
    <w:rsid w:val="004A2FAA"/>
    <w:rsid w:val="004A32FE"/>
    <w:rsid w:val="004A38A5"/>
    <w:rsid w:val="004A3FAB"/>
    <w:rsid w:val="004A3FD5"/>
    <w:rsid w:val="004A4799"/>
    <w:rsid w:val="004A4A46"/>
    <w:rsid w:val="004A4B18"/>
    <w:rsid w:val="004A58A2"/>
    <w:rsid w:val="004A60DB"/>
    <w:rsid w:val="004A6F9C"/>
    <w:rsid w:val="004A746F"/>
    <w:rsid w:val="004A77C1"/>
    <w:rsid w:val="004B1559"/>
    <w:rsid w:val="004B15DC"/>
    <w:rsid w:val="004B2CDA"/>
    <w:rsid w:val="004B37B1"/>
    <w:rsid w:val="004B4298"/>
    <w:rsid w:val="004B45E9"/>
    <w:rsid w:val="004B64A1"/>
    <w:rsid w:val="004B7AEB"/>
    <w:rsid w:val="004C0361"/>
    <w:rsid w:val="004C14CE"/>
    <w:rsid w:val="004C3128"/>
    <w:rsid w:val="004C318F"/>
    <w:rsid w:val="004C3262"/>
    <w:rsid w:val="004C4BA1"/>
    <w:rsid w:val="004C4BF7"/>
    <w:rsid w:val="004C5599"/>
    <w:rsid w:val="004C61AD"/>
    <w:rsid w:val="004C77DA"/>
    <w:rsid w:val="004D07E4"/>
    <w:rsid w:val="004D0F00"/>
    <w:rsid w:val="004D1DD9"/>
    <w:rsid w:val="004D394C"/>
    <w:rsid w:val="004D45D6"/>
    <w:rsid w:val="004D5C0C"/>
    <w:rsid w:val="004D69A9"/>
    <w:rsid w:val="004D74C5"/>
    <w:rsid w:val="004D779D"/>
    <w:rsid w:val="004D7EF1"/>
    <w:rsid w:val="004E086F"/>
    <w:rsid w:val="004E1F14"/>
    <w:rsid w:val="004E23BD"/>
    <w:rsid w:val="004E2759"/>
    <w:rsid w:val="004E3D1F"/>
    <w:rsid w:val="004E4740"/>
    <w:rsid w:val="004E4875"/>
    <w:rsid w:val="004E4AD2"/>
    <w:rsid w:val="004E533E"/>
    <w:rsid w:val="004E55FC"/>
    <w:rsid w:val="004E5C1C"/>
    <w:rsid w:val="004E6744"/>
    <w:rsid w:val="004E6829"/>
    <w:rsid w:val="004E72CA"/>
    <w:rsid w:val="004E73F6"/>
    <w:rsid w:val="004E75DD"/>
    <w:rsid w:val="004F0386"/>
    <w:rsid w:val="004F1866"/>
    <w:rsid w:val="004F1BC3"/>
    <w:rsid w:val="004F2290"/>
    <w:rsid w:val="004F288C"/>
    <w:rsid w:val="004F32A1"/>
    <w:rsid w:val="004F4498"/>
    <w:rsid w:val="004F4635"/>
    <w:rsid w:val="004F470D"/>
    <w:rsid w:val="004F5768"/>
    <w:rsid w:val="004F5DC0"/>
    <w:rsid w:val="004F6D51"/>
    <w:rsid w:val="00502640"/>
    <w:rsid w:val="00503152"/>
    <w:rsid w:val="00503F70"/>
    <w:rsid w:val="0050485E"/>
    <w:rsid w:val="0050547E"/>
    <w:rsid w:val="005054B9"/>
    <w:rsid w:val="0050639F"/>
    <w:rsid w:val="00506E61"/>
    <w:rsid w:val="00507279"/>
    <w:rsid w:val="00510709"/>
    <w:rsid w:val="00510CBF"/>
    <w:rsid w:val="00513AFA"/>
    <w:rsid w:val="00514E55"/>
    <w:rsid w:val="00515394"/>
    <w:rsid w:val="0051548A"/>
    <w:rsid w:val="005167D4"/>
    <w:rsid w:val="005168CA"/>
    <w:rsid w:val="00516CEC"/>
    <w:rsid w:val="00517812"/>
    <w:rsid w:val="00522B22"/>
    <w:rsid w:val="0052396D"/>
    <w:rsid w:val="00523E4A"/>
    <w:rsid w:val="00524103"/>
    <w:rsid w:val="0052546F"/>
    <w:rsid w:val="005263E7"/>
    <w:rsid w:val="00526AF7"/>
    <w:rsid w:val="005277F9"/>
    <w:rsid w:val="00530769"/>
    <w:rsid w:val="00530A8D"/>
    <w:rsid w:val="00531215"/>
    <w:rsid w:val="00533A58"/>
    <w:rsid w:val="00533D3C"/>
    <w:rsid w:val="00533ED8"/>
    <w:rsid w:val="00534DC1"/>
    <w:rsid w:val="00535A4E"/>
    <w:rsid w:val="0054113D"/>
    <w:rsid w:val="0054196D"/>
    <w:rsid w:val="00541CE1"/>
    <w:rsid w:val="00541F2F"/>
    <w:rsid w:val="005423CB"/>
    <w:rsid w:val="00544BA3"/>
    <w:rsid w:val="00546E9A"/>
    <w:rsid w:val="00550A88"/>
    <w:rsid w:val="00553008"/>
    <w:rsid w:val="00554754"/>
    <w:rsid w:val="005549E8"/>
    <w:rsid w:val="00554D4D"/>
    <w:rsid w:val="00555160"/>
    <w:rsid w:val="00560777"/>
    <w:rsid w:val="00560D1C"/>
    <w:rsid w:val="00560E48"/>
    <w:rsid w:val="00561083"/>
    <w:rsid w:val="005624B0"/>
    <w:rsid w:val="00564748"/>
    <w:rsid w:val="00565143"/>
    <w:rsid w:val="005654B0"/>
    <w:rsid w:val="00565AEF"/>
    <w:rsid w:val="005662B7"/>
    <w:rsid w:val="00567B00"/>
    <w:rsid w:val="0057045F"/>
    <w:rsid w:val="00571179"/>
    <w:rsid w:val="005719EF"/>
    <w:rsid w:val="00571C6E"/>
    <w:rsid w:val="00574283"/>
    <w:rsid w:val="00577C27"/>
    <w:rsid w:val="005810D3"/>
    <w:rsid w:val="00581648"/>
    <w:rsid w:val="005819DB"/>
    <w:rsid w:val="00583051"/>
    <w:rsid w:val="00583E33"/>
    <w:rsid w:val="00587B71"/>
    <w:rsid w:val="0059065E"/>
    <w:rsid w:val="005915F7"/>
    <w:rsid w:val="00592396"/>
    <w:rsid w:val="005939E1"/>
    <w:rsid w:val="00593C2C"/>
    <w:rsid w:val="00594029"/>
    <w:rsid w:val="005946E9"/>
    <w:rsid w:val="0059575A"/>
    <w:rsid w:val="0059751B"/>
    <w:rsid w:val="005A07E4"/>
    <w:rsid w:val="005A12E3"/>
    <w:rsid w:val="005A16A8"/>
    <w:rsid w:val="005A1C36"/>
    <w:rsid w:val="005A2014"/>
    <w:rsid w:val="005A2407"/>
    <w:rsid w:val="005A2B3B"/>
    <w:rsid w:val="005A2DF4"/>
    <w:rsid w:val="005A403B"/>
    <w:rsid w:val="005A421E"/>
    <w:rsid w:val="005A44C3"/>
    <w:rsid w:val="005A5DDA"/>
    <w:rsid w:val="005A68A8"/>
    <w:rsid w:val="005B03DD"/>
    <w:rsid w:val="005B09E4"/>
    <w:rsid w:val="005B1347"/>
    <w:rsid w:val="005B16B4"/>
    <w:rsid w:val="005B1E5D"/>
    <w:rsid w:val="005B243D"/>
    <w:rsid w:val="005B3EF1"/>
    <w:rsid w:val="005B3F22"/>
    <w:rsid w:val="005B42C4"/>
    <w:rsid w:val="005B4A5A"/>
    <w:rsid w:val="005B5B29"/>
    <w:rsid w:val="005B5D5B"/>
    <w:rsid w:val="005B5E46"/>
    <w:rsid w:val="005B6F38"/>
    <w:rsid w:val="005C1FF4"/>
    <w:rsid w:val="005C21BB"/>
    <w:rsid w:val="005C29FB"/>
    <w:rsid w:val="005C30AC"/>
    <w:rsid w:val="005C4966"/>
    <w:rsid w:val="005C4970"/>
    <w:rsid w:val="005C4DF6"/>
    <w:rsid w:val="005C5231"/>
    <w:rsid w:val="005C5252"/>
    <w:rsid w:val="005C5C04"/>
    <w:rsid w:val="005C5D2F"/>
    <w:rsid w:val="005C70B6"/>
    <w:rsid w:val="005C7B38"/>
    <w:rsid w:val="005D0E75"/>
    <w:rsid w:val="005D39AC"/>
    <w:rsid w:val="005D5C6C"/>
    <w:rsid w:val="005D6811"/>
    <w:rsid w:val="005D70BC"/>
    <w:rsid w:val="005D763E"/>
    <w:rsid w:val="005E06FA"/>
    <w:rsid w:val="005E3BE7"/>
    <w:rsid w:val="005E738C"/>
    <w:rsid w:val="005E7408"/>
    <w:rsid w:val="005F1305"/>
    <w:rsid w:val="005F1CA3"/>
    <w:rsid w:val="005F245B"/>
    <w:rsid w:val="005F3345"/>
    <w:rsid w:val="005F36D9"/>
    <w:rsid w:val="005F5E17"/>
    <w:rsid w:val="005F6A8C"/>
    <w:rsid w:val="006018D3"/>
    <w:rsid w:val="00602B78"/>
    <w:rsid w:val="00602F44"/>
    <w:rsid w:val="00604481"/>
    <w:rsid w:val="006045D5"/>
    <w:rsid w:val="00605803"/>
    <w:rsid w:val="006066AE"/>
    <w:rsid w:val="00607FE3"/>
    <w:rsid w:val="00610C57"/>
    <w:rsid w:val="006132CF"/>
    <w:rsid w:val="0061467D"/>
    <w:rsid w:val="00614D37"/>
    <w:rsid w:val="006161E8"/>
    <w:rsid w:val="006171C6"/>
    <w:rsid w:val="00617540"/>
    <w:rsid w:val="00617C20"/>
    <w:rsid w:val="00621192"/>
    <w:rsid w:val="00622A2D"/>
    <w:rsid w:val="00623E7C"/>
    <w:rsid w:val="00624310"/>
    <w:rsid w:val="00624CBB"/>
    <w:rsid w:val="00625E03"/>
    <w:rsid w:val="00627881"/>
    <w:rsid w:val="00627BD8"/>
    <w:rsid w:val="00630ECB"/>
    <w:rsid w:val="00631DD9"/>
    <w:rsid w:val="00633C12"/>
    <w:rsid w:val="00634802"/>
    <w:rsid w:val="00634CE1"/>
    <w:rsid w:val="006355F8"/>
    <w:rsid w:val="00636446"/>
    <w:rsid w:val="00636877"/>
    <w:rsid w:val="00636BDE"/>
    <w:rsid w:val="0063710D"/>
    <w:rsid w:val="00637652"/>
    <w:rsid w:val="00640FD0"/>
    <w:rsid w:val="0064148A"/>
    <w:rsid w:val="00641E04"/>
    <w:rsid w:val="00641FBD"/>
    <w:rsid w:val="006426C2"/>
    <w:rsid w:val="0064293F"/>
    <w:rsid w:val="00643436"/>
    <w:rsid w:val="00644219"/>
    <w:rsid w:val="00644590"/>
    <w:rsid w:val="00644835"/>
    <w:rsid w:val="00645D06"/>
    <w:rsid w:val="00645DC6"/>
    <w:rsid w:val="00646AA9"/>
    <w:rsid w:val="00647104"/>
    <w:rsid w:val="00651344"/>
    <w:rsid w:val="00656E4D"/>
    <w:rsid w:val="00656EF2"/>
    <w:rsid w:val="0066132A"/>
    <w:rsid w:val="00664E7C"/>
    <w:rsid w:val="00666662"/>
    <w:rsid w:val="00667084"/>
    <w:rsid w:val="006678E2"/>
    <w:rsid w:val="00670450"/>
    <w:rsid w:val="00672246"/>
    <w:rsid w:val="00672578"/>
    <w:rsid w:val="00673657"/>
    <w:rsid w:val="00673CCE"/>
    <w:rsid w:val="0067460A"/>
    <w:rsid w:val="00675CDA"/>
    <w:rsid w:val="006774E2"/>
    <w:rsid w:val="00677D9C"/>
    <w:rsid w:val="00680254"/>
    <w:rsid w:val="0068047D"/>
    <w:rsid w:val="006805D5"/>
    <w:rsid w:val="00680C01"/>
    <w:rsid w:val="00680FC2"/>
    <w:rsid w:val="006815DA"/>
    <w:rsid w:val="00683FFC"/>
    <w:rsid w:val="006843C6"/>
    <w:rsid w:val="00684621"/>
    <w:rsid w:val="0068676C"/>
    <w:rsid w:val="00686B82"/>
    <w:rsid w:val="006872AB"/>
    <w:rsid w:val="00690AAA"/>
    <w:rsid w:val="00691F46"/>
    <w:rsid w:val="00692066"/>
    <w:rsid w:val="006921B8"/>
    <w:rsid w:val="00693A03"/>
    <w:rsid w:val="00693D0D"/>
    <w:rsid w:val="0069447D"/>
    <w:rsid w:val="006946FE"/>
    <w:rsid w:val="00695C86"/>
    <w:rsid w:val="00696A62"/>
    <w:rsid w:val="00697A2C"/>
    <w:rsid w:val="006A055E"/>
    <w:rsid w:val="006A08C2"/>
    <w:rsid w:val="006A17B3"/>
    <w:rsid w:val="006A18D6"/>
    <w:rsid w:val="006A2A36"/>
    <w:rsid w:val="006A2F18"/>
    <w:rsid w:val="006A326A"/>
    <w:rsid w:val="006A336F"/>
    <w:rsid w:val="006A3B2F"/>
    <w:rsid w:val="006A493F"/>
    <w:rsid w:val="006A5E08"/>
    <w:rsid w:val="006A66AF"/>
    <w:rsid w:val="006A7FCF"/>
    <w:rsid w:val="006B2E65"/>
    <w:rsid w:val="006B415C"/>
    <w:rsid w:val="006B6623"/>
    <w:rsid w:val="006B6751"/>
    <w:rsid w:val="006B711C"/>
    <w:rsid w:val="006B76A6"/>
    <w:rsid w:val="006C0857"/>
    <w:rsid w:val="006C13C0"/>
    <w:rsid w:val="006C13CF"/>
    <w:rsid w:val="006C1D73"/>
    <w:rsid w:val="006C2A23"/>
    <w:rsid w:val="006C49FD"/>
    <w:rsid w:val="006C4BF4"/>
    <w:rsid w:val="006C5215"/>
    <w:rsid w:val="006C539A"/>
    <w:rsid w:val="006C66A9"/>
    <w:rsid w:val="006C66D0"/>
    <w:rsid w:val="006C6E8F"/>
    <w:rsid w:val="006C734D"/>
    <w:rsid w:val="006D1F50"/>
    <w:rsid w:val="006D4080"/>
    <w:rsid w:val="006D52B4"/>
    <w:rsid w:val="006D6852"/>
    <w:rsid w:val="006D6B4D"/>
    <w:rsid w:val="006D7442"/>
    <w:rsid w:val="006E364D"/>
    <w:rsid w:val="006E4E6E"/>
    <w:rsid w:val="006E5F4E"/>
    <w:rsid w:val="006E65A3"/>
    <w:rsid w:val="006E710B"/>
    <w:rsid w:val="006E76F2"/>
    <w:rsid w:val="006E786F"/>
    <w:rsid w:val="006E7AAB"/>
    <w:rsid w:val="006F13BA"/>
    <w:rsid w:val="006F17E2"/>
    <w:rsid w:val="006F185D"/>
    <w:rsid w:val="006F3975"/>
    <w:rsid w:val="006F6EE4"/>
    <w:rsid w:val="006F6EFA"/>
    <w:rsid w:val="006F70EB"/>
    <w:rsid w:val="00700208"/>
    <w:rsid w:val="00701FA8"/>
    <w:rsid w:val="0070212C"/>
    <w:rsid w:val="0070379F"/>
    <w:rsid w:val="00704E2E"/>
    <w:rsid w:val="00706233"/>
    <w:rsid w:val="007066F8"/>
    <w:rsid w:val="00707BEF"/>
    <w:rsid w:val="00710575"/>
    <w:rsid w:val="007109CC"/>
    <w:rsid w:val="0071365B"/>
    <w:rsid w:val="00714791"/>
    <w:rsid w:val="00715AA6"/>
    <w:rsid w:val="00715C51"/>
    <w:rsid w:val="00717245"/>
    <w:rsid w:val="00717475"/>
    <w:rsid w:val="0072047B"/>
    <w:rsid w:val="00720875"/>
    <w:rsid w:val="00720F80"/>
    <w:rsid w:val="007222D9"/>
    <w:rsid w:val="00723CA3"/>
    <w:rsid w:val="00724866"/>
    <w:rsid w:val="00724B67"/>
    <w:rsid w:val="007261A1"/>
    <w:rsid w:val="007262E1"/>
    <w:rsid w:val="007266E4"/>
    <w:rsid w:val="0072732B"/>
    <w:rsid w:val="00727C05"/>
    <w:rsid w:val="007325B4"/>
    <w:rsid w:val="00732758"/>
    <w:rsid w:val="00732845"/>
    <w:rsid w:val="00734BF3"/>
    <w:rsid w:val="00735670"/>
    <w:rsid w:val="007369DE"/>
    <w:rsid w:val="00737E91"/>
    <w:rsid w:val="007429DE"/>
    <w:rsid w:val="0074370E"/>
    <w:rsid w:val="00744CC9"/>
    <w:rsid w:val="00745062"/>
    <w:rsid w:val="00745235"/>
    <w:rsid w:val="00745487"/>
    <w:rsid w:val="007456CE"/>
    <w:rsid w:val="00745C53"/>
    <w:rsid w:val="00745F50"/>
    <w:rsid w:val="00747528"/>
    <w:rsid w:val="00751159"/>
    <w:rsid w:val="0075132D"/>
    <w:rsid w:val="0075183A"/>
    <w:rsid w:val="00752551"/>
    <w:rsid w:val="00752CEE"/>
    <w:rsid w:val="007534D1"/>
    <w:rsid w:val="00753B9B"/>
    <w:rsid w:val="00753BFF"/>
    <w:rsid w:val="00754BD0"/>
    <w:rsid w:val="00754F01"/>
    <w:rsid w:val="007551DF"/>
    <w:rsid w:val="007556D6"/>
    <w:rsid w:val="00756093"/>
    <w:rsid w:val="007571F4"/>
    <w:rsid w:val="0076056A"/>
    <w:rsid w:val="00764533"/>
    <w:rsid w:val="00764D73"/>
    <w:rsid w:val="00767CBD"/>
    <w:rsid w:val="007707D3"/>
    <w:rsid w:val="00770C39"/>
    <w:rsid w:val="00770C9F"/>
    <w:rsid w:val="0077181B"/>
    <w:rsid w:val="00774786"/>
    <w:rsid w:val="00775496"/>
    <w:rsid w:val="007755B7"/>
    <w:rsid w:val="0077561A"/>
    <w:rsid w:val="0077587C"/>
    <w:rsid w:val="00775F10"/>
    <w:rsid w:val="007778BA"/>
    <w:rsid w:val="00780C0B"/>
    <w:rsid w:val="00781E46"/>
    <w:rsid w:val="007823C0"/>
    <w:rsid w:val="00782BD6"/>
    <w:rsid w:val="007837D5"/>
    <w:rsid w:val="0078404D"/>
    <w:rsid w:val="0078449D"/>
    <w:rsid w:val="00784AC4"/>
    <w:rsid w:val="00785179"/>
    <w:rsid w:val="00785938"/>
    <w:rsid w:val="007864B7"/>
    <w:rsid w:val="00790791"/>
    <w:rsid w:val="00791C46"/>
    <w:rsid w:val="00792023"/>
    <w:rsid w:val="0079251A"/>
    <w:rsid w:val="007932C8"/>
    <w:rsid w:val="00794CBE"/>
    <w:rsid w:val="007956DF"/>
    <w:rsid w:val="0079651D"/>
    <w:rsid w:val="00796E0A"/>
    <w:rsid w:val="007A00B3"/>
    <w:rsid w:val="007A0304"/>
    <w:rsid w:val="007A07B7"/>
    <w:rsid w:val="007A1553"/>
    <w:rsid w:val="007A20E3"/>
    <w:rsid w:val="007A291A"/>
    <w:rsid w:val="007A3B2D"/>
    <w:rsid w:val="007A4E5A"/>
    <w:rsid w:val="007A59F1"/>
    <w:rsid w:val="007A77C1"/>
    <w:rsid w:val="007A7EB0"/>
    <w:rsid w:val="007B1FB3"/>
    <w:rsid w:val="007B4B5B"/>
    <w:rsid w:val="007B5685"/>
    <w:rsid w:val="007B576B"/>
    <w:rsid w:val="007B5E42"/>
    <w:rsid w:val="007B67B6"/>
    <w:rsid w:val="007B6A66"/>
    <w:rsid w:val="007B6F8F"/>
    <w:rsid w:val="007B7D94"/>
    <w:rsid w:val="007B7FDE"/>
    <w:rsid w:val="007C0044"/>
    <w:rsid w:val="007C0048"/>
    <w:rsid w:val="007C10FB"/>
    <w:rsid w:val="007C3D74"/>
    <w:rsid w:val="007C3FC3"/>
    <w:rsid w:val="007C47C1"/>
    <w:rsid w:val="007C4EDB"/>
    <w:rsid w:val="007C4FD0"/>
    <w:rsid w:val="007C58B3"/>
    <w:rsid w:val="007C719A"/>
    <w:rsid w:val="007D02CE"/>
    <w:rsid w:val="007D02DF"/>
    <w:rsid w:val="007D092A"/>
    <w:rsid w:val="007D1813"/>
    <w:rsid w:val="007D5555"/>
    <w:rsid w:val="007D7182"/>
    <w:rsid w:val="007D7347"/>
    <w:rsid w:val="007D7A1B"/>
    <w:rsid w:val="007E0870"/>
    <w:rsid w:val="007E31C1"/>
    <w:rsid w:val="007E3344"/>
    <w:rsid w:val="007E3583"/>
    <w:rsid w:val="007E48B1"/>
    <w:rsid w:val="007E4979"/>
    <w:rsid w:val="007E58D5"/>
    <w:rsid w:val="007E6518"/>
    <w:rsid w:val="007E726D"/>
    <w:rsid w:val="007F0EE5"/>
    <w:rsid w:val="007F25EC"/>
    <w:rsid w:val="007F2D41"/>
    <w:rsid w:val="007F3219"/>
    <w:rsid w:val="007F37E1"/>
    <w:rsid w:val="007F4DD1"/>
    <w:rsid w:val="007F50CC"/>
    <w:rsid w:val="007F5AFD"/>
    <w:rsid w:val="007F6F17"/>
    <w:rsid w:val="007F7673"/>
    <w:rsid w:val="00800ABE"/>
    <w:rsid w:val="00801C1E"/>
    <w:rsid w:val="00802737"/>
    <w:rsid w:val="00807A9D"/>
    <w:rsid w:val="00810D7E"/>
    <w:rsid w:val="00814747"/>
    <w:rsid w:val="00816EC5"/>
    <w:rsid w:val="008172B2"/>
    <w:rsid w:val="008203B5"/>
    <w:rsid w:val="00820C7A"/>
    <w:rsid w:val="00821321"/>
    <w:rsid w:val="0082317A"/>
    <w:rsid w:val="00823BEE"/>
    <w:rsid w:val="00823DCA"/>
    <w:rsid w:val="00823F82"/>
    <w:rsid w:val="0082557A"/>
    <w:rsid w:val="008275A4"/>
    <w:rsid w:val="008276CB"/>
    <w:rsid w:val="00827C67"/>
    <w:rsid w:val="0083007C"/>
    <w:rsid w:val="00831AEF"/>
    <w:rsid w:val="0083210A"/>
    <w:rsid w:val="008326DB"/>
    <w:rsid w:val="00832FE1"/>
    <w:rsid w:val="00834352"/>
    <w:rsid w:val="00834775"/>
    <w:rsid w:val="008364E1"/>
    <w:rsid w:val="00836745"/>
    <w:rsid w:val="0083693B"/>
    <w:rsid w:val="008401FF"/>
    <w:rsid w:val="0084108E"/>
    <w:rsid w:val="00841A66"/>
    <w:rsid w:val="008444B0"/>
    <w:rsid w:val="008473E9"/>
    <w:rsid w:val="00847E63"/>
    <w:rsid w:val="00847FEB"/>
    <w:rsid w:val="0085081C"/>
    <w:rsid w:val="0085090F"/>
    <w:rsid w:val="00852A0B"/>
    <w:rsid w:val="00852A46"/>
    <w:rsid w:val="0085371D"/>
    <w:rsid w:val="00853CEF"/>
    <w:rsid w:val="00854508"/>
    <w:rsid w:val="00855F23"/>
    <w:rsid w:val="008563E9"/>
    <w:rsid w:val="00856E0E"/>
    <w:rsid w:val="00857390"/>
    <w:rsid w:val="00861AB3"/>
    <w:rsid w:val="00862032"/>
    <w:rsid w:val="00863357"/>
    <w:rsid w:val="00863631"/>
    <w:rsid w:val="00864DCC"/>
    <w:rsid w:val="00865AA0"/>
    <w:rsid w:val="008660D2"/>
    <w:rsid w:val="00866376"/>
    <w:rsid w:val="008663BE"/>
    <w:rsid w:val="008665E1"/>
    <w:rsid w:val="00867F6C"/>
    <w:rsid w:val="00870538"/>
    <w:rsid w:val="008709C6"/>
    <w:rsid w:val="00870E73"/>
    <w:rsid w:val="00871B45"/>
    <w:rsid w:val="00872628"/>
    <w:rsid w:val="00872AEE"/>
    <w:rsid w:val="00872BC3"/>
    <w:rsid w:val="008751B2"/>
    <w:rsid w:val="0087697E"/>
    <w:rsid w:val="00877518"/>
    <w:rsid w:val="00877A34"/>
    <w:rsid w:val="008808F2"/>
    <w:rsid w:val="00880904"/>
    <w:rsid w:val="00881CBD"/>
    <w:rsid w:val="00883942"/>
    <w:rsid w:val="00884397"/>
    <w:rsid w:val="00884CB3"/>
    <w:rsid w:val="008862C5"/>
    <w:rsid w:val="00886C4C"/>
    <w:rsid w:val="00887885"/>
    <w:rsid w:val="00887B70"/>
    <w:rsid w:val="00887C50"/>
    <w:rsid w:val="008906A7"/>
    <w:rsid w:val="008908B6"/>
    <w:rsid w:val="00890A3E"/>
    <w:rsid w:val="00890B52"/>
    <w:rsid w:val="0089297F"/>
    <w:rsid w:val="00893767"/>
    <w:rsid w:val="0089426F"/>
    <w:rsid w:val="00894F08"/>
    <w:rsid w:val="00895DC7"/>
    <w:rsid w:val="008973E1"/>
    <w:rsid w:val="008A1273"/>
    <w:rsid w:val="008A1820"/>
    <w:rsid w:val="008A1ADA"/>
    <w:rsid w:val="008A1E35"/>
    <w:rsid w:val="008A22C6"/>
    <w:rsid w:val="008A24EE"/>
    <w:rsid w:val="008A2B50"/>
    <w:rsid w:val="008A338F"/>
    <w:rsid w:val="008A55DF"/>
    <w:rsid w:val="008A6423"/>
    <w:rsid w:val="008A6712"/>
    <w:rsid w:val="008A7C51"/>
    <w:rsid w:val="008A7E6D"/>
    <w:rsid w:val="008B10AB"/>
    <w:rsid w:val="008B1F2D"/>
    <w:rsid w:val="008B2E5C"/>
    <w:rsid w:val="008B38E1"/>
    <w:rsid w:val="008B54E2"/>
    <w:rsid w:val="008B55DF"/>
    <w:rsid w:val="008B5A50"/>
    <w:rsid w:val="008B63A7"/>
    <w:rsid w:val="008B6AD1"/>
    <w:rsid w:val="008B70E6"/>
    <w:rsid w:val="008B711F"/>
    <w:rsid w:val="008B714B"/>
    <w:rsid w:val="008C152C"/>
    <w:rsid w:val="008C1657"/>
    <w:rsid w:val="008C370B"/>
    <w:rsid w:val="008C43BC"/>
    <w:rsid w:val="008C457C"/>
    <w:rsid w:val="008C5619"/>
    <w:rsid w:val="008C658E"/>
    <w:rsid w:val="008C6A1B"/>
    <w:rsid w:val="008C6C39"/>
    <w:rsid w:val="008C7B7F"/>
    <w:rsid w:val="008C7E5A"/>
    <w:rsid w:val="008D056A"/>
    <w:rsid w:val="008D100D"/>
    <w:rsid w:val="008D20DC"/>
    <w:rsid w:val="008D2CD1"/>
    <w:rsid w:val="008D3B8B"/>
    <w:rsid w:val="008D40B2"/>
    <w:rsid w:val="008D40DB"/>
    <w:rsid w:val="008D44A7"/>
    <w:rsid w:val="008D5865"/>
    <w:rsid w:val="008D76A9"/>
    <w:rsid w:val="008D7BBA"/>
    <w:rsid w:val="008E1255"/>
    <w:rsid w:val="008E1E6A"/>
    <w:rsid w:val="008E2AD6"/>
    <w:rsid w:val="008E3FB9"/>
    <w:rsid w:val="008E4050"/>
    <w:rsid w:val="008E4769"/>
    <w:rsid w:val="008E4D8A"/>
    <w:rsid w:val="008E586C"/>
    <w:rsid w:val="008E7010"/>
    <w:rsid w:val="008E774E"/>
    <w:rsid w:val="008E7D84"/>
    <w:rsid w:val="008F0AB8"/>
    <w:rsid w:val="008F1092"/>
    <w:rsid w:val="008F35BB"/>
    <w:rsid w:val="008F3F11"/>
    <w:rsid w:val="008F427F"/>
    <w:rsid w:val="008F6043"/>
    <w:rsid w:val="008F67AA"/>
    <w:rsid w:val="008F72A6"/>
    <w:rsid w:val="009019D3"/>
    <w:rsid w:val="00906304"/>
    <w:rsid w:val="00910618"/>
    <w:rsid w:val="0091123D"/>
    <w:rsid w:val="00913312"/>
    <w:rsid w:val="00914105"/>
    <w:rsid w:val="00917126"/>
    <w:rsid w:val="0092002E"/>
    <w:rsid w:val="009218C7"/>
    <w:rsid w:val="009224C0"/>
    <w:rsid w:val="0092433C"/>
    <w:rsid w:val="0092504B"/>
    <w:rsid w:val="00925BE2"/>
    <w:rsid w:val="00925C23"/>
    <w:rsid w:val="00926485"/>
    <w:rsid w:val="00926A1E"/>
    <w:rsid w:val="00930496"/>
    <w:rsid w:val="009304E8"/>
    <w:rsid w:val="009307AA"/>
    <w:rsid w:val="009313F8"/>
    <w:rsid w:val="00931B7C"/>
    <w:rsid w:val="009338F1"/>
    <w:rsid w:val="00933E01"/>
    <w:rsid w:val="00935F1E"/>
    <w:rsid w:val="0094229F"/>
    <w:rsid w:val="00942BA3"/>
    <w:rsid w:val="00942BBA"/>
    <w:rsid w:val="00943C0C"/>
    <w:rsid w:val="009447C6"/>
    <w:rsid w:val="009450EE"/>
    <w:rsid w:val="00945F93"/>
    <w:rsid w:val="009466EE"/>
    <w:rsid w:val="00946A53"/>
    <w:rsid w:val="00947256"/>
    <w:rsid w:val="0094778B"/>
    <w:rsid w:val="00950074"/>
    <w:rsid w:val="00950B6B"/>
    <w:rsid w:val="00950C77"/>
    <w:rsid w:val="009519A9"/>
    <w:rsid w:val="0095251D"/>
    <w:rsid w:val="0095364E"/>
    <w:rsid w:val="0095614C"/>
    <w:rsid w:val="00956208"/>
    <w:rsid w:val="009570D0"/>
    <w:rsid w:val="00957A1A"/>
    <w:rsid w:val="00957AB9"/>
    <w:rsid w:val="00957F88"/>
    <w:rsid w:val="00961682"/>
    <w:rsid w:val="00961EC5"/>
    <w:rsid w:val="0096201B"/>
    <w:rsid w:val="009634EF"/>
    <w:rsid w:val="00964728"/>
    <w:rsid w:val="0096500A"/>
    <w:rsid w:val="00967625"/>
    <w:rsid w:val="00970DED"/>
    <w:rsid w:val="009719C4"/>
    <w:rsid w:val="00971DEF"/>
    <w:rsid w:val="00972548"/>
    <w:rsid w:val="00972D04"/>
    <w:rsid w:val="00975D22"/>
    <w:rsid w:val="00976613"/>
    <w:rsid w:val="009775D2"/>
    <w:rsid w:val="0098059C"/>
    <w:rsid w:val="00980928"/>
    <w:rsid w:val="00982470"/>
    <w:rsid w:val="009828E1"/>
    <w:rsid w:val="00982B67"/>
    <w:rsid w:val="00984603"/>
    <w:rsid w:val="009852F3"/>
    <w:rsid w:val="00986E22"/>
    <w:rsid w:val="0099077B"/>
    <w:rsid w:val="0099133E"/>
    <w:rsid w:val="00992228"/>
    <w:rsid w:val="00992390"/>
    <w:rsid w:val="009936C9"/>
    <w:rsid w:val="009950E4"/>
    <w:rsid w:val="00995682"/>
    <w:rsid w:val="0099668D"/>
    <w:rsid w:val="009967BE"/>
    <w:rsid w:val="0099698C"/>
    <w:rsid w:val="0099762A"/>
    <w:rsid w:val="00997DE6"/>
    <w:rsid w:val="009A02A6"/>
    <w:rsid w:val="009A12C6"/>
    <w:rsid w:val="009A1A6A"/>
    <w:rsid w:val="009A1F73"/>
    <w:rsid w:val="009A3BB1"/>
    <w:rsid w:val="009A4040"/>
    <w:rsid w:val="009A5287"/>
    <w:rsid w:val="009A5C13"/>
    <w:rsid w:val="009A5C51"/>
    <w:rsid w:val="009A70FA"/>
    <w:rsid w:val="009B19B6"/>
    <w:rsid w:val="009B244A"/>
    <w:rsid w:val="009B3290"/>
    <w:rsid w:val="009B3D0E"/>
    <w:rsid w:val="009B410C"/>
    <w:rsid w:val="009B5791"/>
    <w:rsid w:val="009B737E"/>
    <w:rsid w:val="009B75BF"/>
    <w:rsid w:val="009B7AE6"/>
    <w:rsid w:val="009C0E54"/>
    <w:rsid w:val="009C10A3"/>
    <w:rsid w:val="009C1EE0"/>
    <w:rsid w:val="009C2540"/>
    <w:rsid w:val="009C3A35"/>
    <w:rsid w:val="009C3FCB"/>
    <w:rsid w:val="009C4C14"/>
    <w:rsid w:val="009C585B"/>
    <w:rsid w:val="009C6266"/>
    <w:rsid w:val="009C637E"/>
    <w:rsid w:val="009D0A50"/>
    <w:rsid w:val="009D0BEF"/>
    <w:rsid w:val="009D2220"/>
    <w:rsid w:val="009D270E"/>
    <w:rsid w:val="009D3CA9"/>
    <w:rsid w:val="009D3FE9"/>
    <w:rsid w:val="009D44A7"/>
    <w:rsid w:val="009D65B4"/>
    <w:rsid w:val="009D6C5B"/>
    <w:rsid w:val="009D6F62"/>
    <w:rsid w:val="009E1017"/>
    <w:rsid w:val="009E1FDF"/>
    <w:rsid w:val="009E335F"/>
    <w:rsid w:val="009E34F4"/>
    <w:rsid w:val="009E375D"/>
    <w:rsid w:val="009E4018"/>
    <w:rsid w:val="009E5B96"/>
    <w:rsid w:val="009F264E"/>
    <w:rsid w:val="009F2A72"/>
    <w:rsid w:val="009F2C09"/>
    <w:rsid w:val="009F2EAF"/>
    <w:rsid w:val="009F35F7"/>
    <w:rsid w:val="009F3885"/>
    <w:rsid w:val="009F494C"/>
    <w:rsid w:val="009F4BBF"/>
    <w:rsid w:val="009F65C6"/>
    <w:rsid w:val="009F68D4"/>
    <w:rsid w:val="009F68F7"/>
    <w:rsid w:val="009F7D56"/>
    <w:rsid w:val="00A003AE"/>
    <w:rsid w:val="00A00746"/>
    <w:rsid w:val="00A0088D"/>
    <w:rsid w:val="00A00A40"/>
    <w:rsid w:val="00A030E1"/>
    <w:rsid w:val="00A052CE"/>
    <w:rsid w:val="00A071A2"/>
    <w:rsid w:val="00A07D5A"/>
    <w:rsid w:val="00A102CB"/>
    <w:rsid w:val="00A10C5D"/>
    <w:rsid w:val="00A10C7D"/>
    <w:rsid w:val="00A134EF"/>
    <w:rsid w:val="00A139F9"/>
    <w:rsid w:val="00A13BB1"/>
    <w:rsid w:val="00A1487D"/>
    <w:rsid w:val="00A15927"/>
    <w:rsid w:val="00A17B20"/>
    <w:rsid w:val="00A20E42"/>
    <w:rsid w:val="00A21141"/>
    <w:rsid w:val="00A242EC"/>
    <w:rsid w:val="00A25213"/>
    <w:rsid w:val="00A255BB"/>
    <w:rsid w:val="00A26EDC"/>
    <w:rsid w:val="00A275E6"/>
    <w:rsid w:val="00A315A4"/>
    <w:rsid w:val="00A3182F"/>
    <w:rsid w:val="00A31BE5"/>
    <w:rsid w:val="00A31BFD"/>
    <w:rsid w:val="00A3235D"/>
    <w:rsid w:val="00A340FE"/>
    <w:rsid w:val="00A34668"/>
    <w:rsid w:val="00A369B5"/>
    <w:rsid w:val="00A37152"/>
    <w:rsid w:val="00A416DA"/>
    <w:rsid w:val="00A41D99"/>
    <w:rsid w:val="00A42031"/>
    <w:rsid w:val="00A421DD"/>
    <w:rsid w:val="00A423AF"/>
    <w:rsid w:val="00A4559F"/>
    <w:rsid w:val="00A479EE"/>
    <w:rsid w:val="00A50014"/>
    <w:rsid w:val="00A5059F"/>
    <w:rsid w:val="00A52102"/>
    <w:rsid w:val="00A522B3"/>
    <w:rsid w:val="00A5230E"/>
    <w:rsid w:val="00A523B8"/>
    <w:rsid w:val="00A53155"/>
    <w:rsid w:val="00A539CD"/>
    <w:rsid w:val="00A55391"/>
    <w:rsid w:val="00A55560"/>
    <w:rsid w:val="00A56B8A"/>
    <w:rsid w:val="00A573FF"/>
    <w:rsid w:val="00A575AF"/>
    <w:rsid w:val="00A57E3E"/>
    <w:rsid w:val="00A61AEC"/>
    <w:rsid w:val="00A61C1A"/>
    <w:rsid w:val="00A62A1F"/>
    <w:rsid w:val="00A6384B"/>
    <w:rsid w:val="00A63C56"/>
    <w:rsid w:val="00A643DC"/>
    <w:rsid w:val="00A65526"/>
    <w:rsid w:val="00A65C29"/>
    <w:rsid w:val="00A65D02"/>
    <w:rsid w:val="00A67569"/>
    <w:rsid w:val="00A678FE"/>
    <w:rsid w:val="00A70907"/>
    <w:rsid w:val="00A70E7B"/>
    <w:rsid w:val="00A7141C"/>
    <w:rsid w:val="00A716CB"/>
    <w:rsid w:val="00A718DD"/>
    <w:rsid w:val="00A7220B"/>
    <w:rsid w:val="00A7272F"/>
    <w:rsid w:val="00A7374D"/>
    <w:rsid w:val="00A74529"/>
    <w:rsid w:val="00A756DD"/>
    <w:rsid w:val="00A761AF"/>
    <w:rsid w:val="00A76FA7"/>
    <w:rsid w:val="00A775D1"/>
    <w:rsid w:val="00A80982"/>
    <w:rsid w:val="00A80A4B"/>
    <w:rsid w:val="00A80BA2"/>
    <w:rsid w:val="00A817AE"/>
    <w:rsid w:val="00A81EF9"/>
    <w:rsid w:val="00A829AC"/>
    <w:rsid w:val="00A82BBE"/>
    <w:rsid w:val="00A83FF2"/>
    <w:rsid w:val="00A84189"/>
    <w:rsid w:val="00A87982"/>
    <w:rsid w:val="00A9046D"/>
    <w:rsid w:val="00A9149F"/>
    <w:rsid w:val="00A91582"/>
    <w:rsid w:val="00A91A1A"/>
    <w:rsid w:val="00A91D70"/>
    <w:rsid w:val="00A9452A"/>
    <w:rsid w:val="00A956E1"/>
    <w:rsid w:val="00A95F4C"/>
    <w:rsid w:val="00A97876"/>
    <w:rsid w:val="00A97C58"/>
    <w:rsid w:val="00A97D06"/>
    <w:rsid w:val="00AA05CC"/>
    <w:rsid w:val="00AA0646"/>
    <w:rsid w:val="00AA29E6"/>
    <w:rsid w:val="00AA4801"/>
    <w:rsid w:val="00AA4A44"/>
    <w:rsid w:val="00AA5586"/>
    <w:rsid w:val="00AA6359"/>
    <w:rsid w:val="00AB2EF2"/>
    <w:rsid w:val="00AB555B"/>
    <w:rsid w:val="00AB5BEE"/>
    <w:rsid w:val="00AB66F0"/>
    <w:rsid w:val="00AB69E7"/>
    <w:rsid w:val="00AB6C8D"/>
    <w:rsid w:val="00AB6CD7"/>
    <w:rsid w:val="00AB6E36"/>
    <w:rsid w:val="00AC0F9D"/>
    <w:rsid w:val="00AC0FE7"/>
    <w:rsid w:val="00AC140F"/>
    <w:rsid w:val="00AC17C3"/>
    <w:rsid w:val="00AC1C5F"/>
    <w:rsid w:val="00AC2730"/>
    <w:rsid w:val="00AC3C38"/>
    <w:rsid w:val="00AC3CCA"/>
    <w:rsid w:val="00AC48F6"/>
    <w:rsid w:val="00AC6EA2"/>
    <w:rsid w:val="00AD17B2"/>
    <w:rsid w:val="00AD3AA4"/>
    <w:rsid w:val="00AD47F8"/>
    <w:rsid w:val="00AD4C97"/>
    <w:rsid w:val="00AD60DF"/>
    <w:rsid w:val="00AD61CD"/>
    <w:rsid w:val="00AD669E"/>
    <w:rsid w:val="00AD6C7F"/>
    <w:rsid w:val="00AD7565"/>
    <w:rsid w:val="00AD76FE"/>
    <w:rsid w:val="00AE0145"/>
    <w:rsid w:val="00AE07A3"/>
    <w:rsid w:val="00AE1770"/>
    <w:rsid w:val="00AE2BD6"/>
    <w:rsid w:val="00AE2FDB"/>
    <w:rsid w:val="00AE3A44"/>
    <w:rsid w:val="00AE3B66"/>
    <w:rsid w:val="00AE62D8"/>
    <w:rsid w:val="00AE70F4"/>
    <w:rsid w:val="00AE7568"/>
    <w:rsid w:val="00AE772B"/>
    <w:rsid w:val="00AF011F"/>
    <w:rsid w:val="00AF061A"/>
    <w:rsid w:val="00AF2DA4"/>
    <w:rsid w:val="00AF3F4D"/>
    <w:rsid w:val="00AF4C2B"/>
    <w:rsid w:val="00AF5436"/>
    <w:rsid w:val="00AF65D1"/>
    <w:rsid w:val="00B01004"/>
    <w:rsid w:val="00B014BB"/>
    <w:rsid w:val="00B03D80"/>
    <w:rsid w:val="00B0412C"/>
    <w:rsid w:val="00B045C7"/>
    <w:rsid w:val="00B04D80"/>
    <w:rsid w:val="00B06AC2"/>
    <w:rsid w:val="00B06B73"/>
    <w:rsid w:val="00B06EB4"/>
    <w:rsid w:val="00B073B8"/>
    <w:rsid w:val="00B0778F"/>
    <w:rsid w:val="00B0784F"/>
    <w:rsid w:val="00B1019E"/>
    <w:rsid w:val="00B10CB6"/>
    <w:rsid w:val="00B1133F"/>
    <w:rsid w:val="00B119AB"/>
    <w:rsid w:val="00B12B2E"/>
    <w:rsid w:val="00B12CF7"/>
    <w:rsid w:val="00B13697"/>
    <w:rsid w:val="00B13B7D"/>
    <w:rsid w:val="00B13F1F"/>
    <w:rsid w:val="00B14671"/>
    <w:rsid w:val="00B1538B"/>
    <w:rsid w:val="00B15E04"/>
    <w:rsid w:val="00B15E54"/>
    <w:rsid w:val="00B160C4"/>
    <w:rsid w:val="00B160CA"/>
    <w:rsid w:val="00B17D1B"/>
    <w:rsid w:val="00B20875"/>
    <w:rsid w:val="00B20BCF"/>
    <w:rsid w:val="00B219D0"/>
    <w:rsid w:val="00B21EA6"/>
    <w:rsid w:val="00B23F54"/>
    <w:rsid w:val="00B24193"/>
    <w:rsid w:val="00B242D3"/>
    <w:rsid w:val="00B244BE"/>
    <w:rsid w:val="00B24BCA"/>
    <w:rsid w:val="00B251B6"/>
    <w:rsid w:val="00B25EF6"/>
    <w:rsid w:val="00B269EA"/>
    <w:rsid w:val="00B26D22"/>
    <w:rsid w:val="00B2780B"/>
    <w:rsid w:val="00B30006"/>
    <w:rsid w:val="00B3002B"/>
    <w:rsid w:val="00B305F3"/>
    <w:rsid w:val="00B3064B"/>
    <w:rsid w:val="00B30EC2"/>
    <w:rsid w:val="00B33698"/>
    <w:rsid w:val="00B34CF3"/>
    <w:rsid w:val="00B357E5"/>
    <w:rsid w:val="00B365EE"/>
    <w:rsid w:val="00B36C26"/>
    <w:rsid w:val="00B37209"/>
    <w:rsid w:val="00B376D4"/>
    <w:rsid w:val="00B37BE7"/>
    <w:rsid w:val="00B415AA"/>
    <w:rsid w:val="00B4186B"/>
    <w:rsid w:val="00B41C9C"/>
    <w:rsid w:val="00B41F5B"/>
    <w:rsid w:val="00B42593"/>
    <w:rsid w:val="00B43818"/>
    <w:rsid w:val="00B43FBD"/>
    <w:rsid w:val="00B45249"/>
    <w:rsid w:val="00B452E7"/>
    <w:rsid w:val="00B46802"/>
    <w:rsid w:val="00B47FE1"/>
    <w:rsid w:val="00B50561"/>
    <w:rsid w:val="00B5134E"/>
    <w:rsid w:val="00B53AB3"/>
    <w:rsid w:val="00B53B09"/>
    <w:rsid w:val="00B53DE5"/>
    <w:rsid w:val="00B5493E"/>
    <w:rsid w:val="00B54B24"/>
    <w:rsid w:val="00B54DE8"/>
    <w:rsid w:val="00B54E19"/>
    <w:rsid w:val="00B559B7"/>
    <w:rsid w:val="00B57D02"/>
    <w:rsid w:val="00B60A0B"/>
    <w:rsid w:val="00B62A46"/>
    <w:rsid w:val="00B63349"/>
    <w:rsid w:val="00B63BBF"/>
    <w:rsid w:val="00B64625"/>
    <w:rsid w:val="00B654D9"/>
    <w:rsid w:val="00B65F49"/>
    <w:rsid w:val="00B70240"/>
    <w:rsid w:val="00B71375"/>
    <w:rsid w:val="00B71FB6"/>
    <w:rsid w:val="00B727E1"/>
    <w:rsid w:val="00B7463C"/>
    <w:rsid w:val="00B756EF"/>
    <w:rsid w:val="00B763C2"/>
    <w:rsid w:val="00B76A24"/>
    <w:rsid w:val="00B76D4C"/>
    <w:rsid w:val="00B76E3D"/>
    <w:rsid w:val="00B7760E"/>
    <w:rsid w:val="00B80D24"/>
    <w:rsid w:val="00B80F33"/>
    <w:rsid w:val="00B82B24"/>
    <w:rsid w:val="00B833E4"/>
    <w:rsid w:val="00B83AB8"/>
    <w:rsid w:val="00B84020"/>
    <w:rsid w:val="00B84401"/>
    <w:rsid w:val="00B846BF"/>
    <w:rsid w:val="00B854BE"/>
    <w:rsid w:val="00B86AC0"/>
    <w:rsid w:val="00B86D5B"/>
    <w:rsid w:val="00B90350"/>
    <w:rsid w:val="00B90419"/>
    <w:rsid w:val="00B90B94"/>
    <w:rsid w:val="00B90FDE"/>
    <w:rsid w:val="00B91EE4"/>
    <w:rsid w:val="00B92326"/>
    <w:rsid w:val="00B924AD"/>
    <w:rsid w:val="00B92B46"/>
    <w:rsid w:val="00B92BA5"/>
    <w:rsid w:val="00B930F9"/>
    <w:rsid w:val="00B93916"/>
    <w:rsid w:val="00B94EEF"/>
    <w:rsid w:val="00B96CD6"/>
    <w:rsid w:val="00B97DB4"/>
    <w:rsid w:val="00BA1A00"/>
    <w:rsid w:val="00BA27E8"/>
    <w:rsid w:val="00BA2D84"/>
    <w:rsid w:val="00BA3A46"/>
    <w:rsid w:val="00BA50ED"/>
    <w:rsid w:val="00BA5B5C"/>
    <w:rsid w:val="00BA6204"/>
    <w:rsid w:val="00BB00E8"/>
    <w:rsid w:val="00BB01F4"/>
    <w:rsid w:val="00BB0EB1"/>
    <w:rsid w:val="00BB35F5"/>
    <w:rsid w:val="00BB3AE4"/>
    <w:rsid w:val="00BB415A"/>
    <w:rsid w:val="00BB4239"/>
    <w:rsid w:val="00BB5ABC"/>
    <w:rsid w:val="00BB60FA"/>
    <w:rsid w:val="00BB6FDF"/>
    <w:rsid w:val="00BC0E86"/>
    <w:rsid w:val="00BC1491"/>
    <w:rsid w:val="00BC1ADD"/>
    <w:rsid w:val="00BC298A"/>
    <w:rsid w:val="00BC3732"/>
    <w:rsid w:val="00BC3976"/>
    <w:rsid w:val="00BD0AC6"/>
    <w:rsid w:val="00BD0F63"/>
    <w:rsid w:val="00BD18AE"/>
    <w:rsid w:val="00BD2ACB"/>
    <w:rsid w:val="00BD3063"/>
    <w:rsid w:val="00BD34BB"/>
    <w:rsid w:val="00BD3BB2"/>
    <w:rsid w:val="00BD3F61"/>
    <w:rsid w:val="00BD46A4"/>
    <w:rsid w:val="00BD57F6"/>
    <w:rsid w:val="00BD6855"/>
    <w:rsid w:val="00BE155A"/>
    <w:rsid w:val="00BE2443"/>
    <w:rsid w:val="00BE26C9"/>
    <w:rsid w:val="00BE3123"/>
    <w:rsid w:val="00BE32D1"/>
    <w:rsid w:val="00BE525D"/>
    <w:rsid w:val="00BE7AD0"/>
    <w:rsid w:val="00BE7BC1"/>
    <w:rsid w:val="00BF0B75"/>
    <w:rsid w:val="00BF18AF"/>
    <w:rsid w:val="00BF1CC9"/>
    <w:rsid w:val="00BF1F5F"/>
    <w:rsid w:val="00BF2DCC"/>
    <w:rsid w:val="00BF3A4A"/>
    <w:rsid w:val="00BF4143"/>
    <w:rsid w:val="00BF4578"/>
    <w:rsid w:val="00BF6A6C"/>
    <w:rsid w:val="00BF6B3D"/>
    <w:rsid w:val="00BF7D89"/>
    <w:rsid w:val="00C008FB"/>
    <w:rsid w:val="00C012CC"/>
    <w:rsid w:val="00C015C6"/>
    <w:rsid w:val="00C0226D"/>
    <w:rsid w:val="00C0336D"/>
    <w:rsid w:val="00C04319"/>
    <w:rsid w:val="00C067F4"/>
    <w:rsid w:val="00C07DBE"/>
    <w:rsid w:val="00C10DD1"/>
    <w:rsid w:val="00C11228"/>
    <w:rsid w:val="00C113D4"/>
    <w:rsid w:val="00C13FE2"/>
    <w:rsid w:val="00C15272"/>
    <w:rsid w:val="00C166A6"/>
    <w:rsid w:val="00C17167"/>
    <w:rsid w:val="00C17F8C"/>
    <w:rsid w:val="00C20650"/>
    <w:rsid w:val="00C21C58"/>
    <w:rsid w:val="00C21C5E"/>
    <w:rsid w:val="00C21CD4"/>
    <w:rsid w:val="00C23021"/>
    <w:rsid w:val="00C23EC9"/>
    <w:rsid w:val="00C25472"/>
    <w:rsid w:val="00C25FE8"/>
    <w:rsid w:val="00C279B8"/>
    <w:rsid w:val="00C30082"/>
    <w:rsid w:val="00C30242"/>
    <w:rsid w:val="00C30FE0"/>
    <w:rsid w:val="00C31D78"/>
    <w:rsid w:val="00C32088"/>
    <w:rsid w:val="00C328EB"/>
    <w:rsid w:val="00C3298E"/>
    <w:rsid w:val="00C3380A"/>
    <w:rsid w:val="00C3463C"/>
    <w:rsid w:val="00C34D00"/>
    <w:rsid w:val="00C35480"/>
    <w:rsid w:val="00C40AFD"/>
    <w:rsid w:val="00C417D7"/>
    <w:rsid w:val="00C41F45"/>
    <w:rsid w:val="00C4256E"/>
    <w:rsid w:val="00C455DF"/>
    <w:rsid w:val="00C463B5"/>
    <w:rsid w:val="00C47582"/>
    <w:rsid w:val="00C4766F"/>
    <w:rsid w:val="00C47FF2"/>
    <w:rsid w:val="00C522C4"/>
    <w:rsid w:val="00C52B36"/>
    <w:rsid w:val="00C530F6"/>
    <w:rsid w:val="00C53197"/>
    <w:rsid w:val="00C545FD"/>
    <w:rsid w:val="00C56559"/>
    <w:rsid w:val="00C57319"/>
    <w:rsid w:val="00C57F43"/>
    <w:rsid w:val="00C608A2"/>
    <w:rsid w:val="00C63521"/>
    <w:rsid w:val="00C63715"/>
    <w:rsid w:val="00C641D7"/>
    <w:rsid w:val="00C64B5F"/>
    <w:rsid w:val="00C6551C"/>
    <w:rsid w:val="00C6598A"/>
    <w:rsid w:val="00C65BF1"/>
    <w:rsid w:val="00C65E83"/>
    <w:rsid w:val="00C6755A"/>
    <w:rsid w:val="00C70E65"/>
    <w:rsid w:val="00C712EE"/>
    <w:rsid w:val="00C71F6D"/>
    <w:rsid w:val="00C72D05"/>
    <w:rsid w:val="00C72EA4"/>
    <w:rsid w:val="00C73497"/>
    <w:rsid w:val="00C75A54"/>
    <w:rsid w:val="00C75DFD"/>
    <w:rsid w:val="00C77D4A"/>
    <w:rsid w:val="00C77F3D"/>
    <w:rsid w:val="00C813E1"/>
    <w:rsid w:val="00C818AB"/>
    <w:rsid w:val="00C81B0D"/>
    <w:rsid w:val="00C823C9"/>
    <w:rsid w:val="00C83D0C"/>
    <w:rsid w:val="00C83FDC"/>
    <w:rsid w:val="00C84652"/>
    <w:rsid w:val="00C84920"/>
    <w:rsid w:val="00C84925"/>
    <w:rsid w:val="00C8596F"/>
    <w:rsid w:val="00C85DB1"/>
    <w:rsid w:val="00C86A3E"/>
    <w:rsid w:val="00C87628"/>
    <w:rsid w:val="00C87649"/>
    <w:rsid w:val="00C90468"/>
    <w:rsid w:val="00C906A9"/>
    <w:rsid w:val="00C92C67"/>
    <w:rsid w:val="00C92DF6"/>
    <w:rsid w:val="00C92ECC"/>
    <w:rsid w:val="00C94696"/>
    <w:rsid w:val="00C959F9"/>
    <w:rsid w:val="00C95C9A"/>
    <w:rsid w:val="00C9705F"/>
    <w:rsid w:val="00C97C4A"/>
    <w:rsid w:val="00CA06C1"/>
    <w:rsid w:val="00CA2A79"/>
    <w:rsid w:val="00CA3CAE"/>
    <w:rsid w:val="00CA47A5"/>
    <w:rsid w:val="00CA50E1"/>
    <w:rsid w:val="00CA54C5"/>
    <w:rsid w:val="00CA64E3"/>
    <w:rsid w:val="00CA6959"/>
    <w:rsid w:val="00CA6C41"/>
    <w:rsid w:val="00CA7B71"/>
    <w:rsid w:val="00CB0267"/>
    <w:rsid w:val="00CB08C6"/>
    <w:rsid w:val="00CB1556"/>
    <w:rsid w:val="00CB1DAA"/>
    <w:rsid w:val="00CB1E22"/>
    <w:rsid w:val="00CB1F0A"/>
    <w:rsid w:val="00CB220F"/>
    <w:rsid w:val="00CB23C9"/>
    <w:rsid w:val="00CB3C33"/>
    <w:rsid w:val="00CB4F0E"/>
    <w:rsid w:val="00CB6775"/>
    <w:rsid w:val="00CB75F7"/>
    <w:rsid w:val="00CC0E2C"/>
    <w:rsid w:val="00CC305D"/>
    <w:rsid w:val="00CC3752"/>
    <w:rsid w:val="00CC45A1"/>
    <w:rsid w:val="00CC7B4A"/>
    <w:rsid w:val="00CD3882"/>
    <w:rsid w:val="00CD45AD"/>
    <w:rsid w:val="00CD466B"/>
    <w:rsid w:val="00CD520D"/>
    <w:rsid w:val="00CD55B0"/>
    <w:rsid w:val="00CD596D"/>
    <w:rsid w:val="00CD651F"/>
    <w:rsid w:val="00CD6B0D"/>
    <w:rsid w:val="00CD711F"/>
    <w:rsid w:val="00CD7A55"/>
    <w:rsid w:val="00CE2699"/>
    <w:rsid w:val="00CE37C0"/>
    <w:rsid w:val="00CE402B"/>
    <w:rsid w:val="00CE62DA"/>
    <w:rsid w:val="00CE67C3"/>
    <w:rsid w:val="00CE6C71"/>
    <w:rsid w:val="00CE6ECA"/>
    <w:rsid w:val="00CE759C"/>
    <w:rsid w:val="00CE7A14"/>
    <w:rsid w:val="00CE7B04"/>
    <w:rsid w:val="00CF3C10"/>
    <w:rsid w:val="00CF5B68"/>
    <w:rsid w:val="00CF6F23"/>
    <w:rsid w:val="00CF748F"/>
    <w:rsid w:val="00D0052A"/>
    <w:rsid w:val="00D01A08"/>
    <w:rsid w:val="00D01FAD"/>
    <w:rsid w:val="00D028AA"/>
    <w:rsid w:val="00D02C7B"/>
    <w:rsid w:val="00D03B52"/>
    <w:rsid w:val="00D04642"/>
    <w:rsid w:val="00D06121"/>
    <w:rsid w:val="00D07C6E"/>
    <w:rsid w:val="00D07D30"/>
    <w:rsid w:val="00D118B1"/>
    <w:rsid w:val="00D13306"/>
    <w:rsid w:val="00D136A4"/>
    <w:rsid w:val="00D13F29"/>
    <w:rsid w:val="00D1555A"/>
    <w:rsid w:val="00D15759"/>
    <w:rsid w:val="00D1690E"/>
    <w:rsid w:val="00D174B7"/>
    <w:rsid w:val="00D20603"/>
    <w:rsid w:val="00D212E4"/>
    <w:rsid w:val="00D213C6"/>
    <w:rsid w:val="00D23712"/>
    <w:rsid w:val="00D24208"/>
    <w:rsid w:val="00D25725"/>
    <w:rsid w:val="00D25F70"/>
    <w:rsid w:val="00D269B7"/>
    <w:rsid w:val="00D30404"/>
    <w:rsid w:val="00D30A28"/>
    <w:rsid w:val="00D30A4E"/>
    <w:rsid w:val="00D33E5B"/>
    <w:rsid w:val="00D346C1"/>
    <w:rsid w:val="00D34E73"/>
    <w:rsid w:val="00D36C34"/>
    <w:rsid w:val="00D4119D"/>
    <w:rsid w:val="00D420D2"/>
    <w:rsid w:val="00D421EA"/>
    <w:rsid w:val="00D427FF"/>
    <w:rsid w:val="00D42EF3"/>
    <w:rsid w:val="00D43E10"/>
    <w:rsid w:val="00D45852"/>
    <w:rsid w:val="00D460C7"/>
    <w:rsid w:val="00D5073B"/>
    <w:rsid w:val="00D508B9"/>
    <w:rsid w:val="00D50BDB"/>
    <w:rsid w:val="00D5133F"/>
    <w:rsid w:val="00D52B46"/>
    <w:rsid w:val="00D52C95"/>
    <w:rsid w:val="00D531CA"/>
    <w:rsid w:val="00D537DA"/>
    <w:rsid w:val="00D54905"/>
    <w:rsid w:val="00D55782"/>
    <w:rsid w:val="00D57965"/>
    <w:rsid w:val="00D61457"/>
    <w:rsid w:val="00D61FE4"/>
    <w:rsid w:val="00D6346C"/>
    <w:rsid w:val="00D63CD0"/>
    <w:rsid w:val="00D65001"/>
    <w:rsid w:val="00D663C9"/>
    <w:rsid w:val="00D665C6"/>
    <w:rsid w:val="00D6672B"/>
    <w:rsid w:val="00D66AC6"/>
    <w:rsid w:val="00D678F2"/>
    <w:rsid w:val="00D67F96"/>
    <w:rsid w:val="00D71150"/>
    <w:rsid w:val="00D7120B"/>
    <w:rsid w:val="00D7149F"/>
    <w:rsid w:val="00D7176A"/>
    <w:rsid w:val="00D71C86"/>
    <w:rsid w:val="00D7438C"/>
    <w:rsid w:val="00D74B17"/>
    <w:rsid w:val="00D75206"/>
    <w:rsid w:val="00D752C8"/>
    <w:rsid w:val="00D76B96"/>
    <w:rsid w:val="00D77081"/>
    <w:rsid w:val="00D808E5"/>
    <w:rsid w:val="00D80D8D"/>
    <w:rsid w:val="00D8142A"/>
    <w:rsid w:val="00D82975"/>
    <w:rsid w:val="00D82F01"/>
    <w:rsid w:val="00D85BEF"/>
    <w:rsid w:val="00D862C5"/>
    <w:rsid w:val="00D8702E"/>
    <w:rsid w:val="00D87A7D"/>
    <w:rsid w:val="00D91F94"/>
    <w:rsid w:val="00D920A0"/>
    <w:rsid w:val="00D9212E"/>
    <w:rsid w:val="00D926F6"/>
    <w:rsid w:val="00D9270C"/>
    <w:rsid w:val="00D93FC7"/>
    <w:rsid w:val="00D9519A"/>
    <w:rsid w:val="00D962A5"/>
    <w:rsid w:val="00D96589"/>
    <w:rsid w:val="00D96AE1"/>
    <w:rsid w:val="00D9700A"/>
    <w:rsid w:val="00DA020D"/>
    <w:rsid w:val="00DA0279"/>
    <w:rsid w:val="00DA059B"/>
    <w:rsid w:val="00DA0B12"/>
    <w:rsid w:val="00DA0DE9"/>
    <w:rsid w:val="00DA296A"/>
    <w:rsid w:val="00DA3480"/>
    <w:rsid w:val="00DA5F78"/>
    <w:rsid w:val="00DA6200"/>
    <w:rsid w:val="00DA6949"/>
    <w:rsid w:val="00DA6A65"/>
    <w:rsid w:val="00DA6F1C"/>
    <w:rsid w:val="00DA704F"/>
    <w:rsid w:val="00DA742E"/>
    <w:rsid w:val="00DA78C3"/>
    <w:rsid w:val="00DB07F1"/>
    <w:rsid w:val="00DB0F8E"/>
    <w:rsid w:val="00DB2897"/>
    <w:rsid w:val="00DB2BC0"/>
    <w:rsid w:val="00DB349B"/>
    <w:rsid w:val="00DB357E"/>
    <w:rsid w:val="00DB40DD"/>
    <w:rsid w:val="00DB4E34"/>
    <w:rsid w:val="00DB51CF"/>
    <w:rsid w:val="00DB6024"/>
    <w:rsid w:val="00DC02A8"/>
    <w:rsid w:val="00DC161D"/>
    <w:rsid w:val="00DC3183"/>
    <w:rsid w:val="00DC35AE"/>
    <w:rsid w:val="00DC36E5"/>
    <w:rsid w:val="00DC4AE7"/>
    <w:rsid w:val="00DC4BB1"/>
    <w:rsid w:val="00DC6BA2"/>
    <w:rsid w:val="00DC77C3"/>
    <w:rsid w:val="00DC7AEE"/>
    <w:rsid w:val="00DC7BFD"/>
    <w:rsid w:val="00DC7D56"/>
    <w:rsid w:val="00DD0372"/>
    <w:rsid w:val="00DD03F0"/>
    <w:rsid w:val="00DD0693"/>
    <w:rsid w:val="00DD1F36"/>
    <w:rsid w:val="00DD1F7E"/>
    <w:rsid w:val="00DD27F9"/>
    <w:rsid w:val="00DD3545"/>
    <w:rsid w:val="00DD3B1B"/>
    <w:rsid w:val="00DD3BB3"/>
    <w:rsid w:val="00DD4860"/>
    <w:rsid w:val="00DD4B61"/>
    <w:rsid w:val="00DD6418"/>
    <w:rsid w:val="00DD6621"/>
    <w:rsid w:val="00DD6C19"/>
    <w:rsid w:val="00DD7095"/>
    <w:rsid w:val="00DD76EB"/>
    <w:rsid w:val="00DD778D"/>
    <w:rsid w:val="00DD7B04"/>
    <w:rsid w:val="00DE050B"/>
    <w:rsid w:val="00DE0986"/>
    <w:rsid w:val="00DE0D0F"/>
    <w:rsid w:val="00DE19A8"/>
    <w:rsid w:val="00DE2C36"/>
    <w:rsid w:val="00DE2EAB"/>
    <w:rsid w:val="00DE3311"/>
    <w:rsid w:val="00DE3A84"/>
    <w:rsid w:val="00DE551F"/>
    <w:rsid w:val="00DE60A7"/>
    <w:rsid w:val="00DE60BB"/>
    <w:rsid w:val="00DE6F2B"/>
    <w:rsid w:val="00DE7506"/>
    <w:rsid w:val="00DE7F8D"/>
    <w:rsid w:val="00DF13CF"/>
    <w:rsid w:val="00DF16C7"/>
    <w:rsid w:val="00DF1837"/>
    <w:rsid w:val="00DF207A"/>
    <w:rsid w:val="00DF2209"/>
    <w:rsid w:val="00DF244D"/>
    <w:rsid w:val="00DF4389"/>
    <w:rsid w:val="00DF55DD"/>
    <w:rsid w:val="00DF77E9"/>
    <w:rsid w:val="00E00DD0"/>
    <w:rsid w:val="00E01A95"/>
    <w:rsid w:val="00E0277C"/>
    <w:rsid w:val="00E030C5"/>
    <w:rsid w:val="00E03A90"/>
    <w:rsid w:val="00E04414"/>
    <w:rsid w:val="00E0447F"/>
    <w:rsid w:val="00E046E5"/>
    <w:rsid w:val="00E04FDA"/>
    <w:rsid w:val="00E06D8F"/>
    <w:rsid w:val="00E10036"/>
    <w:rsid w:val="00E10EAA"/>
    <w:rsid w:val="00E10F9E"/>
    <w:rsid w:val="00E117E0"/>
    <w:rsid w:val="00E118AF"/>
    <w:rsid w:val="00E127D8"/>
    <w:rsid w:val="00E130A7"/>
    <w:rsid w:val="00E13250"/>
    <w:rsid w:val="00E14893"/>
    <w:rsid w:val="00E14B1D"/>
    <w:rsid w:val="00E15BF5"/>
    <w:rsid w:val="00E160B8"/>
    <w:rsid w:val="00E16ACA"/>
    <w:rsid w:val="00E173AC"/>
    <w:rsid w:val="00E2084F"/>
    <w:rsid w:val="00E2256F"/>
    <w:rsid w:val="00E22FE7"/>
    <w:rsid w:val="00E24D10"/>
    <w:rsid w:val="00E24D3A"/>
    <w:rsid w:val="00E24D52"/>
    <w:rsid w:val="00E270E5"/>
    <w:rsid w:val="00E3103F"/>
    <w:rsid w:val="00E31483"/>
    <w:rsid w:val="00E3384C"/>
    <w:rsid w:val="00E34562"/>
    <w:rsid w:val="00E35CF4"/>
    <w:rsid w:val="00E36322"/>
    <w:rsid w:val="00E37D88"/>
    <w:rsid w:val="00E4030A"/>
    <w:rsid w:val="00E406ED"/>
    <w:rsid w:val="00E418E0"/>
    <w:rsid w:val="00E420C0"/>
    <w:rsid w:val="00E4228E"/>
    <w:rsid w:val="00E452F0"/>
    <w:rsid w:val="00E457DE"/>
    <w:rsid w:val="00E45BAB"/>
    <w:rsid w:val="00E45C6B"/>
    <w:rsid w:val="00E464A9"/>
    <w:rsid w:val="00E46B1C"/>
    <w:rsid w:val="00E4754E"/>
    <w:rsid w:val="00E52AAE"/>
    <w:rsid w:val="00E52ADB"/>
    <w:rsid w:val="00E56367"/>
    <w:rsid w:val="00E569A2"/>
    <w:rsid w:val="00E56A36"/>
    <w:rsid w:val="00E56A4F"/>
    <w:rsid w:val="00E57128"/>
    <w:rsid w:val="00E573BE"/>
    <w:rsid w:val="00E61A8A"/>
    <w:rsid w:val="00E61D56"/>
    <w:rsid w:val="00E621A2"/>
    <w:rsid w:val="00E627FD"/>
    <w:rsid w:val="00E62AF8"/>
    <w:rsid w:val="00E62FC1"/>
    <w:rsid w:val="00E6418E"/>
    <w:rsid w:val="00E642A9"/>
    <w:rsid w:val="00E642BE"/>
    <w:rsid w:val="00E64639"/>
    <w:rsid w:val="00E65148"/>
    <w:rsid w:val="00E65681"/>
    <w:rsid w:val="00E662FA"/>
    <w:rsid w:val="00E6636F"/>
    <w:rsid w:val="00E66A05"/>
    <w:rsid w:val="00E676BA"/>
    <w:rsid w:val="00E6798D"/>
    <w:rsid w:val="00E70352"/>
    <w:rsid w:val="00E710DA"/>
    <w:rsid w:val="00E719B9"/>
    <w:rsid w:val="00E72566"/>
    <w:rsid w:val="00E73464"/>
    <w:rsid w:val="00E74BC7"/>
    <w:rsid w:val="00E80288"/>
    <w:rsid w:val="00E81E52"/>
    <w:rsid w:val="00E83415"/>
    <w:rsid w:val="00E84C7C"/>
    <w:rsid w:val="00E85157"/>
    <w:rsid w:val="00E8520F"/>
    <w:rsid w:val="00E85434"/>
    <w:rsid w:val="00E86448"/>
    <w:rsid w:val="00E9059B"/>
    <w:rsid w:val="00E91C66"/>
    <w:rsid w:val="00E91E36"/>
    <w:rsid w:val="00E92E34"/>
    <w:rsid w:val="00E931F7"/>
    <w:rsid w:val="00E95002"/>
    <w:rsid w:val="00E95114"/>
    <w:rsid w:val="00E959D9"/>
    <w:rsid w:val="00E97D1A"/>
    <w:rsid w:val="00EA080B"/>
    <w:rsid w:val="00EA088A"/>
    <w:rsid w:val="00EA16B2"/>
    <w:rsid w:val="00EA2AAA"/>
    <w:rsid w:val="00EA2C99"/>
    <w:rsid w:val="00EA2FDB"/>
    <w:rsid w:val="00EA3B3E"/>
    <w:rsid w:val="00EA3F64"/>
    <w:rsid w:val="00EA4BF4"/>
    <w:rsid w:val="00EA61B7"/>
    <w:rsid w:val="00EA6A11"/>
    <w:rsid w:val="00EA6E3C"/>
    <w:rsid w:val="00EA7C4A"/>
    <w:rsid w:val="00EB002C"/>
    <w:rsid w:val="00EB04C9"/>
    <w:rsid w:val="00EB0D0D"/>
    <w:rsid w:val="00EB0F91"/>
    <w:rsid w:val="00EB1903"/>
    <w:rsid w:val="00EB22C7"/>
    <w:rsid w:val="00EB2454"/>
    <w:rsid w:val="00EB2772"/>
    <w:rsid w:val="00EB289C"/>
    <w:rsid w:val="00EB28E3"/>
    <w:rsid w:val="00EB33E9"/>
    <w:rsid w:val="00EB3640"/>
    <w:rsid w:val="00EB7AF3"/>
    <w:rsid w:val="00EC02EE"/>
    <w:rsid w:val="00EC1747"/>
    <w:rsid w:val="00EC27C2"/>
    <w:rsid w:val="00EC44E2"/>
    <w:rsid w:val="00EC4995"/>
    <w:rsid w:val="00EC4E03"/>
    <w:rsid w:val="00EC5829"/>
    <w:rsid w:val="00EC5F6C"/>
    <w:rsid w:val="00EC60AD"/>
    <w:rsid w:val="00EC6EE4"/>
    <w:rsid w:val="00EC6F00"/>
    <w:rsid w:val="00EC71E3"/>
    <w:rsid w:val="00EC7A38"/>
    <w:rsid w:val="00EC7F45"/>
    <w:rsid w:val="00ED4001"/>
    <w:rsid w:val="00ED4D1E"/>
    <w:rsid w:val="00ED516E"/>
    <w:rsid w:val="00ED5678"/>
    <w:rsid w:val="00ED5E77"/>
    <w:rsid w:val="00ED60AE"/>
    <w:rsid w:val="00ED657F"/>
    <w:rsid w:val="00ED65C8"/>
    <w:rsid w:val="00ED6ED4"/>
    <w:rsid w:val="00ED7519"/>
    <w:rsid w:val="00EE0B11"/>
    <w:rsid w:val="00EE278C"/>
    <w:rsid w:val="00EE4891"/>
    <w:rsid w:val="00EE594F"/>
    <w:rsid w:val="00EE5B16"/>
    <w:rsid w:val="00EE5EFD"/>
    <w:rsid w:val="00EE5FD2"/>
    <w:rsid w:val="00EE6BC0"/>
    <w:rsid w:val="00EE75B1"/>
    <w:rsid w:val="00EE7808"/>
    <w:rsid w:val="00EE7953"/>
    <w:rsid w:val="00EE7B1E"/>
    <w:rsid w:val="00EE7ED7"/>
    <w:rsid w:val="00EE7F61"/>
    <w:rsid w:val="00EF0129"/>
    <w:rsid w:val="00EF02E5"/>
    <w:rsid w:val="00EF0D59"/>
    <w:rsid w:val="00EF1481"/>
    <w:rsid w:val="00EF1FA8"/>
    <w:rsid w:val="00EF2A77"/>
    <w:rsid w:val="00EF376E"/>
    <w:rsid w:val="00EF3CD4"/>
    <w:rsid w:val="00EF49FB"/>
    <w:rsid w:val="00EF4A01"/>
    <w:rsid w:val="00EF6A59"/>
    <w:rsid w:val="00F006E7"/>
    <w:rsid w:val="00F0221D"/>
    <w:rsid w:val="00F0352D"/>
    <w:rsid w:val="00F03C09"/>
    <w:rsid w:val="00F03F67"/>
    <w:rsid w:val="00F07062"/>
    <w:rsid w:val="00F07C49"/>
    <w:rsid w:val="00F11393"/>
    <w:rsid w:val="00F11A60"/>
    <w:rsid w:val="00F12E05"/>
    <w:rsid w:val="00F14583"/>
    <w:rsid w:val="00F14740"/>
    <w:rsid w:val="00F14889"/>
    <w:rsid w:val="00F15E2B"/>
    <w:rsid w:val="00F16301"/>
    <w:rsid w:val="00F2072E"/>
    <w:rsid w:val="00F20756"/>
    <w:rsid w:val="00F21E89"/>
    <w:rsid w:val="00F23F4D"/>
    <w:rsid w:val="00F24F47"/>
    <w:rsid w:val="00F2540B"/>
    <w:rsid w:val="00F2594C"/>
    <w:rsid w:val="00F306BE"/>
    <w:rsid w:val="00F30945"/>
    <w:rsid w:val="00F31349"/>
    <w:rsid w:val="00F3186D"/>
    <w:rsid w:val="00F31AD5"/>
    <w:rsid w:val="00F31C8E"/>
    <w:rsid w:val="00F36F7C"/>
    <w:rsid w:val="00F37261"/>
    <w:rsid w:val="00F37459"/>
    <w:rsid w:val="00F4049E"/>
    <w:rsid w:val="00F40ACD"/>
    <w:rsid w:val="00F4177D"/>
    <w:rsid w:val="00F43E6A"/>
    <w:rsid w:val="00F44353"/>
    <w:rsid w:val="00F443E0"/>
    <w:rsid w:val="00F44902"/>
    <w:rsid w:val="00F44E77"/>
    <w:rsid w:val="00F44FC2"/>
    <w:rsid w:val="00F45A79"/>
    <w:rsid w:val="00F5110C"/>
    <w:rsid w:val="00F5163D"/>
    <w:rsid w:val="00F5253A"/>
    <w:rsid w:val="00F54529"/>
    <w:rsid w:val="00F55BA3"/>
    <w:rsid w:val="00F56DDF"/>
    <w:rsid w:val="00F56F07"/>
    <w:rsid w:val="00F56F9F"/>
    <w:rsid w:val="00F64FE4"/>
    <w:rsid w:val="00F65413"/>
    <w:rsid w:val="00F65D49"/>
    <w:rsid w:val="00F66AF9"/>
    <w:rsid w:val="00F66F5E"/>
    <w:rsid w:val="00F705E9"/>
    <w:rsid w:val="00F7188F"/>
    <w:rsid w:val="00F71B57"/>
    <w:rsid w:val="00F71BB9"/>
    <w:rsid w:val="00F72212"/>
    <w:rsid w:val="00F72546"/>
    <w:rsid w:val="00F7355F"/>
    <w:rsid w:val="00F73902"/>
    <w:rsid w:val="00F739F1"/>
    <w:rsid w:val="00F73B04"/>
    <w:rsid w:val="00F73BB9"/>
    <w:rsid w:val="00F73D63"/>
    <w:rsid w:val="00F74B46"/>
    <w:rsid w:val="00F76ACC"/>
    <w:rsid w:val="00F775FA"/>
    <w:rsid w:val="00F77E0E"/>
    <w:rsid w:val="00F80021"/>
    <w:rsid w:val="00F80DF7"/>
    <w:rsid w:val="00F81253"/>
    <w:rsid w:val="00F813C8"/>
    <w:rsid w:val="00F81F2A"/>
    <w:rsid w:val="00F8267F"/>
    <w:rsid w:val="00F82AE8"/>
    <w:rsid w:val="00F834FA"/>
    <w:rsid w:val="00F83E19"/>
    <w:rsid w:val="00F85B18"/>
    <w:rsid w:val="00F85E71"/>
    <w:rsid w:val="00F86EB4"/>
    <w:rsid w:val="00F8712F"/>
    <w:rsid w:val="00F873FA"/>
    <w:rsid w:val="00F8783F"/>
    <w:rsid w:val="00F8788A"/>
    <w:rsid w:val="00F900A2"/>
    <w:rsid w:val="00F906D0"/>
    <w:rsid w:val="00F90769"/>
    <w:rsid w:val="00F92547"/>
    <w:rsid w:val="00F92CAC"/>
    <w:rsid w:val="00F93CAA"/>
    <w:rsid w:val="00F93FA5"/>
    <w:rsid w:val="00F94061"/>
    <w:rsid w:val="00F9694C"/>
    <w:rsid w:val="00F96CD2"/>
    <w:rsid w:val="00F97599"/>
    <w:rsid w:val="00FA06F1"/>
    <w:rsid w:val="00FA192F"/>
    <w:rsid w:val="00FA1ADD"/>
    <w:rsid w:val="00FA2FB0"/>
    <w:rsid w:val="00FA3233"/>
    <w:rsid w:val="00FA3236"/>
    <w:rsid w:val="00FA47C6"/>
    <w:rsid w:val="00FA5D84"/>
    <w:rsid w:val="00FA5E3B"/>
    <w:rsid w:val="00FA604F"/>
    <w:rsid w:val="00FA6530"/>
    <w:rsid w:val="00FA6CDA"/>
    <w:rsid w:val="00FA7296"/>
    <w:rsid w:val="00FA78A1"/>
    <w:rsid w:val="00FB0E72"/>
    <w:rsid w:val="00FB2CF4"/>
    <w:rsid w:val="00FB4417"/>
    <w:rsid w:val="00FB473A"/>
    <w:rsid w:val="00FB5D04"/>
    <w:rsid w:val="00FB61BC"/>
    <w:rsid w:val="00FB68C5"/>
    <w:rsid w:val="00FC154A"/>
    <w:rsid w:val="00FC1CD9"/>
    <w:rsid w:val="00FC1D54"/>
    <w:rsid w:val="00FC33C6"/>
    <w:rsid w:val="00FC56F2"/>
    <w:rsid w:val="00FC722E"/>
    <w:rsid w:val="00FC7283"/>
    <w:rsid w:val="00FD03E1"/>
    <w:rsid w:val="00FD15E4"/>
    <w:rsid w:val="00FD1E45"/>
    <w:rsid w:val="00FD2856"/>
    <w:rsid w:val="00FD4281"/>
    <w:rsid w:val="00FD4AE7"/>
    <w:rsid w:val="00FD54DD"/>
    <w:rsid w:val="00FD6896"/>
    <w:rsid w:val="00FD730F"/>
    <w:rsid w:val="00FE0955"/>
    <w:rsid w:val="00FE10C7"/>
    <w:rsid w:val="00FE1106"/>
    <w:rsid w:val="00FE12DA"/>
    <w:rsid w:val="00FE133D"/>
    <w:rsid w:val="00FE1C97"/>
    <w:rsid w:val="00FE1FAC"/>
    <w:rsid w:val="00FE387B"/>
    <w:rsid w:val="00FE4041"/>
    <w:rsid w:val="00FE62B6"/>
    <w:rsid w:val="00FE68BD"/>
    <w:rsid w:val="00FE6D44"/>
    <w:rsid w:val="00FE7545"/>
    <w:rsid w:val="00FE772B"/>
    <w:rsid w:val="00FE7B9D"/>
    <w:rsid w:val="00FF0590"/>
    <w:rsid w:val="00FF1837"/>
    <w:rsid w:val="00FF6313"/>
    <w:rsid w:val="0A0049BE"/>
    <w:rsid w:val="17DF0C21"/>
    <w:rsid w:val="1FFFBE86"/>
    <w:rsid w:val="21BBF101"/>
    <w:rsid w:val="2FDE64E0"/>
    <w:rsid w:val="2FFF305E"/>
    <w:rsid w:val="3BD78FEB"/>
    <w:rsid w:val="3EEF2401"/>
    <w:rsid w:val="3FEFAA34"/>
    <w:rsid w:val="3FEFEC9F"/>
    <w:rsid w:val="4BDE1FDF"/>
    <w:rsid w:val="4F7E50AC"/>
    <w:rsid w:val="4F993877"/>
    <w:rsid w:val="554F0C1A"/>
    <w:rsid w:val="5BBFDE61"/>
    <w:rsid w:val="5CEF234B"/>
    <w:rsid w:val="5DFF9316"/>
    <w:rsid w:val="5F37D76D"/>
    <w:rsid w:val="5F7FE1F2"/>
    <w:rsid w:val="67FFAA1C"/>
    <w:rsid w:val="6BFD9673"/>
    <w:rsid w:val="6DB3FC59"/>
    <w:rsid w:val="703E6E2C"/>
    <w:rsid w:val="7AA9CA47"/>
    <w:rsid w:val="7BDFEBCE"/>
    <w:rsid w:val="7D8B2178"/>
    <w:rsid w:val="7EF768D0"/>
    <w:rsid w:val="7FEB3B41"/>
    <w:rsid w:val="7FEE0532"/>
    <w:rsid w:val="9BCF9470"/>
    <w:rsid w:val="AFCFBAAB"/>
    <w:rsid w:val="B7738351"/>
    <w:rsid w:val="B9FF9ACB"/>
    <w:rsid w:val="C637C1C7"/>
    <w:rsid w:val="D7F8AA6E"/>
    <w:rsid w:val="DF7E1501"/>
    <w:rsid w:val="DFB8A2CB"/>
    <w:rsid w:val="EAC469DE"/>
    <w:rsid w:val="EAF7A33E"/>
    <w:rsid w:val="EBF7DCF2"/>
    <w:rsid w:val="EFB75C90"/>
    <w:rsid w:val="EFBD2175"/>
    <w:rsid w:val="F3E9D096"/>
    <w:rsid w:val="F6EA2187"/>
    <w:rsid w:val="F7FF6091"/>
    <w:rsid w:val="FBFA002A"/>
    <w:rsid w:val="FCD4894F"/>
    <w:rsid w:val="FEEFE5AB"/>
    <w:rsid w:val="FEF7B0BE"/>
    <w:rsid w:val="FEF925D8"/>
    <w:rsid w:val="FF37F689"/>
    <w:rsid w:val="FF9C3E7E"/>
    <w:rsid w:val="FFDCC143"/>
    <w:rsid w:val="FFEF1838"/>
    <w:rsid w:val="FFF646FB"/>
    <w:rsid w:val="FFF74540"/>
    <w:rsid w:val="FFF7C7DD"/>
    <w:rsid w:val="FFFCD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1"/>
    <w:basedOn w:val="1"/>
    <w:next w:val="1"/>
    <w:qFormat/>
    <w:uiPriority w:val="9"/>
    <w:pPr>
      <w:keepNext/>
      <w:keepLines/>
      <w:spacing w:before="340" w:after="330" w:line="578" w:lineRule="auto"/>
      <w:ind w:firstLine="200"/>
      <w:outlineLvl w:val="0"/>
    </w:pPr>
    <w:rPr>
      <w:b/>
      <w:bCs/>
      <w:kern w:val="0"/>
      <w:sz w:val="44"/>
      <w:szCs w:val="44"/>
    </w:rPr>
  </w:style>
  <w:style w:type="paragraph" w:styleId="3">
    <w:name w:val="heading 2"/>
    <w:basedOn w:val="1"/>
    <w:next w:val="1"/>
    <w:unhideWhenUsed/>
    <w:qFormat/>
    <w:uiPriority w:val="9"/>
    <w:pPr>
      <w:keepNext/>
      <w:keepLines/>
      <w:spacing w:before="260" w:after="260" w:line="415" w:lineRule="auto"/>
      <w:ind w:firstLine="200"/>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b/>
      <w:color w:val="000000"/>
      <w:kern w:val="0"/>
      <w:sz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40"/>
    <w:semiHidden/>
    <w:unhideWhenUsed/>
    <w:qFormat/>
    <w:uiPriority w:val="99"/>
    <w:pPr>
      <w:spacing w:after="120"/>
    </w:pPr>
  </w:style>
  <w:style w:type="paragraph" w:styleId="6">
    <w:name w:val="Body Text Indent"/>
    <w:basedOn w:val="1"/>
    <w:qFormat/>
    <w:uiPriority w:val="0"/>
    <w:pPr>
      <w:spacing w:line="560" w:lineRule="exact"/>
      <w:ind w:firstLine="630"/>
    </w:pPr>
    <w:rPr>
      <w:rFonts w:eastAsia="方正仿宋简体"/>
      <w:b/>
    </w:rPr>
  </w:style>
  <w:style w:type="paragraph" w:styleId="7">
    <w:name w:val="Date"/>
    <w:basedOn w:val="1"/>
    <w:next w:val="1"/>
    <w:qFormat/>
    <w:uiPriority w:val="0"/>
    <w:pPr>
      <w:ind w:left="100" w:leftChars="2500"/>
    </w:pPr>
    <w:rPr>
      <w:rFonts w:eastAsia="方正仿宋简体"/>
      <w:b/>
      <w:kern w:val="0"/>
    </w:rPr>
  </w:style>
  <w:style w:type="paragraph" w:styleId="8">
    <w:name w:val="Body Text Indent 2"/>
    <w:basedOn w:val="1"/>
    <w:qFormat/>
    <w:uiPriority w:val="0"/>
    <w:pPr>
      <w:spacing w:line="540" w:lineRule="exact"/>
      <w:ind w:firstLine="629"/>
    </w:pPr>
    <w:rPr>
      <w:rFonts w:eastAsia="方正仿宋简体"/>
      <w:b/>
    </w:rPr>
  </w:style>
  <w:style w:type="paragraph" w:styleId="9">
    <w:name w:val="Balloon Text"/>
    <w:basedOn w:val="1"/>
    <w:link w:val="42"/>
    <w:semiHidden/>
    <w:unhideWhenUsed/>
    <w:qFormat/>
    <w:uiPriority w:val="99"/>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unhideWhenUsed/>
    <w:qFormat/>
    <w:uiPriority w:val="39"/>
    <w:pPr>
      <w:widowControl/>
      <w:spacing w:after="100" w:line="276" w:lineRule="auto"/>
    </w:pPr>
    <w:rPr>
      <w:kern w:val="0"/>
      <w:sz w:val="22"/>
    </w:rPr>
  </w:style>
  <w:style w:type="paragraph" w:styleId="13">
    <w:name w:val="Subtitle"/>
    <w:basedOn w:val="1"/>
    <w:next w:val="1"/>
    <w:link w:val="31"/>
    <w:qFormat/>
    <w:uiPriority w:val="11"/>
    <w:pPr>
      <w:spacing w:before="240" w:after="60" w:line="312" w:lineRule="auto"/>
      <w:jc w:val="center"/>
      <w:outlineLvl w:val="1"/>
    </w:pPr>
    <w:rPr>
      <w:rFonts w:ascii="Cambria" w:hAnsi="Cambria"/>
      <w:b/>
      <w:bCs/>
      <w:kern w:val="28"/>
      <w:szCs w:val="32"/>
    </w:rPr>
  </w:style>
  <w:style w:type="paragraph" w:styleId="14">
    <w:name w:val="Body Text Indent 3"/>
    <w:basedOn w:val="1"/>
    <w:qFormat/>
    <w:uiPriority w:val="0"/>
    <w:pPr>
      <w:spacing w:line="560" w:lineRule="exact"/>
      <w:ind w:firstLine="420" w:firstLineChars="200"/>
    </w:pPr>
  </w:style>
  <w:style w:type="paragraph" w:styleId="15">
    <w:name w:val="toc 2"/>
    <w:basedOn w:val="1"/>
    <w:next w:val="1"/>
    <w:unhideWhenUsed/>
    <w:qFormat/>
    <w:uiPriority w:val="39"/>
    <w:pPr>
      <w:widowControl/>
      <w:spacing w:after="100" w:line="276" w:lineRule="auto"/>
      <w:ind w:left="220"/>
    </w:pPr>
    <w:rPr>
      <w:kern w:val="0"/>
      <w:sz w:val="22"/>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basedOn w:val="19"/>
    <w:qFormat/>
    <w:uiPriority w:val="0"/>
  </w:style>
  <w:style w:type="character" w:styleId="22">
    <w:name w:val="Emphasis"/>
    <w:qFormat/>
    <w:uiPriority w:val="0"/>
    <w:rPr>
      <w:i/>
    </w:rPr>
  </w:style>
  <w:style w:type="character" w:styleId="23">
    <w:name w:val="Hyperlink"/>
    <w:basedOn w:val="19"/>
    <w:unhideWhenUsed/>
    <w:qFormat/>
    <w:uiPriority w:val="99"/>
    <w:rPr>
      <w:color w:val="0000FF"/>
      <w:u w:val="single"/>
    </w:rPr>
  </w:style>
  <w:style w:type="paragraph" w:customStyle="1" w:styleId="24">
    <w:name w:val="列出段落1"/>
    <w:basedOn w:val="1"/>
    <w:qFormat/>
    <w:uiPriority w:val="0"/>
    <w:pPr>
      <w:ind w:firstLine="420" w:firstLineChars="200"/>
    </w:pPr>
    <w:rPr>
      <w:sz w:val="21"/>
      <w:szCs w:val="24"/>
    </w:rPr>
  </w:style>
  <w:style w:type="table" w:customStyle="1" w:styleId="25">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6">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27">
    <w:name w:val="正文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28">
    <w:name w:val="页眉 Char"/>
    <w:basedOn w:val="19"/>
    <w:link w:val="11"/>
    <w:qFormat/>
    <w:locked/>
    <w:uiPriority w:val="0"/>
    <w:rPr>
      <w:kern w:val="2"/>
      <w:sz w:val="18"/>
    </w:rPr>
  </w:style>
  <w:style w:type="paragraph" w:customStyle="1" w:styleId="29">
    <w:name w:val="p18"/>
    <w:basedOn w:val="1"/>
    <w:qFormat/>
    <w:uiPriority w:val="99"/>
    <w:pPr>
      <w:widowControl/>
      <w:spacing w:after="120"/>
    </w:pPr>
    <w:rPr>
      <w:kern w:val="0"/>
      <w:sz w:val="21"/>
      <w:szCs w:val="21"/>
    </w:rPr>
  </w:style>
  <w:style w:type="paragraph" w:customStyle="1" w:styleId="30">
    <w:name w:val="p0"/>
    <w:basedOn w:val="1"/>
    <w:qFormat/>
    <w:uiPriority w:val="0"/>
    <w:pPr>
      <w:widowControl/>
    </w:pPr>
    <w:rPr>
      <w:kern w:val="0"/>
      <w:sz w:val="21"/>
      <w:szCs w:val="21"/>
    </w:rPr>
  </w:style>
  <w:style w:type="character" w:customStyle="1" w:styleId="31">
    <w:name w:val="副标题 Char"/>
    <w:basedOn w:val="19"/>
    <w:link w:val="13"/>
    <w:qFormat/>
    <w:uiPriority w:val="11"/>
    <w:rPr>
      <w:rFonts w:ascii="Cambria" w:hAnsi="Cambria"/>
      <w:b/>
      <w:bCs/>
      <w:kern w:val="28"/>
      <w:sz w:val="32"/>
      <w:szCs w:val="32"/>
    </w:rPr>
  </w:style>
  <w:style w:type="paragraph" w:styleId="3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列出段落2"/>
    <w:basedOn w:val="1"/>
    <w:qFormat/>
    <w:uiPriority w:val="99"/>
    <w:pPr>
      <w:ind w:firstLine="420" w:firstLineChars="200"/>
    </w:pPr>
    <w:rPr>
      <w:rFonts w:ascii="Calibri" w:hAnsi="Calibri"/>
      <w:sz w:val="21"/>
      <w:szCs w:val="22"/>
    </w:rPr>
  </w:style>
  <w:style w:type="character" w:customStyle="1" w:styleId="34">
    <w:name w:val="font11"/>
    <w:basedOn w:val="19"/>
    <w:qFormat/>
    <w:uiPriority w:val="0"/>
    <w:rPr>
      <w:rFonts w:ascii="仿宋_GB2312" w:eastAsia="仿宋_GB2312" w:cs="仿宋_GB2312"/>
      <w:color w:val="000000"/>
      <w:sz w:val="20"/>
      <w:szCs w:val="20"/>
      <w:u w:val="none"/>
    </w:rPr>
  </w:style>
  <w:style w:type="character" w:customStyle="1" w:styleId="35">
    <w:name w:val="font21"/>
    <w:basedOn w:val="19"/>
    <w:qFormat/>
    <w:uiPriority w:val="0"/>
    <w:rPr>
      <w:rFonts w:hint="default" w:ascii="Times New Roman" w:hAnsi="Times New Roman" w:cs="Times New Roman"/>
      <w:color w:val="000000"/>
      <w:sz w:val="20"/>
      <w:szCs w:val="20"/>
      <w:u w:val="none"/>
    </w:rPr>
  </w:style>
  <w:style w:type="character" w:customStyle="1" w:styleId="36">
    <w:name w:val="font01"/>
    <w:basedOn w:val="19"/>
    <w:qFormat/>
    <w:uiPriority w:val="0"/>
    <w:rPr>
      <w:rFonts w:hint="default" w:ascii="Times New Roman" w:hAnsi="Times New Roman" w:cs="Times New Roman"/>
      <w:color w:val="000000"/>
      <w:sz w:val="20"/>
      <w:szCs w:val="20"/>
      <w:u w:val="none"/>
      <w:vertAlign w:val="superscript"/>
    </w:rPr>
  </w:style>
  <w:style w:type="paragraph" w:customStyle="1" w:styleId="37">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p15"/>
    <w:basedOn w:val="1"/>
    <w:qFormat/>
    <w:uiPriority w:val="0"/>
    <w:pPr>
      <w:widowControl/>
    </w:pPr>
    <w:rPr>
      <w:rFonts w:ascii="Calibri" w:hAnsi="Calibri" w:cs="宋体"/>
      <w:kern w:val="0"/>
      <w:sz w:val="21"/>
      <w:szCs w:val="21"/>
    </w:rPr>
  </w:style>
  <w:style w:type="paragraph" w:customStyle="1" w:styleId="3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40">
    <w:name w:val="正文文本 Char"/>
    <w:basedOn w:val="19"/>
    <w:link w:val="5"/>
    <w:semiHidden/>
    <w:qFormat/>
    <w:uiPriority w:val="99"/>
    <w:rPr>
      <w:kern w:val="2"/>
      <w:sz w:val="32"/>
    </w:rPr>
  </w:style>
  <w:style w:type="paragraph" w:customStyle="1" w:styleId="4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42">
    <w:name w:val="批注框文本 Char"/>
    <w:basedOn w:val="19"/>
    <w:link w:val="9"/>
    <w:semiHidden/>
    <w:qFormat/>
    <w:uiPriority w:val="99"/>
    <w:rPr>
      <w:kern w:val="2"/>
      <w:sz w:val="18"/>
      <w:szCs w:val="18"/>
    </w:rPr>
  </w:style>
  <w:style w:type="paragraph" w:customStyle="1" w:styleId="43">
    <w:name w:val="WPSOffice手动目录 1"/>
    <w:qFormat/>
    <w:uiPriority w:val="0"/>
    <w:pPr>
      <w:ind w:leftChars="0"/>
    </w:pPr>
    <w:rPr>
      <w:rFonts w:ascii="Times New Roman" w:hAnsi="Times New Roman" w:eastAsia="宋体" w:cs="Times New Roman"/>
      <w:sz w:val="20"/>
      <w:szCs w:val="20"/>
    </w:rPr>
  </w:style>
  <w:style w:type="paragraph" w:customStyle="1" w:styleId="4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4e2b922-a7db-4c50-bb37-6c40dee70e69}"/>
        <w:style w:val=""/>
        <w:category>
          <w:name w:val="常规"/>
          <w:gallery w:val="placeholder"/>
        </w:category>
        <w:types>
          <w:type w:val="bbPlcHdr"/>
        </w:types>
        <w:behaviors>
          <w:behavior w:val="content"/>
        </w:behaviors>
        <w:description w:val=""/>
        <w:guid w:val="{54e2b922-a7db-4c50-bb37-6c40dee70e69}"/>
      </w:docPartPr>
      <w:docPartBody>
        <w:p>
          <w:r>
            <w:rPr>
              <w:color w:val="808080"/>
            </w:rPr>
            <w:t>单击此处输入文字。</w:t>
          </w:r>
        </w:p>
      </w:docPartBody>
    </w:docPart>
    <w:docPart>
      <w:docPartPr>
        <w:name w:val="{af1d2e7d-431e-40b9-946b-58bdb8f60d6d}"/>
        <w:style w:val=""/>
        <w:category>
          <w:name w:val="常规"/>
          <w:gallery w:val="placeholder"/>
        </w:category>
        <w:types>
          <w:type w:val="bbPlcHdr"/>
        </w:types>
        <w:behaviors>
          <w:behavior w:val="content"/>
        </w:behaviors>
        <w:description w:val=""/>
        <w:guid w:val="{af1d2e7d-431e-40b9-946b-58bdb8f60d6d}"/>
      </w:docPartPr>
      <w:docPartBody>
        <w:p>
          <w:r>
            <w:rPr>
              <w:color w:val="808080"/>
            </w:rPr>
            <w:t>单击此处输入文字。</w:t>
          </w:r>
        </w:p>
      </w:docPartBody>
    </w:docPart>
    <w:docPart>
      <w:docPartPr>
        <w:name w:val="{080e3cac-8de0-4711-8cbf-ca67ae266365}"/>
        <w:style w:val=""/>
        <w:category>
          <w:name w:val="常规"/>
          <w:gallery w:val="placeholder"/>
        </w:category>
        <w:types>
          <w:type w:val="bbPlcHdr"/>
        </w:types>
        <w:behaviors>
          <w:behavior w:val="content"/>
        </w:behaviors>
        <w:description w:val=""/>
        <w:guid w:val="{080e3cac-8de0-4711-8cbf-ca67ae266365}"/>
      </w:docPartPr>
      <w:docPartBody>
        <w:p>
          <w:r>
            <w:rPr>
              <w:color w:val="808080"/>
            </w:rPr>
            <w:t>单击此处输入文字。</w:t>
          </w:r>
        </w:p>
      </w:docPartBody>
    </w:docPart>
    <w:docPart>
      <w:docPartPr>
        <w:name w:val="{888da265-c74a-4525-b6fa-ae072d5332a0}"/>
        <w:style w:val=""/>
        <w:category>
          <w:name w:val="常规"/>
          <w:gallery w:val="placeholder"/>
        </w:category>
        <w:types>
          <w:type w:val="bbPlcHdr"/>
        </w:types>
        <w:behaviors>
          <w:behavior w:val="content"/>
        </w:behaviors>
        <w:description w:val=""/>
        <w:guid w:val="{888da265-c74a-4525-b6fa-ae072d5332a0}"/>
      </w:docPartPr>
      <w:docPartBody>
        <w:p>
          <w:r>
            <w:rPr>
              <w:color w:val="808080"/>
            </w:rPr>
            <w:t>单击此处输入文字。</w:t>
          </w:r>
        </w:p>
      </w:docPartBody>
    </w:docPart>
    <w:docPart>
      <w:docPartPr>
        <w:name w:val="{95907498-1d8c-40e7-8821-bfdf9ca2f21d}"/>
        <w:style w:val=""/>
        <w:category>
          <w:name w:val="常规"/>
          <w:gallery w:val="placeholder"/>
        </w:category>
        <w:types>
          <w:type w:val="bbPlcHdr"/>
        </w:types>
        <w:behaviors>
          <w:behavior w:val="content"/>
        </w:behaviors>
        <w:description w:val=""/>
        <w:guid w:val="{95907498-1d8c-40e7-8821-bfdf9ca2f21d}"/>
      </w:docPartPr>
      <w:docPartBody>
        <w:p>
          <w:r>
            <w:rPr>
              <w:color w:val="808080"/>
            </w:rPr>
            <w:t>单击此处输入文字。</w:t>
          </w:r>
        </w:p>
      </w:docPartBody>
    </w:docPart>
    <w:docPart>
      <w:docPartPr>
        <w:name w:val="{a266f7f7-05ca-462c-a318-16c50fec3e9e}"/>
        <w:style w:val=""/>
        <w:category>
          <w:name w:val="常规"/>
          <w:gallery w:val="placeholder"/>
        </w:category>
        <w:types>
          <w:type w:val="bbPlcHdr"/>
        </w:types>
        <w:behaviors>
          <w:behavior w:val="content"/>
        </w:behaviors>
        <w:description w:val=""/>
        <w:guid w:val="{a266f7f7-05ca-462c-a318-16c50fec3e9e}"/>
      </w:docPartPr>
      <w:docPartBody>
        <w:p>
          <w:r>
            <w:rPr>
              <w:color w:val="808080"/>
            </w:rPr>
            <w:t>单击此处输入文字。</w:t>
          </w:r>
        </w:p>
      </w:docPartBody>
    </w:docPart>
    <w:docPart>
      <w:docPartPr>
        <w:name w:val="{94a4d15d-ebe4-412e-afc7-bcf4230e907d}"/>
        <w:style w:val=""/>
        <w:category>
          <w:name w:val="常规"/>
          <w:gallery w:val="placeholder"/>
        </w:category>
        <w:types>
          <w:type w:val="bbPlcHdr"/>
        </w:types>
        <w:behaviors>
          <w:behavior w:val="content"/>
        </w:behaviors>
        <w:description w:val=""/>
        <w:guid w:val="{94a4d15d-ebe4-412e-afc7-bcf4230e907d}"/>
      </w:docPartPr>
      <w:docPartBody>
        <w:p>
          <w:r>
            <w:rPr>
              <w:color w:val="808080"/>
            </w:rPr>
            <w:t>单击此处输入文字。</w:t>
          </w:r>
        </w:p>
      </w:docPartBody>
    </w:docPart>
    <w:docPart>
      <w:docPartPr>
        <w:name w:val="{dabeb120-de8f-4f7c-9680-2092ddaa867e}"/>
        <w:style w:val=""/>
        <w:category>
          <w:name w:val="常规"/>
          <w:gallery w:val="placeholder"/>
        </w:category>
        <w:types>
          <w:type w:val="bbPlcHdr"/>
        </w:types>
        <w:behaviors>
          <w:behavior w:val="content"/>
        </w:behaviors>
        <w:description w:val=""/>
        <w:guid w:val="{dabeb120-de8f-4f7c-9680-2092ddaa867e}"/>
      </w:docPartPr>
      <w:docPartBody>
        <w:p>
          <w:r>
            <w:rPr>
              <w:color w:val="808080"/>
            </w:rPr>
            <w:t>单击此处输入文字。</w:t>
          </w:r>
        </w:p>
      </w:docPartBody>
    </w:docPart>
    <w:docPart>
      <w:docPartPr>
        <w:name w:val="{2dc7885b-af84-402d-857c-2bce4ba5c5ac}"/>
        <w:style w:val=""/>
        <w:category>
          <w:name w:val="常规"/>
          <w:gallery w:val="placeholder"/>
        </w:category>
        <w:types>
          <w:type w:val="bbPlcHdr"/>
        </w:types>
        <w:behaviors>
          <w:behavior w:val="content"/>
        </w:behaviors>
        <w:description w:val=""/>
        <w:guid w:val="{2dc7885b-af84-402d-857c-2bce4ba5c5ac}"/>
      </w:docPartPr>
      <w:docPartBody>
        <w:p>
          <w:r>
            <w:rPr>
              <w:color w:val="808080"/>
            </w:rPr>
            <w:t>单击此处输入文字。</w:t>
          </w:r>
        </w:p>
      </w:docPartBody>
    </w:docPart>
    <w:docPart>
      <w:docPartPr>
        <w:name w:val="{3d618a12-9efa-44e1-9210-5c7b2f20ffdd}"/>
        <w:style w:val=""/>
        <w:category>
          <w:name w:val="常规"/>
          <w:gallery w:val="placeholder"/>
        </w:category>
        <w:types>
          <w:type w:val="bbPlcHdr"/>
        </w:types>
        <w:behaviors>
          <w:behavior w:val="content"/>
        </w:behaviors>
        <w:description w:val=""/>
        <w:guid w:val="{3d618a12-9efa-44e1-9210-5c7b2f20ffdd}"/>
      </w:docPartPr>
      <w:docPartBody>
        <w:p>
          <w:r>
            <w:rPr>
              <w:color w:val="808080"/>
            </w:rPr>
            <w:t>单击此处输入文字。</w:t>
          </w:r>
        </w:p>
      </w:docPartBody>
    </w:docPart>
    <w:docPart>
      <w:docPartPr>
        <w:name w:val="{d7380fbc-db8f-4991-bfb1-85fb79414c31}"/>
        <w:style w:val=""/>
        <w:category>
          <w:name w:val="常规"/>
          <w:gallery w:val="placeholder"/>
        </w:category>
        <w:types>
          <w:type w:val="bbPlcHdr"/>
        </w:types>
        <w:behaviors>
          <w:behavior w:val="content"/>
        </w:behaviors>
        <w:description w:val=""/>
        <w:guid w:val="{d7380fbc-db8f-4991-bfb1-85fb79414c31}"/>
      </w:docPartPr>
      <w:docPartBody>
        <w:p>
          <w:r>
            <w:rPr>
              <w:color w:val="808080"/>
            </w:rPr>
            <w:t>单击此处输入文字。</w:t>
          </w:r>
        </w:p>
      </w:docPartBody>
    </w:docPart>
    <w:docPart>
      <w:docPartPr>
        <w:name w:val="{94119d72-b0ae-4708-8d9f-0ce4ead5635b}"/>
        <w:style w:val=""/>
        <w:category>
          <w:name w:val="常规"/>
          <w:gallery w:val="placeholder"/>
        </w:category>
        <w:types>
          <w:type w:val="bbPlcHdr"/>
        </w:types>
        <w:behaviors>
          <w:behavior w:val="content"/>
        </w:behaviors>
        <w:description w:val=""/>
        <w:guid w:val="{94119d72-b0ae-4708-8d9f-0ce4ead5635b}"/>
      </w:docPartPr>
      <w:docPartBody>
        <w:p>
          <w:r>
            <w:rPr>
              <w:color w:val="808080"/>
            </w:rPr>
            <w:t>单击此处输入文字。</w:t>
          </w:r>
        </w:p>
      </w:docPartBody>
    </w:docPart>
    <w:docPart>
      <w:docPartPr>
        <w:name w:val="{19795c08-ee1d-4d6c-80a8-85abd39e8fa4}"/>
        <w:style w:val=""/>
        <w:category>
          <w:name w:val="常规"/>
          <w:gallery w:val="placeholder"/>
        </w:category>
        <w:types>
          <w:type w:val="bbPlcHdr"/>
        </w:types>
        <w:behaviors>
          <w:behavior w:val="content"/>
        </w:behaviors>
        <w:description w:val=""/>
        <w:guid w:val="{19795c08-ee1d-4d6c-80a8-85abd39e8fa4}"/>
      </w:docPartPr>
      <w:docPartBody>
        <w:p>
          <w:r>
            <w:rPr>
              <w:color w:val="808080"/>
            </w:rPr>
            <w:t>单击此处输入文字。</w:t>
          </w:r>
        </w:p>
      </w:docPartBody>
    </w:docPart>
    <w:docPart>
      <w:docPartPr>
        <w:name w:val="{ebec6cda-ec7a-4607-8b11-fed8c08a3e21}"/>
        <w:style w:val=""/>
        <w:category>
          <w:name w:val="常规"/>
          <w:gallery w:val="placeholder"/>
        </w:category>
        <w:types>
          <w:type w:val="bbPlcHdr"/>
        </w:types>
        <w:behaviors>
          <w:behavior w:val="content"/>
        </w:behaviors>
        <w:description w:val=""/>
        <w:guid w:val="{ebec6cda-ec7a-4607-8b11-fed8c08a3e21}"/>
      </w:docPartPr>
      <w:docPartBody>
        <w:p>
          <w:r>
            <w:rPr>
              <w:color w:val="808080"/>
            </w:rPr>
            <w:t>单击此处输入文字。</w:t>
          </w:r>
        </w:p>
      </w:docPartBody>
    </w:docPart>
    <w:docPart>
      <w:docPartPr>
        <w:name w:val="{a91ba052-541e-4d53-9905-da0c8083e277}"/>
        <w:style w:val=""/>
        <w:category>
          <w:name w:val="常规"/>
          <w:gallery w:val="placeholder"/>
        </w:category>
        <w:types>
          <w:type w:val="bbPlcHdr"/>
        </w:types>
        <w:behaviors>
          <w:behavior w:val="content"/>
        </w:behaviors>
        <w:description w:val=""/>
        <w:guid w:val="{a91ba052-541e-4d53-9905-da0c8083e277}"/>
      </w:docPartPr>
      <w:docPartBody>
        <w:p>
          <w:r>
            <w:rPr>
              <w:color w:val="808080"/>
            </w:rPr>
            <w:t>单击此处输入文字。</w:t>
          </w:r>
        </w:p>
      </w:docPartBody>
    </w:docPart>
    <w:docPart>
      <w:docPartPr>
        <w:name w:val="{7b875e9a-b366-45fa-81f9-7cc340c261cc}"/>
        <w:style w:val=""/>
        <w:category>
          <w:name w:val="常规"/>
          <w:gallery w:val="placeholder"/>
        </w:category>
        <w:types>
          <w:type w:val="bbPlcHdr"/>
        </w:types>
        <w:behaviors>
          <w:behavior w:val="content"/>
        </w:behaviors>
        <w:description w:val=""/>
        <w:guid w:val="{7b875e9a-b366-45fa-81f9-7cc340c261cc}"/>
      </w:docPartPr>
      <w:docPartBody>
        <w:p>
          <w:r>
            <w:rPr>
              <w:color w:val="808080"/>
            </w:rPr>
            <w:t>单击此处输入文字。</w:t>
          </w:r>
        </w:p>
      </w:docPartBody>
    </w:docPart>
    <w:docPart>
      <w:docPartPr>
        <w:name w:val="{893df8b7-0226-485f-ba24-51a03b6e1d26}"/>
        <w:style w:val=""/>
        <w:category>
          <w:name w:val="常规"/>
          <w:gallery w:val="placeholder"/>
        </w:category>
        <w:types>
          <w:type w:val="bbPlcHdr"/>
        </w:types>
        <w:behaviors>
          <w:behavior w:val="content"/>
        </w:behaviors>
        <w:description w:val=""/>
        <w:guid w:val="{893df8b7-0226-485f-ba24-51a03b6e1d26}"/>
      </w:docPartPr>
      <w:docPartBody>
        <w:p>
          <w:r>
            <w:rPr>
              <w:color w:val="808080"/>
            </w:rPr>
            <w:t>单击此处输入文字。</w:t>
          </w:r>
        </w:p>
      </w:docPartBody>
    </w:docPart>
    <w:docPart>
      <w:docPartPr>
        <w:name w:val="{d84dff39-67ca-46cb-b64d-84ff417c8b48}"/>
        <w:style w:val=""/>
        <w:category>
          <w:name w:val="常规"/>
          <w:gallery w:val="placeholder"/>
        </w:category>
        <w:types>
          <w:type w:val="bbPlcHdr"/>
        </w:types>
        <w:behaviors>
          <w:behavior w:val="content"/>
        </w:behaviors>
        <w:description w:val=""/>
        <w:guid w:val="{d84dff39-67ca-46cb-b64d-84ff417c8b48}"/>
      </w:docPartPr>
      <w:docPartBody>
        <w:p>
          <w:r>
            <w:rPr>
              <w:color w:val="808080"/>
            </w:rPr>
            <w:t>单击此处输入文字。</w:t>
          </w:r>
        </w:p>
      </w:docPartBody>
    </w:docPart>
    <w:docPart>
      <w:docPartPr>
        <w:name w:val="{0d94f999-d663-4f25-b681-a314ba327a56}"/>
        <w:style w:val=""/>
        <w:category>
          <w:name w:val="常规"/>
          <w:gallery w:val="placeholder"/>
        </w:category>
        <w:types>
          <w:type w:val="bbPlcHdr"/>
        </w:types>
        <w:behaviors>
          <w:behavior w:val="content"/>
        </w:behaviors>
        <w:description w:val=""/>
        <w:guid w:val="{0d94f999-d663-4f25-b681-a314ba327a56}"/>
      </w:docPartPr>
      <w:docPartBody>
        <w:p>
          <w:r>
            <w:rPr>
              <w:color w:val="808080"/>
            </w:rPr>
            <w:t>单击此处输入文字。</w:t>
          </w:r>
        </w:p>
      </w:docPartBody>
    </w:docPart>
    <w:docPart>
      <w:docPartPr>
        <w:name w:val="{97382244-0321-41fe-a051-d77d977e4b48}"/>
        <w:style w:val=""/>
        <w:category>
          <w:name w:val="常规"/>
          <w:gallery w:val="placeholder"/>
        </w:category>
        <w:types>
          <w:type w:val="bbPlcHdr"/>
        </w:types>
        <w:behaviors>
          <w:behavior w:val="content"/>
        </w:behaviors>
        <w:description w:val=""/>
        <w:guid w:val="{97382244-0321-41fe-a051-d77d977e4b48}"/>
      </w:docPartPr>
      <w:docPartBody>
        <w:p>
          <w:r>
            <w:rPr>
              <w:color w:val="808080"/>
            </w:rPr>
            <w:t>单击此处输入文字。</w:t>
          </w:r>
        </w:p>
      </w:docPartBody>
    </w:docPart>
    <w:docPart>
      <w:docPartPr>
        <w:name w:val="{4872869e-237d-42e2-b0d6-ef147d147f91}"/>
        <w:style w:val=""/>
        <w:category>
          <w:name w:val="常规"/>
          <w:gallery w:val="placeholder"/>
        </w:category>
        <w:types>
          <w:type w:val="bbPlcHdr"/>
        </w:types>
        <w:behaviors>
          <w:behavior w:val="content"/>
        </w:behaviors>
        <w:description w:val=""/>
        <w:guid w:val="{4872869e-237d-42e2-b0d6-ef147d147f91}"/>
      </w:docPartPr>
      <w:docPartBody>
        <w:p>
          <w:r>
            <w:rPr>
              <w:color w:val="808080"/>
            </w:rPr>
            <w:t>单击此处输入文字。</w:t>
          </w:r>
        </w:p>
      </w:docPartBody>
    </w:docPart>
    <w:docPart>
      <w:docPartPr>
        <w:name w:val="{e1e61ba0-5ee7-4d05-b282-320dc720ab53}"/>
        <w:style w:val=""/>
        <w:category>
          <w:name w:val="常规"/>
          <w:gallery w:val="placeholder"/>
        </w:category>
        <w:types>
          <w:type w:val="bbPlcHdr"/>
        </w:types>
        <w:behaviors>
          <w:behavior w:val="content"/>
        </w:behaviors>
        <w:description w:val=""/>
        <w:guid w:val="{e1e61ba0-5ee7-4d05-b282-320dc720ab53}"/>
      </w:docPartPr>
      <w:docPartBody>
        <w:p>
          <w:r>
            <w:rPr>
              <w:color w:val="808080"/>
            </w:rPr>
            <w:t>单击此处输入文字。</w:t>
          </w:r>
        </w:p>
      </w:docPartBody>
    </w:docPart>
    <w:docPart>
      <w:docPartPr>
        <w:name w:val="{cbb48e03-9ca7-4669-9596-cb03da56374b}"/>
        <w:style w:val=""/>
        <w:category>
          <w:name w:val="常规"/>
          <w:gallery w:val="placeholder"/>
        </w:category>
        <w:types>
          <w:type w:val="bbPlcHdr"/>
        </w:types>
        <w:behaviors>
          <w:behavior w:val="content"/>
        </w:behaviors>
        <w:description w:val=""/>
        <w:guid w:val="{cbb48e03-9ca7-4669-9596-cb03da56374b}"/>
      </w:docPartPr>
      <w:docPartBody>
        <w:p>
          <w:r>
            <w:rPr>
              <w:color w:val="808080"/>
            </w:rPr>
            <w:t>单击此处输入文字。</w:t>
          </w:r>
        </w:p>
      </w:docPartBody>
    </w:docPart>
    <w:docPart>
      <w:docPartPr>
        <w:name w:val="{296cba68-301e-4030-b150-e53d50f842dd}"/>
        <w:style w:val=""/>
        <w:category>
          <w:name w:val="常规"/>
          <w:gallery w:val="placeholder"/>
        </w:category>
        <w:types>
          <w:type w:val="bbPlcHdr"/>
        </w:types>
        <w:behaviors>
          <w:behavior w:val="content"/>
        </w:behaviors>
        <w:description w:val=""/>
        <w:guid w:val="{296cba68-301e-4030-b150-e53d50f842dd}"/>
      </w:docPartPr>
      <w:docPartBody>
        <w:p>
          <w:r>
            <w:rPr>
              <w:color w:val="808080"/>
            </w:rPr>
            <w:t>单击此处输入文字。</w:t>
          </w:r>
        </w:p>
      </w:docPartBody>
    </w:docPart>
    <w:docPart>
      <w:docPartPr>
        <w:name w:val="{212b9f25-c69a-4948-a061-142e91a76f89}"/>
        <w:style w:val=""/>
        <w:category>
          <w:name w:val="常规"/>
          <w:gallery w:val="placeholder"/>
        </w:category>
        <w:types>
          <w:type w:val="bbPlcHdr"/>
        </w:types>
        <w:behaviors>
          <w:behavior w:val="content"/>
        </w:behaviors>
        <w:description w:val=""/>
        <w:guid w:val="{212b9f25-c69a-4948-a061-142e91a76f89}"/>
      </w:docPartPr>
      <w:docPartBody>
        <w:p>
          <w:r>
            <w:rPr>
              <w:color w:val="808080"/>
            </w:rPr>
            <w:t>单击此处输入文字。</w:t>
          </w:r>
        </w:p>
      </w:docPartBody>
    </w:docPart>
    <w:docPart>
      <w:docPartPr>
        <w:name w:val="{43dc27f7-1b5c-47f4-913d-8179a0fb7fb5}"/>
        <w:style w:val=""/>
        <w:category>
          <w:name w:val="常规"/>
          <w:gallery w:val="placeholder"/>
        </w:category>
        <w:types>
          <w:type w:val="bbPlcHdr"/>
        </w:types>
        <w:behaviors>
          <w:behavior w:val="content"/>
        </w:behaviors>
        <w:description w:val=""/>
        <w:guid w:val="{43dc27f7-1b5c-47f4-913d-8179a0fb7fb5}"/>
      </w:docPartPr>
      <w:docPartBody>
        <w:p>
          <w:r>
            <w:rPr>
              <w:color w:val="808080"/>
            </w:rPr>
            <w:t>单击此处输入文字。</w:t>
          </w:r>
        </w:p>
      </w:docPartBody>
    </w:docPart>
    <w:docPart>
      <w:docPartPr>
        <w:name w:val="{e732c0f7-56e9-4d92-9df9-c2d0412d9e81}"/>
        <w:style w:val=""/>
        <w:category>
          <w:name w:val="常规"/>
          <w:gallery w:val="placeholder"/>
        </w:category>
        <w:types>
          <w:type w:val="bbPlcHdr"/>
        </w:types>
        <w:behaviors>
          <w:behavior w:val="content"/>
        </w:behaviors>
        <w:description w:val=""/>
        <w:guid w:val="{e732c0f7-56e9-4d92-9df9-c2d0412d9e81}"/>
      </w:docPartPr>
      <w:docPartBody>
        <w:p>
          <w:r>
            <w:rPr>
              <w:color w:val="808080"/>
            </w:rPr>
            <w:t>单击此处输入文字。</w:t>
          </w:r>
        </w:p>
      </w:docPartBody>
    </w:docPart>
    <w:docPart>
      <w:docPartPr>
        <w:name w:val="{1423da6d-d9e6-445f-b609-40274301176d}"/>
        <w:style w:val=""/>
        <w:category>
          <w:name w:val="常规"/>
          <w:gallery w:val="placeholder"/>
        </w:category>
        <w:types>
          <w:type w:val="bbPlcHdr"/>
        </w:types>
        <w:behaviors>
          <w:behavior w:val="content"/>
        </w:behaviors>
        <w:description w:val=""/>
        <w:guid w:val="{1423da6d-d9e6-445f-b609-40274301176d}"/>
      </w:docPartPr>
      <w:docPartBody>
        <w:p>
          <w:r>
            <w:rPr>
              <w:color w:val="808080"/>
            </w:rPr>
            <w:t>单击此处输入文字。</w:t>
          </w:r>
        </w:p>
      </w:docPartBody>
    </w:docPart>
    <w:docPart>
      <w:docPartPr>
        <w:name w:val="{cdaf0b64-b1de-42fa-ae3c-1052c6d0d8fc}"/>
        <w:style w:val=""/>
        <w:category>
          <w:name w:val="常规"/>
          <w:gallery w:val="placeholder"/>
        </w:category>
        <w:types>
          <w:type w:val="bbPlcHdr"/>
        </w:types>
        <w:behaviors>
          <w:behavior w:val="content"/>
        </w:behaviors>
        <w:description w:val=""/>
        <w:guid w:val="{cdaf0b64-b1de-42fa-ae3c-1052c6d0d8fc}"/>
      </w:docPartPr>
      <w:docPartBody>
        <w:p>
          <w:r>
            <w:rPr>
              <w:color w:val="808080"/>
            </w:rPr>
            <w:t>单击此处输入文字。</w:t>
          </w:r>
        </w:p>
      </w:docPartBody>
    </w:docPart>
    <w:docPart>
      <w:docPartPr>
        <w:name w:val="{b91fcee3-6182-4fd2-a656-3ca2d032e4a1}"/>
        <w:style w:val=""/>
        <w:category>
          <w:name w:val="常规"/>
          <w:gallery w:val="placeholder"/>
        </w:category>
        <w:types>
          <w:type w:val="bbPlcHdr"/>
        </w:types>
        <w:behaviors>
          <w:behavior w:val="content"/>
        </w:behaviors>
        <w:description w:val=""/>
        <w:guid w:val="{b91fcee3-6182-4fd2-a656-3ca2d032e4a1}"/>
      </w:docPartPr>
      <w:docPartBody>
        <w:p>
          <w:r>
            <w:rPr>
              <w:color w:val="808080"/>
            </w:rPr>
            <w:t>单击此处输入文字。</w:t>
          </w:r>
        </w:p>
      </w:docPartBody>
    </w:docPart>
    <w:docPart>
      <w:docPartPr>
        <w:name w:val="{f86c52eb-8afa-4327-986f-45da40608ce5}"/>
        <w:style w:val=""/>
        <w:category>
          <w:name w:val="常规"/>
          <w:gallery w:val="placeholder"/>
        </w:category>
        <w:types>
          <w:type w:val="bbPlcHdr"/>
        </w:types>
        <w:behaviors>
          <w:behavior w:val="content"/>
        </w:behaviors>
        <w:description w:val=""/>
        <w:guid w:val="{f86c52eb-8afa-4327-986f-45da40608ce5}"/>
      </w:docPartPr>
      <w:docPartBody>
        <w:p>
          <w:r>
            <w:rPr>
              <w:color w:val="808080"/>
            </w:rPr>
            <w:t>单击此处输入文字。</w:t>
          </w:r>
        </w:p>
      </w:docPartBody>
    </w:docPart>
    <w:docPart>
      <w:docPartPr>
        <w:name w:val="{7a67f0c6-6dd9-44db-bfda-5cf9e9ef3b64}"/>
        <w:style w:val=""/>
        <w:category>
          <w:name w:val="常规"/>
          <w:gallery w:val="placeholder"/>
        </w:category>
        <w:types>
          <w:type w:val="bbPlcHdr"/>
        </w:types>
        <w:behaviors>
          <w:behavior w:val="content"/>
        </w:behaviors>
        <w:description w:val=""/>
        <w:guid w:val="{7a67f0c6-6dd9-44db-bfda-5cf9e9ef3b64}"/>
      </w:docPartPr>
      <w:docPartBody>
        <w:p>
          <w:r>
            <w:rPr>
              <w:color w:val="808080"/>
            </w:rPr>
            <w:t>单击此处输入文字。</w:t>
          </w:r>
        </w:p>
      </w:docPartBody>
    </w:docPart>
    <w:docPart>
      <w:docPartPr>
        <w:name w:val="{6a92bad2-a8e2-4553-8358-a673299e6f44}"/>
        <w:style w:val=""/>
        <w:category>
          <w:name w:val="常规"/>
          <w:gallery w:val="placeholder"/>
        </w:category>
        <w:types>
          <w:type w:val="bbPlcHdr"/>
        </w:types>
        <w:behaviors>
          <w:behavior w:val="content"/>
        </w:behaviors>
        <w:description w:val=""/>
        <w:guid w:val="{6a92bad2-a8e2-4553-8358-a673299e6f44}"/>
      </w:docPartPr>
      <w:docPartBody>
        <w:p>
          <w:r>
            <w:rPr>
              <w:color w:val="808080"/>
            </w:rPr>
            <w:t>单击此处输入文字。</w:t>
          </w:r>
        </w:p>
      </w:docPartBody>
    </w:docPart>
    <w:docPart>
      <w:docPartPr>
        <w:name w:val="{1a36ebc6-4eb5-47fd-99ef-f33dca10e84f}"/>
        <w:style w:val=""/>
        <w:category>
          <w:name w:val="常规"/>
          <w:gallery w:val="placeholder"/>
        </w:category>
        <w:types>
          <w:type w:val="bbPlcHdr"/>
        </w:types>
        <w:behaviors>
          <w:behavior w:val="content"/>
        </w:behaviors>
        <w:description w:val=""/>
        <w:guid w:val="{1a36ebc6-4eb5-47fd-99ef-f33dca10e84f}"/>
      </w:docPartPr>
      <w:docPartBody>
        <w:p>
          <w:r>
            <w:rPr>
              <w:color w:val="808080"/>
            </w:rPr>
            <w:t>单击此处输入文字。</w:t>
          </w:r>
        </w:p>
      </w:docPartBody>
    </w:docPart>
    <w:docPart>
      <w:docPartPr>
        <w:name w:val="{5e45cb2a-a495-4d0e-9921-d6f2331b2135}"/>
        <w:style w:val=""/>
        <w:category>
          <w:name w:val="常规"/>
          <w:gallery w:val="placeholder"/>
        </w:category>
        <w:types>
          <w:type w:val="bbPlcHdr"/>
        </w:types>
        <w:behaviors>
          <w:behavior w:val="content"/>
        </w:behaviors>
        <w:description w:val=""/>
        <w:guid w:val="{5e45cb2a-a495-4d0e-9921-d6f2331b213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13507</Words>
  <Characters>13959</Characters>
  <Lines>1</Lines>
  <Paragraphs>1</Paragraphs>
  <TotalTime>1</TotalTime>
  <ScaleCrop>false</ScaleCrop>
  <LinksUpToDate>false</LinksUpToDate>
  <CharactersWithSpaces>14152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2020-08-19T19:52:00Z</dcterms:created>
  <dc:creator>lx</dc:creator>
  <cp:lastModifiedBy>Administrator</cp:lastModifiedBy>
  <cp:lastPrinted>2021-01-16T17:21:00Z</cp:lastPrinted>
  <dcterms:modified xsi:type="dcterms:W3CDTF">2023-04-20T08:07:01Z</dcterms:modified>
  <dc:title>督 查 通 报</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