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梅州市肉牛产业发展实施意见</w:t>
      </w:r>
    </w:p>
    <w:p>
      <w:pPr>
        <w:pStyle w:val="2"/>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w:t>
      </w:r>
      <w:r>
        <w:rPr>
          <w:rFonts w:hint="default" w:ascii="仿宋" w:hAnsi="仿宋" w:eastAsia="仿宋" w:cs="仿宋"/>
          <w:color w:val="auto"/>
          <w:sz w:val="32"/>
          <w:szCs w:val="32"/>
          <w:lang w:val="en-US" w:eastAsia="zh-CN"/>
        </w:rPr>
        <w:t>广东省农业农村厅关于印发《广东省现代畜牧业发展“十四五”规划（2021-2025年）》的通知(粤农农〔2022〕127 号)</w:t>
      </w:r>
      <w:r>
        <w:rPr>
          <w:rFonts w:hint="eastAsia" w:ascii="仿宋" w:hAnsi="仿宋" w:eastAsia="仿宋" w:cs="仿宋"/>
          <w:color w:val="auto"/>
          <w:sz w:val="32"/>
          <w:szCs w:val="32"/>
          <w:lang w:val="en-US" w:eastAsia="zh-CN"/>
        </w:rPr>
        <w:t>为依据，以中科院广州分院调研为契机，认真贯彻市委市政府主要领导的批示精神，紧密结合实际，提出梅州市肉牛产业发展实施意见：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以习近平新时代中国特色社会主义思想为指导，全面贯彻党的</w:t>
      </w:r>
      <w:r>
        <w:rPr>
          <w:rFonts w:hint="eastAsia" w:ascii="仿宋" w:hAnsi="仿宋" w:eastAsia="仿宋" w:cs="仿宋"/>
          <w:color w:val="auto"/>
          <w:sz w:val="32"/>
          <w:szCs w:val="32"/>
          <w:lang w:val="en-US" w:eastAsia="zh-CN"/>
        </w:rPr>
        <w:t>二十大</w:t>
      </w:r>
      <w:r>
        <w:rPr>
          <w:rFonts w:hint="default" w:ascii="仿宋" w:hAnsi="仿宋" w:eastAsia="仿宋" w:cs="仿宋"/>
          <w:color w:val="auto"/>
          <w:sz w:val="32"/>
          <w:szCs w:val="32"/>
          <w:lang w:val="en-US" w:eastAsia="zh-CN"/>
        </w:rPr>
        <w:t>精神，完整、准确、全面贯彻新发展理念，紧紧围绕实施乡村振兴战略，按照“绿色兴牧、质量强牧、生态立牧、依法治牧”的总体要求，以高质量发展、绿色发展、生态发展、高效发展为主线，以“保供给、保安全、保生态、促发展”为目标，坚持推进“四个转型”（小散养殖向标准化规模养殖转型、粗放养殖向绿色科学养殖转型、小型屠宰厂（场）向现代化屠宰企业转型、调畜禽向调肉品转型），高质量推进</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绿色发展，高水平保障</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产品安全有效供给，高标准构建</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全产业链，建立</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良种化、养殖规模化、生产标准化、经营产业化、管理数字化、防疫规范化、粪污资源化、服务社会化为基本特征的现代</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生产体系，不断提高</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综合生产能力和市场竞争力，促进</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（一）坚持市场主导，政府引导</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以市场需求为导向，抓住</w:t>
      </w:r>
      <w:r>
        <w:rPr>
          <w:rFonts w:hint="eastAsia" w:ascii="仿宋" w:hAnsi="仿宋" w:eastAsia="仿宋" w:cs="仿宋"/>
          <w:color w:val="auto"/>
          <w:sz w:val="32"/>
          <w:szCs w:val="32"/>
          <w:lang w:val="en-US" w:eastAsia="zh-CN"/>
        </w:rPr>
        <w:t>我市融入粤港澳大湾区发展</w:t>
      </w:r>
      <w:r>
        <w:rPr>
          <w:rFonts w:hint="default" w:ascii="仿宋" w:hAnsi="仿宋" w:eastAsia="仿宋" w:cs="仿宋"/>
          <w:color w:val="auto"/>
          <w:sz w:val="32"/>
          <w:szCs w:val="32"/>
          <w:lang w:val="en-US" w:eastAsia="zh-CN"/>
        </w:rPr>
        <w:t>的有利契机，充分发挥市场在资源配置中的决定性作用，增强</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发展活力。强化政策扶持和宏观调控，抓好行业管理和服务，推动</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健康发展。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（二）坚持保障供给，提质增效</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加强</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产品质量安全监管，满足优质、特色、安全的</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产品需求，有效保障市场供给。注重</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品牌建设，挖掘潜力，提高</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产品市场竞争力，促进农业增效、农民增收，助力乡村振兴；加强</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装备和信息化、智能化建设，提升</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单位土地产出率、单位</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产出率和劳动生产率。</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（三）坚持防疫优先，安全第一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将动物疫病防控作为防范</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产业风险和防治人畜共患病的第一道防线，着力加强防疫队伍和能力建设，落实政府和市场主体的防疫责任，强化重大动物疫病防控工作。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（四）坚持绿色发展，生态保护</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遵循“绿水青山就是金山银山”的发展理念，以保护生态环境为前提，</w:t>
      </w:r>
      <w:r>
        <w:rPr>
          <w:rFonts w:eastAsia="方正仿宋_GBK"/>
          <w:color w:val="000000"/>
          <w:sz w:val="32"/>
          <w:szCs w:val="32"/>
        </w:rPr>
        <w:t>肉牛养殖必须符合生态保护红线和各地依法划定的禁养区的管控要求</w:t>
      </w:r>
      <w:r>
        <w:rPr>
          <w:rFonts w:hint="default" w:ascii="仿宋" w:hAnsi="仿宋" w:eastAsia="仿宋" w:cs="仿宋"/>
          <w:color w:val="auto"/>
          <w:sz w:val="32"/>
          <w:szCs w:val="32"/>
          <w:lang w:val="en-US" w:eastAsia="zh-CN"/>
        </w:rPr>
        <w:t>，严禁</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养殖设施占用永久基本农田，严格控制新增</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养殖设施占用一般耕地，统筹考虑资源环境承载能力、</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产品供给保障能力和养殖粪污资源化利用能力，改善养殖生产设施条件，重点发展生态型养殖模式，促进养殖与种植良性循环，推进</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养殖可持续发展。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（五）坚持科技支撑，创新驱动</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落实创新驱动战略，以高新技术为支撑，推动产学研深度融合，加强关键技术攻关和新技术、新成果转化应用，不断提高</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良种化水平、饲料资源利用水平、生产管理信息化水平，完善重大动物疫病防控和</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产品质量安全的技术支撑体系。依靠科技创新和技术进步，进一步提高标准化和产业化水平，实现向技术集约型</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的转变，加快培植新模式、新业态、新产业。</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三、发展目标</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以保供给、保安全、保生态、促发展“三保一促”为基本目标，围绕建设现代生态</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发展定位，</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整体竞争力稳步提高，综合生产能力和供应保障能力大幅提升，标准化规模养殖长足发展，动物疫病防控能力显著增强，绿色发展水平显著提高，质量安全基础更加扎实。</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——高质量保供给。</w:t>
      </w:r>
      <w:r>
        <w:rPr>
          <w:rFonts w:hint="default" w:ascii="仿宋" w:hAnsi="仿宋" w:eastAsia="仿宋" w:cs="仿宋"/>
          <w:color w:val="auto"/>
          <w:sz w:val="32"/>
          <w:szCs w:val="32"/>
          <w:lang w:val="en-US" w:eastAsia="zh-CN"/>
        </w:rPr>
        <w:t>产业结构和区域布局进一步优化，</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综合生产能力和供应保障能力大幅提升。产品结构不断优化，高端、特色差异化产品供给持续增加。</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——高标准保安全。</w:t>
      </w:r>
      <w:r>
        <w:rPr>
          <w:rFonts w:hint="default" w:ascii="仿宋" w:hAnsi="仿宋" w:eastAsia="仿宋" w:cs="仿宋"/>
          <w:color w:val="auto"/>
          <w:sz w:val="32"/>
          <w:szCs w:val="32"/>
          <w:lang w:val="en-US" w:eastAsia="zh-CN"/>
        </w:rPr>
        <w:t>标准化规模养殖水平全面提升，</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产品质量安全保障有力，重大风险防控能力显著提高。</w:t>
      </w:r>
      <w:r>
        <w:rPr>
          <w:rFonts w:hint="eastAsia" w:ascii="仿宋" w:hAnsi="仿宋" w:eastAsia="仿宋" w:cs="仿宋"/>
          <w:color w:val="auto"/>
          <w:sz w:val="32"/>
          <w:szCs w:val="32"/>
          <w:lang w:val="en-US" w:eastAsia="zh-CN"/>
        </w:rPr>
        <w:t>力争</w:t>
      </w:r>
      <w:r>
        <w:rPr>
          <w:rFonts w:hint="default" w:ascii="仿宋" w:hAnsi="仿宋" w:eastAsia="仿宋" w:cs="仿宋"/>
          <w:color w:val="auto"/>
          <w:sz w:val="32"/>
          <w:szCs w:val="32"/>
          <w:lang w:val="en-US" w:eastAsia="zh-CN"/>
        </w:rPr>
        <w:t>全</w:t>
      </w:r>
      <w:r>
        <w:rPr>
          <w:rFonts w:hint="eastAsia" w:ascii="仿宋" w:hAnsi="仿宋" w:eastAsia="仿宋" w:cs="仿宋"/>
          <w:color w:val="auto"/>
          <w:sz w:val="32"/>
          <w:szCs w:val="32"/>
          <w:lang w:val="en-US" w:eastAsia="zh-CN"/>
        </w:rPr>
        <w:t>市肉牛</w:t>
      </w:r>
      <w:r>
        <w:rPr>
          <w:rFonts w:hint="default" w:ascii="仿宋" w:hAnsi="仿宋" w:eastAsia="仿宋" w:cs="仿宋"/>
          <w:color w:val="auto"/>
          <w:sz w:val="32"/>
          <w:szCs w:val="32"/>
          <w:lang w:val="en-US" w:eastAsia="zh-CN"/>
        </w:rPr>
        <w:t>规模养殖比例达到</w:t>
      </w:r>
      <w:r>
        <w:rPr>
          <w:rFonts w:hint="eastAsia" w:ascii="仿宋" w:hAnsi="仿宋" w:eastAsia="仿宋" w:cs="仿宋"/>
          <w:color w:val="auto"/>
          <w:sz w:val="32"/>
          <w:szCs w:val="32"/>
          <w:u w:val="none"/>
          <w:lang w:val="en-US" w:eastAsia="zh-CN"/>
        </w:rPr>
        <w:t>60</w:t>
      </w:r>
      <w:r>
        <w:rPr>
          <w:rFonts w:hint="default" w:ascii="仿宋" w:hAnsi="仿宋" w:eastAsia="仿宋" w:cs="仿宋"/>
          <w:color w:val="auto"/>
          <w:sz w:val="32"/>
          <w:szCs w:val="32"/>
          <w:u w:val="none"/>
          <w:lang w:val="en-US" w:eastAsia="zh-CN"/>
        </w:rPr>
        <w:t>%</w:t>
      </w:r>
      <w:r>
        <w:rPr>
          <w:rFonts w:hint="default" w:ascii="仿宋" w:hAnsi="仿宋" w:eastAsia="仿宋" w:cs="仿宋"/>
          <w:color w:val="auto"/>
          <w:sz w:val="32"/>
          <w:szCs w:val="32"/>
          <w:lang w:val="en-US" w:eastAsia="zh-CN"/>
        </w:rPr>
        <w:t>以上，生产经营集约化、设施化、智能化水平明显提升。养殖投入品监管支撑体系进一步完善，兽药饲料产品合格率进一步提升，兽药产品可追溯。进一步建成与养殖规模相适应的动物防疫体系，重大疫病和主要人畜共患病得到有效控制，防范动物疫病传入风险的能力进一步增强。</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——高水平保生态。</w:t>
      </w:r>
      <w:r>
        <w:rPr>
          <w:rFonts w:hint="default" w:ascii="仿宋" w:hAnsi="仿宋" w:eastAsia="仿宋" w:cs="仿宋"/>
          <w:color w:val="auto"/>
          <w:sz w:val="32"/>
          <w:szCs w:val="32"/>
          <w:lang w:val="en-US" w:eastAsia="zh-CN"/>
        </w:rPr>
        <w:t>生产发展与资源环境承载力基本匹配，畜禽粪污资源化利用持续推进。畜禽粪污综合利用率达到80%以上，形成种养结合、农牧循环的可持续发展新格局。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——高要求促发展。</w:t>
      </w:r>
      <w:r>
        <w:rPr>
          <w:rFonts w:hint="default" w:ascii="仿宋" w:hAnsi="仿宋" w:eastAsia="仿宋" w:cs="仿宋"/>
          <w:color w:val="auto"/>
          <w:sz w:val="32"/>
          <w:szCs w:val="32"/>
          <w:lang w:val="en-US" w:eastAsia="zh-CN"/>
        </w:rPr>
        <w:t>加快发展</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产品加工储运、兽药、饲料、生物科技、动物诊疗、废弃物综合利用、</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装备制造等关联产业，培育</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休闲观光体验、电子商务等新业态，促进</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、种植业和二三产业融合发展，建设一批养殖、屠宰、加工、配送全产业链示范企业，加强冷鲜肉品消费宣传引导，提高冷鲜</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消费比重。</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四、区域布局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（一）总体布局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立足</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产业现状基础，综合考虑资源禀赋、环境承载力等因素，科学规划</w:t>
      </w:r>
      <w:r>
        <w:rPr>
          <w:rFonts w:hint="eastAsia" w:ascii="仿宋" w:hAnsi="仿宋" w:eastAsia="仿宋" w:cs="仿宋"/>
          <w:color w:val="auto"/>
          <w:sz w:val="32"/>
          <w:szCs w:val="32"/>
          <w:lang w:val="en-US" w:eastAsia="zh-CN"/>
        </w:rPr>
        <w:t>梅州市肉牛</w:t>
      </w:r>
      <w:r>
        <w:rPr>
          <w:rFonts w:hint="default" w:ascii="仿宋" w:hAnsi="仿宋" w:eastAsia="仿宋" w:cs="仿宋"/>
          <w:color w:val="auto"/>
          <w:sz w:val="32"/>
          <w:szCs w:val="32"/>
          <w:lang w:val="en-US" w:eastAsia="zh-CN"/>
        </w:rPr>
        <w:t>养殖布局，发挥区域比较优势，差异化发展</w:t>
      </w:r>
      <w:r>
        <w:rPr>
          <w:rFonts w:hint="eastAsia" w:ascii="仿宋" w:hAnsi="仿宋" w:eastAsia="仿宋" w:cs="仿宋"/>
          <w:color w:val="auto"/>
          <w:sz w:val="32"/>
          <w:szCs w:val="32"/>
          <w:lang w:val="en-US" w:eastAsia="zh-CN"/>
        </w:rPr>
        <w:t>五华县、兴宁市、丰顺县、梅县区</w:t>
      </w:r>
      <w:r>
        <w:rPr>
          <w:rFonts w:hint="default" w:ascii="仿宋" w:hAnsi="仿宋" w:eastAsia="仿宋" w:cs="仿宋"/>
          <w:color w:val="auto"/>
          <w:sz w:val="32"/>
          <w:szCs w:val="32"/>
          <w:lang w:val="en-US" w:eastAsia="zh-CN"/>
        </w:rPr>
        <w:t>等</w:t>
      </w:r>
      <w:r>
        <w:rPr>
          <w:rFonts w:hint="eastAsia" w:ascii="仿宋" w:hAnsi="仿宋" w:eastAsia="仿宋" w:cs="仿宋"/>
          <w:color w:val="auto"/>
          <w:sz w:val="32"/>
          <w:szCs w:val="32"/>
          <w:lang w:val="en-US" w:eastAsia="zh-CN"/>
        </w:rPr>
        <w:t>四</w:t>
      </w:r>
      <w:r>
        <w:rPr>
          <w:rFonts w:hint="default" w:ascii="仿宋" w:hAnsi="仿宋" w:eastAsia="仿宋" w:cs="仿宋"/>
          <w:color w:val="auto"/>
          <w:sz w:val="32"/>
          <w:szCs w:val="32"/>
          <w:lang w:val="en-US" w:eastAsia="zh-CN"/>
        </w:rPr>
        <w:t>大</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养殖区，实现</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生产布局与土地、资源、环境、经济社会发展相互协调。深入推进</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供给侧结构性改革，调整优化</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产业结构，提高行业整体水平，构建产业高端、优质高效，布局合理、产销协调，环境友好、绿色安全的</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发展总体格局。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（二）发展目标：</w:t>
      </w:r>
      <w:r>
        <w:rPr>
          <w:rFonts w:hint="default" w:ascii="仿宋" w:hAnsi="仿宋" w:eastAsia="仿宋" w:cs="仿宋"/>
          <w:color w:val="auto"/>
          <w:sz w:val="32"/>
          <w:szCs w:val="32"/>
          <w:u w:val="none"/>
          <w:lang w:val="en-US" w:eastAsia="zh-CN"/>
        </w:rPr>
        <w:t>力争到2025年规模肉牛养殖场（年出栏50头或存栏100头以上）提升至</w:t>
      </w:r>
      <w:r>
        <w:rPr>
          <w:rFonts w:hint="eastAsia" w:ascii="仿宋" w:hAnsi="仿宋" w:eastAsia="仿宋" w:cs="仿宋"/>
          <w:color w:val="auto"/>
          <w:sz w:val="32"/>
          <w:szCs w:val="32"/>
          <w:u w:val="none"/>
          <w:lang w:val="en-US" w:eastAsia="zh-CN"/>
        </w:rPr>
        <w:t>10</w:t>
      </w:r>
      <w:r>
        <w:rPr>
          <w:rFonts w:hint="default" w:ascii="仿宋" w:hAnsi="仿宋" w:eastAsia="仿宋" w:cs="仿宋"/>
          <w:color w:val="auto"/>
          <w:sz w:val="32"/>
          <w:szCs w:val="32"/>
          <w:u w:val="none"/>
          <w:lang w:val="en-US" w:eastAsia="zh-CN"/>
        </w:rPr>
        <w:t>家以上，肉牛存栏量保持在</w:t>
      </w:r>
      <w:r>
        <w:rPr>
          <w:rFonts w:hint="eastAsia" w:ascii="仿宋" w:hAnsi="仿宋" w:eastAsia="仿宋" w:cs="仿宋"/>
          <w:color w:val="auto"/>
          <w:sz w:val="32"/>
          <w:szCs w:val="32"/>
          <w:u w:val="none"/>
          <w:lang w:val="en-US" w:eastAsia="zh-CN"/>
        </w:rPr>
        <w:t>15</w:t>
      </w:r>
      <w:r>
        <w:rPr>
          <w:rFonts w:hint="default" w:ascii="仿宋" w:hAnsi="仿宋" w:eastAsia="仿宋" w:cs="仿宋"/>
          <w:color w:val="auto"/>
          <w:sz w:val="32"/>
          <w:szCs w:val="32"/>
          <w:u w:val="none"/>
          <w:lang w:val="en-US" w:eastAsia="zh-CN"/>
        </w:rPr>
        <w:t>万头以上，</w:t>
      </w:r>
      <w:r>
        <w:rPr>
          <w:rFonts w:hint="eastAsia" w:ascii="仿宋" w:hAnsi="仿宋" w:eastAsia="仿宋" w:cs="仿宋"/>
          <w:color w:val="auto"/>
          <w:sz w:val="32"/>
          <w:szCs w:val="32"/>
          <w:u w:val="none"/>
          <w:lang w:val="en-US" w:eastAsia="zh-CN"/>
        </w:rPr>
        <w:t>年</w:t>
      </w:r>
      <w:r>
        <w:rPr>
          <w:rFonts w:hint="default" w:ascii="仿宋" w:hAnsi="仿宋" w:eastAsia="仿宋" w:cs="仿宋"/>
          <w:color w:val="auto"/>
          <w:sz w:val="32"/>
          <w:szCs w:val="32"/>
          <w:u w:val="none"/>
          <w:lang w:val="en-US" w:eastAsia="zh-CN"/>
        </w:rPr>
        <w:t>出栏量达到</w:t>
      </w:r>
      <w:r>
        <w:rPr>
          <w:rFonts w:hint="eastAsia" w:ascii="仿宋" w:hAnsi="仿宋" w:eastAsia="仿宋" w:cs="仿宋"/>
          <w:color w:val="auto"/>
          <w:sz w:val="32"/>
          <w:szCs w:val="32"/>
          <w:u w:val="none"/>
          <w:lang w:val="en-US" w:eastAsia="zh-CN"/>
        </w:rPr>
        <w:t>5</w:t>
      </w:r>
      <w:r>
        <w:rPr>
          <w:rFonts w:hint="default" w:ascii="仿宋" w:hAnsi="仿宋" w:eastAsia="仿宋" w:cs="仿宋"/>
          <w:color w:val="auto"/>
          <w:sz w:val="32"/>
          <w:szCs w:val="32"/>
          <w:u w:val="none"/>
          <w:lang w:val="en-US" w:eastAsia="zh-CN"/>
        </w:rPr>
        <w:t>万头以上，牛肉</w:t>
      </w:r>
      <w:r>
        <w:rPr>
          <w:rFonts w:hint="eastAsia" w:ascii="仿宋" w:hAnsi="仿宋" w:eastAsia="仿宋" w:cs="仿宋"/>
          <w:color w:val="auto"/>
          <w:sz w:val="32"/>
          <w:szCs w:val="32"/>
          <w:u w:val="none"/>
          <w:lang w:val="en-US" w:eastAsia="zh-CN"/>
        </w:rPr>
        <w:t>年</w:t>
      </w:r>
      <w:r>
        <w:rPr>
          <w:rFonts w:hint="default" w:ascii="仿宋" w:hAnsi="仿宋" w:eastAsia="仿宋" w:cs="仿宋"/>
          <w:color w:val="auto"/>
          <w:sz w:val="32"/>
          <w:szCs w:val="32"/>
          <w:u w:val="none"/>
          <w:lang w:val="en-US" w:eastAsia="zh-CN"/>
        </w:rPr>
        <w:t>产量稳定在</w:t>
      </w:r>
      <w:r>
        <w:rPr>
          <w:rFonts w:hint="eastAsia" w:ascii="仿宋" w:hAnsi="仿宋" w:eastAsia="仿宋" w:cs="仿宋"/>
          <w:color w:val="auto"/>
          <w:sz w:val="32"/>
          <w:szCs w:val="32"/>
          <w:u w:val="none"/>
          <w:lang w:val="en-US" w:eastAsia="zh-CN"/>
        </w:rPr>
        <w:t>0.7</w:t>
      </w:r>
      <w:r>
        <w:rPr>
          <w:rFonts w:hint="default" w:ascii="仿宋" w:hAnsi="仿宋" w:eastAsia="仿宋" w:cs="仿宋"/>
          <w:color w:val="auto"/>
          <w:sz w:val="32"/>
          <w:szCs w:val="32"/>
          <w:u w:val="none"/>
          <w:lang w:val="en-US" w:eastAsia="zh-CN"/>
        </w:rPr>
        <w:t>万吨以上;到2027年规模肉牛养殖场（年出栏50头或存栏100头以上）提升至</w:t>
      </w:r>
      <w:r>
        <w:rPr>
          <w:rFonts w:hint="eastAsia" w:ascii="仿宋" w:hAnsi="仿宋" w:eastAsia="仿宋" w:cs="仿宋"/>
          <w:color w:val="auto"/>
          <w:sz w:val="32"/>
          <w:szCs w:val="32"/>
          <w:u w:val="none"/>
          <w:lang w:val="en-US" w:eastAsia="zh-CN"/>
        </w:rPr>
        <w:t>15</w:t>
      </w:r>
      <w:r>
        <w:rPr>
          <w:rFonts w:hint="default" w:ascii="仿宋" w:hAnsi="仿宋" w:eastAsia="仿宋" w:cs="仿宋"/>
          <w:color w:val="auto"/>
          <w:sz w:val="32"/>
          <w:szCs w:val="32"/>
          <w:u w:val="none"/>
          <w:lang w:val="en-US" w:eastAsia="zh-CN"/>
        </w:rPr>
        <w:t>家以上，肉牛存栏量保持在</w:t>
      </w:r>
      <w:r>
        <w:rPr>
          <w:rFonts w:hint="eastAsia" w:ascii="仿宋" w:hAnsi="仿宋" w:eastAsia="仿宋" w:cs="仿宋"/>
          <w:color w:val="auto"/>
          <w:sz w:val="32"/>
          <w:szCs w:val="32"/>
          <w:u w:val="none"/>
          <w:lang w:val="en-US" w:eastAsia="zh-CN"/>
        </w:rPr>
        <w:t>20</w:t>
      </w:r>
      <w:r>
        <w:rPr>
          <w:rFonts w:hint="default" w:ascii="仿宋" w:hAnsi="仿宋" w:eastAsia="仿宋" w:cs="仿宋"/>
          <w:color w:val="auto"/>
          <w:sz w:val="32"/>
          <w:szCs w:val="32"/>
          <w:u w:val="none"/>
          <w:lang w:val="en-US" w:eastAsia="zh-CN"/>
        </w:rPr>
        <w:t>万头以上，</w:t>
      </w:r>
      <w:r>
        <w:rPr>
          <w:rFonts w:hint="eastAsia" w:ascii="仿宋" w:hAnsi="仿宋" w:eastAsia="仿宋" w:cs="仿宋"/>
          <w:color w:val="auto"/>
          <w:sz w:val="32"/>
          <w:szCs w:val="32"/>
          <w:u w:val="none"/>
          <w:lang w:val="en-US" w:eastAsia="zh-CN"/>
        </w:rPr>
        <w:t>年</w:t>
      </w:r>
      <w:r>
        <w:rPr>
          <w:rFonts w:hint="default" w:ascii="仿宋" w:hAnsi="仿宋" w:eastAsia="仿宋" w:cs="仿宋"/>
          <w:color w:val="auto"/>
          <w:sz w:val="32"/>
          <w:szCs w:val="32"/>
          <w:u w:val="none"/>
          <w:lang w:val="en-US" w:eastAsia="zh-CN"/>
        </w:rPr>
        <w:t>出栏量达到</w:t>
      </w:r>
      <w:r>
        <w:rPr>
          <w:rFonts w:hint="eastAsia" w:ascii="仿宋" w:hAnsi="仿宋" w:eastAsia="仿宋" w:cs="仿宋"/>
          <w:color w:val="auto"/>
          <w:sz w:val="32"/>
          <w:szCs w:val="32"/>
          <w:u w:val="none"/>
          <w:lang w:val="en-US" w:eastAsia="zh-CN"/>
        </w:rPr>
        <w:t>7</w:t>
      </w:r>
      <w:r>
        <w:rPr>
          <w:rFonts w:hint="default" w:ascii="仿宋" w:hAnsi="仿宋" w:eastAsia="仿宋" w:cs="仿宋"/>
          <w:color w:val="auto"/>
          <w:sz w:val="32"/>
          <w:szCs w:val="32"/>
          <w:u w:val="none"/>
          <w:lang w:val="en-US" w:eastAsia="zh-CN"/>
        </w:rPr>
        <w:t>万头以上，牛肉</w:t>
      </w:r>
      <w:r>
        <w:rPr>
          <w:rFonts w:hint="eastAsia" w:ascii="仿宋" w:hAnsi="仿宋" w:eastAsia="仿宋" w:cs="仿宋"/>
          <w:color w:val="auto"/>
          <w:sz w:val="32"/>
          <w:szCs w:val="32"/>
          <w:u w:val="none"/>
          <w:lang w:val="en-US" w:eastAsia="zh-CN"/>
        </w:rPr>
        <w:t>年</w:t>
      </w:r>
      <w:r>
        <w:rPr>
          <w:rFonts w:hint="default" w:ascii="仿宋" w:hAnsi="仿宋" w:eastAsia="仿宋" w:cs="仿宋"/>
          <w:color w:val="auto"/>
          <w:sz w:val="32"/>
          <w:szCs w:val="32"/>
          <w:u w:val="none"/>
          <w:lang w:val="en-US" w:eastAsia="zh-CN"/>
        </w:rPr>
        <w:t>产量稳定在</w:t>
      </w:r>
      <w:r>
        <w:rPr>
          <w:rFonts w:hint="eastAsia" w:ascii="仿宋" w:hAnsi="仿宋" w:eastAsia="仿宋" w:cs="仿宋"/>
          <w:color w:val="auto"/>
          <w:sz w:val="32"/>
          <w:szCs w:val="32"/>
          <w:u w:val="none"/>
          <w:lang w:val="en-US" w:eastAsia="zh-CN"/>
        </w:rPr>
        <w:t>1.4</w:t>
      </w:r>
      <w:r>
        <w:rPr>
          <w:rFonts w:hint="default" w:ascii="仿宋" w:hAnsi="仿宋" w:eastAsia="仿宋" w:cs="仿宋"/>
          <w:color w:val="auto"/>
          <w:sz w:val="32"/>
          <w:szCs w:val="32"/>
          <w:u w:val="none"/>
          <w:lang w:val="en-US" w:eastAsia="zh-CN"/>
        </w:rPr>
        <w:t>万吨以上,牛肉自给率达到</w:t>
      </w:r>
      <w:r>
        <w:rPr>
          <w:rFonts w:hint="eastAsia" w:ascii="仿宋" w:hAnsi="仿宋" w:eastAsia="仿宋" w:cs="仿宋"/>
          <w:color w:val="auto"/>
          <w:sz w:val="32"/>
          <w:szCs w:val="32"/>
          <w:u w:val="none"/>
          <w:lang w:val="en-US" w:eastAsia="zh-CN"/>
        </w:rPr>
        <w:t>50</w:t>
      </w:r>
      <w:r>
        <w:rPr>
          <w:rFonts w:hint="default"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val="en-US" w:eastAsia="zh-CN"/>
        </w:rPr>
        <w:t>;到2030年全市</w:t>
      </w:r>
      <w:r>
        <w:rPr>
          <w:rFonts w:hint="default" w:ascii="仿宋" w:hAnsi="仿宋" w:eastAsia="仿宋" w:cs="仿宋"/>
          <w:color w:val="auto"/>
          <w:sz w:val="32"/>
          <w:szCs w:val="32"/>
          <w:u w:val="none"/>
          <w:lang w:val="en-US" w:eastAsia="zh-CN"/>
        </w:rPr>
        <w:t>牛肉自给率达到</w:t>
      </w:r>
      <w:r>
        <w:rPr>
          <w:rFonts w:hint="eastAsia" w:ascii="仿宋" w:hAnsi="仿宋" w:eastAsia="仿宋" w:cs="仿宋"/>
          <w:color w:val="auto"/>
          <w:sz w:val="32"/>
          <w:szCs w:val="32"/>
          <w:u w:val="none"/>
          <w:lang w:val="en-US" w:eastAsia="zh-CN"/>
        </w:rPr>
        <w:t>80</w:t>
      </w:r>
      <w:r>
        <w:rPr>
          <w:rFonts w:hint="default"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val="en-US" w:eastAsia="zh-CN"/>
        </w:rPr>
        <w:t>以上</w:t>
      </w:r>
      <w:r>
        <w:rPr>
          <w:rFonts w:hint="default"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val="en-US" w:eastAsia="zh-CN"/>
        </w:rPr>
        <w:t>各县（市、区）目标任务分解表附后。</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eastAsia" w:ascii="楷体" w:hAnsi="楷体" w:eastAsia="楷体" w:cs="楷体"/>
          <w:b w:val="0"/>
          <w:bCs w:val="0"/>
          <w:color w:val="auto"/>
          <w:sz w:val="32"/>
          <w:szCs w:val="32"/>
          <w:lang w:val="en-US" w:eastAsia="zh-CN"/>
        </w:rPr>
        <w:t>（三）产业发展布局：</w:t>
      </w:r>
      <w:r>
        <w:rPr>
          <w:rFonts w:hint="default" w:ascii="仿宋" w:hAnsi="仿宋" w:eastAsia="仿宋" w:cs="仿宋"/>
          <w:color w:val="auto"/>
          <w:sz w:val="32"/>
          <w:szCs w:val="32"/>
          <w:lang w:val="en-US" w:eastAsia="zh-CN"/>
        </w:rPr>
        <w:t>以</w:t>
      </w:r>
      <w:r>
        <w:rPr>
          <w:rFonts w:hint="eastAsia" w:ascii="仿宋" w:hAnsi="仿宋" w:eastAsia="仿宋" w:cs="仿宋"/>
          <w:b/>
          <w:bCs/>
          <w:color w:val="auto"/>
          <w:sz w:val="32"/>
          <w:szCs w:val="32"/>
          <w:lang w:val="en-US" w:eastAsia="zh-CN"/>
        </w:rPr>
        <w:t>五华县、兴宁市、丰顺县、梅县区</w:t>
      </w:r>
      <w:r>
        <w:rPr>
          <w:rFonts w:hint="default" w:ascii="仿宋" w:hAnsi="仿宋" w:eastAsia="仿宋" w:cs="仿宋"/>
          <w:b/>
          <w:bCs/>
          <w:color w:val="auto"/>
          <w:sz w:val="32"/>
          <w:szCs w:val="32"/>
          <w:lang w:val="en-US" w:eastAsia="zh-CN"/>
        </w:rPr>
        <w:t>等为重点发展区域</w:t>
      </w:r>
      <w:r>
        <w:rPr>
          <w:rFonts w:hint="default" w:ascii="仿宋" w:hAnsi="仿宋" w:eastAsia="仿宋" w:cs="仿宋"/>
          <w:color w:val="auto"/>
          <w:sz w:val="32"/>
          <w:szCs w:val="32"/>
          <w:lang w:val="en-US" w:eastAsia="zh-CN"/>
        </w:rPr>
        <w:t>，做强做精我</w:t>
      </w:r>
      <w:r>
        <w:rPr>
          <w:rFonts w:hint="eastAsia" w:ascii="仿宋" w:hAnsi="仿宋" w:eastAsia="仿宋" w:cs="仿宋"/>
          <w:color w:val="auto"/>
          <w:sz w:val="32"/>
          <w:szCs w:val="32"/>
          <w:lang w:val="en-US" w:eastAsia="zh-CN"/>
        </w:rPr>
        <w:t>市</w:t>
      </w:r>
      <w:r>
        <w:rPr>
          <w:rFonts w:hint="default" w:ascii="仿宋" w:hAnsi="仿宋" w:eastAsia="仿宋" w:cs="仿宋"/>
          <w:color w:val="auto"/>
          <w:sz w:val="32"/>
          <w:szCs w:val="32"/>
          <w:lang w:val="en-US" w:eastAsia="zh-CN"/>
        </w:rPr>
        <w:t>肉牛养殖产业。积极推进标准化规模养殖，建成一批养殖规模适度、生产水平高、综合竞争力强的肉牛养殖基地。推广先进饲养技术、种草养畜技术、秸秆青贮等处理技术，</w:t>
      </w:r>
      <w:r>
        <w:rPr>
          <w:rFonts w:hint="default" w:ascii="仿宋" w:hAnsi="仿宋" w:eastAsia="仿宋" w:cs="仿宋"/>
          <w:color w:val="auto"/>
          <w:sz w:val="32"/>
          <w:szCs w:val="32"/>
          <w:u w:val="none"/>
          <w:lang w:val="en-US" w:eastAsia="zh-CN"/>
        </w:rPr>
        <w:t>通过发酵或者干稻草配合养牛等方式，加大政府与企业的前期规划联动，着力解决设备和机耕道瓶颈，引导企业发展稻草综合利用，减少养殖对环境造成的污染，实现肉牛的生态养殖。加快地方优良品</w:t>
      </w:r>
      <w:r>
        <w:rPr>
          <w:rFonts w:hint="default" w:ascii="仿宋" w:hAnsi="仿宋" w:eastAsia="仿宋" w:cs="仿宋"/>
          <w:color w:val="auto"/>
          <w:sz w:val="32"/>
          <w:szCs w:val="32"/>
          <w:lang w:val="en-US" w:eastAsia="zh-CN"/>
        </w:rPr>
        <w:t>种的选育和提高，巩固提升基础母牛产能，不断强化陆丰黄牛等地方特色优良品种保护开发利用。采用简化基因组测序技术，开展本品种选育，筛选本地品种“陆丰</w:t>
      </w:r>
      <w:r>
        <w:rPr>
          <w:rFonts w:hint="eastAsia" w:ascii="仿宋" w:hAnsi="仿宋" w:eastAsia="仿宋" w:cs="仿宋"/>
          <w:color w:val="auto"/>
          <w:sz w:val="32"/>
          <w:szCs w:val="32"/>
          <w:lang w:val="en-US" w:eastAsia="zh-CN"/>
        </w:rPr>
        <w:t>黄</w:t>
      </w:r>
      <w:r>
        <w:rPr>
          <w:rFonts w:hint="default" w:ascii="仿宋" w:hAnsi="仿宋" w:eastAsia="仿宋" w:cs="仿宋"/>
          <w:color w:val="auto"/>
          <w:sz w:val="32"/>
          <w:szCs w:val="32"/>
          <w:lang w:val="en-US" w:eastAsia="zh-CN"/>
        </w:rPr>
        <w:t>牛”基础母牛核心群500头，依托梅州市广顺海食品有限公司纯种安格斯牛基地，以纯种安格斯种公牛为父本、“陆丰牛”为母本，结合同期发情、人工授精、胚胎移植等技术，培育“梅州肉牛”新品种。肉牛屠宰场</w:t>
      </w:r>
      <w:r>
        <w:rPr>
          <w:rFonts w:hint="eastAsia" w:ascii="仿宋" w:hAnsi="仿宋" w:eastAsia="仿宋" w:cs="仿宋"/>
          <w:color w:val="auto"/>
          <w:sz w:val="32"/>
          <w:szCs w:val="32"/>
          <w:lang w:val="en-US" w:eastAsia="zh-CN"/>
        </w:rPr>
        <w:t>（点）的设置按省相关要求执行</w:t>
      </w:r>
      <w:r>
        <w:rPr>
          <w:rFonts w:hint="default"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五、重点任务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（一）饲草料基地建设</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盘活存量闲置土地、丘陵缓坡等资源</w:t>
      </w:r>
      <w:r>
        <w:rPr>
          <w:rFonts w:hint="eastAsia" w:ascii="仿宋" w:hAnsi="仿宋" w:eastAsia="仿宋" w:cs="仿宋"/>
          <w:b w:val="0"/>
          <w:bCs w:val="0"/>
          <w:color w:val="auto"/>
          <w:sz w:val="32"/>
          <w:szCs w:val="32"/>
          <w:u w:val="none"/>
          <w:lang w:val="en-US" w:eastAsia="zh-CN"/>
        </w:rPr>
        <w:t>，结合撂荒耕地复耕复种，充分利用梅州光热水等资源禀赋，引进高生物量饲</w:t>
      </w:r>
      <w:r>
        <w:rPr>
          <w:rFonts w:hint="eastAsia" w:ascii="仿宋" w:hAnsi="仿宋" w:eastAsia="仿宋" w:cs="仿宋"/>
          <w:b w:val="0"/>
          <w:bCs w:val="0"/>
          <w:color w:val="auto"/>
          <w:sz w:val="32"/>
          <w:szCs w:val="32"/>
          <w:lang w:val="en-US" w:eastAsia="zh-CN"/>
        </w:rPr>
        <w:t>草品种（桂牧一号、皇竹草、饲料桑、牛鞭草等），在五华等地开展优质饲草高效绿色栽培技术研究与示范；引进稻秸收集、加工一体化设备，开发干草、颗粒、黄贮、青贮、发酵TMR等稻秸饲料化产品。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（二）肉牛健康养殖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lang w:val="en-US" w:eastAsia="zh-CN"/>
        </w:rPr>
        <w:t>开展肉牛全生命周期精准养殖研究，充分挖掘和利用大宗原料、农副产品等地缘性饲料资源，研发和集成肉牛不同生理阶段饲料精准配制技术；集成肉牛生产性能和牛肉品质稳定与提升、RFID和GPS 定位、智能项圈动态监测等技术，研制肉牛个体精准识别、发情预警和养殖高效管理系统并进行集成示范，开展肉牛健康智慧养殖关键技术研究与示范；引进和培育肉牛浓缩料、精补料等饲料加工龙头企业。</w:t>
      </w:r>
      <w:r>
        <w:rPr>
          <w:rFonts w:hint="eastAsia" w:ascii="仿宋" w:hAnsi="仿宋" w:eastAsia="仿宋" w:cs="仿宋"/>
          <w:b w:val="0"/>
          <w:bCs w:val="0"/>
          <w:color w:val="auto"/>
          <w:sz w:val="32"/>
          <w:szCs w:val="32"/>
          <w:u w:val="none"/>
          <w:lang w:val="en-US" w:eastAsia="zh-CN"/>
        </w:rPr>
        <w:t>建立适合梅州肉牛发展的良种肉牛繁育体系，推动肉牛品种良种化。培育具有抗病能力强、生产性能好、产品质量优等杂交优势的特色肉牛品种。</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（三）种养结合循环农业模式构建</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引进“超高温发酵实时处理系统”，建立肉牛养殖有机资源有机肥生产线，打通种养结合“最后一公里”，构建“牛/柚”种养结合绿色循环农业模式。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（四）高档牛肉品牌构建</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构建优质牛肉品牌溯源系统，打造高档牛肉产品，塑造肉牛区域品牌形象，形成市场核心竞争力。</w:t>
      </w:r>
      <w:r>
        <w:rPr>
          <w:rFonts w:hint="eastAsia" w:ascii="仿宋" w:hAnsi="仿宋" w:eastAsia="仿宋" w:cs="仿宋"/>
          <w:b w:val="0"/>
          <w:bCs w:val="0"/>
          <w:color w:val="auto"/>
          <w:sz w:val="32"/>
          <w:szCs w:val="32"/>
          <w:u w:val="none"/>
          <w:lang w:val="en-US" w:eastAsia="zh-CN"/>
        </w:rPr>
        <w:t>加强对走私牛肉的打击工作和外地输入肉牛的管理工作，保障我市肉牛产业发展良性发展。依托我市梅州南洋(思乡)食品有限公司等3</w:t>
      </w:r>
      <w:r>
        <w:rPr>
          <w:rFonts w:hint="eastAsia" w:ascii="仿宋" w:hAnsi="仿宋" w:eastAsia="仿宋" w:cs="仿宋"/>
          <w:b w:val="0"/>
          <w:bCs w:val="0"/>
          <w:color w:val="auto"/>
          <w:sz w:val="32"/>
          <w:szCs w:val="32"/>
          <w:lang w:val="en-US" w:eastAsia="zh-CN"/>
        </w:rPr>
        <w:t>家SC认证的牛肉干生产企业，打响“老白渡思乡牛肉干”等品牌产品。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（五）肉牛产业园建设</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集成饲草料高效种植、肉牛精准饲料加工、有机肥生产、肉牛屠宰与加工、“梅州牛肉”旗舰店等资源，建设“梅州肉牛高效生态产业园”样板工程。</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（六）规模养殖场建设</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以培育牛肉加工“四上”企业为导向，引进、扶持、培育一批规模以上企业。加快培育和引进大型肉牛养殖企业，支持本地肉牛养殖企业进行规模化新建和改扩建，提升产业竞争力。加强招商引资力度，全面对边粤港澳大湾区，优化营商环境，依托我市资源禀赋、比较优势、着力引进国内上规模、有名气、资金雄厚、技术先进的大型肉牛养殖企业落户梅州，推动我市肉牛产业高质量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六、强化保障措施</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统一思想，提高认识，把</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发展放在乡村振兴战略的重要地位，切实加强对</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发展的组织领导，落实属地责任，加强部门协调，完善部门联动机制，充分发挥农业农村、发展改革、科技、财政、自然资源、</w:t>
      </w:r>
      <w:r>
        <w:rPr>
          <w:rFonts w:hint="eastAsia" w:ascii="仿宋" w:hAnsi="仿宋" w:eastAsia="仿宋" w:cs="仿宋"/>
          <w:color w:val="auto"/>
          <w:sz w:val="32"/>
          <w:szCs w:val="32"/>
          <w:lang w:val="en-US" w:eastAsia="zh-CN"/>
        </w:rPr>
        <w:t>林业、</w:t>
      </w:r>
      <w:r>
        <w:rPr>
          <w:rFonts w:hint="default" w:ascii="仿宋" w:hAnsi="仿宋" w:eastAsia="仿宋" w:cs="仿宋"/>
          <w:color w:val="auto"/>
          <w:sz w:val="32"/>
          <w:szCs w:val="32"/>
          <w:lang w:val="en-US" w:eastAsia="zh-CN"/>
        </w:rPr>
        <w:t>生态环境、</w:t>
      </w:r>
      <w:r>
        <w:rPr>
          <w:rFonts w:hint="eastAsia" w:ascii="仿宋" w:hAnsi="仿宋" w:eastAsia="仿宋" w:cs="仿宋"/>
          <w:color w:val="auto"/>
          <w:sz w:val="32"/>
          <w:szCs w:val="32"/>
          <w:lang w:val="en-US" w:eastAsia="zh-CN"/>
        </w:rPr>
        <w:t>保险、</w:t>
      </w:r>
      <w:r>
        <w:rPr>
          <w:rFonts w:hint="default" w:ascii="仿宋" w:hAnsi="仿宋" w:eastAsia="仿宋" w:cs="仿宋"/>
          <w:color w:val="auto"/>
          <w:sz w:val="32"/>
          <w:szCs w:val="32"/>
          <w:lang w:val="en-US" w:eastAsia="zh-CN"/>
        </w:rPr>
        <w:t>金融等部门的职能作用，合力推进</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稳产保供和</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转型升级高质量发展。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（二）加强政策扶持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贯彻落实国家以及省委、省政府关于推进畜牧业高质量发展的各项扶持政策。积极推动和逐步扩大农业发展基金投资现代化</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。加强对</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发展的财政支持，支持</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养殖场升级改造，配套完善设施装备，落实农机购置补贴政策，对符合补贴范围和条件的饲料加工机械设备、自动喂料系统、</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养殖废弃物资源化利用装备等实行敞开补贴。积极探索</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信贷担保、贷款贴息等金融手段，完善</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保险补贴政策。积极开展养殖圈舍、大型养殖机械、</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活体等抵押贷款试点，支持</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保单订单和应收账款抵押，解决</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发展融资难题。</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（三）加强人才支撑</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加强基层畜牧兽医行业技术推广体系建设，强化从业人员培训，提升服务能力。加强生产经营型农村实用人才培训，提高龙头企业、农民合作社、家庭农（牧）场等新型经营主体的生产经营水平。结合新型职业农民培育工作，加大对养殖户的培训，提高广大养殖户饲养管理水平。加快</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高级技术与管理人才的培养，加强高等科研院校与</w:t>
      </w:r>
      <w:r>
        <w:rPr>
          <w:rFonts w:hint="eastAsia" w:ascii="仿宋" w:hAnsi="仿宋" w:eastAsia="仿宋" w:cs="仿宋"/>
          <w:color w:val="auto"/>
          <w:sz w:val="32"/>
          <w:szCs w:val="32"/>
          <w:lang w:val="en-US" w:eastAsia="zh-CN"/>
        </w:rPr>
        <w:t>肉牛养殖</w:t>
      </w:r>
      <w:r>
        <w:rPr>
          <w:rFonts w:hint="default" w:ascii="仿宋" w:hAnsi="仿宋" w:eastAsia="仿宋" w:cs="仿宋"/>
          <w:color w:val="auto"/>
          <w:sz w:val="32"/>
          <w:szCs w:val="32"/>
          <w:lang w:val="en-US" w:eastAsia="zh-CN"/>
        </w:rPr>
        <w:t>企业、基地的合作，造就更多既懂管理、又懂经营的科技管理人才和市场营销人才。</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（四）加强交流合作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文星仿宋" w:cs="仿宋"/>
          <w:color w:val="auto"/>
          <w:sz w:val="28"/>
          <w:szCs w:val="28"/>
          <w:lang w:val="en-US" w:eastAsia="zh-CN"/>
        </w:rPr>
      </w:pPr>
      <w:r>
        <w:rPr>
          <w:rFonts w:hint="default" w:ascii="仿宋" w:hAnsi="仿宋" w:eastAsia="仿宋" w:cs="仿宋"/>
          <w:color w:val="auto"/>
          <w:sz w:val="32"/>
          <w:szCs w:val="32"/>
          <w:lang w:val="en-US" w:eastAsia="zh-CN"/>
        </w:rPr>
        <w:t>鼓励和支持</w:t>
      </w:r>
      <w:r>
        <w:rPr>
          <w:rFonts w:hint="eastAsia" w:ascii="仿宋" w:hAnsi="仿宋" w:eastAsia="仿宋" w:cs="仿宋"/>
          <w:color w:val="auto"/>
          <w:sz w:val="32"/>
          <w:szCs w:val="32"/>
          <w:lang w:val="en-US" w:eastAsia="zh-CN"/>
        </w:rPr>
        <w:t>中科院广州分院等科研机构</w:t>
      </w:r>
      <w:r>
        <w:rPr>
          <w:rFonts w:hint="default" w:ascii="仿宋" w:hAnsi="仿宋" w:eastAsia="仿宋" w:cs="仿宋"/>
          <w:color w:val="auto"/>
          <w:sz w:val="32"/>
          <w:szCs w:val="32"/>
          <w:lang w:val="en-US" w:eastAsia="zh-CN"/>
        </w:rPr>
        <w:t>开展</w:t>
      </w:r>
      <w:r>
        <w:rPr>
          <w:rFonts w:hint="eastAsia" w:ascii="仿宋" w:hAnsi="仿宋" w:eastAsia="仿宋" w:cs="仿宋"/>
          <w:color w:val="auto"/>
          <w:sz w:val="32"/>
          <w:szCs w:val="32"/>
          <w:lang w:val="en-US" w:eastAsia="zh-CN"/>
        </w:rPr>
        <w:t>肉牛</w:t>
      </w:r>
      <w:r>
        <w:rPr>
          <w:rFonts w:hint="default" w:ascii="仿宋" w:hAnsi="仿宋" w:eastAsia="仿宋" w:cs="仿宋"/>
          <w:color w:val="auto"/>
          <w:sz w:val="32"/>
          <w:szCs w:val="32"/>
          <w:lang w:val="en-US" w:eastAsia="zh-CN"/>
        </w:rPr>
        <w:t>品种资源、良种繁育、疫病诊断、饲料、</w:t>
      </w:r>
      <w:r>
        <w:rPr>
          <w:rFonts w:hint="eastAsia" w:ascii="仿宋" w:hAnsi="仿宋" w:eastAsia="仿宋" w:cs="仿宋"/>
          <w:color w:val="auto"/>
          <w:sz w:val="32"/>
          <w:szCs w:val="32"/>
          <w:lang w:val="en-US" w:eastAsia="zh-CN"/>
        </w:rPr>
        <w:t>牛肉</w:t>
      </w:r>
      <w:r>
        <w:rPr>
          <w:rFonts w:hint="default" w:ascii="仿宋" w:hAnsi="仿宋" w:eastAsia="仿宋" w:cs="仿宋"/>
          <w:color w:val="auto"/>
          <w:sz w:val="32"/>
          <w:szCs w:val="32"/>
          <w:lang w:val="en-US" w:eastAsia="zh-CN"/>
        </w:rPr>
        <w:t>产品加工与质量安全等领域的科学研究与技术交流。加强先进设施装备、优良种质资源引进。积极推进</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走出去战略，搭建</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合作交流平台，推动</w:t>
      </w:r>
      <w:r>
        <w:rPr>
          <w:rFonts w:hint="eastAsia" w:ascii="仿宋" w:hAnsi="仿宋" w:eastAsia="仿宋" w:cs="仿宋"/>
          <w:color w:val="auto"/>
          <w:sz w:val="32"/>
          <w:szCs w:val="32"/>
          <w:lang w:val="en-US" w:eastAsia="zh-CN"/>
        </w:rPr>
        <w:t>肉牛产业</w:t>
      </w:r>
      <w:r>
        <w:rPr>
          <w:rFonts w:hint="default" w:ascii="仿宋" w:hAnsi="仿宋" w:eastAsia="仿宋" w:cs="仿宋"/>
          <w:color w:val="auto"/>
          <w:sz w:val="32"/>
          <w:szCs w:val="32"/>
          <w:lang w:val="en-US" w:eastAsia="zh-CN"/>
        </w:rPr>
        <w:t>投资合作</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开拓多元</w:t>
      </w:r>
      <w:r>
        <w:rPr>
          <w:rFonts w:hint="eastAsia" w:ascii="仿宋" w:hAnsi="仿宋" w:eastAsia="仿宋" w:cs="仿宋"/>
          <w:color w:val="auto"/>
          <w:sz w:val="32"/>
          <w:szCs w:val="32"/>
          <w:lang w:val="en-US" w:eastAsia="zh-CN"/>
        </w:rPr>
        <w:t>国内</w:t>
      </w:r>
      <w:r>
        <w:rPr>
          <w:rFonts w:hint="default" w:ascii="仿宋" w:hAnsi="仿宋" w:eastAsia="仿宋" w:cs="仿宋"/>
          <w:color w:val="auto"/>
          <w:sz w:val="32"/>
          <w:szCs w:val="32"/>
          <w:lang w:val="en-US" w:eastAsia="zh-CN"/>
        </w:rPr>
        <w:t>市场。</w:t>
      </w:r>
      <w:r>
        <w:rPr>
          <w:rFonts w:hint="eastAsia" w:ascii="Times New Roman" w:hAnsi="Times New Roman" w:eastAsia="文星仿宋" w:cs="文星仿宋"/>
          <w:sz w:val="32"/>
          <w:szCs w:val="32"/>
          <w:lang w:eastAsia="zh-CN"/>
        </w:rPr>
        <w:t>加强与梅州市科研院所建立合作关系，并给予项目资金支持。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color w:val="auto"/>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仿宋_GB2312" w:hAnsi="仿宋_GB2312" w:eastAsia="仿宋_GB2312" w:cs="仿宋_GB2312"/>
          <w:color w:val="auto"/>
          <w:sz w:val="24"/>
          <w:szCs w:val="24"/>
        </w:rPr>
      </w:pPr>
      <w:r>
        <w:rPr>
          <w:rFonts w:hint="eastAsia" w:ascii="方正小标宋简体" w:hAnsi="方正小标宋简体" w:eastAsia="方正小标宋简体" w:cs="方正小标宋简体"/>
          <w:b w:val="0"/>
          <w:bCs w:val="0"/>
          <w:color w:val="auto"/>
          <w:sz w:val="44"/>
          <w:szCs w:val="44"/>
        </w:rPr>
        <w:t>梅州市肉牛产业发展目标任务分解表</w:t>
      </w:r>
    </w:p>
    <w:tbl>
      <w:tblPr>
        <w:tblStyle w:val="5"/>
        <w:tblpPr w:leftFromText="180" w:rightFromText="180" w:vertAnchor="page" w:horzAnchor="page" w:tblpX="920" w:tblpY="2957"/>
        <w:tblOverlap w:val="never"/>
        <w:tblW w:w="14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2"/>
        <w:gridCol w:w="1539"/>
        <w:gridCol w:w="1704"/>
        <w:gridCol w:w="1456"/>
        <w:gridCol w:w="2009"/>
        <w:gridCol w:w="1458"/>
        <w:gridCol w:w="1360"/>
        <w:gridCol w:w="1497"/>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68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县别</w:t>
            </w:r>
          </w:p>
        </w:tc>
        <w:tc>
          <w:tcPr>
            <w:tcW w:w="6708"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到2025肉牛生产目标</w:t>
            </w:r>
          </w:p>
        </w:tc>
        <w:tc>
          <w:tcPr>
            <w:tcW w:w="6365"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到2027肉牛生产目标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68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8"/>
                <w:szCs w:val="28"/>
                <w:u w:val="none"/>
              </w:rPr>
            </w:pP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8"/>
                <w:rFonts w:hint="eastAsia" w:ascii="宋体" w:hAnsi="宋体" w:eastAsia="宋体" w:cs="宋体"/>
                <w:color w:val="auto"/>
                <w:sz w:val="28"/>
                <w:szCs w:val="28"/>
                <w:lang w:val="en-US" w:eastAsia="zh-CN" w:bidi="ar"/>
              </w:rPr>
            </w:pPr>
            <w:r>
              <w:rPr>
                <w:rStyle w:val="8"/>
                <w:rFonts w:hint="eastAsia" w:ascii="宋体" w:hAnsi="宋体" w:eastAsia="宋体" w:cs="宋体"/>
                <w:color w:val="auto"/>
                <w:sz w:val="28"/>
                <w:szCs w:val="28"/>
                <w:lang w:val="en-US" w:eastAsia="zh-CN" w:bidi="ar"/>
              </w:rPr>
              <w:t>存栏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（万头）</w:t>
            </w:r>
          </w:p>
        </w:tc>
        <w:tc>
          <w:tcPr>
            <w:tcW w:w="17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8"/>
                <w:rFonts w:hint="eastAsia" w:ascii="宋体" w:hAnsi="宋体" w:eastAsia="宋体" w:cs="宋体"/>
                <w:color w:val="auto"/>
                <w:sz w:val="28"/>
                <w:szCs w:val="28"/>
                <w:lang w:val="en-US" w:eastAsia="zh-CN" w:bidi="ar"/>
              </w:rPr>
            </w:pPr>
            <w:r>
              <w:rPr>
                <w:rStyle w:val="8"/>
                <w:rFonts w:hint="eastAsia" w:ascii="宋体" w:hAnsi="宋体" w:eastAsia="宋体" w:cs="宋体"/>
                <w:color w:val="auto"/>
                <w:sz w:val="28"/>
                <w:szCs w:val="28"/>
                <w:lang w:val="en-US" w:eastAsia="zh-CN" w:bidi="ar"/>
              </w:rPr>
              <w:t>年出栏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（万头）</w:t>
            </w:r>
          </w:p>
        </w:tc>
        <w:tc>
          <w:tcPr>
            <w:tcW w:w="1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牛肉年产量（万吨）</w:t>
            </w:r>
          </w:p>
        </w:tc>
        <w:tc>
          <w:tcPr>
            <w:tcW w:w="2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规划肉牛规模养殖场（个）</w:t>
            </w:r>
          </w:p>
        </w:tc>
        <w:tc>
          <w:tcPr>
            <w:tcW w:w="145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8"/>
                <w:rFonts w:hint="eastAsia" w:ascii="宋体" w:hAnsi="宋体" w:eastAsia="宋体" w:cs="宋体"/>
                <w:color w:val="auto"/>
                <w:sz w:val="28"/>
                <w:szCs w:val="28"/>
                <w:lang w:val="en-US" w:eastAsia="zh-CN" w:bidi="ar"/>
              </w:rPr>
            </w:pPr>
            <w:r>
              <w:rPr>
                <w:rStyle w:val="8"/>
                <w:rFonts w:hint="eastAsia" w:ascii="宋体" w:hAnsi="宋体" w:eastAsia="宋体" w:cs="宋体"/>
                <w:color w:val="auto"/>
                <w:sz w:val="28"/>
                <w:szCs w:val="28"/>
                <w:lang w:val="en-US" w:eastAsia="zh-CN" w:bidi="ar"/>
              </w:rPr>
              <w:t>存栏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（万头）</w:t>
            </w:r>
          </w:p>
        </w:tc>
        <w:tc>
          <w:tcPr>
            <w:tcW w:w="13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8"/>
                <w:rFonts w:hint="eastAsia" w:ascii="宋体" w:hAnsi="宋体" w:eastAsia="宋体" w:cs="宋体"/>
                <w:color w:val="auto"/>
                <w:sz w:val="28"/>
                <w:szCs w:val="28"/>
                <w:lang w:val="en-US" w:eastAsia="zh-CN" w:bidi="ar"/>
              </w:rPr>
            </w:pPr>
            <w:r>
              <w:rPr>
                <w:rStyle w:val="8"/>
                <w:rFonts w:hint="eastAsia" w:ascii="宋体" w:hAnsi="宋体" w:eastAsia="宋体" w:cs="宋体"/>
                <w:color w:val="auto"/>
                <w:sz w:val="28"/>
                <w:szCs w:val="28"/>
                <w:lang w:val="en-US" w:eastAsia="zh-CN" w:bidi="ar"/>
              </w:rPr>
              <w:t>年出栏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（万头）</w:t>
            </w:r>
          </w:p>
        </w:tc>
        <w:tc>
          <w:tcPr>
            <w:tcW w:w="14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牛肉年产量（万吨）</w:t>
            </w:r>
          </w:p>
        </w:tc>
        <w:tc>
          <w:tcPr>
            <w:tcW w:w="20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8"/>
                <w:szCs w:val="28"/>
                <w:u w:val="none"/>
              </w:rPr>
            </w:pPr>
            <w:r>
              <w:rPr>
                <w:rStyle w:val="8"/>
                <w:rFonts w:hint="eastAsia" w:ascii="宋体" w:hAnsi="宋体" w:eastAsia="宋体" w:cs="宋体"/>
                <w:color w:val="auto"/>
                <w:sz w:val="28"/>
                <w:szCs w:val="28"/>
                <w:lang w:val="en-US" w:eastAsia="zh-CN" w:bidi="ar"/>
              </w:rPr>
              <w:t>规划肉牛规模养殖场（个）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Style w:val="9"/>
                <w:rFonts w:hint="eastAsia" w:ascii="仿宋_GB2312" w:hAnsi="仿宋_GB2312" w:eastAsia="仿宋_GB2312" w:cs="仿宋_GB2312"/>
                <w:color w:val="auto"/>
                <w:sz w:val="28"/>
                <w:szCs w:val="28"/>
                <w:lang w:val="en-US" w:eastAsia="zh-CN" w:bidi="ar"/>
              </w:rPr>
              <w:t>梅江区</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0.50</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0.16</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0.02</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0.65</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0.22</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0.04</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Style w:val="8"/>
                <w:rFonts w:hint="eastAsia" w:ascii="仿宋_GB2312" w:hAnsi="仿宋_GB2312" w:eastAsia="仿宋_GB2312" w:cs="仿宋_GB2312"/>
                <w:color w:val="auto"/>
                <w:sz w:val="28"/>
                <w:szCs w:val="2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Style w:val="9"/>
                <w:rFonts w:hint="eastAsia" w:ascii="仿宋_GB2312" w:hAnsi="仿宋_GB2312" w:eastAsia="仿宋_GB2312" w:cs="仿宋_GB2312"/>
                <w:color w:val="auto"/>
                <w:sz w:val="28"/>
                <w:szCs w:val="28"/>
                <w:lang w:val="en-US" w:eastAsia="zh-CN" w:bidi="ar"/>
              </w:rPr>
              <w:t>梅县区</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2.31</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0.78</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0.11</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3.10</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1.09</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0.22</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Style w:val="9"/>
                <w:rFonts w:hint="eastAsia" w:ascii="仿宋_GB2312" w:hAnsi="仿宋_GB2312" w:eastAsia="仿宋_GB2312" w:cs="仿宋_GB2312"/>
                <w:color w:val="auto"/>
                <w:sz w:val="28"/>
                <w:szCs w:val="28"/>
                <w:lang w:val="en-US" w:eastAsia="zh-CN" w:bidi="ar"/>
              </w:rPr>
              <w:t>兴宁市</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2.50</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0.84</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0.12</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3.34</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1.17</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0.24</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Style w:val="9"/>
                <w:rFonts w:hint="eastAsia" w:ascii="仿宋_GB2312" w:hAnsi="仿宋_GB2312" w:eastAsia="仿宋_GB2312" w:cs="仿宋_GB2312"/>
                <w:color w:val="auto"/>
                <w:sz w:val="28"/>
                <w:szCs w:val="28"/>
                <w:lang w:val="en-US" w:eastAsia="zh-CN" w:bidi="ar"/>
              </w:rPr>
              <w:t>平远县</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1.07</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0.35</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0.05</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1.43</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0.50</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0.10</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Style w:val="9"/>
                <w:rFonts w:hint="eastAsia" w:ascii="仿宋_GB2312" w:hAnsi="仿宋_GB2312" w:eastAsia="仿宋_GB2312" w:cs="仿宋_GB2312"/>
                <w:color w:val="auto"/>
                <w:sz w:val="28"/>
                <w:szCs w:val="28"/>
                <w:lang w:val="en-US" w:eastAsia="zh-CN" w:bidi="ar"/>
              </w:rPr>
              <w:t>蕉岭县</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0.82</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0.27</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0.04</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1.09</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0.38</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0.08</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Style w:val="9"/>
                <w:rFonts w:hint="eastAsia" w:ascii="仿宋_GB2312" w:hAnsi="仿宋_GB2312" w:eastAsia="仿宋_GB2312" w:cs="仿宋_GB2312"/>
                <w:color w:val="auto"/>
                <w:sz w:val="28"/>
                <w:szCs w:val="28"/>
                <w:lang w:val="en-US" w:eastAsia="zh-CN" w:bidi="ar"/>
              </w:rPr>
              <w:t>大埔县</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1.91</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0.64</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0.09</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2.53</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0.89</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0.18</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Style w:val="9"/>
                <w:rFonts w:hint="eastAsia" w:ascii="仿宋_GB2312" w:hAnsi="仿宋_GB2312" w:eastAsia="仿宋_GB2312" w:cs="仿宋_GB2312"/>
                <w:color w:val="auto"/>
                <w:sz w:val="28"/>
                <w:szCs w:val="28"/>
                <w:lang w:val="en-US" w:eastAsia="zh-CN" w:bidi="ar"/>
              </w:rPr>
              <w:t>丰顺县</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2.42</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0.80</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0.11</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3.24</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1.13</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0.22</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Style w:val="9"/>
                <w:rFonts w:hint="eastAsia" w:ascii="仿宋_GB2312" w:hAnsi="仿宋_GB2312" w:eastAsia="仿宋_GB2312" w:cs="仿宋_GB2312"/>
                <w:color w:val="auto"/>
                <w:sz w:val="28"/>
                <w:szCs w:val="28"/>
                <w:lang w:val="en-US" w:eastAsia="zh-CN" w:bidi="ar"/>
              </w:rPr>
              <w:t>五华县</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3.47</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1.16</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0.16</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4.62</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1.62</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0.32</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682"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Style w:val="9"/>
                <w:rFonts w:hint="eastAsia" w:ascii="仿宋_GB2312" w:hAnsi="仿宋_GB2312" w:eastAsia="仿宋_GB2312" w:cs="仿宋_GB2312"/>
                <w:color w:val="auto"/>
                <w:sz w:val="28"/>
                <w:szCs w:val="28"/>
                <w:lang w:val="en-US" w:eastAsia="zh-CN" w:bidi="ar"/>
              </w:rPr>
            </w:pPr>
            <w:r>
              <w:rPr>
                <w:rStyle w:val="9"/>
                <w:rFonts w:hint="eastAsia" w:ascii="仿宋_GB2312" w:hAnsi="仿宋_GB2312" w:eastAsia="仿宋_GB2312" w:cs="仿宋_GB2312"/>
                <w:color w:val="auto"/>
                <w:sz w:val="28"/>
                <w:szCs w:val="28"/>
                <w:lang w:val="en-US" w:eastAsia="zh-CN" w:bidi="ar"/>
              </w:rPr>
              <w:t>全市任务数</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15</w:t>
            </w:r>
          </w:p>
        </w:tc>
        <w:tc>
          <w:tcPr>
            <w:tcW w:w="170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5</w:t>
            </w:r>
          </w:p>
        </w:tc>
        <w:tc>
          <w:tcPr>
            <w:tcW w:w="1456"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0.7</w:t>
            </w:r>
          </w:p>
        </w:tc>
        <w:tc>
          <w:tcPr>
            <w:tcW w:w="200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12</w:t>
            </w:r>
          </w:p>
        </w:tc>
        <w:tc>
          <w:tcPr>
            <w:tcW w:w="1458"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w:t>
            </w:r>
          </w:p>
        </w:tc>
        <w:tc>
          <w:tcPr>
            <w:tcW w:w="136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7</w:t>
            </w:r>
          </w:p>
        </w:tc>
        <w:tc>
          <w:tcPr>
            <w:tcW w:w="149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1.4</w:t>
            </w:r>
          </w:p>
        </w:tc>
        <w:tc>
          <w:tcPr>
            <w:tcW w:w="205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16</w:t>
            </w:r>
          </w:p>
        </w:tc>
      </w:tr>
    </w:tbl>
    <w:p>
      <w:pPr>
        <w:jc w:val="left"/>
        <w:rPr>
          <w:rFonts w:hint="default"/>
          <w:color w:val="auto"/>
          <w:sz w:val="28"/>
          <w:szCs w:val="28"/>
          <w:lang w:val="en-US" w:eastAsia="zh-CN"/>
        </w:rPr>
      </w:pPr>
      <w:r>
        <w:rPr>
          <w:rFonts w:hint="eastAsia" w:ascii="仿宋_GB2312" w:hAnsi="仿宋_GB2312" w:eastAsia="仿宋_GB2312" w:cs="仿宋_GB2312"/>
          <w:color w:val="auto"/>
          <w:sz w:val="28"/>
          <w:szCs w:val="28"/>
        </w:rPr>
        <w:t>说明：</w:t>
      </w:r>
      <w:r>
        <w:rPr>
          <w:rFonts w:hint="eastAsia" w:ascii="仿宋_GB2312" w:hAnsi="仿宋_GB2312" w:eastAsia="仿宋_GB2312" w:cs="仿宋_GB2312"/>
          <w:color w:val="auto"/>
          <w:sz w:val="28"/>
          <w:szCs w:val="28"/>
          <w:lang w:val="en-US" w:eastAsia="zh-CN"/>
        </w:rPr>
        <w:t>“规划肉牛规模养殖场”是指规划新建或改扩建（年出栏50头或存栏100头以上）的肉牛养殖场。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文星仿宋">
    <w:altName w:val="方正仿宋_GBK"/>
    <w:panose1 w:val="0201060900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zI2YjQxZjJiMWI3OTkwNjYxZWM3MmZhMjIxN2UifQ=="/>
  </w:docVars>
  <w:rsids>
    <w:rsidRoot w:val="00172A27"/>
    <w:rsid w:val="00072CED"/>
    <w:rsid w:val="00240CB3"/>
    <w:rsid w:val="003229B8"/>
    <w:rsid w:val="00C42069"/>
    <w:rsid w:val="00E2353A"/>
    <w:rsid w:val="03F14FCF"/>
    <w:rsid w:val="0A3566B1"/>
    <w:rsid w:val="0B334919"/>
    <w:rsid w:val="11CE3555"/>
    <w:rsid w:val="185A43FE"/>
    <w:rsid w:val="18B51B49"/>
    <w:rsid w:val="1AA130D5"/>
    <w:rsid w:val="1FE9675B"/>
    <w:rsid w:val="22AB4EFA"/>
    <w:rsid w:val="23177235"/>
    <w:rsid w:val="23B70E29"/>
    <w:rsid w:val="25CB14FE"/>
    <w:rsid w:val="25DD4CC3"/>
    <w:rsid w:val="2D2F3CDF"/>
    <w:rsid w:val="2EFEC63D"/>
    <w:rsid w:val="2F805EAC"/>
    <w:rsid w:val="30A75B26"/>
    <w:rsid w:val="31697229"/>
    <w:rsid w:val="32FD13BA"/>
    <w:rsid w:val="37BCE0D9"/>
    <w:rsid w:val="39D41BF3"/>
    <w:rsid w:val="3A3D4DDF"/>
    <w:rsid w:val="3C1E1143"/>
    <w:rsid w:val="3E156FD1"/>
    <w:rsid w:val="3FC66EC0"/>
    <w:rsid w:val="400B713B"/>
    <w:rsid w:val="4282594F"/>
    <w:rsid w:val="470242C2"/>
    <w:rsid w:val="4A2B6B06"/>
    <w:rsid w:val="4C9B17BF"/>
    <w:rsid w:val="4EA409AC"/>
    <w:rsid w:val="4EAC553C"/>
    <w:rsid w:val="517D3313"/>
    <w:rsid w:val="5763379F"/>
    <w:rsid w:val="59412493"/>
    <w:rsid w:val="5AC0424A"/>
    <w:rsid w:val="5AE55B73"/>
    <w:rsid w:val="5F470DE7"/>
    <w:rsid w:val="62760801"/>
    <w:rsid w:val="62F13406"/>
    <w:rsid w:val="64F05F26"/>
    <w:rsid w:val="6B9F5D9B"/>
    <w:rsid w:val="6D6A4C5E"/>
    <w:rsid w:val="6E143F0A"/>
    <w:rsid w:val="6EEA7D59"/>
    <w:rsid w:val="775C1130"/>
    <w:rsid w:val="77EA7F34"/>
    <w:rsid w:val="79764EB8"/>
    <w:rsid w:val="79CE08DC"/>
    <w:rsid w:val="7A227547"/>
    <w:rsid w:val="7A3E12F6"/>
    <w:rsid w:val="7A783266"/>
    <w:rsid w:val="7A9A4943"/>
    <w:rsid w:val="7EEBA547"/>
    <w:rsid w:val="D9BD62C3"/>
    <w:rsid w:val="EB7F5395"/>
    <w:rsid w:val="F55FC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keepNext/>
      <w:keepLines/>
      <w:adjustRightInd w:val="0"/>
      <w:snapToGrid w:val="0"/>
      <w:spacing w:before="100" w:beforeLines="100" w:after="100" w:afterLines="100" w:line="560" w:lineRule="exact"/>
      <w:ind w:firstLine="640" w:firstLineChars="200"/>
      <w:outlineLvl w:val="2"/>
    </w:pPr>
    <w:rPr>
      <w:rFonts w:eastAsia="楷体_GB2312" w:cs="Times New Roman"/>
      <w:color w:val="00000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1"/>
      <w:szCs w:val="21"/>
      <w:u w:val="none"/>
    </w:rPr>
  </w:style>
  <w:style w:type="character" w:customStyle="1" w:styleId="9">
    <w:name w:val="font11"/>
    <w:basedOn w:val="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4457</Words>
  <Characters>4667</Characters>
  <Lines>32</Lines>
  <Paragraphs>9</Paragraphs>
  <TotalTime>50</TotalTime>
  <ScaleCrop>false</ScaleCrop>
  <LinksUpToDate>false</LinksUpToDate>
  <CharactersWithSpaces>4669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2023-04-29T19:41:00Z</dcterms:created>
  <dc:creator>null</dc:creator>
  <cp:lastModifiedBy>null</cp:lastModifiedBy>
  <cp:lastPrinted>2023-08-10T03:10:00Z</cp:lastPrinted>
  <dcterms:modified xsi:type="dcterms:W3CDTF">2023-09-27T02:28:02Z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A5A8EC84A5634AC09DF4216608FBBDF9_11</vt:lpwstr>
  </property>
</Properties>
</file>