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9E" w:rsidRPr="00C77044" w:rsidRDefault="00C77044" w:rsidP="00C77044">
      <w:pPr>
        <w:spacing w:after="240"/>
        <w:jc w:val="center"/>
        <w:rPr>
          <w:rFonts w:ascii="仿宋" w:eastAsia="仿宋" w:hAnsi="仿宋"/>
          <w:b/>
          <w:sz w:val="44"/>
          <w:szCs w:val="44"/>
        </w:rPr>
      </w:pPr>
      <w:r w:rsidRPr="00C77044">
        <w:rPr>
          <w:rFonts w:ascii="仿宋" w:eastAsia="仿宋" w:hAnsi="仿宋" w:hint="eastAsia"/>
          <w:b/>
          <w:sz w:val="44"/>
          <w:szCs w:val="44"/>
        </w:rPr>
        <w:t>非公证继承</w:t>
      </w:r>
      <w:r w:rsidR="006E1D02">
        <w:rPr>
          <w:rFonts w:ascii="仿宋" w:eastAsia="仿宋" w:hAnsi="仿宋" w:hint="eastAsia"/>
          <w:b/>
          <w:sz w:val="44"/>
          <w:szCs w:val="44"/>
        </w:rPr>
        <w:t>注意事项</w:t>
      </w:r>
    </w:p>
    <w:p w:rsidR="006E1D02" w:rsidRPr="006E1D02" w:rsidRDefault="00C77044" w:rsidP="00C77044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6E1D02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</w:t>
      </w:r>
      <w:r w:rsidR="006E1D02" w:rsidRPr="006E1D02">
        <w:rPr>
          <w:rFonts w:ascii="仿宋" w:eastAsia="仿宋" w:hAnsi="仿宋" w:hint="eastAsia"/>
          <w:b/>
          <w:color w:val="000000" w:themeColor="text1"/>
          <w:sz w:val="32"/>
          <w:szCs w:val="32"/>
        </w:rPr>
        <w:t>办理程序注意事项</w:t>
      </w:r>
    </w:p>
    <w:p w:rsidR="006E1D02" w:rsidRDefault="006E1D02" w:rsidP="006E1D02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（一）先检查申请材料是否齐全；然后现场签订《不动产非公证继承登记承诺书》《继承份额协议书》</w:t>
      </w:r>
      <w:r>
        <w:rPr>
          <w:rFonts w:ascii="仿宋" w:eastAsia="仿宋" w:hAnsi="仿宋" w:hint="eastAsia"/>
          <w:sz w:val="32"/>
          <w:szCs w:val="32"/>
        </w:rPr>
        <w:t>《</w:t>
      </w:r>
      <w:r w:rsidRPr="001054BF">
        <w:rPr>
          <w:rFonts w:ascii="仿宋" w:eastAsia="仿宋" w:hAnsi="仿宋" w:cs="方正小标宋简体" w:hint="eastAsia"/>
          <w:color w:val="000000"/>
          <w:sz w:val="32"/>
          <w:szCs w:val="32"/>
        </w:rPr>
        <w:t>放弃继承不动产声明书</w:t>
      </w:r>
      <w:r>
        <w:rPr>
          <w:rFonts w:ascii="仿宋" w:eastAsia="仿宋" w:hAnsi="仿宋" w:cs="方正小标宋简体" w:hint="eastAsia"/>
          <w:color w:val="000000"/>
          <w:sz w:val="32"/>
          <w:szCs w:val="32"/>
        </w:rPr>
        <w:t>》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最后进行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不动产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非公证继承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登记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的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申请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受理，</w:t>
      </w:r>
      <w:r w:rsidR="00C83EE6">
        <w:rPr>
          <w:rFonts w:ascii="仿宋" w:eastAsia="仿宋" w:hAnsi="仿宋" w:hint="eastAsia"/>
          <w:color w:val="000000" w:themeColor="text1"/>
          <w:sz w:val="32"/>
          <w:szCs w:val="32"/>
        </w:rPr>
        <w:t>受理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时全体人员一个一个拍照</w:t>
      </w:r>
      <w:r w:rsidR="003F411C">
        <w:rPr>
          <w:rFonts w:ascii="仿宋" w:eastAsia="仿宋" w:hAnsi="仿宋" w:hint="eastAsia"/>
          <w:color w:val="000000" w:themeColor="text1"/>
          <w:sz w:val="32"/>
          <w:szCs w:val="32"/>
        </w:rPr>
        <w:t>，在不动产登记系统中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留</w:t>
      </w:r>
      <w:r w:rsidR="00917CFC">
        <w:rPr>
          <w:rFonts w:ascii="仿宋" w:eastAsia="仿宋" w:hAnsi="仿宋" w:hint="eastAsia"/>
          <w:color w:val="000000" w:themeColor="text1"/>
          <w:sz w:val="32"/>
          <w:szCs w:val="32"/>
        </w:rPr>
        <w:t>存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6E1D02" w:rsidRDefault="006E1D02" w:rsidP="006E1D02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（二）经办人负责撰写《继承声明公告》，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完成打印后作为经办人签名，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受理部负责人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作为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复审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人签名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，不动产</w:t>
      </w:r>
      <w:r w:rsidR="00163034">
        <w:rPr>
          <w:rFonts w:ascii="仿宋" w:eastAsia="仿宋" w:hAnsi="仿宋" w:hint="eastAsia"/>
          <w:color w:val="000000" w:themeColor="text1"/>
          <w:sz w:val="32"/>
          <w:szCs w:val="32"/>
        </w:rPr>
        <w:t>中心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窗口负责人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作为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审批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人签名，检查无误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后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挂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公告。</w:t>
      </w:r>
    </w:p>
    <w:p w:rsidR="00C83EE6" w:rsidRDefault="00163034" w:rsidP="00C77044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（三）受理后的非公证继承材料暂时留</w:t>
      </w:r>
      <w:r w:rsidR="00C83EE6">
        <w:rPr>
          <w:rFonts w:ascii="仿宋" w:eastAsia="仿宋" w:hAnsi="仿宋" w:hint="eastAsia"/>
          <w:color w:val="000000" w:themeColor="text1"/>
          <w:sz w:val="32"/>
          <w:szCs w:val="32"/>
        </w:rPr>
        <w:t>在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窗口挂起，待公告</w:t>
      </w:r>
      <w:r w:rsidR="003F411C">
        <w:rPr>
          <w:rFonts w:ascii="仿宋" w:eastAsia="仿宋" w:hAnsi="仿宋" w:hint="eastAsia"/>
          <w:color w:val="000000" w:themeColor="text1"/>
          <w:sz w:val="32"/>
          <w:szCs w:val="32"/>
        </w:rPr>
        <w:t>期</w:t>
      </w:r>
      <w:r w:rsidR="00C83EE6">
        <w:rPr>
          <w:rFonts w:ascii="仿宋" w:eastAsia="仿宋" w:hAnsi="仿宋" w:hint="eastAsia"/>
          <w:color w:val="000000" w:themeColor="text1"/>
          <w:sz w:val="32"/>
          <w:szCs w:val="32"/>
        </w:rPr>
        <w:t>结束后</w:t>
      </w:r>
      <w:r w:rsidR="0055004E">
        <w:rPr>
          <w:rFonts w:ascii="仿宋" w:eastAsia="仿宋" w:hAnsi="仿宋" w:hint="eastAsia"/>
          <w:color w:val="000000" w:themeColor="text1"/>
          <w:sz w:val="32"/>
          <w:szCs w:val="32"/>
        </w:rPr>
        <w:t>发送</w:t>
      </w:r>
      <w:r w:rsidR="00C83EE6">
        <w:rPr>
          <w:rFonts w:ascii="仿宋" w:eastAsia="仿宋" w:hAnsi="仿宋" w:hint="eastAsia"/>
          <w:color w:val="000000" w:themeColor="text1"/>
          <w:sz w:val="32"/>
          <w:szCs w:val="32"/>
        </w:rPr>
        <w:t>下一环节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，进入存量房（二手房）转移登记</w:t>
      </w:r>
      <w:r w:rsidR="00C83EE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59101A" w:rsidRDefault="0059101A" w:rsidP="0059101A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（四）受理人员应当告知申请人，公告期结束</w:t>
      </w:r>
      <w:r w:rsidR="003F411C">
        <w:rPr>
          <w:rFonts w:ascii="仿宋" w:eastAsia="仿宋" w:hAnsi="仿宋" w:hint="eastAsia"/>
          <w:color w:val="000000" w:themeColor="text1"/>
          <w:sz w:val="32"/>
          <w:szCs w:val="32"/>
        </w:rPr>
        <w:t>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需要缴税，缴税方式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有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手机在线和现场缴纳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2种方式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请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留意税务系统手机短信提醒。</w:t>
      </w:r>
    </w:p>
    <w:p w:rsidR="0059101A" w:rsidRDefault="0059101A" w:rsidP="0059101A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（五）属夫妻共有财产的一半不能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办理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继承</w:t>
      </w:r>
      <w:r w:rsidR="003E483F">
        <w:rPr>
          <w:rFonts w:ascii="仿宋" w:eastAsia="仿宋" w:hAnsi="仿宋" w:hint="eastAsia"/>
          <w:color w:val="000000" w:themeColor="text1"/>
          <w:sz w:val="32"/>
          <w:szCs w:val="32"/>
        </w:rPr>
        <w:t>，指本属夫妻共同共有财产的那部分，只能通过赠予</w:t>
      </w:r>
      <w:r w:rsidR="007E618B">
        <w:rPr>
          <w:rFonts w:ascii="仿宋" w:eastAsia="仿宋" w:hAnsi="仿宋" w:hint="eastAsia"/>
          <w:color w:val="000000" w:themeColor="text1"/>
          <w:sz w:val="32"/>
          <w:szCs w:val="32"/>
        </w:rPr>
        <w:t>方式</w:t>
      </w:r>
      <w:r w:rsidR="003E483F">
        <w:rPr>
          <w:rFonts w:ascii="仿宋" w:eastAsia="仿宋" w:hAnsi="仿宋" w:hint="eastAsia"/>
          <w:color w:val="000000" w:themeColor="text1"/>
          <w:sz w:val="32"/>
          <w:szCs w:val="32"/>
        </w:rPr>
        <w:t>转移给他人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55004E" w:rsidRDefault="0055004E" w:rsidP="00C77044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若发现比较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复杂的隔代继承或无第一顺序继承的非公证继承时，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受理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经办人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受理后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可申请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复核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复核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主要针对继承人、份额、公告等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内容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是否</w:t>
      </w:r>
      <w:r w:rsidR="003F411C">
        <w:rPr>
          <w:rFonts w:ascii="仿宋" w:eastAsia="仿宋" w:hAnsi="仿宋" w:hint="eastAsia"/>
          <w:color w:val="000000" w:themeColor="text1"/>
          <w:sz w:val="32"/>
          <w:szCs w:val="32"/>
        </w:rPr>
        <w:t>准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确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无误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复核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由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审核1部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2部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轮流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负责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E05431">
        <w:rPr>
          <w:rFonts w:ascii="仿宋" w:eastAsia="仿宋" w:hAnsi="仿宋" w:hint="eastAsia"/>
          <w:color w:val="000000" w:themeColor="text1"/>
          <w:sz w:val="32"/>
          <w:szCs w:val="32"/>
        </w:rPr>
        <w:t>收到相关材料后，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由</w:t>
      </w:r>
      <w:r w:rsidR="0059101A">
        <w:rPr>
          <w:rFonts w:ascii="仿宋" w:eastAsia="仿宋" w:hAnsi="仿宋" w:hint="eastAsia"/>
          <w:color w:val="000000" w:themeColor="text1"/>
          <w:sz w:val="32"/>
          <w:szCs w:val="32"/>
        </w:rPr>
        <w:t>部长或副主任</w:t>
      </w:r>
      <w:r w:rsidR="00E05431">
        <w:rPr>
          <w:rFonts w:ascii="仿宋" w:eastAsia="仿宋" w:hAnsi="仿宋" w:hint="eastAsia"/>
          <w:color w:val="000000" w:themeColor="text1"/>
          <w:sz w:val="32"/>
          <w:szCs w:val="32"/>
        </w:rPr>
        <w:t>组织会审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E05431">
        <w:rPr>
          <w:rFonts w:ascii="仿宋" w:eastAsia="仿宋" w:hAnsi="仿宋" w:hint="eastAsia"/>
          <w:color w:val="000000" w:themeColor="text1"/>
          <w:sz w:val="32"/>
          <w:szCs w:val="32"/>
        </w:rPr>
        <w:t>10个工作日内将会审结果</w:t>
      </w:r>
      <w:r w:rsidR="001D1E51">
        <w:rPr>
          <w:rFonts w:ascii="仿宋" w:eastAsia="仿宋" w:hAnsi="仿宋" w:hint="eastAsia"/>
          <w:color w:val="000000" w:themeColor="text1"/>
          <w:sz w:val="32"/>
          <w:szCs w:val="32"/>
        </w:rPr>
        <w:t>提交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受理</w:t>
      </w:r>
      <w:r w:rsidR="00E05431">
        <w:rPr>
          <w:rFonts w:ascii="仿宋" w:eastAsia="仿宋" w:hAnsi="仿宋" w:hint="eastAsia"/>
          <w:color w:val="000000" w:themeColor="text1"/>
          <w:sz w:val="32"/>
          <w:szCs w:val="32"/>
        </w:rPr>
        <w:t>经办人员。</w:t>
      </w:r>
    </w:p>
    <w:p w:rsidR="00E05431" w:rsidRPr="009C14EC" w:rsidRDefault="00E05431" w:rsidP="00C77044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9C14EC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</w:t>
      </w:r>
      <w:r w:rsidR="009C14EC" w:rsidRPr="009C14EC">
        <w:rPr>
          <w:rFonts w:ascii="仿宋" w:eastAsia="仿宋" w:hAnsi="仿宋" w:hint="eastAsia"/>
          <w:b/>
          <w:color w:val="000000" w:themeColor="text1"/>
          <w:sz w:val="32"/>
          <w:szCs w:val="32"/>
        </w:rPr>
        <w:t>申请材料注意事项</w:t>
      </w:r>
    </w:p>
    <w:p w:rsid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所有继承人的身份证、户口簿或其它身份证明</w:t>
      </w:r>
    </w:p>
    <w:p w:rsidR="00361A8B" w:rsidRP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只须提供1种身份证明，原则上提供身份证，无需提供</w:t>
      </w:r>
      <w:r w:rsidRPr="00361A8B">
        <w:rPr>
          <w:rFonts w:ascii="仿宋" w:eastAsia="仿宋" w:hAnsi="仿宋"/>
          <w:color w:val="000000" w:themeColor="text1"/>
          <w:sz w:val="32"/>
          <w:szCs w:val="32"/>
        </w:rPr>
        <w:t>户口簿或其它身份证明</w:t>
      </w: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（二）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被继承人的死亡证明，包括医疗机构出具的死亡证明；公安机关出具的死亡证明或者注明了死亡日期的注销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lastRenderedPageBreak/>
        <w:t>户口证明；人民法院宣告死亡的判决书</w:t>
      </w:r>
      <w:r w:rsidRPr="00BE3F88">
        <w:rPr>
          <w:rFonts w:ascii="仿宋" w:eastAsia="仿宋" w:hAnsi="仿宋" w:hint="eastAsia"/>
          <w:color w:val="000000" w:themeColor="text1"/>
          <w:sz w:val="32"/>
          <w:szCs w:val="32"/>
        </w:rPr>
        <w:t>；其他能够证明被继承人死亡的材料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等</w:t>
      </w:r>
    </w:p>
    <w:p w:rsidR="00361A8B" w:rsidRP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只须提供其中1种证明即可。</w:t>
      </w:r>
    </w:p>
    <w:p w:rsid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（三）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所有继承人与被继承人之间的亲属关系证明，包括户口簿、</w:t>
      </w:r>
      <w:r w:rsidRPr="00BE3F88">
        <w:rPr>
          <w:rFonts w:ascii="仿宋" w:eastAsia="仿宋" w:hAnsi="仿宋" w:hint="eastAsia"/>
          <w:color w:val="000000" w:themeColor="text1"/>
          <w:sz w:val="32"/>
          <w:szCs w:val="32"/>
        </w:rPr>
        <w:t>婚姻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证</w:t>
      </w:r>
      <w:r w:rsidRPr="00BE3F88">
        <w:rPr>
          <w:rFonts w:ascii="仿宋" w:eastAsia="仿宋" w:hAnsi="仿宋" w:hint="eastAsia"/>
          <w:color w:val="000000" w:themeColor="text1"/>
          <w:sz w:val="32"/>
          <w:szCs w:val="32"/>
        </w:rPr>
        <w:t>明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、收养证</w:t>
      </w:r>
      <w:r w:rsidRPr="00BE3F88">
        <w:rPr>
          <w:rFonts w:ascii="仿宋" w:eastAsia="仿宋" w:hAnsi="仿宋" w:hint="eastAsia"/>
          <w:color w:val="000000" w:themeColor="text1"/>
          <w:sz w:val="32"/>
          <w:szCs w:val="32"/>
        </w:rPr>
        <w:t>明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、出生医学证明，公安机关以及村委会、居委会、被继承人或继承人单位出具的证明材料</w:t>
      </w:r>
      <w:r w:rsidRPr="00BE3F88">
        <w:rPr>
          <w:rFonts w:ascii="仿宋" w:eastAsia="仿宋" w:hAnsi="仿宋" w:hint="eastAsia"/>
          <w:color w:val="000000" w:themeColor="text1"/>
          <w:sz w:val="32"/>
          <w:szCs w:val="32"/>
        </w:rPr>
        <w:t>，其他能够证明相关亲属关系的材料等</w:t>
      </w:r>
    </w:p>
    <w:p w:rsidR="00361A8B" w:rsidRP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每个继承人只须提供其中1项能够证明的材料即可。</w:t>
      </w:r>
    </w:p>
    <w:p w:rsid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（四）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放弃继承的，应当在不动产登记机构办公场所，在不动产登记机构人员的见证下，签署放弃继承权的声明</w:t>
      </w:r>
    </w:p>
    <w:p w:rsidR="00361A8B" w:rsidRP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通过公证文书声明放弃继承的材料也可以。</w:t>
      </w:r>
    </w:p>
    <w:p w:rsidR="00361A8B" w:rsidRPr="00A0681D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 w:rsidRPr="00A0681D">
        <w:rPr>
          <w:rFonts w:ascii="仿宋" w:eastAsia="仿宋" w:hAnsi="仿宋" w:hint="eastAsia"/>
          <w:color w:val="000000" w:themeColor="text1"/>
          <w:sz w:val="32"/>
          <w:szCs w:val="32"/>
        </w:rPr>
        <w:t>五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）对</w:t>
      </w:r>
      <w:r w:rsidRPr="00A0681D">
        <w:rPr>
          <w:rFonts w:ascii="仿宋" w:eastAsia="仿宋" w:hAnsi="仿宋" w:hint="eastAsia"/>
          <w:sz w:val="32"/>
          <w:szCs w:val="28"/>
        </w:rPr>
        <w:t>已穷尽调查取证途径但无法获取部分证明材料</w:t>
      </w:r>
      <w:r>
        <w:rPr>
          <w:rFonts w:ascii="仿宋" w:eastAsia="仿宋" w:hAnsi="仿宋" w:hint="eastAsia"/>
          <w:sz w:val="32"/>
          <w:szCs w:val="28"/>
        </w:rPr>
        <w:t>的可通过《</w:t>
      </w:r>
      <w:r w:rsidRPr="00A0681D">
        <w:rPr>
          <w:rFonts w:ascii="仿宋" w:eastAsia="仿宋" w:hAnsi="仿宋" w:hint="eastAsia"/>
          <w:sz w:val="32"/>
          <w:szCs w:val="32"/>
        </w:rPr>
        <w:t>告知承诺申请书</w:t>
      </w:r>
      <w:r>
        <w:rPr>
          <w:rFonts w:ascii="仿宋" w:eastAsia="仿宋" w:hAnsi="仿宋" w:hint="eastAsia"/>
          <w:sz w:val="32"/>
          <w:szCs w:val="32"/>
        </w:rPr>
        <w:t>》实现，具体事项详见《</w:t>
      </w:r>
      <w:r w:rsidRPr="00A0681D">
        <w:rPr>
          <w:rFonts w:ascii="仿宋" w:eastAsia="仿宋" w:hAnsi="仿宋" w:hint="eastAsia"/>
          <w:sz w:val="32"/>
          <w:szCs w:val="32"/>
        </w:rPr>
        <w:t>关于试行不动产非公证继承登记告知承诺制的通知</w:t>
      </w:r>
      <w:r>
        <w:rPr>
          <w:rFonts w:ascii="仿宋" w:eastAsia="仿宋" w:hAnsi="仿宋" w:hint="eastAsia"/>
          <w:sz w:val="32"/>
          <w:szCs w:val="32"/>
        </w:rPr>
        <w:t>》</w:t>
      </w:r>
    </w:p>
    <w:p w:rsidR="00361A8B" w:rsidRP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sz w:val="32"/>
          <w:szCs w:val="32"/>
        </w:rPr>
      </w:pP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须严格</w:t>
      </w:r>
      <w:r w:rsidRPr="00361A8B">
        <w:rPr>
          <w:rFonts w:ascii="仿宋" w:eastAsia="仿宋" w:hAnsi="仿宋" w:hint="eastAsia"/>
          <w:sz w:val="32"/>
          <w:szCs w:val="32"/>
        </w:rPr>
        <w:t>《关于试行不动产非公证继承登记告知承诺制的通知》要求操作。</w:t>
      </w:r>
    </w:p>
    <w:p w:rsid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（六）</w:t>
      </w:r>
      <w:r w:rsidRPr="00BE3F88">
        <w:rPr>
          <w:rFonts w:ascii="仿宋" w:eastAsia="仿宋" w:hAnsi="仿宋" w:cs="宋体" w:hint="eastAsia"/>
          <w:color w:val="000000" w:themeColor="text1"/>
          <w:sz w:val="32"/>
          <w:szCs w:val="32"/>
        </w:rPr>
        <w:t>被继承人</w:t>
      </w:r>
      <w:r w:rsidRPr="00BE3F88">
        <w:rPr>
          <w:rFonts w:ascii="仿宋" w:eastAsia="仿宋" w:hAnsi="仿宋"/>
          <w:color w:val="000000" w:themeColor="text1"/>
          <w:sz w:val="32"/>
          <w:szCs w:val="32"/>
        </w:rPr>
        <w:t>享有不动产权利的材料</w:t>
      </w:r>
    </w:p>
    <w:p w:rsidR="00361A8B" w:rsidRPr="00361A8B" w:rsidRDefault="00361A8B" w:rsidP="00361A8B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 w:cs="宋体"/>
          <w:color w:val="000000" w:themeColor="text1"/>
          <w:sz w:val="32"/>
          <w:szCs w:val="32"/>
        </w:rPr>
      </w:pPr>
      <w:r w:rsidRPr="00361A8B">
        <w:rPr>
          <w:rFonts w:ascii="仿宋" w:eastAsia="仿宋" w:hAnsi="仿宋" w:hint="eastAsia"/>
          <w:color w:val="000000" w:themeColor="text1"/>
          <w:sz w:val="32"/>
          <w:szCs w:val="32"/>
        </w:rPr>
        <w:t>主要</w:t>
      </w:r>
      <w:r w:rsidRPr="00361A8B">
        <w:rPr>
          <w:rFonts w:ascii="仿宋" w:eastAsia="仿宋" w:hAnsi="仿宋" w:cs="宋体" w:hint="eastAsia"/>
          <w:color w:val="000000" w:themeColor="text1"/>
          <w:sz w:val="32"/>
          <w:szCs w:val="32"/>
        </w:rPr>
        <w:t>包括《不动产权证书》《房屋所有权证》《房地产权证》《国有土地使用证》《林权证》等等。</w:t>
      </w:r>
    </w:p>
    <w:p w:rsidR="004E235E" w:rsidRPr="004E235E" w:rsidRDefault="004E235E" w:rsidP="004E235E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b/>
          <w:sz w:val="32"/>
          <w:szCs w:val="32"/>
        </w:rPr>
      </w:pPr>
      <w:r w:rsidRPr="004E235E">
        <w:rPr>
          <w:rFonts w:ascii="仿宋" w:eastAsia="仿宋" w:hAnsi="仿宋" w:hint="eastAsia"/>
          <w:b/>
          <w:sz w:val="32"/>
          <w:szCs w:val="32"/>
        </w:rPr>
        <w:t>三、规范</w:t>
      </w:r>
      <w:r>
        <w:rPr>
          <w:rFonts w:ascii="仿宋" w:eastAsia="仿宋" w:hAnsi="仿宋" w:hint="eastAsia"/>
          <w:b/>
          <w:sz w:val="32"/>
          <w:szCs w:val="32"/>
        </w:rPr>
        <w:t>版本</w:t>
      </w:r>
      <w:r w:rsidRPr="004E235E">
        <w:rPr>
          <w:rFonts w:ascii="仿宋" w:eastAsia="仿宋" w:hAnsi="仿宋" w:hint="eastAsia"/>
          <w:b/>
          <w:sz w:val="32"/>
          <w:szCs w:val="32"/>
        </w:rPr>
        <w:t>注意事项</w:t>
      </w:r>
    </w:p>
    <w:p w:rsidR="004E235E" w:rsidRPr="00361A8B" w:rsidRDefault="004E235E" w:rsidP="009C14EC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规范文件格式主要有5个，分别是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《不动产非公证继承登记承诺书》《</w:t>
      </w:r>
      <w:r w:rsidR="007F3AB9" w:rsidRPr="007F3AB9">
        <w:rPr>
          <w:rFonts w:ascii="仿宋" w:eastAsia="仿宋" w:hAnsi="仿宋" w:hint="eastAsia"/>
          <w:color w:val="000000" w:themeColor="text1"/>
          <w:sz w:val="32"/>
          <w:szCs w:val="32"/>
        </w:rPr>
        <w:t>继承不动产份额协议书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《</w:t>
      </w:r>
      <w:r w:rsidRPr="001054BF">
        <w:rPr>
          <w:rFonts w:ascii="仿宋" w:eastAsia="仿宋" w:hAnsi="仿宋" w:cs="方正小标宋简体" w:hint="eastAsia"/>
          <w:color w:val="000000"/>
          <w:sz w:val="32"/>
          <w:szCs w:val="32"/>
        </w:rPr>
        <w:t>放弃继承不动产声明书</w:t>
      </w:r>
      <w:r>
        <w:rPr>
          <w:rFonts w:ascii="仿宋" w:eastAsia="仿宋" w:hAnsi="仿宋" w:cs="方正小标宋简体" w:hint="eastAsia"/>
          <w:color w:val="000000"/>
          <w:sz w:val="32"/>
          <w:szCs w:val="32"/>
        </w:rPr>
        <w:t>》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《</w:t>
      </w:r>
      <w:r w:rsidRPr="004E235E">
        <w:rPr>
          <w:rFonts w:ascii="仿宋" w:eastAsia="仿宋" w:hAnsi="仿宋" w:hint="eastAsia"/>
          <w:sz w:val="32"/>
          <w:szCs w:val="32"/>
        </w:rPr>
        <w:t>告知承诺申请书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》《</w:t>
      </w:r>
      <w:r w:rsidR="00C32C25" w:rsidRPr="00C32C25">
        <w:rPr>
          <w:rFonts w:ascii="仿宋" w:eastAsia="仿宋" w:hAnsi="仿宋" w:hint="eastAsia"/>
          <w:color w:val="000000" w:themeColor="text1"/>
          <w:sz w:val="32"/>
          <w:szCs w:val="32"/>
        </w:rPr>
        <w:t>继承不动产登记事项公示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》等。</w:t>
      </w:r>
      <w:r w:rsidR="00A8398E">
        <w:rPr>
          <w:rFonts w:ascii="仿宋" w:eastAsia="仿宋" w:hAnsi="仿宋" w:hint="eastAsia"/>
          <w:color w:val="000000" w:themeColor="text1"/>
          <w:sz w:val="32"/>
          <w:szCs w:val="32"/>
        </w:rPr>
        <w:t>经办人</w:t>
      </w:r>
      <w:r w:rsidR="0012043A">
        <w:rPr>
          <w:rFonts w:ascii="仿宋" w:eastAsia="仿宋" w:hAnsi="仿宋" w:hint="eastAsia"/>
          <w:sz w:val="32"/>
          <w:szCs w:val="32"/>
        </w:rPr>
        <w:t>应</w:t>
      </w:r>
      <w:r w:rsidR="00A8398E">
        <w:rPr>
          <w:rFonts w:ascii="仿宋" w:eastAsia="仿宋" w:hAnsi="仿宋" w:hint="eastAsia"/>
          <w:sz w:val="32"/>
          <w:szCs w:val="32"/>
        </w:rPr>
        <w:t>当</w:t>
      </w:r>
      <w:r w:rsidR="0012043A">
        <w:rPr>
          <w:rFonts w:ascii="仿宋" w:eastAsia="仿宋" w:hAnsi="仿宋" w:hint="eastAsia"/>
          <w:sz w:val="32"/>
          <w:szCs w:val="32"/>
        </w:rPr>
        <w:t>按照</w:t>
      </w:r>
      <w:r w:rsidRPr="00361A8B">
        <w:rPr>
          <w:rFonts w:ascii="仿宋" w:eastAsia="仿宋" w:hAnsi="仿宋" w:hint="eastAsia"/>
          <w:sz w:val="32"/>
          <w:szCs w:val="32"/>
        </w:rPr>
        <w:t>规范文</w:t>
      </w:r>
      <w:r w:rsidR="00361A8B">
        <w:rPr>
          <w:rFonts w:ascii="仿宋" w:eastAsia="仿宋" w:hAnsi="仿宋" w:hint="eastAsia"/>
          <w:sz w:val="32"/>
          <w:szCs w:val="32"/>
        </w:rPr>
        <w:t>本电子版本进行编辑</w:t>
      </w:r>
      <w:r w:rsidR="0012043A">
        <w:rPr>
          <w:rFonts w:ascii="仿宋" w:eastAsia="仿宋" w:hAnsi="仿宋" w:hint="eastAsia"/>
          <w:sz w:val="32"/>
          <w:szCs w:val="32"/>
        </w:rPr>
        <w:t>、修改</w:t>
      </w:r>
      <w:r w:rsidRPr="00361A8B">
        <w:rPr>
          <w:rFonts w:ascii="仿宋" w:eastAsia="仿宋" w:hAnsi="仿宋" w:hint="eastAsia"/>
          <w:sz w:val="32"/>
          <w:szCs w:val="32"/>
        </w:rPr>
        <w:t>。</w:t>
      </w:r>
    </w:p>
    <w:p w:rsidR="004E235E" w:rsidRPr="00FD600C" w:rsidRDefault="00FD600C" w:rsidP="009C14EC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b/>
          <w:sz w:val="32"/>
          <w:szCs w:val="32"/>
        </w:rPr>
      </w:pPr>
      <w:r w:rsidRPr="00FD600C">
        <w:rPr>
          <w:rFonts w:ascii="仿宋" w:eastAsia="仿宋" w:hAnsi="仿宋" w:hint="eastAsia"/>
          <w:b/>
          <w:sz w:val="32"/>
          <w:szCs w:val="32"/>
        </w:rPr>
        <w:t>四、其他</w:t>
      </w:r>
      <w:r>
        <w:rPr>
          <w:rFonts w:ascii="仿宋" w:eastAsia="仿宋" w:hAnsi="仿宋" w:hint="eastAsia"/>
          <w:b/>
          <w:sz w:val="32"/>
          <w:szCs w:val="32"/>
        </w:rPr>
        <w:t>情况</w:t>
      </w:r>
      <w:r w:rsidRPr="00FD600C">
        <w:rPr>
          <w:rFonts w:ascii="仿宋" w:eastAsia="仿宋" w:hAnsi="仿宋" w:hint="eastAsia"/>
          <w:b/>
          <w:sz w:val="32"/>
          <w:szCs w:val="32"/>
        </w:rPr>
        <w:t>注意事项</w:t>
      </w:r>
    </w:p>
    <w:p w:rsidR="00FD600C" w:rsidRDefault="00FD600C" w:rsidP="00FD600C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（一）受遗赠</w:t>
      </w:r>
      <w:r w:rsidR="0024756F">
        <w:rPr>
          <w:rFonts w:ascii="仿宋" w:eastAsia="仿宋" w:hAnsi="仿宋" w:hint="eastAsia"/>
          <w:color w:val="000000" w:themeColor="text1"/>
          <w:sz w:val="32"/>
          <w:szCs w:val="32"/>
        </w:rPr>
        <w:t>类型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的参照</w:t>
      </w:r>
      <w:r w:rsidR="00442C0E">
        <w:rPr>
          <w:rFonts w:ascii="仿宋" w:eastAsia="仿宋" w:hAnsi="仿宋" w:hint="eastAsia"/>
          <w:color w:val="000000" w:themeColor="text1"/>
          <w:sz w:val="32"/>
          <w:szCs w:val="32"/>
        </w:rPr>
        <w:t>继承</w:t>
      </w:r>
      <w:r w:rsidR="0024756F">
        <w:rPr>
          <w:rFonts w:ascii="仿宋" w:eastAsia="仿宋" w:hAnsi="仿宋" w:hint="eastAsia"/>
          <w:color w:val="000000" w:themeColor="text1"/>
          <w:sz w:val="32"/>
          <w:szCs w:val="32"/>
        </w:rPr>
        <w:t>类型的</w:t>
      </w:r>
      <w:r w:rsidR="001F763F">
        <w:rPr>
          <w:rFonts w:ascii="仿宋" w:eastAsia="仿宋" w:hAnsi="仿宋" w:hint="eastAsia"/>
          <w:color w:val="000000" w:themeColor="text1"/>
          <w:sz w:val="32"/>
          <w:szCs w:val="32"/>
        </w:rPr>
        <w:t>方式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执行。</w:t>
      </w:r>
    </w:p>
    <w:p w:rsidR="00E54C00" w:rsidRDefault="007F3AB9" w:rsidP="009C14EC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（二）经办人员应当每天检查公告，确</w:t>
      </w:r>
      <w:r w:rsidR="0024756F">
        <w:rPr>
          <w:rFonts w:ascii="仿宋" w:eastAsia="仿宋" w:hAnsi="仿宋" w:hint="eastAsia"/>
          <w:sz w:val="32"/>
          <w:szCs w:val="32"/>
        </w:rPr>
        <w:t>认</w:t>
      </w:r>
      <w:r>
        <w:rPr>
          <w:rFonts w:ascii="仿宋" w:eastAsia="仿宋" w:hAnsi="仿宋" w:hint="eastAsia"/>
          <w:sz w:val="32"/>
          <w:szCs w:val="32"/>
        </w:rPr>
        <w:t>是否有公告到期的案件</w:t>
      </w:r>
      <w:r w:rsidR="0024756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并及时处理。</w:t>
      </w:r>
    </w:p>
    <w:p w:rsidR="007F3AB9" w:rsidRDefault="00E54C00" w:rsidP="009C14EC">
      <w:pPr>
        <w:widowControl/>
        <w:snapToGrid w:val="0"/>
        <w:spacing w:line="276" w:lineRule="auto"/>
        <w:ind w:firstLine="64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（三）</w:t>
      </w:r>
      <w:r w:rsidRPr="00DD261C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宅基地使用权以户为单位，依法享有占有和使用宅基地的权利。在户内有成员死亡而农户存续的情况下，不发生宅基地继承问题。农户消亡时，权利主体不再存在，宅基地使用权灭失。同时，根据</w:t>
      </w:r>
      <w:r w:rsidR="001F763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民法典</w:t>
      </w:r>
      <w:r w:rsidRPr="00DD261C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的有关规定，被继承人的房屋作为其遗产由继承人继承。</w:t>
      </w:r>
    </w:p>
    <w:sectPr w:rsidR="007F3AB9" w:rsidSect="0042409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1CB" w:rsidRDefault="008051CB" w:rsidP="00C77044">
      <w:r>
        <w:separator/>
      </w:r>
    </w:p>
  </w:endnote>
  <w:endnote w:type="continuationSeparator" w:id="1">
    <w:p w:rsidR="008051CB" w:rsidRDefault="008051CB" w:rsidP="00C77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2589"/>
      <w:docPartObj>
        <w:docPartGallery w:val="Page Numbers (Bottom of Page)"/>
        <w:docPartUnique/>
      </w:docPartObj>
    </w:sdtPr>
    <w:sdtContent>
      <w:p w:rsidR="009B5267" w:rsidRDefault="00B6321E">
        <w:pPr>
          <w:pStyle w:val="a4"/>
          <w:jc w:val="center"/>
        </w:pPr>
        <w:fldSimple w:instr=" PAGE   \* MERGEFORMAT ">
          <w:r w:rsidR="00917CFC" w:rsidRPr="00917CFC">
            <w:rPr>
              <w:noProof/>
              <w:lang w:val="zh-CN"/>
            </w:rPr>
            <w:t>3</w:t>
          </w:r>
        </w:fldSimple>
      </w:p>
    </w:sdtContent>
  </w:sdt>
  <w:p w:rsidR="009B5267" w:rsidRDefault="009B52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1CB" w:rsidRDefault="008051CB" w:rsidP="00C77044">
      <w:r>
        <w:separator/>
      </w:r>
    </w:p>
  </w:footnote>
  <w:footnote w:type="continuationSeparator" w:id="1">
    <w:p w:rsidR="008051CB" w:rsidRDefault="008051CB" w:rsidP="00C770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044"/>
    <w:rsid w:val="00062C5D"/>
    <w:rsid w:val="00074432"/>
    <w:rsid w:val="0012043A"/>
    <w:rsid w:val="00163034"/>
    <w:rsid w:val="00181AF6"/>
    <w:rsid w:val="001D1E51"/>
    <w:rsid w:val="001E28BF"/>
    <w:rsid w:val="001F763F"/>
    <w:rsid w:val="0024756F"/>
    <w:rsid w:val="002D5294"/>
    <w:rsid w:val="003149A0"/>
    <w:rsid w:val="00361A8B"/>
    <w:rsid w:val="003E483F"/>
    <w:rsid w:val="003F411C"/>
    <w:rsid w:val="0042409E"/>
    <w:rsid w:val="00442C0E"/>
    <w:rsid w:val="004B3324"/>
    <w:rsid w:val="004E235E"/>
    <w:rsid w:val="004E3CF8"/>
    <w:rsid w:val="004F2CB9"/>
    <w:rsid w:val="0055004E"/>
    <w:rsid w:val="0059101A"/>
    <w:rsid w:val="00605859"/>
    <w:rsid w:val="006231DC"/>
    <w:rsid w:val="00636A99"/>
    <w:rsid w:val="006D3962"/>
    <w:rsid w:val="006E1D02"/>
    <w:rsid w:val="00782AD7"/>
    <w:rsid w:val="00784917"/>
    <w:rsid w:val="007E618B"/>
    <w:rsid w:val="007F3AB9"/>
    <w:rsid w:val="008051CB"/>
    <w:rsid w:val="008073E5"/>
    <w:rsid w:val="0087776B"/>
    <w:rsid w:val="008C735A"/>
    <w:rsid w:val="00917CFC"/>
    <w:rsid w:val="009A57C5"/>
    <w:rsid w:val="009B5267"/>
    <w:rsid w:val="009C14EC"/>
    <w:rsid w:val="00A0681D"/>
    <w:rsid w:val="00A10F7C"/>
    <w:rsid w:val="00A13CFB"/>
    <w:rsid w:val="00A440B6"/>
    <w:rsid w:val="00A8398E"/>
    <w:rsid w:val="00A864B8"/>
    <w:rsid w:val="00B04AC4"/>
    <w:rsid w:val="00B14617"/>
    <w:rsid w:val="00B6321E"/>
    <w:rsid w:val="00C07A0C"/>
    <w:rsid w:val="00C32C25"/>
    <w:rsid w:val="00C77044"/>
    <w:rsid w:val="00C83EE6"/>
    <w:rsid w:val="00CB7E8F"/>
    <w:rsid w:val="00D866B6"/>
    <w:rsid w:val="00DB0B63"/>
    <w:rsid w:val="00E05431"/>
    <w:rsid w:val="00E54C00"/>
    <w:rsid w:val="00E631CC"/>
    <w:rsid w:val="00EA4A4E"/>
    <w:rsid w:val="00EC497E"/>
    <w:rsid w:val="00F16EDD"/>
    <w:rsid w:val="00F32C3D"/>
    <w:rsid w:val="00FC49BA"/>
    <w:rsid w:val="00FC6625"/>
    <w:rsid w:val="00FD0207"/>
    <w:rsid w:val="00FD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0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7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7044"/>
    <w:rPr>
      <w:sz w:val="18"/>
      <w:szCs w:val="18"/>
    </w:rPr>
  </w:style>
  <w:style w:type="paragraph" w:styleId="a5">
    <w:name w:val="List Paragraph"/>
    <w:basedOn w:val="a"/>
    <w:uiPriority w:val="34"/>
    <w:qFormat/>
    <w:rsid w:val="00C7704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196</Words>
  <Characters>1122</Characters>
  <Application>Microsoft Office Word</Application>
  <DocSecurity>0</DocSecurity>
  <Lines>9</Lines>
  <Paragraphs>2</Paragraphs>
  <ScaleCrop>false</ScaleCrop>
  <Company>CHINA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2023-09-19T02:57:00Z</dcterms:created>
  <dcterms:modified xsi:type="dcterms:W3CDTF">2023-12-06T01:23:00Z</dcterms:modified>
</cp:coreProperties>
</file>