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1-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文星标宋" w:cs="Times New Roman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 w:val="0"/>
          <w:bCs/>
          <w:color w:val="auto"/>
          <w:spacing w:val="6"/>
          <w:sz w:val="36"/>
          <w:szCs w:val="36"/>
          <w:lang w:val="en-US" w:eastAsia="zh-CN"/>
        </w:rPr>
        <w:t>申报</w:t>
      </w:r>
      <w:r>
        <w:rPr>
          <w:rFonts w:hint="eastAsia" w:eastAsia="文星标宋" w:cs="Times New Roman"/>
          <w:b w:val="0"/>
          <w:bCs/>
          <w:color w:val="auto"/>
          <w:spacing w:val="6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文星标宋" w:cs="Times New Roman"/>
          <w:b w:val="0"/>
          <w:bCs/>
          <w:color w:val="auto"/>
          <w:spacing w:val="6"/>
          <w:sz w:val="36"/>
          <w:szCs w:val="36"/>
          <w:lang w:val="en-US" w:eastAsia="zh-CN"/>
        </w:rPr>
        <w:t>年充电基础设施补贴资金</w:t>
      </w:r>
      <w:r>
        <w:rPr>
          <w:rFonts w:hint="default" w:ascii="Times New Roman" w:hAnsi="Times New Roman" w:eastAsia="文星标宋" w:cs="Times New Roman"/>
          <w:color w:val="auto"/>
          <w:spacing w:val="0"/>
          <w:sz w:val="36"/>
          <w:szCs w:val="36"/>
          <w:u w:val="none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文星仿宋" w:hAnsi="文星仿宋" w:eastAsia="文星仿宋" w:cs="文星仿宋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文星仿宋" w:hAnsi="文星仿宋" w:eastAsia="文星仿宋" w:cs="文星仿宋"/>
          <w:b w:val="0"/>
          <w:bCs/>
          <w:color w:val="auto"/>
          <w:spacing w:val="6"/>
          <w:sz w:val="28"/>
          <w:szCs w:val="28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本公司承诺对项目和申报材料的真实性、完整性负责，对申报资格和申报条件的符合性负责，无严重失信行为和正在被实施失信惩戒的情况，</w:t>
      </w: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lang w:val="en-US" w:eastAsia="zh-CN"/>
        </w:rPr>
        <w:t>本次申</w:t>
      </w:r>
      <w:bookmarkStart w:id="0" w:name="_GoBack"/>
      <w:bookmarkEnd w:id="0"/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lang w:val="en-US" w:eastAsia="zh-CN"/>
        </w:rPr>
        <w:t>报的项目未领取过国家或省级的补贴，无同一项目重复申报的情况，</w:t>
      </w: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经发现存在弄虚作假的，放弃企业本次所有充电桩的申报资格，若已领取补贴资金则全额退回财政。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本公司承诺负责充电基础设施的维修、维护，配备消防配套设施，并保证5年内正常连续使用。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本公司承诺如申报项目获本次充电设施建设补贴资金支持，将严格按照有关规定做好项目实施、财政资金使用管理等工作，确保财政资金专款专用、专账核算、专账管理，并承担相关违法违规责任。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本公司承诺在资金申报、发放及后续监督过程中的专项审计、资金申报、绩效评价、监督检查等方面依法依规履行主体责任，配合政府有关部门开展工作，违反承诺的不诚信行为，同意有关部门录入相关的企业征信体系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申报单位（盖章）：          法人代表（签字）：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auto"/>
          <w:spacing w:val="0"/>
          <w:sz w:val="32"/>
          <w:szCs w:val="32"/>
          <w:u w:val="none"/>
          <w:lang w:val="en-US" w:eastAsia="zh-CN"/>
        </w:rPr>
        <w:t>年   月   日               年   月   日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jY2NTdjMTE0YmQwZDg0MTZmYTljZGY2M2Q5MTAifQ=="/>
  </w:docVars>
  <w:rsids>
    <w:rsidRoot w:val="6D7D626E"/>
    <w:rsid w:val="04EA2543"/>
    <w:rsid w:val="0FC81379"/>
    <w:rsid w:val="1D633F63"/>
    <w:rsid w:val="2B8B7510"/>
    <w:rsid w:val="45E52077"/>
    <w:rsid w:val="6D7D626E"/>
    <w:rsid w:val="7C8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2023-08-21T09:37:00Z</dcterms:created>
  <dc:creator>WPS_1338792321</dc:creator>
  <cp:lastModifiedBy>WPS_1338792321</cp:lastModifiedBy>
  <cp:lastPrinted>2024-02-04T02:35:04Z</cp:lastPrinted>
  <dcterms:modified xsi:type="dcterms:W3CDTF">2024-02-04T02:35:09Z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7C7B0D5EDD2D4DC0A874C1802601F7B7_11</vt:lpwstr>
  </property>
</Properties>
</file>