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文星标宋" w:hAnsi="文星标宋" w:eastAsia="文星标宋" w:cs="文星标宋"/>
          <w:caps w:val="0"/>
          <w:kern w:val="56"/>
          <w:lang w:val="en-US" w:eastAsia="zh-CN"/>
        </w:rPr>
      </w:pPr>
      <w:r>
        <w:rPr>
          <w:rFonts w:hint="eastAsia" w:ascii="文星标宋" w:hAnsi="文星标宋" w:eastAsia="文星标宋" w:cs="文星标宋"/>
          <w:b w:val="0"/>
          <w:bCs/>
          <w:caps w:val="0"/>
          <w:kern w:val="56"/>
          <w:lang w:val="en-US" w:eastAsia="zh-CN"/>
        </w:rPr>
        <w:t>梅州市住房公积金贷款办理指南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文星仿宋" w:hAnsi="文星仿宋" w:eastAsia="文星仿宋" w:cs="文星仿宋"/>
          <w:caps w:val="0"/>
          <w:kern w:val="56"/>
          <w:sz w:val="32"/>
          <w:szCs w:val="32"/>
          <w:lang w:val="en-US" w:eastAsia="zh-CN"/>
        </w:rPr>
      </w:pPr>
      <w:r>
        <w:rPr>
          <w:rFonts w:hint="eastAsia" w:ascii="文星仿宋" w:hAnsi="文星仿宋" w:eastAsia="文星仿宋" w:cs="文星仿宋"/>
          <w:caps w:val="0"/>
          <w:kern w:val="56"/>
          <w:sz w:val="32"/>
          <w:szCs w:val="32"/>
          <w:lang w:val="en-US" w:eastAsia="zh-CN"/>
        </w:rPr>
        <w:t>本指南制定依据为《住房公积金管理条例》（国务院令350号）、《贷款通则》、《梅州市住房公积金贷款管理规定》（梅市公积金委﹝2019﹞03号）。</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420" w:firstLineChars="0"/>
        <w:textAlignment w:val="auto"/>
        <w:rPr>
          <w:rFonts w:hint="eastAsia" w:ascii="文星黑体" w:hAnsi="文星黑体" w:eastAsia="文星黑体" w:cs="文星黑体"/>
          <w:b w:val="0"/>
          <w:bCs w:val="0"/>
          <w:caps w:val="0"/>
          <w:kern w:val="56"/>
          <w:sz w:val="32"/>
          <w:szCs w:val="32"/>
          <w:lang w:val="en-US" w:eastAsia="zh-CN"/>
        </w:rPr>
      </w:pPr>
      <w:r>
        <w:rPr>
          <w:rFonts w:hint="eastAsia" w:ascii="文星黑体" w:hAnsi="文星黑体" w:eastAsia="文星黑体" w:cs="文星黑体"/>
          <w:b w:val="0"/>
          <w:bCs w:val="0"/>
          <w:caps w:val="0"/>
          <w:kern w:val="56"/>
          <w:sz w:val="32"/>
          <w:szCs w:val="32"/>
          <w:lang w:val="en-US" w:eastAsia="zh-CN"/>
        </w:rPr>
        <w:t>贷款对象</w:t>
      </w:r>
    </w:p>
    <w:p>
      <w:pPr>
        <w:spacing w:line="288" w:lineRule="auto"/>
        <w:ind w:firstLine="640" w:firstLineChars="200"/>
        <w:jc w:val="left"/>
        <w:rPr>
          <w:rFonts w:hint="eastAsia" w:ascii="文星仿宋" w:hAnsi="文星仿宋" w:eastAsia="文星仿宋" w:cs="文星仿宋"/>
          <w:caps w:val="0"/>
          <w:color w:val="000000" w:themeColor="text1"/>
          <w:kern w:val="56"/>
          <w:sz w:val="32"/>
          <w:szCs w:val="32"/>
          <w14:textFill>
            <w14:solidFill>
              <w14:schemeClr w14:val="tx1"/>
            </w14:solidFill>
          </w14:textFill>
        </w:rPr>
      </w:pPr>
      <w:r>
        <w:rPr>
          <w:rFonts w:hint="eastAsia" w:ascii="文星仿宋" w:hAnsi="文星仿宋" w:eastAsia="文星仿宋" w:cs="文星仿宋"/>
          <w:caps w:val="0"/>
          <w:kern w:val="56"/>
          <w:sz w:val="32"/>
          <w:szCs w:val="32"/>
          <w:lang w:val="en-US" w:eastAsia="zh-CN"/>
        </w:rPr>
        <w:t>贷款对</w:t>
      </w:r>
      <w:r>
        <w:rPr>
          <w:rFonts w:hint="eastAsia" w:ascii="文星仿宋" w:hAnsi="文星仿宋" w:eastAsia="文星仿宋" w:cs="文星仿宋"/>
          <w:caps w:val="0"/>
          <w:color w:val="000000" w:themeColor="text1"/>
          <w:kern w:val="56"/>
          <w:sz w:val="32"/>
          <w:szCs w:val="32"/>
          <w:lang w:val="en-US" w:eastAsia="zh-CN"/>
          <w14:textFill>
            <w14:solidFill>
              <w14:schemeClr w14:val="tx1"/>
            </w14:solidFill>
          </w14:textFill>
        </w:rPr>
        <w:t>象是</w:t>
      </w:r>
      <w:r>
        <w:rPr>
          <w:rFonts w:hint="eastAsia" w:ascii="文星仿宋" w:hAnsi="文星仿宋" w:eastAsia="文星仿宋" w:cs="文星仿宋"/>
          <w:caps w:val="0"/>
          <w:color w:val="000000" w:themeColor="text1"/>
          <w:kern w:val="56"/>
          <w:sz w:val="32"/>
          <w:szCs w:val="32"/>
          <w14:textFill>
            <w14:solidFill>
              <w14:schemeClr w14:val="tx1"/>
            </w14:solidFill>
          </w14:textFill>
        </w:rPr>
        <w:t>按规定正常缴存公积金的职工，包括本市缴存以及在其他城市住房公积金管理中心缴存的职工。</w:t>
      </w:r>
    </w:p>
    <w:p>
      <w:pPr>
        <w:numPr>
          <w:ilvl w:val="0"/>
          <w:numId w:val="1"/>
        </w:numPr>
        <w:spacing w:line="288" w:lineRule="auto"/>
        <w:ind w:left="0" w:leftChars="0" w:firstLine="420" w:firstLineChars="0"/>
        <w:jc w:val="left"/>
        <w:rPr>
          <w:rFonts w:hint="eastAsia" w:ascii="文星黑体" w:hAnsi="文星黑体" w:eastAsia="文星黑体" w:cs="文星黑体"/>
          <w:b w:val="0"/>
          <w:bCs w:val="0"/>
          <w:caps w:val="0"/>
          <w:kern w:val="56"/>
          <w:sz w:val="32"/>
          <w:szCs w:val="32"/>
          <w:lang w:val="en-US" w:eastAsia="zh-CN"/>
        </w:rPr>
      </w:pPr>
      <w:r>
        <w:rPr>
          <w:rFonts w:hint="eastAsia" w:ascii="文星黑体" w:hAnsi="文星黑体" w:eastAsia="文星黑体" w:cs="文星黑体"/>
          <w:b w:val="0"/>
          <w:bCs w:val="0"/>
          <w:caps w:val="0"/>
          <w:kern w:val="56"/>
          <w:sz w:val="32"/>
          <w:szCs w:val="32"/>
          <w:lang w:val="en-US" w:eastAsia="zh-CN"/>
        </w:rPr>
        <w:t>贷款条件</w:t>
      </w:r>
    </w:p>
    <w:p>
      <w:pPr>
        <w:numPr>
          <w:ilvl w:val="0"/>
          <w:numId w:val="2"/>
        </w:numPr>
        <w:spacing w:line="288" w:lineRule="auto"/>
        <w:ind w:firstLine="320" w:firstLineChars="100"/>
        <w:jc w:val="left"/>
        <w:rPr>
          <w:rFonts w:hint="eastAsia" w:ascii="文星仿宋" w:hAnsi="文星仿宋" w:eastAsia="文星仿宋" w:cs="文星仿宋"/>
          <w:caps w:val="0"/>
          <w:color w:val="000000" w:themeColor="text1"/>
          <w:kern w:val="56"/>
          <w:sz w:val="32"/>
          <w:szCs w:val="32"/>
          <w:lang w:val="en-US" w:eastAsia="zh-CN"/>
          <w14:textFill>
            <w14:solidFill>
              <w14:schemeClr w14:val="tx1"/>
            </w14:solidFill>
          </w14:textFill>
        </w:rPr>
      </w:pPr>
      <w:r>
        <w:rPr>
          <w:rFonts w:hint="eastAsia" w:ascii="文星仿宋" w:hAnsi="文星仿宋" w:eastAsia="文星仿宋" w:cs="文星仿宋"/>
          <w:caps w:val="0"/>
          <w:color w:val="000000" w:themeColor="text1"/>
          <w:kern w:val="56"/>
          <w:sz w:val="32"/>
          <w:szCs w:val="32"/>
          <w:lang w:val="en-US" w:eastAsia="zh-CN"/>
          <w14:textFill>
            <w14:solidFill>
              <w14:schemeClr w14:val="tx1"/>
            </w14:solidFill>
          </w14:textFill>
        </w:rPr>
        <w:t>职工申请住房公积金贷款必须具备下列条件：</w:t>
      </w:r>
    </w:p>
    <w:p>
      <w:pPr>
        <w:numPr>
          <w:ilvl w:val="0"/>
          <w:numId w:val="0"/>
        </w:numPr>
        <w:spacing w:line="288" w:lineRule="auto"/>
        <w:ind w:firstLine="640" w:firstLineChars="200"/>
        <w:jc w:val="left"/>
        <w:rPr>
          <w:rFonts w:hint="eastAsia" w:ascii="文星仿宋" w:hAnsi="文星仿宋" w:eastAsia="文星仿宋" w:cs="文星仿宋"/>
          <w:caps w:val="0"/>
          <w:color w:val="000000" w:themeColor="text1"/>
          <w:kern w:val="56"/>
          <w:sz w:val="32"/>
          <w:szCs w:val="32"/>
          <w:lang w:val="en-US" w:eastAsia="zh-CN"/>
          <w14:textFill>
            <w14:solidFill>
              <w14:schemeClr w14:val="tx1"/>
            </w14:solidFill>
          </w14:textFill>
        </w:rPr>
      </w:pPr>
      <w:r>
        <w:rPr>
          <w:rFonts w:hint="eastAsia" w:ascii="文星仿宋" w:hAnsi="文星仿宋" w:eastAsia="文星仿宋" w:cs="文星仿宋"/>
          <w:caps w:val="0"/>
          <w:color w:val="000000" w:themeColor="text1"/>
          <w:kern w:val="56"/>
          <w:sz w:val="32"/>
          <w:szCs w:val="32"/>
          <w:lang w:val="en-US" w:eastAsia="zh-CN"/>
          <w14:textFill>
            <w14:solidFill>
              <w14:schemeClr w14:val="tx1"/>
            </w14:solidFill>
          </w14:textFill>
        </w:rPr>
        <w:t>1、申请贷款时往前推算，连续足额缴存住房公积金6个月以上（含6个月）；</w:t>
      </w:r>
    </w:p>
    <w:p>
      <w:pPr>
        <w:numPr>
          <w:ilvl w:val="0"/>
          <w:numId w:val="0"/>
        </w:numPr>
        <w:spacing w:line="288" w:lineRule="auto"/>
        <w:ind w:firstLine="640" w:firstLineChars="200"/>
        <w:jc w:val="left"/>
        <w:rPr>
          <w:rFonts w:hint="eastAsia" w:ascii="文星仿宋" w:hAnsi="文星仿宋" w:eastAsia="文星仿宋" w:cs="文星仿宋"/>
          <w:caps w:val="0"/>
          <w:color w:val="000000" w:themeColor="text1"/>
          <w:kern w:val="56"/>
          <w:sz w:val="32"/>
          <w:szCs w:val="32"/>
          <w:lang w:val="en-US" w:eastAsia="zh-CN"/>
          <w14:textFill>
            <w14:solidFill>
              <w14:schemeClr w14:val="tx1"/>
            </w14:solidFill>
          </w14:textFill>
        </w:rPr>
      </w:pPr>
      <w:r>
        <w:rPr>
          <w:rFonts w:hint="eastAsia" w:ascii="文星仿宋" w:hAnsi="文星仿宋" w:eastAsia="文星仿宋" w:cs="文星仿宋"/>
          <w:caps w:val="0"/>
          <w:color w:val="000000" w:themeColor="text1"/>
          <w:kern w:val="56"/>
          <w:sz w:val="32"/>
          <w:szCs w:val="32"/>
          <w:lang w:val="en-US" w:eastAsia="zh-CN"/>
          <w14:textFill>
            <w14:solidFill>
              <w14:schemeClr w14:val="tx1"/>
            </w14:solidFill>
          </w14:textFill>
        </w:rPr>
        <w:t>2、有稳定的收入来源，信用良好，有偿还贷款本息的能力；</w:t>
      </w:r>
    </w:p>
    <w:p>
      <w:pPr>
        <w:numPr>
          <w:ilvl w:val="0"/>
          <w:numId w:val="0"/>
        </w:numPr>
        <w:spacing w:line="288" w:lineRule="auto"/>
        <w:ind w:firstLine="640" w:firstLineChars="200"/>
        <w:jc w:val="left"/>
        <w:rPr>
          <w:rFonts w:hint="eastAsia" w:ascii="文星仿宋" w:hAnsi="文星仿宋" w:eastAsia="文星仿宋" w:cs="文星仿宋"/>
          <w:caps w:val="0"/>
          <w:color w:val="000000" w:themeColor="text1"/>
          <w:kern w:val="56"/>
          <w:sz w:val="32"/>
          <w:szCs w:val="32"/>
          <w:lang w:val="en-US" w:eastAsia="zh-CN"/>
          <w14:textFill>
            <w14:solidFill>
              <w14:schemeClr w14:val="tx1"/>
            </w14:solidFill>
          </w14:textFill>
        </w:rPr>
      </w:pPr>
      <w:r>
        <w:rPr>
          <w:rFonts w:hint="eastAsia" w:ascii="文星仿宋" w:hAnsi="文星仿宋" w:eastAsia="文星仿宋" w:cs="文星仿宋"/>
          <w:caps w:val="0"/>
          <w:color w:val="000000" w:themeColor="text1"/>
          <w:kern w:val="56"/>
          <w:sz w:val="32"/>
          <w:szCs w:val="32"/>
          <w:lang w:val="en-US" w:eastAsia="zh-CN"/>
          <w14:textFill>
            <w14:solidFill>
              <w14:schemeClr w14:val="tx1"/>
            </w14:solidFill>
          </w14:textFill>
        </w:rPr>
        <w:t>3、有贷款人认可的本市房产作为抵押；</w:t>
      </w:r>
    </w:p>
    <w:p>
      <w:pPr>
        <w:numPr>
          <w:ilvl w:val="0"/>
          <w:numId w:val="0"/>
        </w:numPr>
        <w:spacing w:line="288" w:lineRule="auto"/>
        <w:ind w:firstLine="640" w:firstLineChars="200"/>
        <w:jc w:val="left"/>
        <w:rPr>
          <w:rFonts w:hint="eastAsia" w:ascii="文星仿宋" w:hAnsi="文星仿宋" w:eastAsia="文星仿宋" w:cs="文星仿宋"/>
          <w:caps w:val="0"/>
          <w:color w:val="000000" w:themeColor="text1"/>
          <w:kern w:val="56"/>
          <w:sz w:val="32"/>
          <w:szCs w:val="32"/>
          <w:lang w:val="en-US" w:eastAsia="zh-CN"/>
          <w14:textFill>
            <w14:solidFill>
              <w14:schemeClr w14:val="tx1"/>
            </w14:solidFill>
          </w14:textFill>
        </w:rPr>
      </w:pPr>
      <w:r>
        <w:rPr>
          <w:rFonts w:hint="eastAsia" w:ascii="文星仿宋" w:hAnsi="文星仿宋" w:eastAsia="文星仿宋" w:cs="文星仿宋"/>
          <w:caps w:val="0"/>
          <w:color w:val="000000" w:themeColor="text1"/>
          <w:kern w:val="56"/>
          <w:sz w:val="32"/>
          <w:szCs w:val="32"/>
          <w:lang w:val="en-US" w:eastAsia="zh-CN"/>
          <w14:textFill>
            <w14:solidFill>
              <w14:schemeClr w14:val="tx1"/>
            </w14:solidFill>
          </w14:textFill>
        </w:rPr>
        <w:t>4、贷款人规定的其他条件。</w:t>
      </w:r>
    </w:p>
    <w:p>
      <w:pPr>
        <w:numPr>
          <w:ilvl w:val="0"/>
          <w:numId w:val="0"/>
        </w:numPr>
        <w:spacing w:line="288" w:lineRule="auto"/>
        <w:ind w:firstLine="640" w:firstLineChars="200"/>
        <w:jc w:val="left"/>
        <w:rPr>
          <w:rFonts w:hint="eastAsia" w:ascii="文星仿宋" w:hAnsi="文星仿宋" w:eastAsia="文星仿宋" w:cs="文星仿宋"/>
          <w:caps w:val="0"/>
          <w:color w:val="000000" w:themeColor="text1"/>
          <w:kern w:val="56"/>
          <w:sz w:val="32"/>
          <w:szCs w:val="32"/>
          <w:lang w:val="en-US" w:eastAsia="zh-CN"/>
          <w14:textFill>
            <w14:solidFill>
              <w14:schemeClr w14:val="tx1"/>
            </w14:solidFill>
          </w14:textFill>
        </w:rPr>
      </w:pPr>
      <w:r>
        <w:rPr>
          <w:rFonts w:hint="eastAsia" w:ascii="文星仿宋" w:hAnsi="文星仿宋" w:eastAsia="文星仿宋" w:cs="文星仿宋"/>
          <w:caps w:val="0"/>
          <w:color w:val="000000" w:themeColor="text1"/>
          <w:kern w:val="56"/>
          <w:sz w:val="32"/>
          <w:szCs w:val="32"/>
          <w:lang w:val="en-US" w:eastAsia="zh-CN"/>
          <w14:textFill>
            <w14:solidFill>
              <w14:schemeClr w14:val="tx1"/>
            </w14:solidFill>
          </w14:textFill>
        </w:rPr>
        <w:t>借款人在结清住房公积金贷款本息后，购买改善性普通自住住房时，经查无不良还款记录的可再次申请住房公积金贷款。</w:t>
      </w:r>
    </w:p>
    <w:p>
      <w:pPr>
        <w:numPr>
          <w:ilvl w:val="0"/>
          <w:numId w:val="0"/>
        </w:numPr>
        <w:spacing w:line="288" w:lineRule="auto"/>
        <w:ind w:firstLine="640" w:firstLineChars="200"/>
        <w:jc w:val="left"/>
        <w:rPr>
          <w:rFonts w:hint="eastAsia" w:ascii="文星仿宋" w:hAnsi="文星仿宋" w:eastAsia="文星仿宋" w:cs="文星仿宋"/>
          <w:caps w:val="0"/>
          <w:color w:val="000000" w:themeColor="text1"/>
          <w:kern w:val="56"/>
          <w:sz w:val="32"/>
          <w:szCs w:val="32"/>
          <w:lang w:val="en-US" w:eastAsia="zh-CN"/>
          <w14:textFill>
            <w14:solidFill>
              <w14:schemeClr w14:val="tx1"/>
            </w14:solidFill>
          </w14:textFill>
        </w:rPr>
      </w:pPr>
      <w:r>
        <w:rPr>
          <w:rFonts w:hint="eastAsia" w:ascii="文星仿宋" w:hAnsi="文星仿宋" w:eastAsia="文星仿宋" w:cs="文星仿宋"/>
          <w:caps w:val="0"/>
          <w:color w:val="000000" w:themeColor="text1"/>
          <w:kern w:val="56"/>
          <w:sz w:val="32"/>
          <w:szCs w:val="32"/>
          <w:lang w:val="en-US" w:eastAsia="zh-CN"/>
          <w14:textFill>
            <w14:solidFill>
              <w14:schemeClr w14:val="tx1"/>
            </w14:solidFill>
          </w14:textFill>
        </w:rPr>
        <w:t>（二）职工的征信记录是住房公积金贷款的重要审批依据，对于出现下列情形之一的职工限制贷款：</w:t>
      </w:r>
    </w:p>
    <w:p>
      <w:pPr>
        <w:numPr>
          <w:ilvl w:val="0"/>
          <w:numId w:val="3"/>
        </w:numPr>
        <w:spacing w:line="288" w:lineRule="auto"/>
        <w:ind w:firstLine="640" w:firstLineChars="200"/>
        <w:jc w:val="left"/>
        <w:rPr>
          <w:rFonts w:hint="eastAsia" w:ascii="文星仿宋" w:hAnsi="文星仿宋" w:eastAsia="文星仿宋" w:cs="文星仿宋"/>
          <w:caps w:val="0"/>
          <w:color w:val="000000" w:themeColor="text1"/>
          <w:kern w:val="56"/>
          <w:sz w:val="32"/>
          <w:szCs w:val="32"/>
          <w:lang w:val="en-US" w:eastAsia="zh-CN"/>
          <w14:textFill>
            <w14:solidFill>
              <w14:schemeClr w14:val="tx1"/>
            </w14:solidFill>
          </w14:textFill>
        </w:rPr>
      </w:pPr>
      <w:r>
        <w:rPr>
          <w:rFonts w:hint="eastAsia" w:ascii="文星仿宋" w:hAnsi="文星仿宋" w:eastAsia="文星仿宋" w:cs="文星仿宋"/>
          <w:caps w:val="0"/>
          <w:color w:val="000000" w:themeColor="text1"/>
          <w:kern w:val="56"/>
          <w:sz w:val="32"/>
          <w:szCs w:val="32"/>
          <w:lang w:val="en-US" w:eastAsia="zh-CN"/>
          <w14:textFill>
            <w14:solidFill>
              <w14:schemeClr w14:val="tx1"/>
            </w14:solidFill>
          </w14:textFill>
        </w:rPr>
        <w:t>人民银行征信记录显示贷记卡累计逾期6期（含）以上的，还清逾期金额2年后方可申请住房公积金贷款；</w:t>
      </w:r>
    </w:p>
    <w:p>
      <w:pPr>
        <w:numPr>
          <w:ilvl w:val="0"/>
          <w:numId w:val="3"/>
        </w:numPr>
        <w:spacing w:line="288" w:lineRule="auto"/>
        <w:ind w:firstLine="640" w:firstLineChars="200"/>
        <w:jc w:val="left"/>
        <w:rPr>
          <w:rFonts w:hint="eastAsia" w:ascii="文星仿宋" w:hAnsi="文星仿宋" w:eastAsia="文星仿宋" w:cs="文星仿宋"/>
          <w:caps w:val="0"/>
          <w:color w:val="000000" w:themeColor="text1"/>
          <w:kern w:val="56"/>
          <w:sz w:val="32"/>
          <w:szCs w:val="32"/>
          <w14:textFill>
            <w14:solidFill>
              <w14:schemeClr w14:val="tx1"/>
            </w14:solidFill>
          </w14:textFill>
        </w:rPr>
      </w:pPr>
      <w:r>
        <w:rPr>
          <w:rFonts w:hint="eastAsia" w:ascii="文星仿宋" w:hAnsi="文星仿宋" w:eastAsia="文星仿宋" w:cs="文星仿宋"/>
          <w:caps w:val="0"/>
          <w:color w:val="000000" w:themeColor="text1"/>
          <w:kern w:val="56"/>
          <w:sz w:val="32"/>
          <w:szCs w:val="32"/>
          <w:lang w:val="en-US" w:eastAsia="zh-CN"/>
          <w14:textFill>
            <w14:solidFill>
              <w14:schemeClr w14:val="tx1"/>
            </w14:solidFill>
          </w14:textFill>
        </w:rPr>
        <w:t>人民银行征信记录显示商用房贷款、消费贷款、助学贷款或任意种类贷款累计逾期6期（含）以上的，贷款结清5年后方可申请住房公积金贷款；</w:t>
      </w:r>
    </w:p>
    <w:p>
      <w:pPr>
        <w:numPr>
          <w:ilvl w:val="0"/>
          <w:numId w:val="3"/>
        </w:numPr>
        <w:spacing w:line="288" w:lineRule="auto"/>
        <w:ind w:left="0" w:leftChars="0" w:firstLine="640" w:firstLineChars="200"/>
        <w:jc w:val="left"/>
        <w:rPr>
          <w:rFonts w:hint="eastAsia" w:ascii="文星仿宋" w:hAnsi="文星仿宋" w:eastAsia="文星仿宋" w:cs="文星仿宋"/>
          <w:caps w:val="0"/>
          <w:color w:val="000000" w:themeColor="text1"/>
          <w:kern w:val="56"/>
          <w:sz w:val="32"/>
          <w:szCs w:val="32"/>
          <w:lang w:val="en-US" w:eastAsia="zh-CN"/>
          <w14:textFill>
            <w14:solidFill>
              <w14:schemeClr w14:val="tx1"/>
            </w14:solidFill>
          </w14:textFill>
        </w:rPr>
      </w:pPr>
      <w:r>
        <w:rPr>
          <w:rFonts w:hint="eastAsia" w:ascii="文星仿宋" w:hAnsi="文星仿宋" w:eastAsia="文星仿宋" w:cs="文星仿宋"/>
          <w:caps w:val="0"/>
          <w:color w:val="000000" w:themeColor="text1"/>
          <w:kern w:val="56"/>
          <w:sz w:val="32"/>
          <w:szCs w:val="32"/>
          <w:lang w:val="en-US" w:eastAsia="zh-CN"/>
          <w14:textFill>
            <w14:solidFill>
              <w14:schemeClr w14:val="tx1"/>
            </w14:solidFill>
          </w14:textFill>
        </w:rPr>
        <w:t>提供虚假材料骗取骗贷行为（含已遂和未遂）列入住房公积金系统黑名单的职工，从列入黑名单之日起5年内不得申请住房公积金贷款。</w:t>
      </w:r>
    </w:p>
    <w:p>
      <w:pPr>
        <w:numPr>
          <w:ilvl w:val="0"/>
          <w:numId w:val="0"/>
        </w:numPr>
        <w:spacing w:line="288" w:lineRule="auto"/>
        <w:ind w:firstLine="640" w:firstLineChars="200"/>
        <w:jc w:val="left"/>
        <w:rPr>
          <w:rFonts w:hint="eastAsia" w:ascii="文星仿宋" w:hAnsi="文星仿宋" w:eastAsia="文星仿宋" w:cs="文星仿宋"/>
          <w:caps w:val="0"/>
          <w:color w:val="000000" w:themeColor="text1"/>
          <w:kern w:val="56"/>
          <w:sz w:val="32"/>
          <w:szCs w:val="32"/>
          <w:lang w:val="en-US" w:eastAsia="zh-CN"/>
          <w14:textFill>
            <w14:solidFill>
              <w14:schemeClr w14:val="tx1"/>
            </w14:solidFill>
          </w14:textFill>
        </w:rPr>
      </w:pPr>
      <w:r>
        <w:rPr>
          <w:rFonts w:hint="eastAsia" w:ascii="文星仿宋" w:hAnsi="文星仿宋" w:eastAsia="文星仿宋" w:cs="文星仿宋"/>
          <w:caps w:val="0"/>
          <w:color w:val="000000" w:themeColor="text1"/>
          <w:kern w:val="56"/>
          <w:sz w:val="32"/>
          <w:szCs w:val="32"/>
          <w:lang w:val="en-US" w:eastAsia="zh-CN"/>
          <w14:textFill>
            <w14:solidFill>
              <w14:schemeClr w14:val="tx1"/>
            </w14:solidFill>
          </w14:textFill>
        </w:rPr>
        <w:t xml:space="preserve">（三）职工存在下列情形之一的，不能申请住房公积金贷款： </w:t>
      </w:r>
    </w:p>
    <w:p>
      <w:pPr>
        <w:numPr>
          <w:ilvl w:val="0"/>
          <w:numId w:val="4"/>
        </w:numPr>
        <w:spacing w:line="288" w:lineRule="auto"/>
        <w:ind w:firstLine="640" w:firstLineChars="200"/>
        <w:jc w:val="left"/>
        <w:rPr>
          <w:rFonts w:hint="eastAsia" w:ascii="文星仿宋" w:hAnsi="文星仿宋" w:eastAsia="文星仿宋" w:cs="文星仿宋"/>
          <w:caps w:val="0"/>
          <w:color w:val="000000" w:themeColor="text1"/>
          <w:kern w:val="56"/>
          <w:sz w:val="32"/>
          <w:szCs w:val="32"/>
          <w:lang w:val="en-US" w:eastAsia="zh-CN"/>
          <w14:textFill>
            <w14:solidFill>
              <w14:schemeClr w14:val="tx1"/>
            </w14:solidFill>
          </w14:textFill>
        </w:rPr>
      </w:pPr>
      <w:r>
        <w:rPr>
          <w:rFonts w:hint="eastAsia" w:ascii="文星仿宋" w:hAnsi="文星仿宋" w:eastAsia="文星仿宋" w:cs="文星仿宋"/>
          <w:caps w:val="0"/>
          <w:color w:val="000000" w:themeColor="text1"/>
          <w:kern w:val="56"/>
          <w:sz w:val="32"/>
          <w:szCs w:val="32"/>
          <w:lang w:val="en-US" w:eastAsia="zh-CN"/>
          <w14:textFill>
            <w14:solidFill>
              <w14:schemeClr w14:val="tx1"/>
            </w14:solidFill>
          </w14:textFill>
        </w:rPr>
        <w:t>职工家庭在梅州市内购买第三套房或在全国范围内第三次使用住房公积金贷款的；</w:t>
      </w:r>
    </w:p>
    <w:p>
      <w:pPr>
        <w:numPr>
          <w:ilvl w:val="0"/>
          <w:numId w:val="4"/>
        </w:numPr>
        <w:spacing w:line="288" w:lineRule="auto"/>
        <w:ind w:firstLine="640" w:firstLineChars="200"/>
        <w:jc w:val="left"/>
        <w:rPr>
          <w:rFonts w:hint="eastAsia" w:ascii="文星仿宋" w:hAnsi="文星仿宋" w:eastAsia="文星仿宋" w:cs="文星仿宋"/>
          <w:caps w:val="0"/>
          <w:color w:val="000000" w:themeColor="text1"/>
          <w:kern w:val="56"/>
          <w:sz w:val="32"/>
          <w:szCs w:val="32"/>
          <w14:textFill>
            <w14:solidFill>
              <w14:schemeClr w14:val="tx1"/>
            </w14:solidFill>
          </w14:textFill>
        </w:rPr>
      </w:pPr>
      <w:r>
        <w:rPr>
          <w:rFonts w:hint="eastAsia" w:ascii="文星仿宋" w:hAnsi="文星仿宋" w:eastAsia="文星仿宋" w:cs="文星仿宋"/>
          <w:caps w:val="0"/>
          <w:color w:val="000000" w:themeColor="text1"/>
          <w:kern w:val="56"/>
          <w:sz w:val="32"/>
          <w:szCs w:val="32"/>
          <w:lang w:val="en-US" w:eastAsia="zh-CN"/>
          <w14:textFill>
            <w14:solidFill>
              <w14:schemeClr w14:val="tx1"/>
            </w14:solidFill>
          </w14:textFill>
        </w:rPr>
        <w:t>职工购买的住房存在除配偶、父母、子女外其他权利人的；</w:t>
      </w:r>
    </w:p>
    <w:p>
      <w:pPr>
        <w:numPr>
          <w:ilvl w:val="0"/>
          <w:numId w:val="4"/>
        </w:numPr>
        <w:spacing w:line="288" w:lineRule="auto"/>
        <w:ind w:firstLine="640" w:firstLineChars="200"/>
        <w:jc w:val="left"/>
        <w:rPr>
          <w:rFonts w:hint="eastAsia" w:ascii="文星仿宋" w:hAnsi="文星仿宋" w:eastAsia="文星仿宋" w:cs="文星仿宋"/>
          <w:caps w:val="0"/>
          <w:color w:val="000000" w:themeColor="text1"/>
          <w:kern w:val="56"/>
          <w:sz w:val="32"/>
          <w:szCs w:val="32"/>
          <w14:textFill>
            <w14:solidFill>
              <w14:schemeClr w14:val="tx1"/>
            </w14:solidFill>
          </w14:textFill>
        </w:rPr>
      </w:pPr>
      <w:r>
        <w:rPr>
          <w:rFonts w:hint="eastAsia" w:ascii="文星仿宋" w:hAnsi="文星仿宋" w:eastAsia="文星仿宋" w:cs="文星仿宋"/>
          <w:caps w:val="0"/>
          <w:color w:val="000000" w:themeColor="text1"/>
          <w:kern w:val="56"/>
          <w:sz w:val="32"/>
          <w:szCs w:val="32"/>
          <w:lang w:val="en-US" w:eastAsia="zh-CN"/>
          <w14:textFill>
            <w14:solidFill>
              <w14:schemeClr w14:val="tx1"/>
            </w14:solidFill>
          </w14:textFill>
        </w:rPr>
        <w:t>职工与父母、配偶、子女之间买卖住房的；</w:t>
      </w:r>
    </w:p>
    <w:p>
      <w:pPr>
        <w:numPr>
          <w:ilvl w:val="0"/>
          <w:numId w:val="4"/>
        </w:numPr>
        <w:spacing w:line="288" w:lineRule="auto"/>
        <w:ind w:firstLine="640" w:firstLineChars="200"/>
        <w:jc w:val="left"/>
        <w:rPr>
          <w:rFonts w:hint="eastAsia" w:ascii="文星仿宋" w:hAnsi="文星仿宋" w:eastAsia="文星仿宋" w:cs="文星仿宋"/>
          <w:caps w:val="0"/>
          <w:color w:val="000000" w:themeColor="text1"/>
          <w:kern w:val="56"/>
          <w:sz w:val="32"/>
          <w:szCs w:val="32"/>
          <w14:textFill>
            <w14:solidFill>
              <w14:schemeClr w14:val="tx1"/>
            </w14:solidFill>
          </w14:textFill>
        </w:rPr>
      </w:pPr>
      <w:r>
        <w:rPr>
          <w:rFonts w:hint="eastAsia" w:ascii="文星仿宋" w:hAnsi="文星仿宋" w:eastAsia="文星仿宋" w:cs="文星仿宋"/>
          <w:caps w:val="0"/>
          <w:color w:val="000000" w:themeColor="text1"/>
          <w:kern w:val="56"/>
          <w:sz w:val="32"/>
          <w:szCs w:val="32"/>
          <w:lang w:val="en-US" w:eastAsia="zh-CN"/>
          <w14:textFill>
            <w14:solidFill>
              <w14:schemeClr w14:val="tx1"/>
            </w14:solidFill>
          </w14:textFill>
        </w:rPr>
        <w:t>申请人和共同申请人未按照相关政策法规缴存住房公积金，或者存在以弄虚作假等方式汇补缴住房公积金、调整缴存基数的。</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文星黑体" w:hAnsi="文星黑体" w:eastAsia="文星黑体" w:cs="文星黑体"/>
          <w:b w:val="0"/>
          <w:bCs w:val="0"/>
          <w:caps w:val="0"/>
          <w:kern w:val="56"/>
          <w:sz w:val="32"/>
          <w:szCs w:val="32"/>
          <w:lang w:val="en-US" w:eastAsia="zh-CN"/>
        </w:rPr>
      </w:pPr>
      <w:r>
        <w:rPr>
          <w:rFonts w:hint="eastAsia" w:ascii="文星黑体" w:hAnsi="文星黑体" w:eastAsia="文星黑体" w:cs="文星黑体"/>
          <w:b w:val="0"/>
          <w:bCs w:val="0"/>
          <w:caps w:val="0"/>
          <w:kern w:val="56"/>
          <w:sz w:val="32"/>
          <w:szCs w:val="32"/>
          <w:lang w:val="en-US" w:eastAsia="zh-CN"/>
        </w:rPr>
        <w:t>三、贷款额度</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文星黑体" w:hAnsi="文星黑体" w:eastAsia="文星黑体" w:cs="文星黑体"/>
          <w:b w:val="0"/>
          <w:bCs w:val="0"/>
          <w:caps w:val="0"/>
          <w:kern w:val="56"/>
          <w:sz w:val="32"/>
          <w:szCs w:val="32"/>
          <w:lang w:val="en-US" w:eastAsia="zh-CN"/>
        </w:rPr>
      </w:pPr>
      <w:r>
        <w:rPr>
          <w:rFonts w:hint="eastAsia" w:ascii="文星仿宋" w:hAnsi="文星仿宋" w:eastAsia="文星仿宋" w:cs="文星仿宋"/>
          <w:caps w:val="0"/>
          <w:color w:val="000000" w:themeColor="text1"/>
          <w:kern w:val="56"/>
          <w:sz w:val="32"/>
          <w:szCs w:val="32"/>
          <w:lang w:val="en-US" w:eastAsia="zh-CN"/>
          <w14:textFill>
            <w14:solidFill>
              <w14:schemeClr w14:val="tx1"/>
            </w14:solidFill>
          </w14:textFill>
        </w:rPr>
        <w:t>住房公积金贷款额度按照市住房公积金管理委员会最新公布的贷款最高限额执行。具体的贷款金额根据以下条件核定：</w:t>
      </w:r>
    </w:p>
    <w:p>
      <w:pPr>
        <w:keepNext w:val="0"/>
        <w:keepLines w:val="0"/>
        <w:pageBreakBefore w:val="0"/>
        <w:widowControl w:val="0"/>
        <w:numPr>
          <w:ilvl w:val="0"/>
          <w:numId w:val="5"/>
        </w:numPr>
        <w:kinsoku/>
        <w:wordWrap/>
        <w:overflowPunct/>
        <w:topLinePunct w:val="0"/>
        <w:autoSpaceDE/>
        <w:autoSpaceDN/>
        <w:bidi w:val="0"/>
        <w:adjustRightInd/>
        <w:snapToGrid/>
        <w:spacing w:line="288" w:lineRule="auto"/>
        <w:ind w:left="0" w:leftChars="0" w:firstLine="420" w:firstLineChars="0"/>
        <w:jc w:val="left"/>
        <w:textAlignment w:val="auto"/>
        <w:rPr>
          <w:rFonts w:hint="eastAsia" w:ascii="文星仿宋" w:hAnsi="文星仿宋" w:eastAsia="文星仿宋" w:cs="文星仿宋"/>
          <w:caps w:val="0"/>
          <w:color w:val="000000" w:themeColor="text1"/>
          <w:kern w:val="56"/>
          <w:sz w:val="32"/>
          <w:szCs w:val="32"/>
          <w:lang w:eastAsia="zh-CN"/>
          <w14:textFill>
            <w14:solidFill>
              <w14:schemeClr w14:val="tx1"/>
            </w14:solidFill>
          </w14:textFill>
        </w:rPr>
      </w:pPr>
      <w:r>
        <w:rPr>
          <w:rFonts w:hint="eastAsia" w:ascii="文星仿宋" w:hAnsi="文星仿宋" w:eastAsia="文星仿宋" w:cs="文星仿宋"/>
          <w:caps w:val="0"/>
          <w:color w:val="000000" w:themeColor="text1"/>
          <w:kern w:val="56"/>
          <w:sz w:val="32"/>
          <w:szCs w:val="32"/>
          <w14:textFill>
            <w14:solidFill>
              <w14:schemeClr w14:val="tx1"/>
            </w14:solidFill>
          </w14:textFill>
        </w:rPr>
        <w:t>申请住房公积金贷款最高额度不超过缴存职工（含配偶）账户保留余额的15倍</w:t>
      </w:r>
      <w:r>
        <w:rPr>
          <w:rFonts w:hint="eastAsia" w:ascii="文星仿宋" w:hAnsi="文星仿宋" w:eastAsia="文星仿宋" w:cs="文星仿宋"/>
          <w:caps w:val="0"/>
          <w:color w:val="000000" w:themeColor="text1"/>
          <w:kern w:val="56"/>
          <w:sz w:val="32"/>
          <w:szCs w:val="32"/>
          <w:lang w:eastAsia="zh-CN"/>
          <w14:textFill>
            <w14:solidFill>
              <w14:schemeClr w14:val="tx1"/>
            </w14:solidFill>
          </w14:textFill>
        </w:rPr>
        <w:t>；</w:t>
      </w:r>
    </w:p>
    <w:p>
      <w:pPr>
        <w:keepNext w:val="0"/>
        <w:keepLines w:val="0"/>
        <w:pageBreakBefore w:val="0"/>
        <w:widowControl w:val="0"/>
        <w:numPr>
          <w:ilvl w:val="0"/>
          <w:numId w:val="5"/>
        </w:numPr>
        <w:kinsoku/>
        <w:wordWrap/>
        <w:overflowPunct/>
        <w:topLinePunct w:val="0"/>
        <w:autoSpaceDE/>
        <w:autoSpaceDN/>
        <w:bidi w:val="0"/>
        <w:adjustRightInd/>
        <w:snapToGrid/>
        <w:spacing w:line="288" w:lineRule="auto"/>
        <w:ind w:left="0" w:leftChars="0" w:firstLine="420" w:firstLineChars="0"/>
        <w:jc w:val="left"/>
        <w:textAlignment w:val="auto"/>
        <w:rPr>
          <w:rFonts w:hint="eastAsia" w:ascii="文星仿宋" w:hAnsi="文星仿宋" w:eastAsia="文星仿宋" w:cs="文星仿宋"/>
          <w:caps w:val="0"/>
          <w:color w:val="000000" w:themeColor="text1"/>
          <w:kern w:val="56"/>
          <w:sz w:val="32"/>
          <w:szCs w:val="32"/>
          <w:lang w:val="en-US" w:eastAsia="zh-CN"/>
          <w14:textFill>
            <w14:solidFill>
              <w14:schemeClr w14:val="tx1"/>
            </w14:solidFill>
          </w14:textFill>
        </w:rPr>
      </w:pPr>
      <w:r>
        <w:rPr>
          <w:rFonts w:hint="eastAsia" w:ascii="文星仿宋" w:hAnsi="文星仿宋" w:eastAsia="文星仿宋" w:cs="文星仿宋"/>
          <w:caps w:val="0"/>
          <w:color w:val="000000" w:themeColor="text1"/>
          <w:kern w:val="56"/>
          <w:sz w:val="32"/>
          <w:szCs w:val="32"/>
          <w14:textFill>
            <w14:solidFill>
              <w14:schemeClr w14:val="tx1"/>
            </w14:solidFill>
          </w14:textFill>
        </w:rPr>
        <w:t>在保证借款人基本生活费用的前提下，月还款本息额不得超过职工（含配偶）住房公积金缴存基数的50%</w:t>
      </w:r>
      <w:r>
        <w:rPr>
          <w:rFonts w:hint="eastAsia" w:ascii="文星仿宋" w:hAnsi="文星仿宋" w:eastAsia="文星仿宋" w:cs="文星仿宋"/>
          <w:caps w:val="0"/>
          <w:color w:val="000000" w:themeColor="text1"/>
          <w:kern w:val="56"/>
          <w:sz w:val="32"/>
          <w:szCs w:val="32"/>
          <w:lang w:eastAsia="zh-CN"/>
          <w14:textFill>
            <w14:solidFill>
              <w14:schemeClr w14:val="tx1"/>
            </w14:solidFill>
          </w14:textFill>
        </w:rPr>
        <w:t>；</w:t>
      </w:r>
    </w:p>
    <w:p>
      <w:pPr>
        <w:keepNext w:val="0"/>
        <w:keepLines w:val="0"/>
        <w:pageBreakBefore w:val="0"/>
        <w:widowControl w:val="0"/>
        <w:numPr>
          <w:ilvl w:val="0"/>
          <w:numId w:val="5"/>
        </w:numPr>
        <w:kinsoku/>
        <w:wordWrap/>
        <w:overflowPunct/>
        <w:topLinePunct w:val="0"/>
        <w:autoSpaceDE/>
        <w:autoSpaceDN/>
        <w:bidi w:val="0"/>
        <w:adjustRightInd/>
        <w:snapToGrid/>
        <w:spacing w:line="288" w:lineRule="auto"/>
        <w:ind w:left="0" w:leftChars="0" w:firstLine="420" w:firstLineChars="0"/>
        <w:jc w:val="left"/>
        <w:textAlignment w:val="auto"/>
        <w:rPr>
          <w:rFonts w:hint="eastAsia" w:ascii="文星仿宋" w:hAnsi="文星仿宋" w:eastAsia="文星仿宋" w:cs="文星仿宋"/>
          <w:caps w:val="0"/>
          <w:color w:val="auto"/>
          <w:kern w:val="56"/>
          <w:sz w:val="32"/>
          <w:szCs w:val="32"/>
        </w:rPr>
      </w:pPr>
      <w:r>
        <w:rPr>
          <w:rFonts w:hint="eastAsia" w:ascii="文星仿宋" w:hAnsi="文星仿宋" w:eastAsia="文星仿宋" w:cs="文星仿宋"/>
          <w:caps w:val="0"/>
          <w:color w:val="auto"/>
          <w:kern w:val="56"/>
          <w:sz w:val="32"/>
          <w:szCs w:val="32"/>
        </w:rPr>
        <w:t>购买普通自住住房，首套</w:t>
      </w:r>
      <w:r>
        <w:rPr>
          <w:rFonts w:hint="eastAsia" w:ascii="文星仿宋" w:hAnsi="文星仿宋" w:eastAsia="文星仿宋" w:cs="文星仿宋"/>
          <w:caps w:val="0"/>
          <w:color w:val="auto"/>
          <w:kern w:val="56"/>
          <w:sz w:val="32"/>
          <w:szCs w:val="32"/>
          <w:lang w:eastAsia="zh-CN"/>
        </w:rPr>
        <w:t>房</w:t>
      </w:r>
      <w:r>
        <w:rPr>
          <w:rFonts w:hint="eastAsia" w:ascii="文星仿宋" w:hAnsi="文星仿宋" w:eastAsia="文星仿宋" w:cs="文星仿宋"/>
          <w:caps w:val="0"/>
          <w:color w:val="auto"/>
          <w:kern w:val="56"/>
          <w:sz w:val="32"/>
          <w:szCs w:val="32"/>
        </w:rPr>
        <w:t>最低首付款比例20%</w:t>
      </w:r>
      <w:r>
        <w:rPr>
          <w:rFonts w:hint="eastAsia" w:ascii="文星仿宋" w:hAnsi="文星仿宋" w:eastAsia="文星仿宋" w:cs="文星仿宋"/>
          <w:caps w:val="0"/>
          <w:color w:val="auto"/>
          <w:kern w:val="56"/>
          <w:sz w:val="32"/>
          <w:szCs w:val="32"/>
          <w:lang w:eastAsia="zh-CN"/>
        </w:rPr>
        <w:t>，二套房</w:t>
      </w:r>
      <w:r>
        <w:rPr>
          <w:rFonts w:hint="eastAsia" w:ascii="文星仿宋" w:hAnsi="文星仿宋" w:eastAsia="文星仿宋" w:cs="文星仿宋"/>
          <w:caps w:val="0"/>
          <w:color w:val="auto"/>
          <w:kern w:val="56"/>
          <w:sz w:val="32"/>
          <w:szCs w:val="32"/>
        </w:rPr>
        <w:t>最低首付款比例30%</w:t>
      </w:r>
      <w:r>
        <w:rPr>
          <w:rFonts w:hint="eastAsia" w:ascii="文星仿宋" w:hAnsi="文星仿宋" w:eastAsia="文星仿宋" w:cs="文星仿宋"/>
          <w:caps w:val="0"/>
          <w:color w:val="auto"/>
          <w:kern w:val="56"/>
          <w:sz w:val="32"/>
          <w:szCs w:val="32"/>
          <w:lang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288" w:lineRule="auto"/>
        <w:ind w:left="0" w:leftChars="0" w:firstLine="420" w:firstLineChars="0"/>
        <w:jc w:val="left"/>
        <w:textAlignment w:val="auto"/>
        <w:rPr>
          <w:rFonts w:hint="eastAsia" w:ascii="文星仿宋" w:hAnsi="文星仿宋" w:eastAsia="文星仿宋" w:cs="文星仿宋"/>
          <w:caps w:val="0"/>
          <w:color w:val="auto"/>
          <w:kern w:val="56"/>
          <w:sz w:val="32"/>
          <w:szCs w:val="32"/>
          <w:lang w:val="en-US" w:eastAsia="zh-CN"/>
        </w:rPr>
      </w:pPr>
      <w:r>
        <w:rPr>
          <w:rFonts w:hint="eastAsia" w:ascii="文星仿宋" w:hAnsi="文星仿宋" w:eastAsia="文星仿宋" w:cs="文星仿宋"/>
          <w:caps w:val="0"/>
          <w:color w:val="auto"/>
          <w:kern w:val="56"/>
          <w:sz w:val="32"/>
          <w:szCs w:val="32"/>
        </w:rPr>
        <w:t>贷款金额≤购房金额-首付金额-提取金额；</w:t>
      </w:r>
    </w:p>
    <w:p>
      <w:pPr>
        <w:keepNext w:val="0"/>
        <w:keepLines w:val="0"/>
        <w:pageBreakBefore w:val="0"/>
        <w:widowControl w:val="0"/>
        <w:numPr>
          <w:ilvl w:val="0"/>
          <w:numId w:val="5"/>
        </w:numPr>
        <w:kinsoku/>
        <w:wordWrap/>
        <w:overflowPunct/>
        <w:topLinePunct w:val="0"/>
        <w:autoSpaceDE/>
        <w:autoSpaceDN/>
        <w:bidi w:val="0"/>
        <w:adjustRightInd/>
        <w:snapToGrid/>
        <w:spacing w:line="288" w:lineRule="auto"/>
        <w:ind w:left="0" w:leftChars="0" w:firstLine="420" w:firstLineChars="0"/>
        <w:jc w:val="left"/>
        <w:textAlignment w:val="auto"/>
        <w:rPr>
          <w:rFonts w:hint="eastAsia" w:ascii="文星仿宋" w:hAnsi="文星仿宋" w:eastAsia="文星仿宋" w:cs="文星仿宋"/>
          <w:caps w:val="0"/>
          <w:color w:val="auto"/>
          <w:kern w:val="56"/>
          <w:sz w:val="32"/>
          <w:szCs w:val="32"/>
          <w:lang w:val="en-US" w:eastAsia="zh-CN"/>
        </w:rPr>
      </w:pPr>
      <w:r>
        <w:rPr>
          <w:rFonts w:hint="eastAsia" w:ascii="文星仿宋" w:hAnsi="文星仿宋" w:eastAsia="文星仿宋" w:cs="文星仿宋"/>
          <w:caps w:val="0"/>
          <w:color w:val="auto"/>
          <w:kern w:val="56"/>
          <w:sz w:val="32"/>
          <w:szCs w:val="32"/>
          <w:lang w:val="en-US" w:eastAsia="zh-CN"/>
        </w:rPr>
        <w:t>符合条件的高层次人才、“青梅计划”人才及多子女家庭购买首套自住住房，最高贷款额度可按规定上浮；</w:t>
      </w:r>
    </w:p>
    <w:p>
      <w:pPr>
        <w:keepNext w:val="0"/>
        <w:keepLines w:val="0"/>
        <w:pageBreakBefore w:val="0"/>
        <w:widowControl w:val="0"/>
        <w:numPr>
          <w:ilvl w:val="0"/>
          <w:numId w:val="5"/>
        </w:numPr>
        <w:kinsoku/>
        <w:wordWrap/>
        <w:overflowPunct/>
        <w:topLinePunct w:val="0"/>
        <w:autoSpaceDE/>
        <w:autoSpaceDN/>
        <w:bidi w:val="0"/>
        <w:adjustRightInd/>
        <w:snapToGrid/>
        <w:spacing w:line="288" w:lineRule="auto"/>
        <w:ind w:left="0" w:leftChars="0" w:firstLine="420" w:firstLineChars="0"/>
        <w:jc w:val="left"/>
        <w:textAlignment w:val="auto"/>
        <w:rPr>
          <w:rFonts w:hint="eastAsia" w:ascii="文星仿宋" w:hAnsi="文星仿宋" w:eastAsia="文星仿宋" w:cs="文星仿宋"/>
          <w:caps w:val="0"/>
          <w:color w:val="000000" w:themeColor="text1"/>
          <w:kern w:val="56"/>
          <w:sz w:val="32"/>
          <w:szCs w:val="32"/>
          <w:lang w:val="en-US" w:eastAsia="zh-CN"/>
          <w14:textFill>
            <w14:solidFill>
              <w14:schemeClr w14:val="tx1"/>
            </w14:solidFill>
          </w14:textFill>
        </w:rPr>
      </w:pPr>
      <w:r>
        <w:rPr>
          <w:rFonts w:hint="eastAsia" w:ascii="文星仿宋" w:hAnsi="文星仿宋" w:eastAsia="文星仿宋" w:cs="文星仿宋"/>
          <w:caps w:val="0"/>
          <w:color w:val="auto"/>
          <w:kern w:val="56"/>
          <w:sz w:val="32"/>
          <w:szCs w:val="32"/>
        </w:rPr>
        <w:t>职工申请住房公积金贷款不足</w:t>
      </w:r>
      <w:r>
        <w:rPr>
          <w:rFonts w:hint="eastAsia" w:ascii="文星仿宋" w:hAnsi="文星仿宋" w:eastAsia="文星仿宋" w:cs="文星仿宋"/>
          <w:caps w:val="0"/>
          <w:color w:val="auto"/>
          <w:kern w:val="56"/>
          <w:sz w:val="32"/>
          <w:szCs w:val="32"/>
          <w:lang w:eastAsia="zh-CN"/>
        </w:rPr>
        <w:t>以</w:t>
      </w:r>
      <w:r>
        <w:rPr>
          <w:rFonts w:hint="eastAsia" w:ascii="文星仿宋" w:hAnsi="文星仿宋" w:eastAsia="文星仿宋" w:cs="文星仿宋"/>
          <w:caps w:val="0"/>
          <w:color w:val="auto"/>
          <w:kern w:val="56"/>
          <w:sz w:val="32"/>
          <w:szCs w:val="32"/>
        </w:rPr>
        <w:t>支付购买住房所</w:t>
      </w:r>
      <w:r>
        <w:rPr>
          <w:rFonts w:hint="eastAsia" w:ascii="文星仿宋" w:hAnsi="文星仿宋" w:eastAsia="文星仿宋" w:cs="文星仿宋"/>
          <w:caps w:val="0"/>
          <w:color w:val="000000" w:themeColor="text1"/>
          <w:kern w:val="56"/>
          <w:sz w:val="32"/>
          <w:szCs w:val="32"/>
          <w14:textFill>
            <w14:solidFill>
              <w14:schemeClr w14:val="tx1"/>
            </w14:solidFill>
          </w14:textFill>
        </w:rPr>
        <w:t>需</w:t>
      </w:r>
      <w:r>
        <w:rPr>
          <w:rFonts w:hint="eastAsia" w:ascii="文星仿宋" w:hAnsi="文星仿宋" w:eastAsia="文星仿宋" w:cs="文星仿宋"/>
          <w:caps w:val="0"/>
          <w:color w:val="000000" w:themeColor="text1"/>
          <w:kern w:val="56"/>
          <w:sz w:val="32"/>
          <w:szCs w:val="32"/>
          <w:lang w:val="en-US" w:eastAsia="zh-CN"/>
          <w14:textFill>
            <w14:solidFill>
              <w14:schemeClr w14:val="tx1"/>
            </w14:solidFill>
          </w14:textFill>
        </w:rPr>
        <w:t>房</w:t>
      </w:r>
      <w:r>
        <w:rPr>
          <w:rFonts w:hint="eastAsia" w:ascii="文星仿宋" w:hAnsi="文星仿宋" w:eastAsia="文星仿宋" w:cs="文星仿宋"/>
          <w:caps w:val="0"/>
          <w:color w:val="000000" w:themeColor="text1"/>
          <w:kern w:val="56"/>
          <w:sz w:val="32"/>
          <w:szCs w:val="32"/>
          <w14:textFill>
            <w14:solidFill>
              <w14:schemeClr w14:val="tx1"/>
            </w14:solidFill>
          </w14:textFill>
        </w:rPr>
        <w:t>款时，可同时向委托银行申请商业性组合购房抵押贷款，</w:t>
      </w:r>
      <w:r>
        <w:rPr>
          <w:rFonts w:hint="eastAsia" w:ascii="文星仿宋" w:hAnsi="文星仿宋" w:eastAsia="文星仿宋" w:cs="文星仿宋"/>
          <w:caps w:val="0"/>
          <w:color w:val="000000" w:themeColor="text1"/>
          <w:kern w:val="56"/>
          <w:sz w:val="32"/>
          <w:szCs w:val="32"/>
          <w:lang w:val="en-US" w:eastAsia="zh-CN"/>
          <w14:textFill>
            <w14:solidFill>
              <w14:schemeClr w14:val="tx1"/>
            </w14:solidFill>
          </w14:textFill>
        </w:rPr>
        <w:t>并另签订贷款抵押合同。</w:t>
      </w:r>
    </w:p>
    <w:p>
      <w:pPr>
        <w:keepNext w:val="0"/>
        <w:keepLines w:val="0"/>
        <w:pageBreakBefore w:val="0"/>
        <w:widowControl w:val="0"/>
        <w:numPr>
          <w:ilvl w:val="0"/>
          <w:numId w:val="6"/>
        </w:numPr>
        <w:kinsoku/>
        <w:wordWrap/>
        <w:overflowPunct/>
        <w:topLinePunct w:val="0"/>
        <w:autoSpaceDE/>
        <w:autoSpaceDN/>
        <w:bidi w:val="0"/>
        <w:adjustRightInd/>
        <w:snapToGrid/>
        <w:ind w:left="0" w:leftChars="0" w:firstLine="420" w:firstLineChars="0"/>
        <w:textAlignment w:val="auto"/>
        <w:rPr>
          <w:rFonts w:hint="eastAsia" w:ascii="文星黑体" w:hAnsi="文星黑体" w:eastAsia="文星黑体" w:cs="文星黑体"/>
          <w:b w:val="0"/>
          <w:bCs w:val="0"/>
          <w:caps w:val="0"/>
          <w:kern w:val="56"/>
          <w:sz w:val="32"/>
          <w:szCs w:val="32"/>
          <w:lang w:val="en-US" w:eastAsia="zh-CN"/>
        </w:rPr>
      </w:pPr>
      <w:r>
        <w:rPr>
          <w:rFonts w:hint="eastAsia" w:ascii="文星黑体" w:hAnsi="文星黑体" w:eastAsia="文星黑体" w:cs="文星黑体"/>
          <w:b w:val="0"/>
          <w:bCs w:val="0"/>
          <w:caps w:val="0"/>
          <w:kern w:val="56"/>
          <w:sz w:val="32"/>
          <w:szCs w:val="32"/>
          <w:lang w:val="en-US" w:eastAsia="zh-CN"/>
        </w:rPr>
        <w:t>贷款期限</w:t>
      </w:r>
    </w:p>
    <w:p>
      <w:pPr>
        <w:keepNext w:val="0"/>
        <w:keepLines w:val="0"/>
        <w:pageBreakBefore w:val="0"/>
        <w:widowControl w:val="0"/>
        <w:kinsoku/>
        <w:wordWrap/>
        <w:overflowPunct/>
        <w:topLinePunct w:val="0"/>
        <w:autoSpaceDE/>
        <w:autoSpaceDN/>
        <w:bidi w:val="0"/>
        <w:adjustRightInd/>
        <w:snapToGrid/>
        <w:spacing w:line="288" w:lineRule="auto"/>
        <w:ind w:firstLine="640" w:firstLineChars="200"/>
        <w:jc w:val="left"/>
        <w:textAlignment w:val="auto"/>
        <w:rPr>
          <w:rFonts w:hint="eastAsia" w:ascii="文星仿宋" w:hAnsi="文星仿宋" w:eastAsia="文星仿宋" w:cs="文星仿宋"/>
          <w:caps w:val="0"/>
          <w:kern w:val="56"/>
          <w:sz w:val="32"/>
          <w:szCs w:val="32"/>
        </w:rPr>
      </w:pPr>
      <w:r>
        <w:rPr>
          <w:rFonts w:hint="eastAsia" w:ascii="文星仿宋" w:hAnsi="文星仿宋" w:eastAsia="文星仿宋" w:cs="文星仿宋"/>
          <w:caps w:val="0"/>
          <w:kern w:val="56"/>
          <w:sz w:val="32"/>
          <w:szCs w:val="32"/>
        </w:rPr>
        <w:t>住房公积金贷款期限计算最长不超过法定退休年龄、不得超过抵押房屋土地使用权终止年限且最长年限不超过30年。</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0"/>
        <w:textAlignment w:val="auto"/>
        <w:rPr>
          <w:rFonts w:hint="eastAsia" w:ascii="文星黑体" w:hAnsi="文星黑体" w:eastAsia="文星黑体" w:cs="文星黑体"/>
          <w:b w:val="0"/>
          <w:bCs w:val="0"/>
          <w:caps w:val="0"/>
          <w:kern w:val="56"/>
          <w:sz w:val="32"/>
          <w:szCs w:val="32"/>
          <w:lang w:val="en-US" w:eastAsia="zh-CN"/>
        </w:rPr>
      </w:pPr>
      <w:r>
        <w:rPr>
          <w:rFonts w:hint="eastAsia" w:ascii="文星黑体" w:hAnsi="文星黑体" w:eastAsia="文星黑体" w:cs="文星黑体"/>
          <w:b w:val="0"/>
          <w:bCs w:val="0"/>
          <w:caps w:val="0"/>
          <w:kern w:val="56"/>
          <w:sz w:val="32"/>
          <w:szCs w:val="32"/>
          <w:lang w:val="en-US" w:eastAsia="zh-CN"/>
        </w:rPr>
        <w:t>贷款利率</w:t>
      </w:r>
    </w:p>
    <w:p>
      <w:pPr>
        <w:keepNext w:val="0"/>
        <w:keepLines w:val="0"/>
        <w:pageBreakBefore w:val="0"/>
        <w:widowControl w:val="0"/>
        <w:kinsoku/>
        <w:wordWrap/>
        <w:overflowPunct/>
        <w:topLinePunct w:val="0"/>
        <w:autoSpaceDE/>
        <w:autoSpaceDN/>
        <w:bidi w:val="0"/>
        <w:adjustRightInd/>
        <w:snapToGrid/>
        <w:spacing w:line="288" w:lineRule="auto"/>
        <w:ind w:firstLine="640" w:firstLineChars="200"/>
        <w:jc w:val="left"/>
        <w:textAlignment w:val="auto"/>
        <w:rPr>
          <w:rFonts w:hint="eastAsia" w:ascii="文星仿宋" w:hAnsi="文星仿宋" w:eastAsia="文星仿宋" w:cs="文星仿宋"/>
          <w:caps w:val="0"/>
          <w:kern w:val="56"/>
          <w:sz w:val="32"/>
          <w:szCs w:val="32"/>
        </w:rPr>
      </w:pPr>
      <w:r>
        <w:rPr>
          <w:rFonts w:hint="eastAsia" w:ascii="文星仿宋" w:hAnsi="文星仿宋" w:eastAsia="文星仿宋" w:cs="文星仿宋"/>
          <w:caps w:val="0"/>
          <w:kern w:val="56"/>
          <w:sz w:val="32"/>
          <w:szCs w:val="32"/>
        </w:rPr>
        <w:t>住房公积金贷款利率按照中国人民银行规定利率执行。贷款期限内如遇利率调整，于利率调整的次年1月1日起按新的利率标准执行，不再另行通知。</w:t>
      </w:r>
    </w:p>
    <w:p>
      <w:pPr>
        <w:keepNext w:val="0"/>
        <w:keepLines w:val="0"/>
        <w:pageBreakBefore w:val="0"/>
        <w:widowControl w:val="0"/>
        <w:numPr>
          <w:ilvl w:val="0"/>
          <w:numId w:val="8"/>
        </w:numPr>
        <w:kinsoku/>
        <w:wordWrap/>
        <w:overflowPunct/>
        <w:topLinePunct w:val="0"/>
        <w:autoSpaceDE/>
        <w:autoSpaceDN/>
        <w:bidi w:val="0"/>
        <w:adjustRightInd/>
        <w:snapToGrid/>
        <w:ind w:left="0" w:leftChars="0" w:firstLine="420" w:firstLineChars="0"/>
        <w:textAlignment w:val="auto"/>
        <w:rPr>
          <w:rFonts w:hint="eastAsia" w:ascii="文星楷体" w:hAnsi="文星楷体" w:eastAsia="文星楷体" w:cs="文星楷体"/>
          <w:b w:val="0"/>
          <w:bCs w:val="0"/>
          <w:caps w:val="0"/>
          <w:color w:val="auto"/>
          <w:kern w:val="56"/>
          <w:sz w:val="32"/>
          <w:szCs w:val="32"/>
          <w:lang w:val="en-US" w:eastAsia="zh-CN"/>
        </w:rPr>
      </w:pPr>
      <w:r>
        <w:rPr>
          <w:rFonts w:hint="eastAsia" w:ascii="文星黑体" w:hAnsi="文星黑体" w:eastAsia="文星黑体" w:cs="文星黑体"/>
          <w:b w:val="0"/>
          <w:bCs w:val="0"/>
          <w:caps w:val="0"/>
          <w:kern w:val="56"/>
          <w:sz w:val="32"/>
          <w:szCs w:val="32"/>
          <w:lang w:val="en-US" w:eastAsia="zh-CN"/>
        </w:rPr>
        <w:t>贷款资料</w:t>
      </w:r>
    </w:p>
    <w:p>
      <w:pPr>
        <w:keepNext w:val="0"/>
        <w:keepLines w:val="0"/>
        <w:pageBreakBefore w:val="0"/>
        <w:widowControl w:val="0"/>
        <w:numPr>
          <w:ilvl w:val="0"/>
          <w:numId w:val="0"/>
        </w:numPr>
        <w:kinsoku/>
        <w:wordWrap/>
        <w:overflowPunct/>
        <w:topLinePunct w:val="0"/>
        <w:autoSpaceDE/>
        <w:autoSpaceDN/>
        <w:bidi w:val="0"/>
        <w:adjustRightInd/>
        <w:snapToGrid/>
        <w:ind w:left="420" w:leftChars="0"/>
        <w:textAlignment w:val="auto"/>
        <w:rPr>
          <w:rFonts w:hint="eastAsia" w:ascii="文星楷体" w:hAnsi="文星楷体" w:eastAsia="文星楷体" w:cs="文星楷体"/>
          <w:b w:val="0"/>
          <w:bCs w:val="0"/>
          <w:caps w:val="0"/>
          <w:color w:val="auto"/>
          <w:kern w:val="56"/>
          <w:sz w:val="32"/>
          <w:szCs w:val="32"/>
          <w:lang w:val="en-US" w:eastAsia="zh-CN"/>
        </w:rPr>
      </w:pPr>
      <w:r>
        <w:rPr>
          <w:rFonts w:hint="eastAsia" w:ascii="文星楷体" w:hAnsi="文星楷体" w:eastAsia="文星楷体" w:cs="文星楷体"/>
          <w:b w:val="0"/>
          <w:bCs w:val="0"/>
          <w:caps w:val="0"/>
          <w:color w:val="auto"/>
          <w:kern w:val="56"/>
          <w:sz w:val="32"/>
          <w:szCs w:val="32"/>
          <w:lang w:val="en-US" w:eastAsia="zh-CN"/>
        </w:rPr>
        <w:t>（一）所有贷款类型均需提供的共同材料：</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640" w:firstLineChars="200"/>
        <w:jc w:val="left"/>
        <w:textAlignment w:val="auto"/>
        <w:rPr>
          <w:rFonts w:hint="eastAsia" w:ascii="文星仿宋" w:hAnsi="文星仿宋" w:eastAsia="文星仿宋" w:cs="文星仿宋"/>
          <w:caps w:val="0"/>
          <w:color w:val="auto"/>
          <w:kern w:val="56"/>
          <w:sz w:val="32"/>
          <w:szCs w:val="32"/>
          <w:lang w:val="en-US" w:eastAsia="zh-CN"/>
        </w:rPr>
      </w:pPr>
      <w:r>
        <w:rPr>
          <w:rFonts w:hint="eastAsia" w:ascii="文星仿宋" w:hAnsi="文星仿宋" w:eastAsia="文星仿宋" w:cs="文星仿宋"/>
          <w:caps w:val="0"/>
          <w:color w:val="auto"/>
          <w:kern w:val="56"/>
          <w:sz w:val="32"/>
          <w:szCs w:val="32"/>
          <w:lang w:val="en-US" w:eastAsia="zh-CN"/>
        </w:rPr>
        <w:t>1、</w:t>
      </w:r>
      <w:r>
        <w:rPr>
          <w:rFonts w:hint="eastAsia" w:ascii="文星仿宋" w:hAnsi="文星仿宋" w:eastAsia="文星仿宋" w:cs="文星仿宋"/>
          <w:caps w:val="0"/>
          <w:color w:val="auto"/>
          <w:kern w:val="56"/>
          <w:sz w:val="32"/>
          <w:szCs w:val="32"/>
          <w:highlight w:val="none"/>
          <w:lang w:val="en-US" w:eastAsia="zh-CN"/>
        </w:rPr>
        <w:t>居民身份证件</w:t>
      </w:r>
      <w:r>
        <w:rPr>
          <w:rFonts w:hint="eastAsia" w:ascii="文星仿宋" w:hAnsi="文星仿宋" w:eastAsia="文星仿宋" w:cs="文星仿宋"/>
          <w:caps w:val="0"/>
          <w:color w:val="auto"/>
          <w:kern w:val="56"/>
          <w:sz w:val="32"/>
          <w:szCs w:val="32"/>
          <w:lang w:val="en-US" w:eastAsia="zh-CN"/>
        </w:rPr>
        <w:t>和户口本（已婚提供夫妻双方）；</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640" w:firstLineChars="200"/>
        <w:jc w:val="left"/>
        <w:textAlignment w:val="auto"/>
        <w:rPr>
          <w:rFonts w:hint="eastAsia" w:ascii="文星仿宋" w:hAnsi="文星仿宋" w:eastAsia="文星仿宋" w:cs="文星仿宋"/>
          <w:caps w:val="0"/>
          <w:color w:val="auto"/>
          <w:kern w:val="56"/>
          <w:sz w:val="32"/>
          <w:szCs w:val="32"/>
          <w:lang w:val="en-US" w:eastAsia="zh-CN"/>
        </w:rPr>
      </w:pPr>
      <w:r>
        <w:rPr>
          <w:rFonts w:hint="eastAsia" w:ascii="文星仿宋" w:hAnsi="文星仿宋" w:eastAsia="文星仿宋" w:cs="文星仿宋"/>
          <w:caps w:val="0"/>
          <w:color w:val="auto"/>
          <w:kern w:val="56"/>
          <w:sz w:val="32"/>
          <w:szCs w:val="32"/>
          <w:lang w:val="en-US" w:eastAsia="zh-CN"/>
        </w:rPr>
        <w:t xml:space="preserve">2、婚姻证明（结婚证、离婚证或未婚声明书）。 </w:t>
      </w:r>
    </w:p>
    <w:p>
      <w:pPr>
        <w:keepNext w:val="0"/>
        <w:keepLines w:val="0"/>
        <w:pageBreakBefore w:val="0"/>
        <w:widowControl w:val="0"/>
        <w:numPr>
          <w:ilvl w:val="0"/>
          <w:numId w:val="0"/>
        </w:numPr>
        <w:kinsoku/>
        <w:wordWrap/>
        <w:overflowPunct/>
        <w:topLinePunct w:val="0"/>
        <w:autoSpaceDE/>
        <w:autoSpaceDN/>
        <w:bidi w:val="0"/>
        <w:adjustRightInd/>
        <w:snapToGrid/>
        <w:ind w:left="420" w:leftChars="0"/>
        <w:textAlignment w:val="auto"/>
        <w:rPr>
          <w:rFonts w:hint="eastAsia" w:ascii="文星楷体" w:hAnsi="文星楷体" w:eastAsia="文星楷体" w:cs="文星楷体"/>
          <w:b w:val="0"/>
          <w:bCs w:val="0"/>
          <w:caps w:val="0"/>
          <w:color w:val="auto"/>
          <w:kern w:val="56"/>
          <w:sz w:val="32"/>
          <w:szCs w:val="32"/>
          <w:lang w:val="en-US" w:eastAsia="zh-CN"/>
        </w:rPr>
      </w:pPr>
      <w:r>
        <w:rPr>
          <w:rFonts w:hint="eastAsia" w:ascii="文星楷体" w:hAnsi="文星楷体" w:eastAsia="文星楷体" w:cs="文星楷体"/>
          <w:b w:val="0"/>
          <w:bCs w:val="0"/>
          <w:caps w:val="0"/>
          <w:color w:val="auto"/>
          <w:kern w:val="56"/>
          <w:sz w:val="32"/>
          <w:szCs w:val="32"/>
          <w:lang w:val="en-US" w:eastAsia="zh-CN"/>
        </w:rPr>
        <w:t>（二）符合下列情形的，还需提供如下材料：</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640" w:firstLineChars="200"/>
        <w:jc w:val="left"/>
        <w:textAlignment w:val="auto"/>
        <w:rPr>
          <w:rFonts w:hint="eastAsia" w:ascii="文星仿宋" w:hAnsi="文星仿宋" w:eastAsia="文星仿宋" w:cs="文星仿宋"/>
          <w:caps w:val="0"/>
          <w:color w:val="auto"/>
          <w:kern w:val="56"/>
          <w:sz w:val="32"/>
          <w:szCs w:val="32"/>
          <w:lang w:val="en-US" w:eastAsia="zh-CN"/>
        </w:rPr>
      </w:pPr>
      <w:r>
        <w:rPr>
          <w:rFonts w:hint="eastAsia" w:ascii="文星仿宋" w:hAnsi="文星仿宋" w:eastAsia="文星仿宋" w:cs="文星仿宋"/>
          <w:caps w:val="0"/>
          <w:color w:val="auto"/>
          <w:kern w:val="56"/>
          <w:sz w:val="32"/>
          <w:szCs w:val="32"/>
          <w:lang w:val="en-US" w:eastAsia="zh-CN"/>
        </w:rPr>
        <w:t>1、直接向开发商购买普通自住住房的：</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640" w:firstLineChars="200"/>
        <w:jc w:val="left"/>
        <w:textAlignment w:val="auto"/>
        <w:rPr>
          <w:rFonts w:hint="eastAsia" w:ascii="文星仿宋" w:hAnsi="文星仿宋" w:eastAsia="文星仿宋" w:cs="文星仿宋"/>
          <w:caps w:val="0"/>
          <w:kern w:val="56"/>
          <w:sz w:val="32"/>
          <w:szCs w:val="32"/>
          <w:lang w:val="en-US" w:eastAsia="zh-CN"/>
        </w:rPr>
      </w:pPr>
      <w:r>
        <w:rPr>
          <w:rFonts w:hint="eastAsia" w:ascii="文星仿宋" w:hAnsi="文星仿宋" w:eastAsia="文星仿宋" w:cs="文星仿宋"/>
          <w:caps w:val="0"/>
          <w:kern w:val="56"/>
          <w:sz w:val="32"/>
          <w:szCs w:val="32"/>
          <w:lang w:val="en-US" w:eastAsia="zh-CN"/>
        </w:rPr>
        <w:t>（1）购房合同原件（一年内）；</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640" w:firstLineChars="200"/>
        <w:jc w:val="left"/>
        <w:textAlignment w:val="auto"/>
        <w:rPr>
          <w:rFonts w:hint="eastAsia" w:ascii="文星仿宋" w:hAnsi="文星仿宋" w:eastAsia="文星仿宋" w:cs="文星仿宋"/>
          <w:caps w:val="0"/>
          <w:kern w:val="56"/>
          <w:sz w:val="32"/>
          <w:szCs w:val="32"/>
          <w:lang w:val="en-US" w:eastAsia="zh-CN"/>
        </w:rPr>
      </w:pPr>
      <w:r>
        <w:rPr>
          <w:rFonts w:hint="eastAsia" w:ascii="文星仿宋" w:hAnsi="文星仿宋" w:eastAsia="文星仿宋" w:cs="文星仿宋"/>
          <w:caps w:val="0"/>
          <w:kern w:val="56"/>
          <w:sz w:val="32"/>
          <w:szCs w:val="32"/>
          <w:lang w:val="en-US" w:eastAsia="zh-CN"/>
        </w:rPr>
        <w:t>（2）购房首期房款发票（一年内）。</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640" w:firstLineChars="200"/>
        <w:jc w:val="left"/>
        <w:textAlignment w:val="auto"/>
        <w:rPr>
          <w:rFonts w:hint="eastAsia" w:ascii="文星仿宋" w:hAnsi="文星仿宋" w:eastAsia="文星仿宋" w:cs="文星仿宋"/>
          <w:caps w:val="0"/>
          <w:color w:val="auto"/>
          <w:kern w:val="56"/>
          <w:sz w:val="32"/>
          <w:szCs w:val="32"/>
          <w:lang w:val="en-US" w:eastAsia="zh-CN"/>
        </w:rPr>
      </w:pPr>
      <w:r>
        <w:rPr>
          <w:rFonts w:hint="eastAsia" w:ascii="文星仿宋" w:hAnsi="文星仿宋" w:eastAsia="文星仿宋" w:cs="文星仿宋"/>
          <w:caps w:val="0"/>
          <w:color w:val="auto"/>
          <w:kern w:val="56"/>
          <w:sz w:val="32"/>
          <w:szCs w:val="32"/>
          <w:lang w:val="en-US" w:eastAsia="zh-CN"/>
        </w:rPr>
        <w:t>2、购买“二手房”的：</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640" w:firstLineChars="200"/>
        <w:jc w:val="left"/>
        <w:textAlignment w:val="auto"/>
        <w:rPr>
          <w:rFonts w:hint="eastAsia" w:ascii="文星仿宋" w:hAnsi="文星仿宋" w:eastAsia="文星仿宋" w:cs="文星仿宋"/>
          <w:caps w:val="0"/>
          <w:kern w:val="56"/>
          <w:sz w:val="32"/>
          <w:szCs w:val="32"/>
          <w:lang w:val="en-US" w:eastAsia="zh-CN"/>
        </w:rPr>
      </w:pPr>
      <w:r>
        <w:rPr>
          <w:rFonts w:hint="eastAsia" w:ascii="文星仿宋" w:hAnsi="文星仿宋" w:eastAsia="文星仿宋" w:cs="文星仿宋"/>
          <w:caps w:val="0"/>
          <w:kern w:val="56"/>
          <w:sz w:val="32"/>
          <w:szCs w:val="32"/>
          <w:lang w:val="en-US" w:eastAsia="zh-CN"/>
        </w:rPr>
        <w:t>（1）中华人民共和国不动产权证书（一年内）；</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640" w:firstLineChars="200"/>
        <w:jc w:val="left"/>
        <w:textAlignment w:val="auto"/>
        <w:rPr>
          <w:rFonts w:hint="eastAsia" w:ascii="文星仿宋" w:hAnsi="文星仿宋" w:eastAsia="文星仿宋" w:cs="文星仿宋"/>
          <w:caps w:val="0"/>
          <w:kern w:val="56"/>
          <w:sz w:val="32"/>
          <w:szCs w:val="32"/>
          <w:lang w:val="en-US" w:eastAsia="zh-CN"/>
        </w:rPr>
      </w:pPr>
      <w:r>
        <w:rPr>
          <w:rFonts w:hint="eastAsia" w:ascii="文星仿宋" w:hAnsi="文星仿宋" w:eastAsia="文星仿宋" w:cs="文星仿宋"/>
          <w:caps w:val="0"/>
          <w:kern w:val="56"/>
          <w:sz w:val="32"/>
          <w:szCs w:val="32"/>
          <w:lang w:val="en-US" w:eastAsia="zh-CN"/>
        </w:rPr>
        <w:t>（2）</w:t>
      </w:r>
      <w:r>
        <w:rPr>
          <w:rFonts w:hint="eastAsia" w:ascii="文星仿宋" w:hAnsi="文星仿宋" w:eastAsia="文星仿宋" w:cs="文星仿宋"/>
          <w:caps w:val="0"/>
          <w:color w:val="auto"/>
          <w:kern w:val="56"/>
          <w:sz w:val="32"/>
          <w:szCs w:val="32"/>
          <w:lang w:val="en-US" w:eastAsia="zh-CN"/>
        </w:rPr>
        <w:t>购房首期房款发票</w:t>
      </w:r>
      <w:r>
        <w:rPr>
          <w:rFonts w:hint="eastAsia" w:ascii="文星仿宋" w:hAnsi="文星仿宋" w:eastAsia="文星仿宋" w:cs="文星仿宋"/>
          <w:caps w:val="0"/>
          <w:kern w:val="56"/>
          <w:sz w:val="32"/>
          <w:szCs w:val="32"/>
          <w:lang w:val="en-US" w:eastAsia="zh-CN"/>
        </w:rPr>
        <w:t>（一年内）；</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640" w:firstLineChars="200"/>
        <w:jc w:val="left"/>
        <w:textAlignment w:val="auto"/>
        <w:rPr>
          <w:rFonts w:hint="eastAsia" w:ascii="文星仿宋" w:hAnsi="文星仿宋" w:eastAsia="文星仿宋" w:cs="文星仿宋"/>
          <w:caps w:val="0"/>
          <w:kern w:val="56"/>
          <w:sz w:val="32"/>
          <w:szCs w:val="32"/>
          <w:lang w:val="en-US" w:eastAsia="zh-CN"/>
        </w:rPr>
      </w:pPr>
      <w:r>
        <w:rPr>
          <w:rFonts w:hint="eastAsia" w:ascii="文星仿宋" w:hAnsi="文星仿宋" w:eastAsia="文星仿宋" w:cs="文星仿宋"/>
          <w:caps w:val="0"/>
          <w:kern w:val="56"/>
          <w:sz w:val="32"/>
          <w:szCs w:val="32"/>
          <w:lang w:val="en-US" w:eastAsia="zh-CN"/>
        </w:rPr>
        <w:t>（3）购房合同；</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640" w:firstLineChars="200"/>
        <w:jc w:val="left"/>
        <w:textAlignment w:val="auto"/>
        <w:rPr>
          <w:rFonts w:hint="eastAsia" w:ascii="文星仿宋" w:hAnsi="文星仿宋" w:eastAsia="文星仿宋" w:cs="文星仿宋"/>
          <w:caps w:val="0"/>
          <w:kern w:val="56"/>
          <w:sz w:val="32"/>
          <w:szCs w:val="32"/>
          <w:lang w:val="en-US" w:eastAsia="zh-CN"/>
        </w:rPr>
      </w:pPr>
      <w:r>
        <w:rPr>
          <w:rFonts w:hint="eastAsia" w:ascii="文星仿宋" w:hAnsi="文星仿宋" w:eastAsia="文星仿宋" w:cs="文星仿宋"/>
          <w:caps w:val="0"/>
          <w:kern w:val="56"/>
          <w:sz w:val="32"/>
          <w:szCs w:val="32"/>
          <w:lang w:val="en-US" w:eastAsia="zh-CN"/>
        </w:rPr>
        <w:t>（4）卖方身份证材料（已婚提供夫妻双方）；</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638" w:leftChars="304" w:firstLine="0" w:firstLineChars="0"/>
        <w:jc w:val="left"/>
        <w:textAlignment w:val="auto"/>
        <w:rPr>
          <w:rFonts w:hint="eastAsia" w:ascii="文星仿宋" w:hAnsi="文星仿宋" w:eastAsia="文星仿宋" w:cs="文星仿宋"/>
          <w:caps w:val="0"/>
          <w:kern w:val="56"/>
          <w:sz w:val="32"/>
          <w:szCs w:val="32"/>
          <w:lang w:val="en-US" w:eastAsia="zh-CN"/>
        </w:rPr>
      </w:pPr>
      <w:r>
        <w:rPr>
          <w:rFonts w:hint="eastAsia" w:ascii="文星仿宋" w:hAnsi="文星仿宋" w:eastAsia="文星仿宋" w:cs="文星仿宋"/>
          <w:caps w:val="0"/>
          <w:kern w:val="56"/>
          <w:sz w:val="32"/>
          <w:szCs w:val="32"/>
          <w:lang w:val="en-US" w:eastAsia="zh-CN"/>
        </w:rPr>
        <w:t>（5）</w:t>
      </w:r>
      <w:r>
        <w:rPr>
          <w:rFonts w:hint="eastAsia" w:ascii="文星仿宋" w:hAnsi="文星仿宋" w:eastAsia="文星仿宋" w:cs="文星仿宋"/>
          <w:caps w:val="0"/>
          <w:kern w:val="56"/>
          <w:sz w:val="32"/>
          <w:szCs w:val="32"/>
          <w:highlight w:val="none"/>
          <w:lang w:val="en-US" w:eastAsia="zh-CN"/>
        </w:rPr>
        <w:t>卖方婚姻证明</w:t>
      </w:r>
      <w:r>
        <w:rPr>
          <w:rFonts w:hint="eastAsia" w:ascii="文星仿宋" w:hAnsi="文星仿宋" w:eastAsia="文星仿宋" w:cs="文星仿宋"/>
          <w:caps w:val="0"/>
          <w:kern w:val="56"/>
          <w:sz w:val="32"/>
          <w:szCs w:val="32"/>
          <w:lang w:val="en-US" w:eastAsia="zh-CN"/>
        </w:rPr>
        <w:t>（结婚证、离婚证或未婚声明书）；（6）卖方的“旧房地产权证”或“不动产登记证”；</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638" w:leftChars="304" w:firstLine="0" w:firstLineChars="0"/>
        <w:jc w:val="left"/>
        <w:textAlignment w:val="auto"/>
        <w:rPr>
          <w:rFonts w:hint="eastAsia" w:ascii="文星仿宋" w:hAnsi="文星仿宋" w:eastAsia="文星仿宋" w:cs="文星仿宋"/>
          <w:caps w:val="0"/>
          <w:kern w:val="56"/>
          <w:sz w:val="32"/>
          <w:szCs w:val="32"/>
          <w:lang w:val="en-US" w:eastAsia="zh-CN"/>
        </w:rPr>
      </w:pPr>
      <w:r>
        <w:rPr>
          <w:rFonts w:hint="eastAsia" w:ascii="文星仿宋" w:hAnsi="文星仿宋" w:eastAsia="文星仿宋" w:cs="文星仿宋"/>
          <w:caps w:val="0"/>
          <w:kern w:val="56"/>
          <w:sz w:val="32"/>
          <w:szCs w:val="32"/>
          <w:lang w:val="en-US" w:eastAsia="zh-CN"/>
        </w:rPr>
        <w:t>（7）收款账户资料。</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640" w:firstLineChars="200"/>
        <w:jc w:val="left"/>
        <w:textAlignment w:val="auto"/>
        <w:rPr>
          <w:rFonts w:hint="eastAsia" w:ascii="文星仿宋" w:hAnsi="文星仿宋" w:eastAsia="文星仿宋" w:cs="文星仿宋"/>
          <w:caps w:val="0"/>
          <w:color w:val="auto"/>
          <w:kern w:val="56"/>
          <w:sz w:val="32"/>
          <w:szCs w:val="32"/>
          <w:lang w:val="en-US" w:eastAsia="zh-CN"/>
        </w:rPr>
      </w:pPr>
      <w:r>
        <w:rPr>
          <w:rFonts w:hint="eastAsia" w:ascii="文星仿宋" w:hAnsi="文星仿宋" w:eastAsia="文星仿宋" w:cs="文星仿宋"/>
          <w:caps w:val="0"/>
          <w:color w:val="auto"/>
          <w:kern w:val="56"/>
          <w:sz w:val="32"/>
          <w:szCs w:val="32"/>
          <w:lang w:val="en-US" w:eastAsia="zh-CN"/>
        </w:rPr>
        <w:t>3、大修、翻建、建造自住住房贷款：</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640" w:firstLineChars="200"/>
        <w:jc w:val="left"/>
        <w:textAlignment w:val="auto"/>
        <w:rPr>
          <w:rFonts w:hint="eastAsia" w:ascii="文星仿宋" w:hAnsi="文星仿宋" w:eastAsia="文星仿宋" w:cs="文星仿宋"/>
          <w:caps w:val="0"/>
          <w:kern w:val="56"/>
          <w:sz w:val="32"/>
          <w:szCs w:val="32"/>
          <w:lang w:val="en-US" w:eastAsia="zh-CN"/>
        </w:rPr>
      </w:pPr>
      <w:r>
        <w:rPr>
          <w:rFonts w:hint="eastAsia" w:ascii="文星仿宋" w:hAnsi="文星仿宋" w:eastAsia="文星仿宋" w:cs="文星仿宋"/>
          <w:caps w:val="0"/>
          <w:kern w:val="56"/>
          <w:sz w:val="32"/>
          <w:szCs w:val="32"/>
          <w:lang w:val="en-US" w:eastAsia="zh-CN"/>
        </w:rPr>
        <w:t>（1）中华人民共和国不动产权证书；</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640" w:firstLineChars="200"/>
        <w:jc w:val="left"/>
        <w:textAlignment w:val="auto"/>
        <w:rPr>
          <w:rFonts w:hint="eastAsia" w:ascii="文星仿宋" w:hAnsi="文星仿宋" w:eastAsia="文星仿宋" w:cs="文星仿宋"/>
          <w:caps w:val="0"/>
          <w:kern w:val="56"/>
          <w:sz w:val="32"/>
          <w:szCs w:val="32"/>
          <w:lang w:val="en-US" w:eastAsia="zh-CN"/>
        </w:rPr>
      </w:pPr>
      <w:r>
        <w:rPr>
          <w:rFonts w:hint="eastAsia" w:ascii="文星仿宋" w:hAnsi="文星仿宋" w:eastAsia="文星仿宋" w:cs="文星仿宋"/>
          <w:caps w:val="0"/>
          <w:kern w:val="56"/>
          <w:sz w:val="32"/>
          <w:szCs w:val="32"/>
          <w:lang w:val="en-US" w:eastAsia="zh-CN"/>
        </w:rPr>
        <w:t>（2）建设工程规划许可证（有效期内）；</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640" w:firstLineChars="200"/>
        <w:jc w:val="left"/>
        <w:textAlignment w:val="auto"/>
        <w:rPr>
          <w:rFonts w:hint="eastAsia" w:ascii="文星仿宋" w:hAnsi="文星仿宋" w:eastAsia="文星仿宋" w:cs="文星仿宋"/>
          <w:caps w:val="0"/>
          <w:kern w:val="56"/>
          <w:sz w:val="32"/>
          <w:szCs w:val="32"/>
          <w:lang w:val="en-US" w:eastAsia="zh-CN"/>
        </w:rPr>
      </w:pPr>
      <w:r>
        <w:rPr>
          <w:rFonts w:hint="eastAsia" w:ascii="文星仿宋" w:hAnsi="文星仿宋" w:eastAsia="文星仿宋" w:cs="文星仿宋"/>
          <w:caps w:val="0"/>
          <w:kern w:val="56"/>
          <w:sz w:val="32"/>
          <w:szCs w:val="32"/>
          <w:lang w:val="en-US" w:eastAsia="zh-CN"/>
        </w:rPr>
        <w:t>（3）有资质的预算部门出具的工程预算书和购买材料发票或评估报告；</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640" w:firstLineChars="200"/>
        <w:jc w:val="left"/>
        <w:textAlignment w:val="auto"/>
        <w:rPr>
          <w:rFonts w:hint="eastAsia" w:ascii="文星仿宋" w:hAnsi="文星仿宋" w:eastAsia="文星仿宋" w:cs="文星仿宋"/>
          <w:caps w:val="0"/>
          <w:kern w:val="56"/>
          <w:sz w:val="32"/>
          <w:szCs w:val="32"/>
          <w:lang w:val="en-US" w:eastAsia="zh-CN"/>
        </w:rPr>
      </w:pPr>
      <w:r>
        <w:rPr>
          <w:rFonts w:hint="eastAsia" w:ascii="文星仿宋" w:hAnsi="文星仿宋" w:eastAsia="文星仿宋" w:cs="文星仿宋"/>
          <w:caps w:val="0"/>
          <w:kern w:val="56"/>
          <w:sz w:val="32"/>
          <w:szCs w:val="32"/>
          <w:lang w:val="en-US" w:eastAsia="zh-CN"/>
        </w:rPr>
        <w:t>（4）建设工程施工合同。</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640" w:firstLineChars="200"/>
        <w:jc w:val="left"/>
        <w:textAlignment w:val="auto"/>
        <w:rPr>
          <w:rFonts w:hint="eastAsia" w:ascii="文星仿宋" w:hAnsi="文星仿宋" w:eastAsia="文星仿宋" w:cs="文星仿宋"/>
          <w:caps w:val="0"/>
          <w:color w:val="auto"/>
          <w:kern w:val="56"/>
          <w:sz w:val="32"/>
          <w:szCs w:val="32"/>
          <w:lang w:val="en-US" w:eastAsia="zh-CN"/>
        </w:rPr>
      </w:pPr>
      <w:r>
        <w:rPr>
          <w:rFonts w:hint="eastAsia" w:ascii="文星仿宋" w:hAnsi="文星仿宋" w:eastAsia="文星仿宋" w:cs="文星仿宋"/>
          <w:caps w:val="0"/>
          <w:color w:val="auto"/>
          <w:kern w:val="56"/>
          <w:sz w:val="32"/>
          <w:szCs w:val="32"/>
          <w:lang w:val="en-US" w:eastAsia="zh-CN"/>
        </w:rPr>
        <w:t>4</w:t>
      </w:r>
      <w:bookmarkStart w:id="0" w:name="_GoBack"/>
      <w:bookmarkEnd w:id="0"/>
      <w:r>
        <w:rPr>
          <w:rFonts w:hint="eastAsia" w:ascii="文星仿宋" w:hAnsi="文星仿宋" w:eastAsia="文星仿宋" w:cs="文星仿宋"/>
          <w:caps w:val="0"/>
          <w:color w:val="auto"/>
          <w:kern w:val="56"/>
          <w:sz w:val="32"/>
          <w:szCs w:val="32"/>
          <w:lang w:val="en-US" w:eastAsia="zh-CN"/>
        </w:rPr>
        <w:t>、其他：</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640" w:firstLineChars="200"/>
        <w:jc w:val="left"/>
        <w:textAlignment w:val="auto"/>
        <w:rPr>
          <w:rFonts w:hint="eastAsia" w:ascii="文星仿宋" w:hAnsi="文星仿宋" w:eastAsia="文星仿宋" w:cs="文星仿宋"/>
          <w:caps w:val="0"/>
          <w:color w:val="auto"/>
          <w:kern w:val="56"/>
          <w:sz w:val="32"/>
          <w:szCs w:val="32"/>
          <w:lang w:val="en-US" w:eastAsia="zh-CN"/>
        </w:rPr>
      </w:pPr>
      <w:r>
        <w:rPr>
          <w:rFonts w:hint="eastAsia" w:ascii="文星仿宋" w:hAnsi="文星仿宋" w:eastAsia="文星仿宋" w:cs="文星仿宋"/>
          <w:caps w:val="0"/>
          <w:color w:val="auto"/>
          <w:kern w:val="56"/>
          <w:sz w:val="32"/>
          <w:szCs w:val="32"/>
          <w:lang w:val="en-US" w:eastAsia="zh-CN"/>
        </w:rPr>
        <w:t>（1）除售房人材料可只提供复印件外，其它材料均需原件核对；</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640" w:firstLineChars="200"/>
        <w:jc w:val="left"/>
        <w:textAlignment w:val="auto"/>
        <w:rPr>
          <w:rFonts w:hint="eastAsia" w:ascii="文星仿宋" w:hAnsi="文星仿宋" w:eastAsia="文星仿宋" w:cs="文星仿宋"/>
          <w:caps w:val="0"/>
          <w:color w:val="auto"/>
          <w:kern w:val="56"/>
          <w:sz w:val="32"/>
          <w:szCs w:val="32"/>
          <w:lang w:val="en-US" w:eastAsia="zh-CN"/>
        </w:rPr>
      </w:pPr>
      <w:r>
        <w:rPr>
          <w:rFonts w:hint="eastAsia" w:ascii="文星仿宋" w:hAnsi="文星仿宋" w:eastAsia="文星仿宋" w:cs="文星仿宋"/>
          <w:caps w:val="0"/>
          <w:color w:val="auto"/>
          <w:kern w:val="56"/>
          <w:sz w:val="32"/>
          <w:szCs w:val="32"/>
          <w:lang w:val="en-US" w:eastAsia="zh-CN"/>
        </w:rPr>
        <w:t xml:space="preserve">（2）借款人身份证无需复印件，其它材料需复印两份；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640" w:firstLineChars="200"/>
        <w:jc w:val="left"/>
        <w:textAlignment w:val="auto"/>
        <w:rPr>
          <w:rFonts w:hint="eastAsia" w:ascii="文星仿宋" w:hAnsi="文星仿宋" w:eastAsia="文星仿宋" w:cs="文星仿宋"/>
          <w:caps w:val="0"/>
          <w:color w:val="auto"/>
          <w:kern w:val="56"/>
          <w:sz w:val="32"/>
          <w:szCs w:val="32"/>
          <w:lang w:val="en-US" w:eastAsia="zh-CN"/>
        </w:rPr>
      </w:pPr>
      <w:r>
        <w:rPr>
          <w:rFonts w:hint="eastAsia" w:ascii="文星仿宋" w:hAnsi="文星仿宋" w:eastAsia="文星仿宋" w:cs="文星仿宋"/>
          <w:caps w:val="0"/>
          <w:color w:val="auto"/>
          <w:kern w:val="56"/>
          <w:sz w:val="32"/>
          <w:szCs w:val="32"/>
          <w:lang w:val="en-US" w:eastAsia="zh-CN"/>
        </w:rPr>
        <w:t>（3）高层次人才、“青梅计划”人才需提供人才证明，多子女家庭需提供户口簿或出生医学证明；</w:t>
      </w:r>
    </w:p>
    <w:p>
      <w:pPr>
        <w:numPr>
          <w:ilvl w:val="0"/>
          <w:numId w:val="0"/>
        </w:numPr>
        <w:spacing w:line="288" w:lineRule="auto"/>
        <w:ind w:firstLine="640" w:firstLineChars="200"/>
        <w:jc w:val="left"/>
        <w:rPr>
          <w:rFonts w:hint="eastAsia" w:ascii="文星仿宋" w:hAnsi="文星仿宋" w:eastAsia="文星仿宋" w:cs="文星仿宋"/>
          <w:caps w:val="0"/>
          <w:color w:val="auto"/>
          <w:kern w:val="56"/>
          <w:sz w:val="32"/>
          <w:szCs w:val="32"/>
          <w:lang w:val="en-US" w:eastAsia="zh-CN"/>
        </w:rPr>
      </w:pPr>
      <w:r>
        <w:rPr>
          <w:rFonts w:hint="eastAsia" w:ascii="文星仿宋" w:hAnsi="文星仿宋" w:eastAsia="文星仿宋" w:cs="文星仿宋"/>
          <w:caps w:val="0"/>
          <w:color w:val="auto"/>
          <w:kern w:val="56"/>
          <w:sz w:val="32"/>
          <w:szCs w:val="32"/>
          <w:lang w:val="en-US" w:eastAsia="zh-CN"/>
        </w:rPr>
        <w:t>（4）若是异地缴存公积金的，还需要提供</w:t>
      </w:r>
      <w:r>
        <w:rPr>
          <w:rFonts w:hint="eastAsia" w:ascii="文星仿宋" w:hAnsi="文星仿宋" w:eastAsia="文星仿宋" w:cs="文星仿宋"/>
          <w:caps w:val="0"/>
          <w:color w:val="auto"/>
          <w:kern w:val="56"/>
          <w:sz w:val="32"/>
          <w:szCs w:val="32"/>
          <w:highlight w:val="none"/>
          <w:lang w:val="en-US" w:eastAsia="zh-CN"/>
        </w:rPr>
        <w:t>缴存</w:t>
      </w:r>
      <w:r>
        <w:rPr>
          <w:rFonts w:hint="eastAsia" w:ascii="文星仿宋" w:hAnsi="文星仿宋" w:eastAsia="文星仿宋" w:cs="文星仿宋"/>
          <w:caps w:val="0"/>
          <w:color w:val="000000" w:themeColor="text1"/>
          <w:kern w:val="56"/>
          <w:sz w:val="32"/>
          <w:szCs w:val="32"/>
          <w:highlight w:val="none"/>
          <w:lang w:val="en-US" w:eastAsia="zh-CN"/>
          <w14:textFill>
            <w14:solidFill>
              <w14:schemeClr w14:val="tx1"/>
            </w14:solidFill>
          </w14:textFill>
        </w:rPr>
        <w:t>地住房公积金管理中心开具标准格式的缴存证明和近半年的缴存流水</w:t>
      </w:r>
      <w:r>
        <w:rPr>
          <w:rFonts w:hint="eastAsia" w:ascii="文星仿宋" w:hAnsi="文星仿宋" w:eastAsia="文星仿宋" w:cs="文星仿宋"/>
          <w:caps w:val="0"/>
          <w:color w:val="auto"/>
          <w:kern w:val="56"/>
          <w:sz w:val="32"/>
          <w:szCs w:val="32"/>
          <w:lang w:val="en-US" w:eastAsia="zh-CN"/>
        </w:rPr>
        <w:t>（采用“亮码可办”方式办理不需提供纸质证明和流水）。</w:t>
      </w:r>
    </w:p>
    <w:p>
      <w:pPr>
        <w:keepNext w:val="0"/>
        <w:keepLines w:val="0"/>
        <w:pageBreakBefore w:val="0"/>
        <w:widowControl w:val="0"/>
        <w:numPr>
          <w:ilvl w:val="0"/>
          <w:numId w:val="9"/>
        </w:numPr>
        <w:kinsoku/>
        <w:wordWrap/>
        <w:overflowPunct/>
        <w:topLinePunct w:val="0"/>
        <w:autoSpaceDE/>
        <w:autoSpaceDN/>
        <w:bidi w:val="0"/>
        <w:adjustRightInd/>
        <w:snapToGrid/>
        <w:spacing w:line="288" w:lineRule="auto"/>
        <w:ind w:left="0" w:leftChars="0" w:firstLine="420" w:firstLineChars="0"/>
        <w:jc w:val="left"/>
        <w:textAlignment w:val="auto"/>
        <w:rPr>
          <w:rFonts w:hint="eastAsia" w:ascii="文星黑体" w:hAnsi="文星黑体" w:eastAsia="文星黑体" w:cs="文星黑体"/>
          <w:b w:val="0"/>
          <w:bCs w:val="0"/>
          <w:caps w:val="0"/>
          <w:kern w:val="56"/>
          <w:sz w:val="32"/>
          <w:szCs w:val="32"/>
          <w:lang w:val="en-US" w:eastAsia="zh-CN"/>
        </w:rPr>
      </w:pPr>
      <w:r>
        <w:rPr>
          <w:rFonts w:hint="eastAsia" w:ascii="文星黑体" w:hAnsi="文星黑体" w:eastAsia="文星黑体" w:cs="文星黑体"/>
          <w:b w:val="0"/>
          <w:bCs w:val="0"/>
          <w:caps w:val="0"/>
          <w:kern w:val="56"/>
          <w:sz w:val="32"/>
          <w:szCs w:val="32"/>
          <w:lang w:val="en-US" w:eastAsia="zh-CN"/>
        </w:rPr>
        <w:t>办理方式及流程</w:t>
      </w:r>
    </w:p>
    <w:p>
      <w:pPr>
        <w:keepNext w:val="0"/>
        <w:keepLines w:val="0"/>
        <w:pageBreakBefore w:val="0"/>
        <w:widowControl/>
        <w:numPr>
          <w:ilvl w:val="0"/>
          <w:numId w:val="10"/>
        </w:numPr>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文星仿宋" w:hAnsi="文星仿宋" w:eastAsia="文星仿宋" w:cs="文星仿宋"/>
          <w:color w:val="000000"/>
          <w:kern w:val="0"/>
          <w:sz w:val="32"/>
          <w:szCs w:val="32"/>
          <w:shd w:val="clear" w:color="auto" w:fill="FFFFFF"/>
          <w:lang w:eastAsia="zh-CN"/>
        </w:rPr>
      </w:pPr>
      <w:r>
        <w:rPr>
          <w:rFonts w:hint="eastAsia" w:ascii="文星仿宋" w:hAnsi="文星仿宋" w:eastAsia="文星仿宋" w:cs="文星仿宋"/>
          <w:color w:val="000000"/>
          <w:kern w:val="0"/>
          <w:sz w:val="32"/>
          <w:szCs w:val="32"/>
          <w:shd w:val="clear" w:color="auto" w:fill="FFFFFF"/>
          <w:lang w:eastAsia="zh-CN"/>
        </w:rPr>
        <w:t>办理方式。</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文星仿宋" w:hAnsi="文星仿宋" w:eastAsia="文星仿宋" w:cs="文星仿宋"/>
          <w:color w:val="000000"/>
          <w:kern w:val="0"/>
          <w:sz w:val="32"/>
          <w:szCs w:val="32"/>
          <w:shd w:val="clear" w:color="auto" w:fill="FFFFFF"/>
          <w:lang w:eastAsia="zh-CN"/>
        </w:rPr>
      </w:pPr>
      <w:r>
        <w:rPr>
          <w:rFonts w:hint="eastAsia" w:ascii="文星仿宋" w:hAnsi="文星仿宋" w:eastAsia="文星仿宋" w:cs="文星仿宋"/>
          <w:color w:val="000000"/>
          <w:kern w:val="0"/>
          <w:sz w:val="32"/>
          <w:szCs w:val="32"/>
          <w:shd w:val="clear" w:color="auto" w:fill="FFFFFF"/>
          <w:lang w:eastAsia="zh-CN"/>
        </w:rPr>
        <w:t>指尖办：</w:t>
      </w:r>
      <w:r>
        <w:rPr>
          <w:rFonts w:hint="eastAsia" w:ascii="文星仿宋" w:hAnsi="文星仿宋" w:eastAsia="文星仿宋" w:cs="文星仿宋"/>
          <w:color w:val="000000"/>
          <w:kern w:val="0"/>
          <w:sz w:val="32"/>
          <w:szCs w:val="32"/>
          <w:shd w:val="clear" w:color="auto" w:fill="FFFFFF"/>
        </w:rPr>
        <w:t>“梅州公积金”微信公众号</w:t>
      </w:r>
      <w:r>
        <w:rPr>
          <w:rFonts w:hint="eastAsia" w:ascii="文星仿宋" w:hAnsi="文星仿宋" w:eastAsia="文星仿宋" w:cs="文星仿宋"/>
          <w:color w:val="000000"/>
          <w:kern w:val="0"/>
          <w:sz w:val="32"/>
          <w:szCs w:val="32"/>
          <w:shd w:val="clear" w:color="auto" w:fill="FFFFFF"/>
          <w:lang w:eastAsia="zh-CN"/>
        </w:rPr>
        <w:t>；</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文星仿宋" w:hAnsi="文星仿宋" w:eastAsia="文星仿宋" w:cs="文星仿宋"/>
          <w:color w:val="000000"/>
          <w:kern w:val="0"/>
          <w:sz w:val="32"/>
          <w:szCs w:val="32"/>
          <w:shd w:val="clear" w:color="auto" w:fill="FFFFFF"/>
          <w:lang w:eastAsia="zh-CN"/>
        </w:rPr>
      </w:pPr>
      <w:r>
        <w:rPr>
          <w:rFonts w:hint="eastAsia" w:ascii="文星仿宋" w:hAnsi="文星仿宋" w:eastAsia="文星仿宋" w:cs="文星仿宋"/>
          <w:color w:val="000000"/>
          <w:kern w:val="0"/>
          <w:sz w:val="32"/>
          <w:szCs w:val="32"/>
          <w:shd w:val="clear" w:color="auto" w:fill="FFFFFF"/>
          <w:lang w:eastAsia="zh-CN"/>
        </w:rPr>
        <w:t>网上办：广东省政务服务网、梅州市住房公积金管理中心网上厅（个人用户）；</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文星仿宋" w:hAnsi="文星仿宋" w:eastAsia="文星仿宋" w:cs="文星仿宋"/>
          <w:color w:val="000000"/>
          <w:kern w:val="0"/>
          <w:sz w:val="32"/>
          <w:szCs w:val="32"/>
          <w:shd w:val="clear" w:color="auto" w:fill="FFFFFF"/>
          <w:lang w:eastAsia="zh-CN"/>
        </w:rPr>
      </w:pPr>
      <w:r>
        <w:rPr>
          <w:rFonts w:hint="eastAsia" w:ascii="文星仿宋" w:hAnsi="文星仿宋" w:eastAsia="文星仿宋" w:cs="文星仿宋"/>
          <w:color w:val="000000"/>
          <w:kern w:val="0"/>
          <w:sz w:val="32"/>
          <w:szCs w:val="32"/>
          <w:shd w:val="clear" w:color="auto" w:fill="FFFFFF"/>
          <w:lang w:eastAsia="zh-CN"/>
        </w:rPr>
        <w:t>窗口办</w:t>
      </w:r>
      <w:r>
        <w:rPr>
          <w:rFonts w:hint="eastAsia" w:ascii="文星仿宋" w:hAnsi="文星仿宋" w:eastAsia="文星仿宋" w:cs="文星仿宋"/>
          <w:color w:val="auto"/>
          <w:kern w:val="0"/>
          <w:sz w:val="32"/>
          <w:szCs w:val="32"/>
          <w:shd w:val="clear" w:color="auto" w:fill="FFFFFF"/>
          <w:lang w:eastAsia="zh-CN"/>
        </w:rPr>
        <w:t>：</w:t>
      </w:r>
      <w:r>
        <w:rPr>
          <w:rFonts w:hint="eastAsia" w:ascii="文星仿宋" w:hAnsi="文星仿宋" w:eastAsia="文星仿宋" w:cs="文星仿宋"/>
          <w:color w:val="auto"/>
          <w:kern w:val="0"/>
          <w:sz w:val="32"/>
          <w:szCs w:val="32"/>
          <w:shd w:val="clear" w:color="auto" w:fill="FFFFFF"/>
        </w:rPr>
        <w:t>公积金</w:t>
      </w:r>
      <w:r>
        <w:rPr>
          <w:rFonts w:hint="eastAsia" w:ascii="文星仿宋" w:hAnsi="文星仿宋" w:eastAsia="文星仿宋" w:cs="文星仿宋"/>
          <w:color w:val="auto"/>
          <w:kern w:val="0"/>
          <w:sz w:val="32"/>
          <w:szCs w:val="32"/>
          <w:shd w:val="clear" w:color="auto" w:fill="FFFFFF"/>
          <w:lang w:eastAsia="zh-CN"/>
        </w:rPr>
        <w:t>业务办理</w:t>
      </w:r>
      <w:r>
        <w:rPr>
          <w:rFonts w:hint="eastAsia" w:ascii="文星仿宋" w:hAnsi="文星仿宋" w:eastAsia="文星仿宋" w:cs="文星仿宋"/>
          <w:color w:val="auto"/>
          <w:kern w:val="0"/>
          <w:sz w:val="32"/>
          <w:szCs w:val="32"/>
          <w:shd w:val="clear" w:color="auto" w:fill="FFFFFF"/>
        </w:rPr>
        <w:t>网点</w:t>
      </w:r>
      <w:r>
        <w:rPr>
          <w:rFonts w:hint="eastAsia" w:ascii="文星仿宋" w:hAnsi="文星仿宋" w:eastAsia="文星仿宋" w:cs="文星仿宋"/>
          <w:color w:val="auto"/>
          <w:kern w:val="0"/>
          <w:sz w:val="32"/>
          <w:szCs w:val="32"/>
          <w:shd w:val="clear" w:color="auto" w:fill="FFFFFF"/>
          <w:lang w:eastAsia="zh-CN"/>
        </w:rPr>
        <w:t>。</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文星仿宋" w:hAnsi="文星仿宋" w:eastAsia="文星仿宋" w:cs="文星仿宋"/>
          <w:color w:val="000000"/>
          <w:kern w:val="0"/>
          <w:sz w:val="32"/>
          <w:szCs w:val="32"/>
          <w:shd w:val="clear" w:color="auto" w:fill="FFFFFF"/>
          <w:lang w:eastAsia="zh-CN"/>
        </w:rPr>
      </w:pPr>
      <w:r>
        <w:rPr>
          <w:rFonts w:hint="eastAsia" w:ascii="文星仿宋" w:hAnsi="文星仿宋" w:eastAsia="文星仿宋" w:cs="文星仿宋"/>
          <w:color w:val="000000"/>
          <w:kern w:val="0"/>
          <w:sz w:val="32"/>
          <w:szCs w:val="32"/>
          <w:shd w:val="clear" w:color="auto" w:fill="FFFFFF"/>
          <w:lang w:eastAsia="zh-CN"/>
        </w:rPr>
        <w:t>（二）办理流程。</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firstLineChars="200"/>
        <w:textAlignment w:val="baseline"/>
        <w:rPr>
          <w:rFonts w:hint="default" w:ascii="文星仿宋" w:hAnsi="文星仿宋" w:eastAsia="文星仿宋" w:cs="文星仿宋"/>
          <w:b w:val="0"/>
          <w:color w:val="000000"/>
          <w:kern w:val="0"/>
          <w:sz w:val="32"/>
          <w:szCs w:val="32"/>
          <w:shd w:val="clear" w:color="auto" w:fill="FFFFFF"/>
          <w:lang w:val="en-US" w:eastAsia="zh-CN" w:bidi="ar-SA"/>
        </w:rPr>
      </w:pPr>
      <w:r>
        <w:rPr>
          <w:rFonts w:hint="default" w:ascii="文星仿宋" w:hAnsi="文星仿宋" w:eastAsia="文星仿宋" w:cs="文星仿宋"/>
          <w:b w:val="0"/>
          <w:color w:val="000000"/>
          <w:kern w:val="0"/>
          <w:sz w:val="32"/>
          <w:szCs w:val="32"/>
          <w:shd w:val="clear" w:color="auto" w:fill="FFFFFF"/>
          <w:lang w:val="en-US" w:eastAsia="zh-CN" w:bidi="ar-SA"/>
        </w:rPr>
        <w:t>收件</w:t>
      </w:r>
      <w:r>
        <w:rPr>
          <w:rFonts w:hint="eastAsia" w:ascii="文星仿宋" w:hAnsi="文星仿宋" w:eastAsia="文星仿宋" w:cs="文星仿宋"/>
          <w:b w:val="0"/>
          <w:color w:val="000000"/>
          <w:kern w:val="0"/>
          <w:sz w:val="32"/>
          <w:szCs w:val="32"/>
          <w:shd w:val="clear" w:color="auto" w:fill="FFFFFF"/>
          <w:lang w:val="en-US" w:eastAsia="zh-CN" w:bidi="ar-SA"/>
        </w:rPr>
        <w:t>→受理（公积金业务网点受理和银行贷前调查）→审查（审查通过的进入下一环节，不通过的退回受理环节）→决定（资格审批办结转入发放环节）。</w:t>
      </w:r>
    </w:p>
    <w:p>
      <w:pPr>
        <w:jc w:val="center"/>
        <w:rPr>
          <w:rFonts w:hint="eastAsia" w:ascii="仿宋" w:hAnsi="仿宋" w:eastAsia="仿宋" w:cs="仿宋"/>
          <w:sz w:val="32"/>
          <w:szCs w:val="32"/>
        </w:rPr>
      </w:pPr>
      <w:r>
        <w:rPr>
          <w:rFonts w:hint="eastAsia" w:ascii="仿宋" w:hAnsi="仿宋" w:eastAsia="仿宋" w:cs="仿宋"/>
          <w:sz w:val="32"/>
          <w:szCs w:val="32"/>
        </w:rPr>
        <w:drawing>
          <wp:inline distT="0" distB="0" distL="114300" distR="114300">
            <wp:extent cx="1727835" cy="1604010"/>
            <wp:effectExtent l="0" t="0" r="5715" b="15240"/>
            <wp:docPr id="2"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true"/>
                    </pic:cNvPicPr>
                  </pic:nvPicPr>
                  <pic:blipFill>
                    <a:blip r:embed="rId6"/>
                    <a:stretch>
                      <a:fillRect/>
                    </a:stretch>
                  </pic:blipFill>
                  <pic:spPr>
                    <a:xfrm>
                      <a:off x="0" y="0"/>
                      <a:ext cx="1727835" cy="1604010"/>
                    </a:xfrm>
                    <a:prstGeom prst="rect">
                      <a:avLst/>
                    </a:prstGeom>
                    <a:noFill/>
                    <a:ln>
                      <a:noFill/>
                    </a:ln>
                  </pic:spPr>
                </pic:pic>
              </a:graphicData>
            </a:graphic>
          </wp:inline>
        </w:drawing>
      </w:r>
    </w:p>
    <w:p>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微信公众号</w:t>
      </w:r>
    </w:p>
    <w:sectPr>
      <w:headerReference r:id="rId3" w:type="default"/>
      <w:footerReference r:id="rId4" w:type="default"/>
      <w:pgSz w:w="11906" w:h="16838"/>
      <w:pgMar w:top="1701" w:right="1701" w:bottom="1701" w:left="170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文星标宋">
    <w:altName w:val="方正书宋_GBK"/>
    <w:panose1 w:val="02010609000101010101"/>
    <w:charset w:val="86"/>
    <w:family w:val="auto"/>
    <w:pitch w:val="default"/>
    <w:sig w:usb0="00000000" w:usb1="00000000" w:usb2="00000000" w:usb3="00000000" w:csb0="00040000" w:csb1="00000000"/>
  </w:font>
  <w:font w:name="文星仿宋">
    <w:altName w:val="方正仿宋_GBK"/>
    <w:panose1 w:val="02010604000101010101"/>
    <w:charset w:val="86"/>
    <w:family w:val="auto"/>
    <w:pitch w:val="default"/>
    <w:sig w:usb0="00000000" w:usb1="00000000" w:usb2="00000000" w:usb3="00000000" w:csb0="00040001" w:csb1="00000000"/>
  </w:font>
  <w:font w:name="文星黑体">
    <w:altName w:val="方正黑体_GBK"/>
    <w:panose1 w:val="02010604000101010101"/>
    <w:charset w:val="86"/>
    <w:family w:val="auto"/>
    <w:pitch w:val="default"/>
    <w:sig w:usb0="00000000" w:usb1="00000000" w:usb2="00000000" w:usb3="00000000" w:csb0="00040001" w:csb1="00000000"/>
  </w:font>
  <w:font w:name="文星楷体">
    <w:altName w:val="楷体"/>
    <w:panose1 w:val="02010604000101010101"/>
    <w:charset w:val="86"/>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5"/>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159753"/>
    <w:multiLevelType w:val="singleLevel"/>
    <w:tmpl w:val="80159753"/>
    <w:lvl w:ilvl="0" w:tentative="0">
      <w:start w:val="1"/>
      <w:numFmt w:val="chineseCounting"/>
      <w:suff w:val="nothing"/>
      <w:lvlText w:val="%1、"/>
      <w:lvlJc w:val="left"/>
      <w:pPr>
        <w:ind w:left="0" w:firstLine="420"/>
      </w:pPr>
      <w:rPr>
        <w:rFonts w:hint="eastAsia"/>
      </w:rPr>
    </w:lvl>
  </w:abstractNum>
  <w:abstractNum w:abstractNumId="1">
    <w:nsid w:val="8D4EB440"/>
    <w:multiLevelType w:val="singleLevel"/>
    <w:tmpl w:val="8D4EB440"/>
    <w:lvl w:ilvl="0" w:tentative="0">
      <w:start w:val="4"/>
      <w:numFmt w:val="chineseCounting"/>
      <w:suff w:val="nothing"/>
      <w:lvlText w:val="%1、"/>
      <w:lvlJc w:val="left"/>
      <w:pPr>
        <w:ind w:left="0" w:firstLine="420"/>
      </w:pPr>
      <w:rPr>
        <w:rFonts w:hint="eastAsia"/>
      </w:rPr>
    </w:lvl>
  </w:abstractNum>
  <w:abstractNum w:abstractNumId="2">
    <w:nsid w:val="B5E2ABBF"/>
    <w:multiLevelType w:val="singleLevel"/>
    <w:tmpl w:val="B5E2ABBF"/>
    <w:lvl w:ilvl="0" w:tentative="0">
      <w:start w:val="6"/>
      <w:numFmt w:val="chineseCounting"/>
      <w:suff w:val="nothing"/>
      <w:lvlText w:val="%1、"/>
      <w:lvlJc w:val="left"/>
      <w:pPr>
        <w:ind w:left="0" w:firstLine="420"/>
      </w:pPr>
      <w:rPr>
        <w:rFonts w:hint="eastAsia" w:ascii="文星黑体" w:hAnsi="文星黑体" w:eastAsia="文星黑体" w:cs="文星黑体"/>
      </w:rPr>
    </w:lvl>
  </w:abstractNum>
  <w:abstractNum w:abstractNumId="3">
    <w:nsid w:val="DB1A579B"/>
    <w:multiLevelType w:val="singleLevel"/>
    <w:tmpl w:val="DB1A579B"/>
    <w:lvl w:ilvl="0" w:tentative="0">
      <w:start w:val="1"/>
      <w:numFmt w:val="chineseCounting"/>
      <w:suff w:val="nothing"/>
      <w:lvlText w:val="（%1）"/>
      <w:lvlJc w:val="left"/>
      <w:rPr>
        <w:rFonts w:hint="eastAsia"/>
      </w:rPr>
    </w:lvl>
  </w:abstractNum>
  <w:abstractNum w:abstractNumId="4">
    <w:nsid w:val="E518B18D"/>
    <w:multiLevelType w:val="singleLevel"/>
    <w:tmpl w:val="E518B18D"/>
    <w:lvl w:ilvl="0" w:tentative="0">
      <w:start w:val="5"/>
      <w:numFmt w:val="chineseCounting"/>
      <w:suff w:val="nothing"/>
      <w:lvlText w:val="%1、"/>
      <w:lvlJc w:val="left"/>
      <w:pPr>
        <w:ind w:left="0" w:firstLine="420"/>
      </w:pPr>
      <w:rPr>
        <w:rFonts w:hint="eastAsia"/>
      </w:rPr>
    </w:lvl>
  </w:abstractNum>
  <w:abstractNum w:abstractNumId="5">
    <w:nsid w:val="E7DF638D"/>
    <w:multiLevelType w:val="singleLevel"/>
    <w:tmpl w:val="E7DF638D"/>
    <w:lvl w:ilvl="0" w:tentative="0">
      <w:start w:val="1"/>
      <w:numFmt w:val="decimal"/>
      <w:suff w:val="nothing"/>
      <w:lvlText w:val="%1、"/>
      <w:lvlJc w:val="left"/>
    </w:lvl>
  </w:abstractNum>
  <w:abstractNum w:abstractNumId="6">
    <w:nsid w:val="F762AD6D"/>
    <w:multiLevelType w:val="singleLevel"/>
    <w:tmpl w:val="F762AD6D"/>
    <w:lvl w:ilvl="0" w:tentative="0">
      <w:start w:val="7"/>
      <w:numFmt w:val="chineseCounting"/>
      <w:suff w:val="nothing"/>
      <w:lvlText w:val="%1、"/>
      <w:lvlJc w:val="left"/>
      <w:pPr>
        <w:ind w:left="0" w:firstLine="420"/>
      </w:pPr>
      <w:rPr>
        <w:rFonts w:hint="eastAsia" w:ascii="文星黑体" w:hAnsi="文星黑体" w:eastAsia="文星黑体" w:cs="文星黑体"/>
      </w:rPr>
    </w:lvl>
  </w:abstractNum>
  <w:abstractNum w:abstractNumId="7">
    <w:nsid w:val="FBF8BACB"/>
    <w:multiLevelType w:val="singleLevel"/>
    <w:tmpl w:val="FBF8BACB"/>
    <w:lvl w:ilvl="0" w:tentative="0">
      <w:start w:val="1"/>
      <w:numFmt w:val="chineseCounting"/>
      <w:suff w:val="nothing"/>
      <w:lvlText w:val="（%1）"/>
      <w:lvlJc w:val="left"/>
      <w:rPr>
        <w:rFonts w:hint="eastAsia"/>
      </w:rPr>
    </w:lvl>
  </w:abstractNum>
  <w:abstractNum w:abstractNumId="8">
    <w:nsid w:val="52CB01B3"/>
    <w:multiLevelType w:val="singleLevel"/>
    <w:tmpl w:val="52CB01B3"/>
    <w:lvl w:ilvl="0" w:tentative="0">
      <w:start w:val="1"/>
      <w:numFmt w:val="chineseCounting"/>
      <w:suff w:val="nothing"/>
      <w:lvlText w:val="（%1）"/>
      <w:lvlJc w:val="left"/>
      <w:pPr>
        <w:ind w:left="0" w:firstLine="420"/>
      </w:pPr>
      <w:rPr>
        <w:rFonts w:hint="eastAsia"/>
      </w:rPr>
    </w:lvl>
  </w:abstractNum>
  <w:abstractNum w:abstractNumId="9">
    <w:nsid w:val="79860982"/>
    <w:multiLevelType w:val="singleLevel"/>
    <w:tmpl w:val="79860982"/>
    <w:lvl w:ilvl="0" w:tentative="0">
      <w:start w:val="1"/>
      <w:numFmt w:val="decimal"/>
      <w:suff w:val="nothing"/>
      <w:lvlText w:val="%1、"/>
      <w:lvlJc w:val="left"/>
    </w:lvl>
  </w:abstractNum>
  <w:num w:numId="1">
    <w:abstractNumId w:val="0"/>
  </w:num>
  <w:num w:numId="2">
    <w:abstractNumId w:val="7"/>
  </w:num>
  <w:num w:numId="3">
    <w:abstractNumId w:val="9"/>
  </w:num>
  <w:num w:numId="4">
    <w:abstractNumId w:val="5"/>
  </w:num>
  <w:num w:numId="5">
    <w:abstractNumId w:val="8"/>
  </w:num>
  <w:num w:numId="6">
    <w:abstractNumId w:val="1"/>
  </w:num>
  <w:num w:numId="7">
    <w:abstractNumId w:val="4"/>
  </w:num>
  <w:num w:numId="8">
    <w:abstractNumId w:val="2"/>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JhMjYwZmYzNjk2ZjAxMTk2MzhjYzlkMDMyNmQ0YzIifQ=="/>
  </w:docVars>
  <w:rsids>
    <w:rsidRoot w:val="00000000"/>
    <w:rsid w:val="028455BB"/>
    <w:rsid w:val="034D5430"/>
    <w:rsid w:val="04210E57"/>
    <w:rsid w:val="06010279"/>
    <w:rsid w:val="064A6047"/>
    <w:rsid w:val="076A5E67"/>
    <w:rsid w:val="07BC3BC1"/>
    <w:rsid w:val="07FD0DA7"/>
    <w:rsid w:val="08437AA1"/>
    <w:rsid w:val="08AF0BCB"/>
    <w:rsid w:val="095F7198"/>
    <w:rsid w:val="0A6A030E"/>
    <w:rsid w:val="0BC14CD6"/>
    <w:rsid w:val="0BC8068C"/>
    <w:rsid w:val="0D81696E"/>
    <w:rsid w:val="0F5A1F72"/>
    <w:rsid w:val="11154A7E"/>
    <w:rsid w:val="12023C8D"/>
    <w:rsid w:val="12A904AC"/>
    <w:rsid w:val="13672327"/>
    <w:rsid w:val="1428477E"/>
    <w:rsid w:val="14455065"/>
    <w:rsid w:val="15474F0A"/>
    <w:rsid w:val="15794246"/>
    <w:rsid w:val="162561E4"/>
    <w:rsid w:val="164A731D"/>
    <w:rsid w:val="173503A8"/>
    <w:rsid w:val="185332F4"/>
    <w:rsid w:val="1965381B"/>
    <w:rsid w:val="19F67E30"/>
    <w:rsid w:val="19FF197B"/>
    <w:rsid w:val="1A2F003B"/>
    <w:rsid w:val="1B3020AA"/>
    <w:rsid w:val="1C74143C"/>
    <w:rsid w:val="1CFA299A"/>
    <w:rsid w:val="1CFFF8B0"/>
    <w:rsid w:val="1FFE3829"/>
    <w:rsid w:val="20621A80"/>
    <w:rsid w:val="20A4469A"/>
    <w:rsid w:val="213172AB"/>
    <w:rsid w:val="229B6D53"/>
    <w:rsid w:val="23F16A49"/>
    <w:rsid w:val="244D384C"/>
    <w:rsid w:val="24700E65"/>
    <w:rsid w:val="265A67F9"/>
    <w:rsid w:val="26E065DF"/>
    <w:rsid w:val="28156ACF"/>
    <w:rsid w:val="29E3736F"/>
    <w:rsid w:val="2A1C74B2"/>
    <w:rsid w:val="2AFFA019"/>
    <w:rsid w:val="2D6F23DD"/>
    <w:rsid w:val="32963D0B"/>
    <w:rsid w:val="33490893"/>
    <w:rsid w:val="334978C8"/>
    <w:rsid w:val="34384DEB"/>
    <w:rsid w:val="34F62570"/>
    <w:rsid w:val="371F65B2"/>
    <w:rsid w:val="377C26CC"/>
    <w:rsid w:val="37E7AFE2"/>
    <w:rsid w:val="37FD2437"/>
    <w:rsid w:val="38864D4B"/>
    <w:rsid w:val="39DF0217"/>
    <w:rsid w:val="3A3B9D74"/>
    <w:rsid w:val="3BA02947"/>
    <w:rsid w:val="3D3B0319"/>
    <w:rsid w:val="3D7F0996"/>
    <w:rsid w:val="3DA7536E"/>
    <w:rsid w:val="3E3B9130"/>
    <w:rsid w:val="3E7EC066"/>
    <w:rsid w:val="3EEC6155"/>
    <w:rsid w:val="3FBE11F8"/>
    <w:rsid w:val="3FF73CF4"/>
    <w:rsid w:val="3FFFB9F4"/>
    <w:rsid w:val="40311187"/>
    <w:rsid w:val="4062084B"/>
    <w:rsid w:val="406C4BC1"/>
    <w:rsid w:val="419A7831"/>
    <w:rsid w:val="43ED91C8"/>
    <w:rsid w:val="449B6B1A"/>
    <w:rsid w:val="44E63716"/>
    <w:rsid w:val="45256A7E"/>
    <w:rsid w:val="46307B3F"/>
    <w:rsid w:val="467E66F2"/>
    <w:rsid w:val="46821FB8"/>
    <w:rsid w:val="46F459F4"/>
    <w:rsid w:val="47824FDA"/>
    <w:rsid w:val="48FC164D"/>
    <w:rsid w:val="49BF718C"/>
    <w:rsid w:val="4AEB1CDE"/>
    <w:rsid w:val="4B307FF0"/>
    <w:rsid w:val="4BDE2763"/>
    <w:rsid w:val="4C4E2CBD"/>
    <w:rsid w:val="4DAF37B2"/>
    <w:rsid w:val="4DDF67C8"/>
    <w:rsid w:val="4FDFA771"/>
    <w:rsid w:val="504C7CB8"/>
    <w:rsid w:val="51FED7AB"/>
    <w:rsid w:val="52471A0E"/>
    <w:rsid w:val="54D7E236"/>
    <w:rsid w:val="54E945FB"/>
    <w:rsid w:val="55B92A2A"/>
    <w:rsid w:val="56865CEE"/>
    <w:rsid w:val="56924ADF"/>
    <w:rsid w:val="56FF3F09"/>
    <w:rsid w:val="574A73E2"/>
    <w:rsid w:val="57721E01"/>
    <w:rsid w:val="57DD049B"/>
    <w:rsid w:val="58FF4147"/>
    <w:rsid w:val="59496FA1"/>
    <w:rsid w:val="59B75597"/>
    <w:rsid w:val="5AB20E59"/>
    <w:rsid w:val="5BD462C2"/>
    <w:rsid w:val="5BF02C02"/>
    <w:rsid w:val="5BF516E7"/>
    <w:rsid w:val="5CFB1556"/>
    <w:rsid w:val="5D43129E"/>
    <w:rsid w:val="5DBB797F"/>
    <w:rsid w:val="5DF34DA6"/>
    <w:rsid w:val="5EFA7CCD"/>
    <w:rsid w:val="5EFFA776"/>
    <w:rsid w:val="5F3209BE"/>
    <w:rsid w:val="5FBBC989"/>
    <w:rsid w:val="604F6411"/>
    <w:rsid w:val="617BFD7C"/>
    <w:rsid w:val="62F918EB"/>
    <w:rsid w:val="63BFD95A"/>
    <w:rsid w:val="64407D86"/>
    <w:rsid w:val="649C7BC2"/>
    <w:rsid w:val="64A503F0"/>
    <w:rsid w:val="64EF935E"/>
    <w:rsid w:val="65DF6DE8"/>
    <w:rsid w:val="66DFD428"/>
    <w:rsid w:val="671DBD17"/>
    <w:rsid w:val="68BB9D58"/>
    <w:rsid w:val="697EC806"/>
    <w:rsid w:val="69FF8677"/>
    <w:rsid w:val="6A1350E3"/>
    <w:rsid w:val="6A5A4448"/>
    <w:rsid w:val="6AF44007"/>
    <w:rsid w:val="6B031A51"/>
    <w:rsid w:val="6BD2F425"/>
    <w:rsid w:val="6BF75EB0"/>
    <w:rsid w:val="6CBA7B90"/>
    <w:rsid w:val="6D01279B"/>
    <w:rsid w:val="6D2DC4B7"/>
    <w:rsid w:val="6DD97D0C"/>
    <w:rsid w:val="6DDC5EB0"/>
    <w:rsid w:val="6E82727F"/>
    <w:rsid w:val="6ECE20D9"/>
    <w:rsid w:val="6F1FF246"/>
    <w:rsid w:val="6FBB27F8"/>
    <w:rsid w:val="6FFF438D"/>
    <w:rsid w:val="710D040A"/>
    <w:rsid w:val="714072D4"/>
    <w:rsid w:val="72D679F5"/>
    <w:rsid w:val="72E21729"/>
    <w:rsid w:val="744D4BD4"/>
    <w:rsid w:val="74CA2B97"/>
    <w:rsid w:val="757DE146"/>
    <w:rsid w:val="75B57BC3"/>
    <w:rsid w:val="75ED5D32"/>
    <w:rsid w:val="76FC5BC6"/>
    <w:rsid w:val="77233697"/>
    <w:rsid w:val="778E463E"/>
    <w:rsid w:val="77DCFD28"/>
    <w:rsid w:val="77E4C3C6"/>
    <w:rsid w:val="790363CB"/>
    <w:rsid w:val="796D10F0"/>
    <w:rsid w:val="797A7108"/>
    <w:rsid w:val="7AE49DB5"/>
    <w:rsid w:val="7AF5F3A0"/>
    <w:rsid w:val="7B160F1D"/>
    <w:rsid w:val="7B3B92C7"/>
    <w:rsid w:val="7B492952"/>
    <w:rsid w:val="7B4BFC37"/>
    <w:rsid w:val="7B9F8EF9"/>
    <w:rsid w:val="7BFE6187"/>
    <w:rsid w:val="7CA3E458"/>
    <w:rsid w:val="7CB52A9A"/>
    <w:rsid w:val="7CFCF3F9"/>
    <w:rsid w:val="7CFFDC40"/>
    <w:rsid w:val="7D2DEB94"/>
    <w:rsid w:val="7D7809E9"/>
    <w:rsid w:val="7D9BBCCC"/>
    <w:rsid w:val="7DA60596"/>
    <w:rsid w:val="7DAE708B"/>
    <w:rsid w:val="7DBD122E"/>
    <w:rsid w:val="7DFBF402"/>
    <w:rsid w:val="7DFFE6CF"/>
    <w:rsid w:val="7E6BC178"/>
    <w:rsid w:val="7E6FB004"/>
    <w:rsid w:val="7EB6B603"/>
    <w:rsid w:val="7F477A9D"/>
    <w:rsid w:val="7F5F378A"/>
    <w:rsid w:val="7F79194C"/>
    <w:rsid w:val="7F7D58EC"/>
    <w:rsid w:val="7F7F05A4"/>
    <w:rsid w:val="7F9B3954"/>
    <w:rsid w:val="7FAF6CEC"/>
    <w:rsid w:val="7FEC5F97"/>
    <w:rsid w:val="7FEF5000"/>
    <w:rsid w:val="7FEF5E5C"/>
    <w:rsid w:val="7FF68245"/>
    <w:rsid w:val="7FF836D4"/>
    <w:rsid w:val="7FFB4623"/>
    <w:rsid w:val="7FFF68E0"/>
    <w:rsid w:val="7FFFD7AE"/>
    <w:rsid w:val="8FFDFF15"/>
    <w:rsid w:val="9D4B5CFF"/>
    <w:rsid w:val="9DDF16F7"/>
    <w:rsid w:val="AB3F7F81"/>
    <w:rsid w:val="ADA8D00C"/>
    <w:rsid w:val="ADBFF6BC"/>
    <w:rsid w:val="B077E6EC"/>
    <w:rsid w:val="B6E72DD3"/>
    <w:rsid w:val="B7C7B217"/>
    <w:rsid w:val="BA7B23C6"/>
    <w:rsid w:val="BBF78BD8"/>
    <w:rsid w:val="BDFF5A28"/>
    <w:rsid w:val="BFDECA67"/>
    <w:rsid w:val="BFF7CC2A"/>
    <w:rsid w:val="BFF91974"/>
    <w:rsid w:val="BFFBDEC5"/>
    <w:rsid w:val="C3FB4CF0"/>
    <w:rsid w:val="C3FF7C71"/>
    <w:rsid w:val="C972366E"/>
    <w:rsid w:val="C9BE9F73"/>
    <w:rsid w:val="CABD3728"/>
    <w:rsid w:val="CC7F862B"/>
    <w:rsid w:val="CFFB1155"/>
    <w:rsid w:val="CFFF7263"/>
    <w:rsid w:val="D7D60F4E"/>
    <w:rsid w:val="D9ED05FF"/>
    <w:rsid w:val="DB7F1F21"/>
    <w:rsid w:val="DDDF1E9E"/>
    <w:rsid w:val="DF6F791C"/>
    <w:rsid w:val="DF9F54C8"/>
    <w:rsid w:val="DFEFD79F"/>
    <w:rsid w:val="DFF7E9E8"/>
    <w:rsid w:val="E6EED3A3"/>
    <w:rsid w:val="E9F71EFB"/>
    <w:rsid w:val="EB6DCDAA"/>
    <w:rsid w:val="EBEA4607"/>
    <w:rsid w:val="EBFF519B"/>
    <w:rsid w:val="EBFFD524"/>
    <w:rsid w:val="EDA7E693"/>
    <w:rsid w:val="EDE9D9A6"/>
    <w:rsid w:val="EE559075"/>
    <w:rsid w:val="EEF4EE3A"/>
    <w:rsid w:val="EEFBF91F"/>
    <w:rsid w:val="EFBF7662"/>
    <w:rsid w:val="EFCF2C3A"/>
    <w:rsid w:val="EFF9B9ED"/>
    <w:rsid w:val="F6ED1D40"/>
    <w:rsid w:val="F6F5F493"/>
    <w:rsid w:val="F6FC467B"/>
    <w:rsid w:val="F72355E9"/>
    <w:rsid w:val="F737AA15"/>
    <w:rsid w:val="F77EF487"/>
    <w:rsid w:val="F7BF08BA"/>
    <w:rsid w:val="F7BFDFB9"/>
    <w:rsid w:val="F9944648"/>
    <w:rsid w:val="F9DFCF46"/>
    <w:rsid w:val="FB3BD7B7"/>
    <w:rsid w:val="FB6E079A"/>
    <w:rsid w:val="FB7E255A"/>
    <w:rsid w:val="FBBC97B8"/>
    <w:rsid w:val="FBBEB923"/>
    <w:rsid w:val="FBDF063D"/>
    <w:rsid w:val="FBF28845"/>
    <w:rsid w:val="FC9FA799"/>
    <w:rsid w:val="FDF998F0"/>
    <w:rsid w:val="FE670841"/>
    <w:rsid w:val="FE734873"/>
    <w:rsid w:val="FEAF52BD"/>
    <w:rsid w:val="FEFBD897"/>
    <w:rsid w:val="FEFF43A3"/>
    <w:rsid w:val="FF7D4E2C"/>
    <w:rsid w:val="FF7F0036"/>
    <w:rsid w:val="FF7FCD17"/>
    <w:rsid w:val="FFBB4025"/>
    <w:rsid w:val="FFBDF15E"/>
    <w:rsid w:val="FFFE0E5D"/>
    <w:rsid w:val="FFFF3FF8"/>
    <w:rsid w:val="FFFF6E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rPr>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2023-06-26T08:11:00Z</dcterms:created>
  <dc:creator>Administrator</dc:creator>
  <cp:lastModifiedBy>greatwall</cp:lastModifiedBy>
  <cp:lastPrinted>2023-11-04T07:17:00Z</cp:lastPrinted>
  <dcterms:modified xsi:type="dcterms:W3CDTF">2024-01-05T09:23:46Z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D42958E9C1E84291A75FA79179B9856D</vt:lpwstr>
  </property>
</Properties>
</file>