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0F3C" w:rsidRDefault="00F32FD7" w:rsidP="005B3FE1">
      <w:pPr>
        <w:widowControl/>
        <w:shd w:val="clear" w:color="auto" w:fill="FFFFFF"/>
        <w:spacing w:line="560" w:lineRule="exact"/>
        <w:jc w:val="center"/>
        <w:rPr>
          <w:rFonts w:ascii="文星标宋" w:eastAsia="文星标宋" w:hAnsi="文星黑体" w:cs="文星黑体"/>
          <w:color w:val="000000"/>
          <w:kern w:val="0"/>
          <w:sz w:val="44"/>
          <w:szCs w:val="44"/>
          <w:shd w:val="clear" w:color="auto" w:fill="FFFFFF"/>
        </w:rPr>
      </w:pPr>
      <w:r>
        <w:rPr>
          <w:rFonts w:ascii="文星标宋" w:eastAsia="文星标宋" w:hAnsi="文星黑体" w:cs="文星黑体" w:hint="eastAsia"/>
          <w:color w:val="000000"/>
          <w:kern w:val="0"/>
          <w:sz w:val="44"/>
          <w:szCs w:val="44"/>
          <w:shd w:val="clear" w:color="auto" w:fill="FFFFFF"/>
        </w:rPr>
        <w:t>购买自住住房提取办理指南</w:t>
      </w:r>
    </w:p>
    <w:p w:rsidR="00DA0F3C" w:rsidRDefault="00DA0F3C">
      <w:pPr>
        <w:widowControl/>
        <w:shd w:val="clear" w:color="auto" w:fill="FFFFFF"/>
        <w:spacing w:line="560" w:lineRule="exact"/>
        <w:ind w:firstLine="641"/>
        <w:jc w:val="center"/>
        <w:rPr>
          <w:rFonts w:ascii="文星仿宋" w:eastAsia="文星仿宋" w:hAnsi="文星仿宋" w:cs="文星仿宋"/>
          <w:color w:val="000000"/>
          <w:kern w:val="0"/>
          <w:sz w:val="32"/>
          <w:szCs w:val="32"/>
          <w:shd w:val="clear" w:color="auto" w:fill="FFFFFF"/>
        </w:rPr>
      </w:pPr>
    </w:p>
    <w:p w:rsidR="00DA0F3C" w:rsidRDefault="00F32FD7">
      <w:pPr>
        <w:widowControl/>
        <w:shd w:val="clear" w:color="auto" w:fill="FFFFFF"/>
        <w:snapToGrid w:val="0"/>
        <w:spacing w:line="560" w:lineRule="exact"/>
        <w:ind w:firstLineChars="200" w:firstLine="640"/>
        <w:jc w:val="left"/>
        <w:rPr>
          <w:rFonts w:ascii="文星仿宋" w:eastAsia="文星仿宋" w:hAnsi="文星仿宋" w:cs="文星仿宋"/>
          <w:color w:val="000000"/>
          <w:kern w:val="0"/>
          <w:sz w:val="32"/>
          <w:szCs w:val="32"/>
          <w:shd w:val="clear" w:color="auto" w:fill="FFFFFF"/>
        </w:rPr>
      </w:pPr>
      <w:r>
        <w:rPr>
          <w:rFonts w:ascii="文星仿宋" w:eastAsia="文星仿宋" w:hAnsi="文星仿宋" w:cs="文星仿宋" w:hint="eastAsia"/>
          <w:color w:val="000000"/>
          <w:kern w:val="0"/>
          <w:sz w:val="32"/>
          <w:szCs w:val="32"/>
          <w:shd w:val="clear" w:color="auto" w:fill="FFFFFF"/>
        </w:rPr>
        <w:t>本指南制定依据为《住房公积金管理条例》（国务院令350号）、《梅州市住房公积金提取管理规定》（</w:t>
      </w:r>
      <w:proofErr w:type="gramStart"/>
      <w:r>
        <w:rPr>
          <w:rFonts w:ascii="文星仿宋" w:eastAsia="文星仿宋" w:hAnsi="文星仿宋" w:cs="文星仿宋" w:hint="eastAsia"/>
          <w:color w:val="000000"/>
          <w:kern w:val="0"/>
          <w:sz w:val="32"/>
          <w:szCs w:val="32"/>
          <w:shd w:val="clear" w:color="auto" w:fill="FFFFFF"/>
        </w:rPr>
        <w:t>梅市公积金</w:t>
      </w:r>
      <w:proofErr w:type="gramEnd"/>
      <w:r>
        <w:rPr>
          <w:rFonts w:ascii="文星仿宋" w:eastAsia="文星仿宋" w:hAnsi="文星仿宋" w:cs="文星仿宋" w:hint="eastAsia"/>
          <w:color w:val="000000"/>
          <w:kern w:val="0"/>
          <w:sz w:val="32"/>
          <w:szCs w:val="32"/>
          <w:shd w:val="clear" w:color="auto" w:fill="FFFFFF"/>
        </w:rPr>
        <w:t>委﹝2019﹞03号）。</w:t>
      </w:r>
    </w:p>
    <w:p w:rsidR="00DA0F3C" w:rsidRDefault="00F32FD7">
      <w:pPr>
        <w:widowControl/>
        <w:shd w:val="clear" w:color="auto" w:fill="FFFFFF"/>
        <w:spacing w:line="560" w:lineRule="exact"/>
        <w:ind w:firstLine="643"/>
        <w:jc w:val="left"/>
        <w:rPr>
          <w:rFonts w:ascii="文星黑体" w:eastAsia="文星黑体" w:hAnsi="黑体" w:cs="黑体"/>
          <w:color w:val="000000"/>
          <w:kern w:val="0"/>
          <w:sz w:val="32"/>
          <w:szCs w:val="32"/>
          <w:shd w:val="clear" w:color="auto" w:fill="FFFFFF"/>
        </w:rPr>
      </w:pPr>
      <w:r>
        <w:rPr>
          <w:rFonts w:ascii="文星黑体" w:eastAsia="文星黑体" w:hAnsi="黑体" w:cs="黑体" w:hint="eastAsia"/>
          <w:color w:val="000000"/>
          <w:kern w:val="0"/>
          <w:sz w:val="32"/>
          <w:szCs w:val="32"/>
          <w:shd w:val="clear" w:color="auto" w:fill="FFFFFF"/>
        </w:rPr>
        <w:t>一、申请条件</w:t>
      </w:r>
    </w:p>
    <w:p w:rsidR="00DA0F3C" w:rsidRDefault="00F32FD7">
      <w:pPr>
        <w:widowControl/>
        <w:shd w:val="clear" w:color="auto" w:fill="FFFFFF"/>
        <w:spacing w:line="560" w:lineRule="exact"/>
        <w:ind w:firstLineChars="200" w:firstLine="640"/>
        <w:rPr>
          <w:rFonts w:ascii="文星仿宋" w:eastAsia="文星仿宋" w:hAnsi="文星仿宋" w:cs="文星仿宋"/>
          <w:color w:val="000000"/>
          <w:kern w:val="0"/>
          <w:sz w:val="32"/>
          <w:szCs w:val="32"/>
          <w:shd w:val="clear" w:color="auto" w:fill="FFFFFF"/>
        </w:rPr>
      </w:pPr>
      <w:r>
        <w:rPr>
          <w:rFonts w:ascii="文星仿宋" w:eastAsia="文星仿宋" w:hAnsi="文星仿宋" w:cs="文星仿宋" w:hint="eastAsia"/>
          <w:color w:val="000000"/>
          <w:kern w:val="0"/>
          <w:sz w:val="32"/>
          <w:szCs w:val="32"/>
          <w:shd w:val="clear" w:color="auto" w:fill="FFFFFF"/>
        </w:rPr>
        <w:t>（一）在本省范围内购买拥有所有权的自住住房；</w:t>
      </w:r>
    </w:p>
    <w:p w:rsidR="00DA0F3C" w:rsidRDefault="00F32FD7">
      <w:pPr>
        <w:widowControl/>
        <w:shd w:val="clear" w:color="auto" w:fill="FFFFFF"/>
        <w:spacing w:line="560" w:lineRule="exact"/>
        <w:ind w:firstLine="643"/>
        <w:rPr>
          <w:rFonts w:ascii="文星仿宋" w:eastAsia="文星仿宋" w:hAnsi="文星仿宋" w:cs="文星仿宋"/>
          <w:color w:val="000000"/>
          <w:kern w:val="0"/>
          <w:sz w:val="32"/>
          <w:szCs w:val="32"/>
          <w:shd w:val="clear" w:color="auto" w:fill="FFFFFF"/>
        </w:rPr>
      </w:pPr>
      <w:r>
        <w:rPr>
          <w:rFonts w:ascii="文星仿宋" w:eastAsia="文星仿宋" w:hAnsi="文星仿宋" w:cs="文星仿宋" w:hint="eastAsia"/>
          <w:color w:val="000000"/>
          <w:kern w:val="0"/>
          <w:sz w:val="32"/>
          <w:szCs w:val="32"/>
          <w:shd w:val="clear" w:color="auto" w:fill="FFFFFF"/>
        </w:rPr>
        <w:t>（二）在外省购买拥有所有权自住住房的，需在缴存职</w:t>
      </w:r>
      <w:bookmarkStart w:id="0" w:name="_GoBack"/>
      <w:bookmarkEnd w:id="0"/>
      <w:r>
        <w:rPr>
          <w:rFonts w:ascii="文星仿宋" w:eastAsia="文星仿宋" w:hAnsi="文星仿宋" w:cs="文星仿宋" w:hint="eastAsia"/>
          <w:color w:val="000000"/>
          <w:kern w:val="0"/>
          <w:sz w:val="32"/>
          <w:szCs w:val="32"/>
          <w:shd w:val="clear" w:color="auto" w:fill="FFFFFF"/>
        </w:rPr>
        <w:t>工及配偶户籍所在地（户籍所在地级市）购买；</w:t>
      </w:r>
    </w:p>
    <w:p w:rsidR="00DA0F3C" w:rsidRDefault="00F32FD7">
      <w:pPr>
        <w:widowControl/>
        <w:shd w:val="clear" w:color="auto" w:fill="FFFFFF"/>
        <w:spacing w:line="560" w:lineRule="exact"/>
        <w:ind w:firstLine="643"/>
        <w:rPr>
          <w:rFonts w:ascii="文星仿宋" w:eastAsia="文星仿宋" w:hAnsi="文星仿宋" w:cs="文星仿宋"/>
          <w:color w:val="000000"/>
          <w:kern w:val="0"/>
          <w:sz w:val="32"/>
          <w:szCs w:val="32"/>
          <w:shd w:val="clear" w:color="auto" w:fill="FFFFFF"/>
        </w:rPr>
      </w:pPr>
      <w:r>
        <w:rPr>
          <w:rFonts w:ascii="文星仿宋" w:eastAsia="文星仿宋" w:hAnsi="文星仿宋" w:cs="文星仿宋" w:hint="eastAsia"/>
          <w:color w:val="000000"/>
          <w:kern w:val="0"/>
          <w:sz w:val="32"/>
          <w:szCs w:val="32"/>
          <w:shd w:val="clear" w:color="auto" w:fill="FFFFFF"/>
        </w:rPr>
        <w:t>（三）</w:t>
      </w:r>
      <w:proofErr w:type="gramStart"/>
      <w:r w:rsidR="00EA5653">
        <w:rPr>
          <w:rFonts w:ascii="文星仿宋" w:eastAsia="文星仿宋" w:hAnsi="文星仿宋" w:cs="文星仿宋" w:hint="eastAsia"/>
          <w:color w:val="000000"/>
          <w:kern w:val="0"/>
          <w:sz w:val="32"/>
          <w:szCs w:val="32"/>
          <w:shd w:val="clear" w:color="auto" w:fill="FFFFFF"/>
        </w:rPr>
        <w:t>本市</w:t>
      </w:r>
      <w:r>
        <w:rPr>
          <w:rFonts w:ascii="文星仿宋" w:eastAsia="文星仿宋" w:hAnsi="文星仿宋" w:cs="文星仿宋" w:hint="eastAsia"/>
          <w:color w:val="000000"/>
          <w:kern w:val="0"/>
          <w:sz w:val="32"/>
          <w:szCs w:val="32"/>
          <w:shd w:val="clear" w:color="auto" w:fill="FFFFFF"/>
        </w:rPr>
        <w:t>无未结清</w:t>
      </w:r>
      <w:proofErr w:type="gramEnd"/>
      <w:r>
        <w:rPr>
          <w:rFonts w:ascii="文星仿宋" w:eastAsia="文星仿宋" w:hAnsi="文星仿宋" w:cs="文星仿宋" w:hint="eastAsia"/>
          <w:color w:val="000000"/>
          <w:kern w:val="0"/>
          <w:sz w:val="32"/>
          <w:szCs w:val="32"/>
          <w:shd w:val="clear" w:color="auto" w:fill="FFFFFF"/>
        </w:rPr>
        <w:t>的公积金贷款。</w:t>
      </w:r>
    </w:p>
    <w:p w:rsidR="00DA0F3C" w:rsidRDefault="00F32FD7">
      <w:pPr>
        <w:widowControl/>
        <w:shd w:val="clear" w:color="auto" w:fill="FFFFFF"/>
        <w:spacing w:line="560" w:lineRule="exact"/>
        <w:ind w:firstLine="643"/>
        <w:jc w:val="left"/>
        <w:rPr>
          <w:rFonts w:ascii="文星黑体" w:eastAsia="文星黑体" w:hAnsi="黑体" w:cs="黑体"/>
          <w:color w:val="000000"/>
          <w:kern w:val="0"/>
          <w:sz w:val="32"/>
          <w:szCs w:val="32"/>
          <w:shd w:val="clear" w:color="auto" w:fill="FFFFFF"/>
        </w:rPr>
      </w:pPr>
      <w:r>
        <w:rPr>
          <w:rFonts w:ascii="文星黑体" w:eastAsia="文星黑体" w:hAnsi="黑体" w:cs="黑体" w:hint="eastAsia"/>
          <w:color w:val="000000"/>
          <w:kern w:val="0"/>
          <w:sz w:val="32"/>
          <w:szCs w:val="32"/>
          <w:shd w:val="clear" w:color="auto" w:fill="FFFFFF"/>
        </w:rPr>
        <w:t>二、申请时间</w:t>
      </w:r>
    </w:p>
    <w:p w:rsidR="00DA0F3C" w:rsidRDefault="00F32FD7">
      <w:pPr>
        <w:widowControl/>
        <w:shd w:val="clear" w:color="auto" w:fill="FFFFFF"/>
        <w:spacing w:line="560" w:lineRule="exact"/>
        <w:ind w:firstLine="643"/>
        <w:rPr>
          <w:rFonts w:ascii="文星仿宋" w:eastAsia="文星仿宋" w:hAnsi="文星仿宋" w:cs="文星仿宋"/>
          <w:color w:val="000000"/>
          <w:kern w:val="0"/>
          <w:sz w:val="32"/>
          <w:szCs w:val="32"/>
          <w:shd w:val="clear" w:color="auto" w:fill="FFFFFF"/>
        </w:rPr>
      </w:pPr>
      <w:r>
        <w:rPr>
          <w:rFonts w:ascii="文星仿宋" w:eastAsia="文星仿宋" w:hAnsi="文星仿宋" w:cs="文星仿宋" w:hint="eastAsia"/>
          <w:color w:val="000000"/>
          <w:kern w:val="0"/>
          <w:sz w:val="32"/>
          <w:szCs w:val="32"/>
          <w:shd w:val="clear" w:color="auto" w:fill="FFFFFF"/>
        </w:rPr>
        <w:t>（一）需在本市申请住房贷款的，在购房合同签约之日起一年内或颁发不动产权证书之日起一年内提出申请；</w:t>
      </w:r>
    </w:p>
    <w:p w:rsidR="00DA0F3C" w:rsidRDefault="00F32FD7">
      <w:pPr>
        <w:widowControl/>
        <w:shd w:val="clear" w:color="auto" w:fill="FFFFFF"/>
        <w:spacing w:line="560" w:lineRule="exact"/>
        <w:ind w:firstLine="643"/>
        <w:rPr>
          <w:rFonts w:ascii="文星仿宋" w:eastAsia="文星仿宋" w:hAnsi="文星仿宋" w:cs="文星仿宋"/>
          <w:color w:val="000000"/>
          <w:kern w:val="0"/>
          <w:sz w:val="32"/>
          <w:szCs w:val="32"/>
          <w:shd w:val="clear" w:color="auto" w:fill="FFFFFF"/>
        </w:rPr>
      </w:pPr>
      <w:r>
        <w:rPr>
          <w:rFonts w:ascii="文星仿宋" w:eastAsia="文星仿宋" w:hAnsi="文星仿宋" w:cs="文星仿宋" w:hint="eastAsia"/>
          <w:color w:val="000000"/>
          <w:kern w:val="0"/>
          <w:sz w:val="32"/>
          <w:szCs w:val="32"/>
          <w:shd w:val="clear" w:color="auto" w:fill="FFFFFF"/>
        </w:rPr>
        <w:t>（二）无需在本市申请住房贷款的，在购房合同签约之日起两年内或颁发不动产权证书之日起两年内提出申请。</w:t>
      </w:r>
    </w:p>
    <w:p w:rsidR="00DA0F3C" w:rsidRDefault="00F32FD7">
      <w:pPr>
        <w:widowControl/>
        <w:shd w:val="clear" w:color="auto" w:fill="FFFFFF"/>
        <w:spacing w:line="560" w:lineRule="exact"/>
        <w:ind w:firstLine="643"/>
        <w:jc w:val="left"/>
        <w:rPr>
          <w:rFonts w:ascii="文星黑体" w:eastAsia="文星黑体" w:hAnsi="黑体" w:cs="黑体"/>
          <w:color w:val="000000"/>
          <w:kern w:val="0"/>
          <w:sz w:val="32"/>
          <w:szCs w:val="32"/>
          <w:shd w:val="clear" w:color="auto" w:fill="FFFFFF"/>
        </w:rPr>
      </w:pPr>
      <w:r>
        <w:rPr>
          <w:rFonts w:ascii="文星黑体" w:eastAsia="文星黑体" w:hAnsi="黑体" w:cs="黑体" w:hint="eastAsia"/>
          <w:color w:val="000000"/>
          <w:kern w:val="0"/>
          <w:sz w:val="32"/>
          <w:szCs w:val="32"/>
          <w:shd w:val="clear" w:color="auto" w:fill="FFFFFF"/>
        </w:rPr>
        <w:t>三、提取频次及额度</w:t>
      </w:r>
    </w:p>
    <w:p w:rsidR="00DA0F3C" w:rsidRDefault="00F32FD7">
      <w:pPr>
        <w:widowControl/>
        <w:shd w:val="clear" w:color="auto" w:fill="FFFFFF"/>
        <w:spacing w:line="560" w:lineRule="exact"/>
        <w:ind w:firstLine="643"/>
        <w:rPr>
          <w:rFonts w:ascii="文星仿宋" w:eastAsia="文星仿宋" w:hAnsi="文星仿宋" w:cs="文星仿宋"/>
          <w:color w:val="000000"/>
          <w:kern w:val="0"/>
          <w:sz w:val="32"/>
          <w:szCs w:val="32"/>
          <w:shd w:val="clear" w:color="auto" w:fill="FFFFFF"/>
        </w:rPr>
      </w:pPr>
      <w:r>
        <w:rPr>
          <w:rFonts w:ascii="文星仿宋" w:eastAsia="文星仿宋" w:hAnsi="文星仿宋" w:cs="文星仿宋" w:hint="eastAsia"/>
          <w:color w:val="000000"/>
          <w:kern w:val="0"/>
          <w:sz w:val="32"/>
          <w:szCs w:val="32"/>
          <w:shd w:val="clear" w:color="auto" w:fill="FFFFFF"/>
        </w:rPr>
        <w:t>（一）需本市申请住房贷款的，可一次性提取购房人本人、配偶及父母或子女住房公积金账户余额；</w:t>
      </w:r>
    </w:p>
    <w:p w:rsidR="00DA0F3C" w:rsidRDefault="00F32FD7">
      <w:pPr>
        <w:shd w:val="clear" w:color="auto" w:fill="FFFFFF"/>
        <w:spacing w:line="560" w:lineRule="exact"/>
        <w:ind w:firstLine="643"/>
        <w:rPr>
          <w:rFonts w:ascii="文星仿宋" w:eastAsia="文星仿宋" w:hAnsi="文星仿宋" w:cs="文星仿宋"/>
          <w:color w:val="000000"/>
          <w:kern w:val="0"/>
          <w:sz w:val="32"/>
          <w:szCs w:val="32"/>
          <w:shd w:val="clear" w:color="auto" w:fill="FFFFFF"/>
        </w:rPr>
      </w:pPr>
      <w:r>
        <w:rPr>
          <w:rFonts w:ascii="文星仿宋" w:eastAsia="文星仿宋" w:hAnsi="文星仿宋" w:cs="文星仿宋" w:hint="eastAsia"/>
          <w:color w:val="000000"/>
          <w:kern w:val="0"/>
          <w:sz w:val="32"/>
          <w:szCs w:val="32"/>
          <w:shd w:val="clear" w:color="auto" w:fill="FFFFFF"/>
        </w:rPr>
        <w:t>（二）无需在本市申请住房贷款的，可一次或者分次提取购房人本人及配偶住房公积金账户余额（购房人父母或子女只能一次性提取）；</w:t>
      </w:r>
    </w:p>
    <w:p w:rsidR="00DA0F3C" w:rsidRDefault="00F32FD7">
      <w:pPr>
        <w:shd w:val="clear" w:color="auto" w:fill="FFFFFF"/>
        <w:spacing w:line="560" w:lineRule="exact"/>
        <w:ind w:firstLine="643"/>
        <w:rPr>
          <w:rFonts w:ascii="文星仿宋" w:eastAsia="文星仿宋" w:hAnsi="文星仿宋" w:cs="文星仿宋"/>
          <w:color w:val="000000"/>
          <w:kern w:val="0"/>
          <w:sz w:val="32"/>
          <w:szCs w:val="32"/>
          <w:shd w:val="clear" w:color="auto" w:fill="FFFFFF"/>
        </w:rPr>
      </w:pPr>
      <w:r>
        <w:rPr>
          <w:rFonts w:ascii="文星仿宋" w:eastAsia="文星仿宋" w:hAnsi="文星仿宋" w:cs="文星仿宋" w:hint="eastAsia"/>
          <w:color w:val="000000"/>
          <w:kern w:val="0"/>
          <w:sz w:val="32"/>
          <w:szCs w:val="32"/>
          <w:shd w:val="clear" w:color="auto" w:fill="FFFFFF"/>
        </w:rPr>
        <w:t>（三）购房人本人、配偶及父母或子女累计提取额度不超过购买自住住房实际发生费用的总额。非直系亲属共同购</w:t>
      </w:r>
      <w:r>
        <w:rPr>
          <w:rFonts w:ascii="文星仿宋" w:eastAsia="文星仿宋" w:hAnsi="文星仿宋" w:cs="文星仿宋" w:hint="eastAsia"/>
          <w:color w:val="000000"/>
          <w:kern w:val="0"/>
          <w:sz w:val="32"/>
          <w:szCs w:val="32"/>
          <w:shd w:val="clear" w:color="auto" w:fill="FFFFFF"/>
        </w:rPr>
        <w:lastRenderedPageBreak/>
        <w:t>买本市自住住房的，提取额度按照个人所占份额计算。</w:t>
      </w:r>
    </w:p>
    <w:p w:rsidR="00DA0F3C" w:rsidRDefault="00F32FD7">
      <w:pPr>
        <w:widowControl/>
        <w:shd w:val="clear" w:color="auto" w:fill="FFFFFF"/>
        <w:spacing w:line="560" w:lineRule="exact"/>
        <w:ind w:firstLine="643"/>
        <w:jc w:val="left"/>
        <w:rPr>
          <w:rFonts w:ascii="文星黑体" w:eastAsia="文星黑体" w:hAnsi="黑体" w:cs="黑体"/>
          <w:color w:val="000000"/>
          <w:kern w:val="0"/>
          <w:sz w:val="32"/>
          <w:szCs w:val="32"/>
          <w:shd w:val="clear" w:color="auto" w:fill="FFFFFF"/>
        </w:rPr>
      </w:pPr>
      <w:r>
        <w:rPr>
          <w:rFonts w:ascii="文星黑体" w:eastAsia="文星黑体" w:hAnsi="黑体" w:cs="黑体" w:hint="eastAsia"/>
          <w:color w:val="000000"/>
          <w:kern w:val="0"/>
          <w:sz w:val="32"/>
          <w:szCs w:val="32"/>
          <w:shd w:val="clear" w:color="auto" w:fill="FFFFFF"/>
        </w:rPr>
        <w:t>四、办理方式及流程</w:t>
      </w:r>
    </w:p>
    <w:p w:rsidR="00DA0F3C" w:rsidRDefault="00F32FD7">
      <w:pPr>
        <w:widowControl/>
        <w:numPr>
          <w:ilvl w:val="0"/>
          <w:numId w:val="1"/>
        </w:numPr>
        <w:shd w:val="clear" w:color="auto" w:fill="FFFFFF"/>
        <w:spacing w:line="560" w:lineRule="exact"/>
        <w:ind w:firstLineChars="200" w:firstLine="640"/>
        <w:jc w:val="left"/>
        <w:rPr>
          <w:rFonts w:ascii="文星仿宋" w:eastAsia="文星仿宋" w:hAnsi="文星仿宋" w:cs="文星仿宋"/>
          <w:color w:val="000000"/>
          <w:kern w:val="0"/>
          <w:sz w:val="32"/>
          <w:szCs w:val="32"/>
          <w:shd w:val="clear" w:color="auto" w:fill="FFFFFF"/>
        </w:rPr>
      </w:pPr>
      <w:r>
        <w:rPr>
          <w:rFonts w:ascii="文星仿宋" w:eastAsia="文星仿宋" w:hAnsi="文星仿宋" w:cs="文星仿宋" w:hint="eastAsia"/>
          <w:color w:val="000000"/>
          <w:kern w:val="0"/>
          <w:sz w:val="32"/>
          <w:szCs w:val="32"/>
          <w:shd w:val="clear" w:color="auto" w:fill="FFFFFF"/>
        </w:rPr>
        <w:t>办理方式。</w:t>
      </w:r>
    </w:p>
    <w:p w:rsidR="00DA0F3C" w:rsidRDefault="00F32FD7">
      <w:pPr>
        <w:widowControl/>
        <w:shd w:val="clear" w:color="auto" w:fill="FFFFFF"/>
        <w:spacing w:line="560" w:lineRule="exact"/>
        <w:ind w:firstLineChars="200" w:firstLine="640"/>
        <w:jc w:val="left"/>
        <w:rPr>
          <w:rFonts w:ascii="文星仿宋" w:eastAsia="文星仿宋" w:hAnsi="文星仿宋" w:cs="文星仿宋"/>
          <w:color w:val="000000"/>
          <w:kern w:val="0"/>
          <w:sz w:val="32"/>
          <w:szCs w:val="32"/>
          <w:shd w:val="clear" w:color="auto" w:fill="FFFFFF"/>
        </w:rPr>
      </w:pPr>
      <w:r>
        <w:rPr>
          <w:rFonts w:ascii="文星仿宋" w:eastAsia="文星仿宋" w:hAnsi="文星仿宋" w:cs="文星仿宋" w:hint="eastAsia"/>
          <w:color w:val="000000"/>
          <w:kern w:val="0"/>
          <w:sz w:val="32"/>
          <w:szCs w:val="32"/>
          <w:shd w:val="clear" w:color="auto" w:fill="FFFFFF"/>
        </w:rPr>
        <w:t>指尖办：“梅州公积金”</w:t>
      </w:r>
      <w:proofErr w:type="gramStart"/>
      <w:r>
        <w:rPr>
          <w:rFonts w:ascii="文星仿宋" w:eastAsia="文星仿宋" w:hAnsi="文星仿宋" w:cs="文星仿宋" w:hint="eastAsia"/>
          <w:color w:val="000000"/>
          <w:kern w:val="0"/>
          <w:sz w:val="32"/>
          <w:szCs w:val="32"/>
          <w:shd w:val="clear" w:color="auto" w:fill="FFFFFF"/>
        </w:rPr>
        <w:t>微信公众号</w:t>
      </w:r>
      <w:proofErr w:type="gramEnd"/>
      <w:r>
        <w:rPr>
          <w:rFonts w:ascii="文星仿宋" w:eastAsia="文星仿宋" w:hAnsi="文星仿宋" w:cs="文星仿宋" w:hint="eastAsia"/>
          <w:color w:val="000000"/>
          <w:kern w:val="0"/>
          <w:sz w:val="32"/>
          <w:szCs w:val="32"/>
          <w:shd w:val="clear" w:color="auto" w:fill="FFFFFF"/>
        </w:rPr>
        <w:t>、“广东住房公积金”小程序；</w:t>
      </w:r>
    </w:p>
    <w:p w:rsidR="00DA0F3C" w:rsidRDefault="00F32FD7">
      <w:pPr>
        <w:widowControl/>
        <w:shd w:val="clear" w:color="auto" w:fill="FFFFFF"/>
        <w:spacing w:line="560" w:lineRule="exact"/>
        <w:ind w:firstLineChars="200" w:firstLine="640"/>
        <w:jc w:val="left"/>
        <w:rPr>
          <w:rFonts w:ascii="文星仿宋" w:eastAsia="文星仿宋" w:hAnsi="文星仿宋" w:cs="文星仿宋"/>
          <w:color w:val="000000"/>
          <w:kern w:val="0"/>
          <w:sz w:val="32"/>
          <w:szCs w:val="32"/>
          <w:shd w:val="clear" w:color="auto" w:fill="FFFFFF"/>
        </w:rPr>
      </w:pPr>
      <w:r>
        <w:rPr>
          <w:rFonts w:ascii="文星仿宋" w:eastAsia="文星仿宋" w:hAnsi="文星仿宋" w:cs="文星仿宋" w:hint="eastAsia"/>
          <w:color w:val="000000"/>
          <w:kern w:val="0"/>
          <w:sz w:val="32"/>
          <w:szCs w:val="32"/>
          <w:shd w:val="clear" w:color="auto" w:fill="FFFFFF"/>
        </w:rPr>
        <w:t>网上办：广东省政务服务网、梅州市住房公积金管理中心网上服务大厅（个人用户）；</w:t>
      </w:r>
    </w:p>
    <w:p w:rsidR="00DA0F3C" w:rsidRDefault="00F32FD7">
      <w:pPr>
        <w:widowControl/>
        <w:shd w:val="clear" w:color="auto" w:fill="FFFFFF"/>
        <w:spacing w:line="560" w:lineRule="exact"/>
        <w:ind w:firstLineChars="200" w:firstLine="640"/>
        <w:jc w:val="left"/>
        <w:rPr>
          <w:rFonts w:ascii="文星仿宋" w:eastAsia="文星仿宋" w:hAnsi="文星仿宋" w:cs="文星仿宋"/>
          <w:color w:val="000000"/>
          <w:kern w:val="0"/>
          <w:sz w:val="32"/>
          <w:szCs w:val="32"/>
          <w:shd w:val="clear" w:color="auto" w:fill="FFFFFF"/>
        </w:rPr>
      </w:pPr>
      <w:r>
        <w:rPr>
          <w:rFonts w:ascii="文星仿宋" w:eastAsia="文星仿宋" w:hAnsi="文星仿宋" w:cs="文星仿宋" w:hint="eastAsia"/>
          <w:color w:val="000000"/>
          <w:kern w:val="0"/>
          <w:sz w:val="32"/>
          <w:szCs w:val="32"/>
          <w:shd w:val="clear" w:color="auto" w:fill="FFFFFF"/>
        </w:rPr>
        <w:t>窗口办：公积金业务办理网点（全市通办）。</w:t>
      </w:r>
    </w:p>
    <w:p w:rsidR="00DA0F3C" w:rsidRDefault="00F32FD7">
      <w:pPr>
        <w:widowControl/>
        <w:shd w:val="clear" w:color="auto" w:fill="FFFFFF"/>
        <w:spacing w:line="560" w:lineRule="exact"/>
        <w:ind w:firstLineChars="200" w:firstLine="640"/>
        <w:jc w:val="left"/>
        <w:rPr>
          <w:rFonts w:ascii="文星仿宋" w:eastAsia="文星仿宋" w:hAnsi="文星仿宋" w:cs="文星仿宋"/>
          <w:color w:val="000000"/>
          <w:kern w:val="0"/>
          <w:sz w:val="32"/>
          <w:szCs w:val="32"/>
          <w:shd w:val="clear" w:color="auto" w:fill="FFFFFF"/>
        </w:rPr>
      </w:pPr>
      <w:r>
        <w:rPr>
          <w:rFonts w:ascii="文星仿宋" w:eastAsia="文星仿宋" w:hAnsi="文星仿宋" w:cs="文星仿宋" w:hint="eastAsia"/>
          <w:color w:val="000000"/>
          <w:kern w:val="0"/>
          <w:sz w:val="32"/>
          <w:szCs w:val="32"/>
          <w:shd w:val="clear" w:color="auto" w:fill="FFFFFF"/>
        </w:rPr>
        <w:t>（二）办理流程。</w:t>
      </w:r>
    </w:p>
    <w:p w:rsidR="00DA0F3C" w:rsidRDefault="00F32FD7">
      <w:pPr>
        <w:widowControl/>
        <w:shd w:val="clear" w:color="auto" w:fill="FFFFFF"/>
        <w:spacing w:line="560" w:lineRule="exact"/>
        <w:ind w:firstLineChars="200" w:firstLine="640"/>
        <w:jc w:val="left"/>
        <w:rPr>
          <w:rFonts w:ascii="文星仿宋" w:eastAsia="文星仿宋" w:hAnsi="文星仿宋" w:cs="文星仿宋"/>
          <w:color w:val="000000"/>
          <w:kern w:val="0"/>
          <w:sz w:val="32"/>
          <w:szCs w:val="32"/>
          <w:shd w:val="clear" w:color="auto" w:fill="FFFFFF"/>
        </w:rPr>
      </w:pPr>
      <w:r>
        <w:rPr>
          <w:rFonts w:ascii="文星仿宋" w:eastAsia="文星仿宋" w:hAnsi="文星仿宋" w:cs="文星仿宋" w:hint="eastAsia"/>
          <w:color w:val="000000"/>
          <w:kern w:val="0"/>
          <w:sz w:val="32"/>
          <w:szCs w:val="32"/>
          <w:shd w:val="clear" w:color="auto" w:fill="FFFFFF"/>
        </w:rPr>
        <w:t>职工申请→公积金中心</w:t>
      </w:r>
      <w:r w:rsidR="00353D65">
        <w:rPr>
          <w:rFonts w:ascii="文星仿宋" w:eastAsia="文星仿宋" w:hAnsi="文星仿宋" w:cs="文星仿宋" w:hint="eastAsia"/>
          <w:color w:val="000000"/>
          <w:kern w:val="0"/>
          <w:sz w:val="32"/>
          <w:szCs w:val="32"/>
          <w:shd w:val="clear" w:color="auto" w:fill="FFFFFF"/>
        </w:rPr>
        <w:t>受理</w:t>
      </w:r>
      <w:r w:rsidR="00353D65">
        <w:rPr>
          <w:rFonts w:ascii="文星仿宋" w:eastAsia="文星仿宋" w:hAnsi="文星仿宋" w:cs="文星仿宋" w:hint="eastAsia"/>
          <w:color w:val="000000"/>
          <w:kern w:val="0"/>
          <w:sz w:val="32"/>
          <w:szCs w:val="32"/>
          <w:shd w:val="clear" w:color="auto" w:fill="FFFFFF"/>
        </w:rPr>
        <w:t>→</w:t>
      </w:r>
      <w:r w:rsidR="00353D65">
        <w:rPr>
          <w:rFonts w:ascii="文星仿宋" w:eastAsia="文星仿宋" w:hAnsi="文星仿宋" w:cs="文星仿宋" w:hint="eastAsia"/>
          <w:color w:val="000000"/>
          <w:kern w:val="0"/>
          <w:sz w:val="32"/>
          <w:szCs w:val="32"/>
          <w:shd w:val="clear" w:color="auto" w:fill="FFFFFF"/>
        </w:rPr>
        <w:t>审查</w:t>
      </w:r>
      <w:r>
        <w:rPr>
          <w:rFonts w:ascii="文星仿宋" w:eastAsia="文星仿宋" w:hAnsi="文星仿宋" w:cs="文星仿宋" w:hint="eastAsia"/>
          <w:color w:val="000000"/>
          <w:kern w:val="0"/>
          <w:sz w:val="32"/>
          <w:szCs w:val="32"/>
          <w:shd w:val="clear" w:color="auto" w:fill="FFFFFF"/>
        </w:rPr>
        <w:t>（不超过1个工作日）；</w:t>
      </w:r>
    </w:p>
    <w:p w:rsidR="00DA0F3C" w:rsidRDefault="00F32FD7">
      <w:pPr>
        <w:widowControl/>
        <w:shd w:val="clear" w:color="auto" w:fill="FFFFFF"/>
        <w:spacing w:line="560" w:lineRule="exact"/>
        <w:ind w:firstLine="643"/>
        <w:jc w:val="left"/>
        <w:rPr>
          <w:rFonts w:ascii="文星仿宋" w:eastAsia="文星仿宋" w:hAnsi="文星仿宋" w:cs="文星仿宋"/>
          <w:color w:val="000000"/>
          <w:kern w:val="0"/>
          <w:sz w:val="32"/>
          <w:szCs w:val="32"/>
          <w:shd w:val="clear" w:color="auto" w:fill="FFFFFF"/>
        </w:rPr>
      </w:pPr>
      <w:r>
        <w:rPr>
          <w:rFonts w:ascii="文星仿宋" w:eastAsia="文星仿宋" w:hAnsi="文星仿宋" w:cs="文星仿宋" w:hint="eastAsia"/>
          <w:color w:val="000000"/>
          <w:kern w:val="0"/>
          <w:sz w:val="32"/>
          <w:szCs w:val="32"/>
          <w:shd w:val="clear" w:color="auto" w:fill="FFFFFF"/>
        </w:rPr>
        <w:t>如需联系其他相关部门核实提取材料真实性的，</w:t>
      </w:r>
      <w:r w:rsidR="00BD2A5B">
        <w:rPr>
          <w:rFonts w:ascii="文星仿宋" w:eastAsia="文星仿宋" w:hAnsi="文星仿宋" w:cs="文星仿宋" w:hint="eastAsia"/>
          <w:color w:val="000000"/>
          <w:kern w:val="0"/>
          <w:sz w:val="32"/>
          <w:szCs w:val="32"/>
          <w:shd w:val="clear" w:color="auto" w:fill="FFFFFF"/>
        </w:rPr>
        <w:t>审查</w:t>
      </w:r>
      <w:r>
        <w:rPr>
          <w:rFonts w:ascii="文星仿宋" w:eastAsia="文星仿宋" w:hAnsi="文星仿宋" w:cs="文星仿宋" w:hint="eastAsia"/>
          <w:color w:val="000000"/>
          <w:kern w:val="0"/>
          <w:sz w:val="32"/>
          <w:szCs w:val="32"/>
          <w:shd w:val="clear" w:color="auto" w:fill="FFFFFF"/>
        </w:rPr>
        <w:t>时间适当延长。</w:t>
      </w:r>
    </w:p>
    <w:p w:rsidR="00DA0F3C" w:rsidRDefault="00F32FD7">
      <w:pPr>
        <w:widowControl/>
        <w:shd w:val="clear" w:color="auto" w:fill="FFFFFF"/>
        <w:spacing w:line="560" w:lineRule="exact"/>
        <w:ind w:firstLine="643"/>
        <w:jc w:val="left"/>
        <w:rPr>
          <w:rFonts w:ascii="文星黑体" w:eastAsia="文星黑体" w:hAnsi="黑体" w:cs="黑体"/>
          <w:color w:val="000000"/>
          <w:kern w:val="0"/>
          <w:sz w:val="32"/>
          <w:szCs w:val="32"/>
          <w:shd w:val="clear" w:color="auto" w:fill="FFFFFF"/>
        </w:rPr>
      </w:pPr>
      <w:r>
        <w:rPr>
          <w:rFonts w:ascii="文星黑体" w:eastAsia="文星黑体" w:hAnsi="黑体" w:cs="黑体" w:hint="eastAsia"/>
          <w:color w:val="000000"/>
          <w:kern w:val="0"/>
          <w:sz w:val="32"/>
          <w:szCs w:val="32"/>
          <w:shd w:val="clear" w:color="auto" w:fill="FFFFFF"/>
        </w:rPr>
        <w:t>五、提取材料</w:t>
      </w:r>
    </w:p>
    <w:p w:rsidR="00DA0F3C" w:rsidRDefault="00F32FD7">
      <w:pPr>
        <w:shd w:val="clear" w:color="auto" w:fill="FFFFFF"/>
        <w:spacing w:line="560" w:lineRule="exact"/>
        <w:ind w:firstLine="643"/>
        <w:rPr>
          <w:rFonts w:ascii="文星仿宋" w:eastAsia="文星仿宋" w:hAnsi="文星仿宋" w:cs="文星仿宋"/>
          <w:color w:val="000000"/>
          <w:kern w:val="0"/>
          <w:sz w:val="32"/>
          <w:szCs w:val="32"/>
          <w:shd w:val="clear" w:color="auto" w:fill="FFFFFF"/>
        </w:rPr>
      </w:pPr>
      <w:r>
        <w:rPr>
          <w:rFonts w:ascii="文星仿宋" w:eastAsia="文星仿宋" w:hAnsi="文星仿宋" w:cs="文星仿宋" w:hint="eastAsia"/>
          <w:color w:val="000000"/>
          <w:kern w:val="0"/>
          <w:sz w:val="32"/>
          <w:szCs w:val="32"/>
          <w:shd w:val="clear" w:color="auto" w:fill="FFFFFF"/>
        </w:rPr>
        <w:t>（一）直接向开发商购买的。</w:t>
      </w:r>
    </w:p>
    <w:p w:rsidR="00DA0F3C" w:rsidRDefault="00F32FD7">
      <w:pPr>
        <w:spacing w:line="560" w:lineRule="exact"/>
        <w:ind w:firstLineChars="200" w:firstLine="640"/>
        <w:rPr>
          <w:rFonts w:ascii="文星仿宋" w:eastAsia="文星仿宋" w:hAnsi="文星仿宋" w:cs="文星仿宋"/>
          <w:color w:val="000000"/>
          <w:kern w:val="0"/>
          <w:sz w:val="32"/>
          <w:szCs w:val="32"/>
          <w:shd w:val="clear" w:color="auto" w:fill="FFFFFF"/>
        </w:rPr>
      </w:pPr>
      <w:r>
        <w:rPr>
          <w:rFonts w:ascii="文星仿宋" w:eastAsia="文星仿宋" w:hAnsi="文星仿宋" w:cs="文星仿宋" w:hint="eastAsia"/>
          <w:color w:val="000000"/>
          <w:kern w:val="0"/>
          <w:sz w:val="32"/>
          <w:szCs w:val="32"/>
          <w:shd w:val="clear" w:color="auto" w:fill="FFFFFF"/>
        </w:rPr>
        <w:t>1、商品房买卖合同（规划用途为“住宅”）；</w:t>
      </w:r>
    </w:p>
    <w:p w:rsidR="00DA0F3C" w:rsidRDefault="00F32FD7">
      <w:pPr>
        <w:spacing w:line="560" w:lineRule="exact"/>
        <w:ind w:firstLineChars="200" w:firstLine="640"/>
        <w:rPr>
          <w:rFonts w:ascii="文星仿宋" w:eastAsia="文星仿宋" w:hAnsi="文星仿宋" w:cs="文星仿宋"/>
          <w:color w:val="000000"/>
          <w:kern w:val="0"/>
          <w:sz w:val="32"/>
          <w:szCs w:val="32"/>
          <w:shd w:val="clear" w:color="auto" w:fill="FFFFFF"/>
        </w:rPr>
      </w:pPr>
      <w:r>
        <w:rPr>
          <w:rFonts w:ascii="文星仿宋" w:eastAsia="文星仿宋" w:hAnsi="文星仿宋" w:cs="文星仿宋" w:hint="eastAsia"/>
          <w:color w:val="000000"/>
          <w:kern w:val="0"/>
          <w:sz w:val="32"/>
          <w:szCs w:val="32"/>
          <w:shd w:val="clear" w:color="auto" w:fill="FFFFFF"/>
        </w:rPr>
        <w:t>2、</w:t>
      </w:r>
      <w:r w:rsidR="00890B65">
        <w:rPr>
          <w:rFonts w:ascii="文星仿宋" w:eastAsia="文星仿宋" w:hAnsi="文星仿宋" w:cs="文星仿宋" w:hint="eastAsia"/>
          <w:color w:val="000000"/>
          <w:kern w:val="0"/>
          <w:sz w:val="32"/>
          <w:szCs w:val="32"/>
          <w:shd w:val="clear" w:color="auto" w:fill="FFFFFF"/>
        </w:rPr>
        <w:t>购房</w:t>
      </w:r>
      <w:r>
        <w:rPr>
          <w:rFonts w:ascii="文星仿宋" w:eastAsia="文星仿宋" w:hAnsi="文星仿宋" w:cs="文星仿宋" w:hint="eastAsia"/>
          <w:color w:val="000000"/>
          <w:kern w:val="0"/>
          <w:sz w:val="32"/>
          <w:szCs w:val="32"/>
          <w:shd w:val="clear" w:color="auto" w:fill="FFFFFF"/>
        </w:rPr>
        <w:t>发票（房价的20%或以上）；作首付款提取的，无需提供购房发票，提供定金收据和《职工提取住房公积金支付购买商品房首付款承诺书》；</w:t>
      </w:r>
    </w:p>
    <w:p w:rsidR="00DA0F3C" w:rsidRDefault="00F32FD7">
      <w:pPr>
        <w:spacing w:line="560" w:lineRule="exact"/>
        <w:ind w:firstLineChars="200" w:firstLine="640"/>
        <w:rPr>
          <w:rFonts w:ascii="文星仿宋" w:eastAsia="文星仿宋" w:hAnsi="文星仿宋" w:cs="文星仿宋"/>
          <w:color w:val="000000"/>
          <w:kern w:val="0"/>
          <w:sz w:val="32"/>
          <w:szCs w:val="32"/>
          <w:shd w:val="clear" w:color="auto" w:fill="FFFFFF"/>
        </w:rPr>
      </w:pPr>
      <w:r>
        <w:rPr>
          <w:rFonts w:ascii="文星仿宋" w:eastAsia="文星仿宋" w:hAnsi="文星仿宋" w:cs="文星仿宋" w:hint="eastAsia"/>
          <w:color w:val="000000"/>
          <w:kern w:val="0"/>
          <w:sz w:val="32"/>
          <w:szCs w:val="32"/>
          <w:shd w:val="clear" w:color="auto" w:fill="FFFFFF"/>
        </w:rPr>
        <w:t>3、</w:t>
      </w:r>
      <w:r w:rsidR="00890B65">
        <w:rPr>
          <w:rFonts w:ascii="文星仿宋" w:eastAsia="文星仿宋" w:hAnsi="文星仿宋" w:cs="文星仿宋" w:hint="eastAsia"/>
          <w:color w:val="000000"/>
          <w:kern w:val="0"/>
          <w:sz w:val="32"/>
          <w:szCs w:val="32"/>
          <w:shd w:val="clear" w:color="auto" w:fill="FFFFFF"/>
        </w:rPr>
        <w:t>居民</w:t>
      </w:r>
      <w:r>
        <w:rPr>
          <w:rFonts w:ascii="文星仿宋" w:eastAsia="文星仿宋" w:hAnsi="文星仿宋" w:cs="文星仿宋" w:hint="eastAsia"/>
          <w:color w:val="000000"/>
          <w:kern w:val="0"/>
          <w:sz w:val="32"/>
          <w:szCs w:val="32"/>
          <w:shd w:val="clear" w:color="auto" w:fill="FFFFFF"/>
        </w:rPr>
        <w:t>身份证及婚姻证明（结婚证、离婚证、未婚的提供户口簿）；</w:t>
      </w:r>
    </w:p>
    <w:p w:rsidR="00DA0F3C" w:rsidRDefault="00F32FD7">
      <w:pPr>
        <w:spacing w:line="560" w:lineRule="exact"/>
        <w:ind w:firstLineChars="200" w:firstLine="640"/>
        <w:rPr>
          <w:rFonts w:ascii="文星仿宋" w:eastAsia="文星仿宋" w:hAnsi="文星仿宋" w:cs="文星仿宋"/>
          <w:color w:val="000000"/>
          <w:kern w:val="0"/>
          <w:sz w:val="32"/>
          <w:szCs w:val="32"/>
          <w:shd w:val="clear" w:color="auto" w:fill="FFFFFF"/>
        </w:rPr>
      </w:pPr>
      <w:r>
        <w:rPr>
          <w:rFonts w:ascii="文星仿宋" w:eastAsia="文星仿宋" w:hAnsi="文星仿宋" w:cs="文星仿宋" w:hint="eastAsia"/>
          <w:color w:val="000000"/>
          <w:kern w:val="0"/>
          <w:sz w:val="32"/>
          <w:szCs w:val="32"/>
          <w:shd w:val="clear" w:color="auto" w:fill="FFFFFF"/>
        </w:rPr>
        <w:t>4、</w:t>
      </w:r>
      <w:r w:rsidR="00890B65" w:rsidRPr="00890B65">
        <w:rPr>
          <w:rFonts w:ascii="文星仿宋" w:eastAsia="文星仿宋" w:hAnsi="文星仿宋" w:cs="文星仿宋" w:hint="eastAsia"/>
          <w:color w:val="000000"/>
          <w:kern w:val="0"/>
          <w:sz w:val="32"/>
          <w:szCs w:val="32"/>
          <w:shd w:val="clear" w:color="auto" w:fill="FFFFFF"/>
        </w:rPr>
        <w:t>本人借记卡或活期存折</w:t>
      </w:r>
      <w:r>
        <w:rPr>
          <w:rFonts w:ascii="文星仿宋" w:eastAsia="文星仿宋" w:hAnsi="文星仿宋" w:cs="文星仿宋" w:hint="eastAsia"/>
          <w:color w:val="000000"/>
          <w:kern w:val="0"/>
          <w:sz w:val="32"/>
          <w:szCs w:val="32"/>
          <w:shd w:val="clear" w:color="auto" w:fill="FFFFFF"/>
        </w:rPr>
        <w:t>。</w:t>
      </w:r>
    </w:p>
    <w:p w:rsidR="00890B65" w:rsidRDefault="00890B65">
      <w:pPr>
        <w:spacing w:line="560" w:lineRule="exact"/>
        <w:ind w:firstLineChars="200" w:firstLine="640"/>
        <w:rPr>
          <w:rFonts w:ascii="文星仿宋" w:eastAsia="文星仿宋" w:hAnsi="文星仿宋" w:cs="文星仿宋" w:hint="eastAsia"/>
          <w:color w:val="000000"/>
          <w:kern w:val="0"/>
          <w:sz w:val="32"/>
          <w:szCs w:val="32"/>
          <w:shd w:val="clear" w:color="auto" w:fill="FFFFFF"/>
        </w:rPr>
      </w:pPr>
      <w:r>
        <w:rPr>
          <w:rFonts w:ascii="文星仿宋" w:eastAsia="文星仿宋" w:hAnsi="文星仿宋" w:cs="文星仿宋" w:hint="eastAsia"/>
          <w:color w:val="000000"/>
          <w:kern w:val="0"/>
          <w:sz w:val="32"/>
          <w:szCs w:val="32"/>
          <w:shd w:val="clear" w:color="auto" w:fill="FFFFFF"/>
        </w:rPr>
        <w:t>注：</w:t>
      </w:r>
      <w:r w:rsidRPr="00890B65">
        <w:rPr>
          <w:rFonts w:ascii="文星仿宋" w:eastAsia="文星仿宋" w:hAnsi="文星仿宋" w:cs="文星仿宋" w:hint="eastAsia"/>
          <w:color w:val="000000"/>
          <w:kern w:val="0"/>
          <w:sz w:val="32"/>
          <w:szCs w:val="32"/>
          <w:shd w:val="clear" w:color="auto" w:fill="FFFFFF"/>
        </w:rPr>
        <w:t>如果提取父母或子女公积金的，需提供父母或子女的身份证和婚姻证明、关系证明材料（可现场填写告知承诺</w:t>
      </w:r>
      <w:r w:rsidRPr="00890B65">
        <w:rPr>
          <w:rFonts w:ascii="文星仿宋" w:eastAsia="文星仿宋" w:hAnsi="文星仿宋" w:cs="文星仿宋" w:hint="eastAsia"/>
          <w:color w:val="000000"/>
          <w:kern w:val="0"/>
          <w:sz w:val="32"/>
          <w:szCs w:val="32"/>
          <w:shd w:val="clear" w:color="auto" w:fill="FFFFFF"/>
        </w:rPr>
        <w:lastRenderedPageBreak/>
        <w:t>书)。</w:t>
      </w:r>
    </w:p>
    <w:p w:rsidR="00DA0F3C" w:rsidRDefault="00F32FD7">
      <w:pPr>
        <w:spacing w:line="560" w:lineRule="exact"/>
        <w:ind w:firstLineChars="200" w:firstLine="640"/>
        <w:rPr>
          <w:rFonts w:ascii="文星仿宋" w:eastAsia="文星仿宋" w:hAnsi="文星仿宋" w:cs="文星仿宋"/>
          <w:color w:val="000000"/>
          <w:kern w:val="0"/>
          <w:sz w:val="32"/>
          <w:szCs w:val="32"/>
          <w:shd w:val="clear" w:color="auto" w:fill="FFFFFF"/>
        </w:rPr>
      </w:pPr>
      <w:r>
        <w:rPr>
          <w:rFonts w:ascii="文星仿宋" w:eastAsia="文星仿宋" w:hAnsi="文星仿宋" w:cs="文星仿宋" w:hint="eastAsia"/>
          <w:color w:val="000000"/>
          <w:kern w:val="0"/>
          <w:sz w:val="32"/>
          <w:szCs w:val="32"/>
          <w:shd w:val="clear" w:color="auto" w:fill="FFFFFF"/>
        </w:rPr>
        <w:t>（二）购买二手房或现房的。</w:t>
      </w:r>
    </w:p>
    <w:p w:rsidR="00DA0F3C" w:rsidRDefault="00F32FD7">
      <w:pPr>
        <w:shd w:val="clear" w:color="auto" w:fill="FFFFFF"/>
        <w:spacing w:line="560" w:lineRule="exact"/>
        <w:ind w:firstLine="640"/>
        <w:rPr>
          <w:rFonts w:ascii="文星仿宋" w:eastAsia="文星仿宋" w:hAnsi="文星仿宋" w:cs="文星仿宋"/>
          <w:color w:val="000000"/>
          <w:kern w:val="0"/>
          <w:sz w:val="32"/>
          <w:szCs w:val="32"/>
          <w:shd w:val="clear" w:color="auto" w:fill="FFFFFF"/>
        </w:rPr>
      </w:pPr>
      <w:r>
        <w:rPr>
          <w:rFonts w:ascii="文星仿宋" w:eastAsia="文星仿宋" w:hAnsi="文星仿宋" w:cs="文星仿宋" w:hint="eastAsia"/>
          <w:color w:val="000000"/>
          <w:kern w:val="0"/>
          <w:sz w:val="32"/>
          <w:szCs w:val="32"/>
          <w:shd w:val="clear" w:color="auto" w:fill="FFFFFF"/>
        </w:rPr>
        <w:t>1、不动产权证书（用途为“住宅”，且权利性质为“出让/市场化商品房”）；</w:t>
      </w:r>
    </w:p>
    <w:p w:rsidR="00DA0F3C" w:rsidRDefault="00F32FD7">
      <w:pPr>
        <w:shd w:val="clear" w:color="auto" w:fill="FFFFFF"/>
        <w:spacing w:line="560" w:lineRule="exact"/>
        <w:ind w:firstLine="640"/>
        <w:rPr>
          <w:rFonts w:ascii="文星仿宋" w:eastAsia="文星仿宋" w:hAnsi="文星仿宋" w:cs="文星仿宋"/>
          <w:color w:val="000000"/>
          <w:kern w:val="0"/>
          <w:sz w:val="32"/>
          <w:szCs w:val="32"/>
          <w:shd w:val="clear" w:color="auto" w:fill="FFFFFF"/>
        </w:rPr>
      </w:pPr>
      <w:r>
        <w:rPr>
          <w:rFonts w:ascii="文星仿宋" w:eastAsia="文星仿宋" w:hAnsi="文星仿宋" w:cs="文星仿宋" w:hint="eastAsia"/>
          <w:color w:val="000000"/>
          <w:kern w:val="0"/>
          <w:sz w:val="32"/>
          <w:szCs w:val="32"/>
          <w:shd w:val="clear" w:color="auto" w:fill="FFFFFF"/>
        </w:rPr>
        <w:t>2、</w:t>
      </w:r>
      <w:r w:rsidR="00890B65">
        <w:rPr>
          <w:rFonts w:ascii="文星仿宋" w:eastAsia="文星仿宋" w:hAnsi="文星仿宋" w:cs="文星仿宋" w:hint="eastAsia"/>
          <w:color w:val="000000"/>
          <w:kern w:val="0"/>
          <w:sz w:val="32"/>
          <w:szCs w:val="32"/>
          <w:shd w:val="clear" w:color="auto" w:fill="FFFFFF"/>
        </w:rPr>
        <w:t>购房</w:t>
      </w:r>
      <w:r>
        <w:rPr>
          <w:rFonts w:ascii="文星仿宋" w:eastAsia="文星仿宋" w:hAnsi="文星仿宋" w:cs="文星仿宋" w:hint="eastAsia"/>
          <w:color w:val="000000"/>
          <w:kern w:val="0"/>
          <w:sz w:val="32"/>
          <w:szCs w:val="32"/>
          <w:shd w:val="clear" w:color="auto" w:fill="FFFFFF"/>
        </w:rPr>
        <w:t>发票；</w:t>
      </w:r>
    </w:p>
    <w:p w:rsidR="00DA0F3C" w:rsidRDefault="00F32FD7">
      <w:pPr>
        <w:shd w:val="clear" w:color="auto" w:fill="FFFFFF"/>
        <w:spacing w:line="560" w:lineRule="exact"/>
        <w:ind w:firstLine="640"/>
        <w:rPr>
          <w:rFonts w:ascii="文星仿宋" w:eastAsia="文星仿宋" w:hAnsi="文星仿宋" w:cs="文星仿宋"/>
          <w:color w:val="000000"/>
          <w:kern w:val="0"/>
          <w:sz w:val="32"/>
          <w:szCs w:val="32"/>
          <w:shd w:val="clear" w:color="auto" w:fill="FFFFFF"/>
        </w:rPr>
      </w:pPr>
      <w:r>
        <w:rPr>
          <w:rFonts w:ascii="文星仿宋" w:eastAsia="文星仿宋" w:hAnsi="文星仿宋" w:cs="文星仿宋" w:hint="eastAsia"/>
          <w:color w:val="000000"/>
          <w:kern w:val="0"/>
          <w:sz w:val="32"/>
          <w:szCs w:val="32"/>
          <w:shd w:val="clear" w:color="auto" w:fill="FFFFFF"/>
        </w:rPr>
        <w:t>3、</w:t>
      </w:r>
      <w:r w:rsidR="00890B65">
        <w:rPr>
          <w:rFonts w:ascii="文星仿宋" w:eastAsia="文星仿宋" w:hAnsi="文星仿宋" w:cs="文星仿宋" w:hint="eastAsia"/>
          <w:color w:val="000000"/>
          <w:kern w:val="0"/>
          <w:sz w:val="32"/>
          <w:szCs w:val="32"/>
          <w:shd w:val="clear" w:color="auto" w:fill="FFFFFF"/>
        </w:rPr>
        <w:t>居民</w:t>
      </w:r>
      <w:r>
        <w:rPr>
          <w:rFonts w:ascii="文星仿宋" w:eastAsia="文星仿宋" w:hAnsi="文星仿宋" w:cs="文星仿宋" w:hint="eastAsia"/>
          <w:color w:val="000000"/>
          <w:kern w:val="0"/>
          <w:sz w:val="32"/>
          <w:szCs w:val="32"/>
          <w:shd w:val="clear" w:color="auto" w:fill="FFFFFF"/>
        </w:rPr>
        <w:t>身份证及婚姻证明（结婚证、离婚证、未婚的提供户口簿）；</w:t>
      </w:r>
    </w:p>
    <w:p w:rsidR="00DA0F3C" w:rsidRDefault="00F32FD7">
      <w:pPr>
        <w:shd w:val="clear" w:color="auto" w:fill="FFFFFF"/>
        <w:spacing w:line="560" w:lineRule="exact"/>
        <w:ind w:firstLine="640"/>
        <w:rPr>
          <w:rFonts w:ascii="文星仿宋" w:eastAsia="文星仿宋" w:hAnsi="文星仿宋" w:cs="文星仿宋"/>
          <w:color w:val="000000"/>
          <w:kern w:val="0"/>
          <w:sz w:val="32"/>
          <w:szCs w:val="32"/>
          <w:shd w:val="clear" w:color="auto" w:fill="FFFFFF"/>
        </w:rPr>
      </w:pPr>
      <w:r>
        <w:rPr>
          <w:rFonts w:ascii="文星仿宋" w:eastAsia="文星仿宋" w:hAnsi="文星仿宋" w:cs="文星仿宋" w:hint="eastAsia"/>
          <w:color w:val="000000"/>
          <w:kern w:val="0"/>
          <w:sz w:val="32"/>
          <w:szCs w:val="32"/>
          <w:shd w:val="clear" w:color="auto" w:fill="FFFFFF"/>
        </w:rPr>
        <w:t>4、</w:t>
      </w:r>
      <w:r w:rsidR="00890B65" w:rsidRPr="00890B65">
        <w:rPr>
          <w:rFonts w:ascii="文星仿宋" w:eastAsia="文星仿宋" w:hAnsi="文星仿宋" w:cs="文星仿宋" w:hint="eastAsia"/>
          <w:color w:val="000000"/>
          <w:kern w:val="0"/>
          <w:sz w:val="32"/>
          <w:szCs w:val="32"/>
          <w:shd w:val="clear" w:color="auto" w:fill="FFFFFF"/>
        </w:rPr>
        <w:t>本人借记卡或活期存折</w:t>
      </w:r>
      <w:r>
        <w:rPr>
          <w:rFonts w:ascii="文星仿宋" w:eastAsia="文星仿宋" w:hAnsi="文星仿宋" w:cs="文星仿宋" w:hint="eastAsia"/>
          <w:color w:val="000000"/>
          <w:kern w:val="0"/>
          <w:sz w:val="32"/>
          <w:szCs w:val="32"/>
          <w:shd w:val="clear" w:color="auto" w:fill="FFFFFF"/>
        </w:rPr>
        <w:t>。</w:t>
      </w:r>
    </w:p>
    <w:p w:rsidR="00DA0F3C" w:rsidRDefault="00890B65">
      <w:pPr>
        <w:spacing w:line="560" w:lineRule="exact"/>
        <w:ind w:firstLineChars="200" w:firstLine="640"/>
        <w:rPr>
          <w:rFonts w:ascii="文星仿宋" w:eastAsia="文星仿宋" w:hAnsi="文星仿宋" w:cs="文星仿宋"/>
          <w:color w:val="000000"/>
          <w:kern w:val="0"/>
          <w:sz w:val="32"/>
          <w:szCs w:val="32"/>
          <w:shd w:val="clear" w:color="auto" w:fill="FFFFFF"/>
        </w:rPr>
      </w:pPr>
      <w:r w:rsidRPr="00890B65">
        <w:rPr>
          <w:rFonts w:ascii="文星仿宋" w:eastAsia="文星仿宋" w:hAnsi="文星仿宋" w:cs="文星仿宋" w:hint="eastAsia"/>
          <w:color w:val="000000"/>
          <w:kern w:val="0"/>
          <w:sz w:val="32"/>
          <w:szCs w:val="32"/>
          <w:shd w:val="clear" w:color="auto" w:fill="FFFFFF"/>
        </w:rPr>
        <w:t>注：如果提取父母或子女公积金的，需提供父母或子女的身份证和婚姻证明、关系证明材料（可现场填写告知承诺书)</w:t>
      </w:r>
      <w:r w:rsidR="00F32FD7">
        <w:rPr>
          <w:rFonts w:ascii="文星仿宋" w:eastAsia="文星仿宋" w:hAnsi="文星仿宋" w:cs="文星仿宋" w:hint="eastAsia"/>
          <w:color w:val="000000"/>
          <w:kern w:val="0"/>
          <w:sz w:val="32"/>
          <w:szCs w:val="32"/>
          <w:shd w:val="clear" w:color="auto" w:fill="FFFFFF"/>
        </w:rPr>
        <w:t>。</w:t>
      </w:r>
    </w:p>
    <w:p w:rsidR="00DA0F3C" w:rsidRDefault="00DA0F3C">
      <w:pPr>
        <w:spacing w:line="560" w:lineRule="exact"/>
        <w:ind w:firstLineChars="200" w:firstLine="420"/>
        <w:rPr>
          <w:bCs/>
        </w:rPr>
      </w:pPr>
    </w:p>
    <w:p w:rsidR="00DA0F3C" w:rsidRDefault="00F32FD7">
      <w:pPr>
        <w:jc w:val="center"/>
      </w:pPr>
      <w:r>
        <w:rPr>
          <w:noProof/>
        </w:rPr>
        <w:drawing>
          <wp:inline distT="0" distB="0" distL="0" distR="0">
            <wp:extent cx="2000250" cy="19621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000250" cy="1962150"/>
                    </a:xfrm>
                    <a:prstGeom prst="rect">
                      <a:avLst/>
                    </a:prstGeom>
                    <a:noFill/>
                    <a:ln>
                      <a:noFill/>
                    </a:ln>
                  </pic:spPr>
                </pic:pic>
              </a:graphicData>
            </a:graphic>
          </wp:inline>
        </w:drawing>
      </w:r>
    </w:p>
    <w:p w:rsidR="00DA0F3C" w:rsidRDefault="00F32FD7">
      <w:pPr>
        <w:jc w:val="center"/>
        <w:rPr>
          <w:rFonts w:ascii="文星仿宋" w:eastAsia="文星仿宋" w:hAnsi="文星仿宋"/>
          <w:sz w:val="32"/>
          <w:szCs w:val="32"/>
        </w:rPr>
      </w:pPr>
      <w:r>
        <w:rPr>
          <w:rFonts w:ascii="文星仿宋" w:eastAsia="文星仿宋" w:hAnsi="文星仿宋" w:hint="eastAsia"/>
          <w:sz w:val="32"/>
          <w:szCs w:val="32"/>
        </w:rPr>
        <w:t>想了解更多资讯，请关注“梅州公积金”</w:t>
      </w:r>
      <w:proofErr w:type="gramStart"/>
      <w:r>
        <w:rPr>
          <w:rFonts w:ascii="文星仿宋" w:eastAsia="文星仿宋" w:hAnsi="文星仿宋" w:hint="eastAsia"/>
          <w:sz w:val="32"/>
          <w:szCs w:val="32"/>
        </w:rPr>
        <w:t>微信公众号</w:t>
      </w:r>
      <w:proofErr w:type="gramEnd"/>
    </w:p>
    <w:p w:rsidR="00DA0F3C" w:rsidRDefault="00DA0F3C">
      <w:pPr>
        <w:jc w:val="center"/>
      </w:pPr>
    </w:p>
    <w:p w:rsidR="00DA0F3C" w:rsidRDefault="00DA0F3C">
      <w:pPr>
        <w:jc w:val="center"/>
        <w:rPr>
          <w:rFonts w:ascii="文星仿宋" w:eastAsia="文星仿宋" w:hAnsi="文星仿宋" w:cs="文星仿宋"/>
          <w:sz w:val="32"/>
          <w:szCs w:val="32"/>
        </w:rPr>
      </w:pPr>
    </w:p>
    <w:sectPr w:rsidR="00DA0F3C">
      <w:footerReference w:type="default" r:id="rId10"/>
      <w:pgSz w:w="11906" w:h="16838"/>
      <w:pgMar w:top="1701" w:right="1803" w:bottom="1701" w:left="1701" w:header="851" w:footer="992" w:gutter="0"/>
      <w:pgNumType w:fmt="numberInDash"/>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3B2C" w:rsidRDefault="00CD3B2C">
      <w:r>
        <w:separator/>
      </w:r>
    </w:p>
  </w:endnote>
  <w:endnote w:type="continuationSeparator" w:id="0">
    <w:p w:rsidR="00CD3B2C" w:rsidRDefault="00CD3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文星标宋">
    <w:panose1 w:val="02010609000101010101"/>
    <w:charset w:val="86"/>
    <w:family w:val="modern"/>
    <w:pitch w:val="fixed"/>
    <w:sig w:usb0="00000001" w:usb1="080E0000" w:usb2="00000010" w:usb3="00000000" w:csb0="00040000" w:csb1="00000000"/>
  </w:font>
  <w:font w:name="文星黑体">
    <w:panose1 w:val="02010604000101010101"/>
    <w:charset w:val="86"/>
    <w:family w:val="auto"/>
    <w:pitch w:val="variable"/>
    <w:sig w:usb0="00000003" w:usb1="080E0000" w:usb2="00000010" w:usb3="00000000" w:csb0="00040001" w:csb1="00000000"/>
  </w:font>
  <w:font w:name="文星仿宋">
    <w:panose1 w:val="02010604000101010101"/>
    <w:charset w:val="86"/>
    <w:family w:val="auto"/>
    <w:pitch w:val="variable"/>
    <w:sig w:usb0="00000003" w:usb1="080E0000" w:usb2="0000001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Nimbus Roman No9 L">
    <w:altName w:val="微软雅黑"/>
    <w:charset w:val="00"/>
    <w:family w:val="auto"/>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F3C" w:rsidRDefault="00CD3B2C">
    <w:pPr>
      <w:pStyle w:val="a4"/>
    </w:pPr>
    <w:r>
      <w:pict>
        <v:shapetype id="_x0000_t202" coordsize="21600,21600" o:spt="202" path="m,l,21600r21600,l21600,xe">
          <v:stroke joinstyle="miter"/>
          <v:path gradientshapeok="t" o:connecttype="rect"/>
        </v:shapetype>
        <v:shape id="_x0000_s2049" type="#_x0000_t202" style="position:absolute;margin-left:0;margin-top:0;width:2in;height:2in;z-index:251659264;mso-wrap-style:none;mso-position-horizontal:center;mso-position-horizontal-relative:margin;mso-width-relative:page;mso-height-relative:page" filled="f" stroked="f">
          <v:textbox style="mso-fit-shape-to-text:t" inset="0,0,0,0">
            <w:txbxContent>
              <w:p w:rsidR="00DA0F3C" w:rsidRDefault="00F32FD7">
                <w:pPr>
                  <w:pStyle w:val="a4"/>
                  <w:rPr>
                    <w:rFonts w:ascii="Nimbus Roman No9 L" w:hAnsi="Nimbus Roman No9 L" w:cs="Nimbus Roman No9 L"/>
                    <w:sz w:val="28"/>
                    <w:szCs w:val="28"/>
                  </w:rPr>
                </w:pPr>
                <w:r>
                  <w:rPr>
                    <w:rFonts w:ascii="Nimbus Roman No9 L" w:hAnsi="Nimbus Roman No9 L" w:cs="Nimbus Roman No9 L"/>
                    <w:sz w:val="28"/>
                    <w:szCs w:val="28"/>
                  </w:rPr>
                  <w:fldChar w:fldCharType="begin"/>
                </w:r>
                <w:r>
                  <w:rPr>
                    <w:rFonts w:ascii="Nimbus Roman No9 L" w:hAnsi="Nimbus Roman No9 L" w:cs="Nimbus Roman No9 L"/>
                    <w:sz w:val="28"/>
                    <w:szCs w:val="28"/>
                  </w:rPr>
                  <w:instrText xml:space="preserve"> PAGE  \* MERGEFORMAT </w:instrText>
                </w:r>
                <w:r>
                  <w:rPr>
                    <w:rFonts w:ascii="Nimbus Roman No9 L" w:hAnsi="Nimbus Roman No9 L" w:cs="Nimbus Roman No9 L"/>
                    <w:sz w:val="28"/>
                    <w:szCs w:val="28"/>
                  </w:rPr>
                  <w:fldChar w:fldCharType="separate"/>
                </w:r>
                <w:r w:rsidR="00BD2A5B">
                  <w:rPr>
                    <w:rFonts w:ascii="Nimbus Roman No9 L" w:hAnsi="Nimbus Roman No9 L" w:cs="Nimbus Roman No9 L"/>
                    <w:noProof/>
                    <w:sz w:val="28"/>
                    <w:szCs w:val="28"/>
                  </w:rPr>
                  <w:t>- 2 -</w:t>
                </w:r>
                <w:r>
                  <w:rPr>
                    <w:rFonts w:ascii="Nimbus Roman No9 L" w:hAnsi="Nimbus Roman No9 L" w:cs="Nimbus Roman No9 L"/>
                    <w:sz w:val="28"/>
                    <w:szCs w:val="28"/>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3B2C" w:rsidRDefault="00CD3B2C">
      <w:r>
        <w:separator/>
      </w:r>
    </w:p>
  </w:footnote>
  <w:footnote w:type="continuationSeparator" w:id="0">
    <w:p w:rsidR="00CD3B2C" w:rsidRDefault="00CD3B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B1A579B"/>
    <w:multiLevelType w:val="singleLevel"/>
    <w:tmpl w:val="DB1A579B"/>
    <w:lvl w:ilvl="0">
      <w:start w:val="1"/>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Lenovo6">
    <w15:presenceInfo w15:providerId="None" w15:userId="Lenovo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czNWMxOWVjMjg3NDE3ODE5MDJjOTRhZWIxMDNiMmQifQ=="/>
  </w:docVars>
  <w:rsids>
    <w:rsidRoot w:val="00F53436"/>
    <w:rsid w:val="AE8D41D1"/>
    <w:rsid w:val="B725C452"/>
    <w:rsid w:val="BEBF51E6"/>
    <w:rsid w:val="BEE71AFD"/>
    <w:rsid w:val="BFD77A8F"/>
    <w:rsid w:val="BFFC5117"/>
    <w:rsid w:val="E7EA3A40"/>
    <w:rsid w:val="EE9E934C"/>
    <w:rsid w:val="F1CB6586"/>
    <w:rsid w:val="FF7EB22D"/>
    <w:rsid w:val="FF9DEBCF"/>
    <w:rsid w:val="FFFF0263"/>
    <w:rsid w:val="000D0222"/>
    <w:rsid w:val="00353D65"/>
    <w:rsid w:val="0039488B"/>
    <w:rsid w:val="00424163"/>
    <w:rsid w:val="004E686E"/>
    <w:rsid w:val="005139A6"/>
    <w:rsid w:val="00516E4A"/>
    <w:rsid w:val="00534158"/>
    <w:rsid w:val="005A0705"/>
    <w:rsid w:val="005A7FF7"/>
    <w:rsid w:val="005B3FE1"/>
    <w:rsid w:val="005B7A2D"/>
    <w:rsid w:val="00676AFC"/>
    <w:rsid w:val="006800ED"/>
    <w:rsid w:val="00776ABB"/>
    <w:rsid w:val="00840D92"/>
    <w:rsid w:val="00890B65"/>
    <w:rsid w:val="008B2C72"/>
    <w:rsid w:val="008B4588"/>
    <w:rsid w:val="008C3F9B"/>
    <w:rsid w:val="008C7758"/>
    <w:rsid w:val="00A75C1B"/>
    <w:rsid w:val="00BD2A5B"/>
    <w:rsid w:val="00CD3B2C"/>
    <w:rsid w:val="00CF6651"/>
    <w:rsid w:val="00D4390E"/>
    <w:rsid w:val="00DA0F3C"/>
    <w:rsid w:val="00DA40F7"/>
    <w:rsid w:val="00E13BBF"/>
    <w:rsid w:val="00EA2A97"/>
    <w:rsid w:val="00EA5653"/>
    <w:rsid w:val="00EC6745"/>
    <w:rsid w:val="00F32FD7"/>
    <w:rsid w:val="00F52AC8"/>
    <w:rsid w:val="00F53436"/>
    <w:rsid w:val="00F70136"/>
    <w:rsid w:val="03933A36"/>
    <w:rsid w:val="05813691"/>
    <w:rsid w:val="0D394046"/>
    <w:rsid w:val="0E132948"/>
    <w:rsid w:val="11706606"/>
    <w:rsid w:val="177FA1EF"/>
    <w:rsid w:val="19570B9B"/>
    <w:rsid w:val="1BD43206"/>
    <w:rsid w:val="1FEBAD58"/>
    <w:rsid w:val="208416DB"/>
    <w:rsid w:val="25FE76D5"/>
    <w:rsid w:val="2896447A"/>
    <w:rsid w:val="28F54B6C"/>
    <w:rsid w:val="30AC1E46"/>
    <w:rsid w:val="325A5AE6"/>
    <w:rsid w:val="326F3A05"/>
    <w:rsid w:val="329F5A26"/>
    <w:rsid w:val="35E07B66"/>
    <w:rsid w:val="3F1FE82C"/>
    <w:rsid w:val="3FE5BAF0"/>
    <w:rsid w:val="410E206B"/>
    <w:rsid w:val="46351729"/>
    <w:rsid w:val="46B3535A"/>
    <w:rsid w:val="47F54DD0"/>
    <w:rsid w:val="4CF92A1F"/>
    <w:rsid w:val="4E963776"/>
    <w:rsid w:val="52C83541"/>
    <w:rsid w:val="56AC2806"/>
    <w:rsid w:val="594F0101"/>
    <w:rsid w:val="60567FC7"/>
    <w:rsid w:val="612E2E61"/>
    <w:rsid w:val="615020DF"/>
    <w:rsid w:val="64493B31"/>
    <w:rsid w:val="6815146D"/>
    <w:rsid w:val="6DFE0ECC"/>
    <w:rsid w:val="6E5C5C65"/>
    <w:rsid w:val="75BA9FB9"/>
    <w:rsid w:val="7D9F16A1"/>
    <w:rsid w:val="7E1B5987"/>
    <w:rsid w:val="7EDC9C31"/>
    <w:rsid w:val="7F772FDE"/>
    <w:rsid w:val="7FD470D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rFonts w:asciiTheme="minorHAnsi" w:eastAsiaTheme="minorEastAsia" w:hAnsiTheme="minorHAnsi" w:cstheme="minorBidi"/>
      <w:sz w:val="18"/>
      <w:szCs w:val="18"/>
    </w:rPr>
  </w:style>
  <w:style w:type="paragraph" w:styleId="a4">
    <w:name w:val="footer"/>
    <w:basedOn w:val="a"/>
    <w:link w:val="Char0"/>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批注框文本 Char"/>
    <w:basedOn w:val="a0"/>
    <w:link w:val="a3"/>
    <w:uiPriority w:val="99"/>
    <w:semiHidden/>
    <w:qFormat/>
    <w:rPr>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155</Words>
  <Characters>887</Characters>
  <Application>Microsoft Office Word</Application>
  <DocSecurity>0</DocSecurity>
  <Lines>7</Lines>
  <Paragraphs>2</Paragraphs>
  <ScaleCrop>false</ScaleCrop>
  <Company>Micorosoft</Company>
  <LinksUpToDate>false</LinksUpToDate>
  <CharactersWithSpaces>1040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Micorosoft</dc:creator>
  <cp:lastModifiedBy>Windows 用户</cp:lastModifiedBy>
  <cp:revision>14</cp:revision>
  <cp:lastPrinted>2023-10-27T06:53:00Z</cp:lastPrinted>
  <dcterms:created xsi:type="dcterms:W3CDTF">2023-06-18T00:32:00Z</dcterms:created>
  <dcterms:modified xsi:type="dcterms:W3CDTF">2023-12-29T07:48:00Z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1BA1B0378BDA4F93977E940C10B55DB3_12</vt:lpwstr>
  </property>
</Properties>
</file>