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梅州市经营性公墓年检申报表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0"/>
        </w:rPr>
      </w:pPr>
      <w:bookmarkStart w:id="0" w:name="_GoBack"/>
      <w:bookmarkEnd w:id="0"/>
    </w:p>
    <w:p>
      <w:pPr>
        <w:ind w:firstLine="904" w:firstLineChars="300"/>
        <w:rPr>
          <w:rFonts w:hint="default" w:ascii="Times New Roman" w:hAnsi="Times New Roman" w:eastAsia="方正仿宋_GBK" w:cs="Times New Roman"/>
          <w:b/>
          <w:sz w:val="30"/>
        </w:rPr>
      </w:pPr>
      <w:r>
        <w:rPr>
          <w:rFonts w:hint="default" w:ascii="Times New Roman" w:hAnsi="Times New Roman" w:eastAsia="方正仿宋_GBK" w:cs="Times New Roman"/>
          <w:b/>
          <w:sz w:val="30"/>
        </w:rPr>
        <w:t xml:space="preserve">填报单位：                               </w:t>
      </w:r>
    </w:p>
    <w:p>
      <w:pPr>
        <w:ind w:firstLine="904" w:firstLineChars="300"/>
        <w:rPr>
          <w:rFonts w:hint="default" w:ascii="Times New Roman" w:hAnsi="Times New Roman" w:cs="Times New Roman"/>
          <w:b/>
          <w:sz w:val="30"/>
        </w:rPr>
      </w:pPr>
      <w:r>
        <w:rPr>
          <w:rFonts w:hint="default" w:ascii="Times New Roman" w:hAnsi="Times New Roman" w:eastAsia="方正仿宋_GBK" w:cs="Times New Roman"/>
          <w:b/>
          <w:sz w:val="30"/>
        </w:rPr>
        <w:t>填报日期：</w:t>
      </w:r>
      <w:r>
        <w:rPr>
          <w:rFonts w:hint="default" w:ascii="Times New Roman" w:hAnsi="Times New Roman" w:cs="Times New Roman"/>
          <w:b/>
          <w:sz w:val="30"/>
        </w:rPr>
        <w:t xml:space="preserve">                            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5"/>
        <w:gridCol w:w="14"/>
        <w:gridCol w:w="837"/>
        <w:gridCol w:w="858"/>
        <w:gridCol w:w="1716"/>
        <w:gridCol w:w="85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公墓名称</w:t>
            </w:r>
          </w:p>
        </w:tc>
        <w:tc>
          <w:tcPr>
            <w:tcW w:w="598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公墓地址</w:t>
            </w:r>
          </w:p>
        </w:tc>
        <w:tc>
          <w:tcPr>
            <w:tcW w:w="598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法定代表人</w:t>
            </w:r>
          </w:p>
        </w:tc>
        <w:tc>
          <w:tcPr>
            <w:tcW w:w="1709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批准建设时间</w:t>
            </w:r>
          </w:p>
        </w:tc>
        <w:tc>
          <w:tcPr>
            <w:tcW w:w="1709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批准开业时间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用地面积（公顷）</w:t>
            </w:r>
          </w:p>
        </w:tc>
        <w:tc>
          <w:tcPr>
            <w:tcW w:w="1709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用地性质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土地使用期限</w:t>
            </w:r>
          </w:p>
        </w:tc>
        <w:tc>
          <w:tcPr>
            <w:tcW w:w="598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企业名称</w:t>
            </w:r>
          </w:p>
        </w:tc>
        <w:tc>
          <w:tcPr>
            <w:tcW w:w="598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254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企业类型</w:t>
            </w:r>
          </w:p>
        </w:tc>
        <w:tc>
          <w:tcPr>
            <w:tcW w:w="598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□国有 □私营 □股份制 □中外合资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596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合作方（股东）名称</w:t>
            </w: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分成（股权）（%）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6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6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6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6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已开发墓位（穴）</w:t>
            </w:r>
          </w:p>
        </w:tc>
        <w:tc>
          <w:tcPr>
            <w:tcW w:w="169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已建成格位（格）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本年度出售墓位</w:t>
            </w:r>
          </w:p>
        </w:tc>
        <w:tc>
          <w:tcPr>
            <w:tcW w:w="169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本年度出租格位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营业收入（万元）</w:t>
            </w:r>
          </w:p>
        </w:tc>
        <w:tc>
          <w:tcPr>
            <w:tcW w:w="169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其中：墓穴费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其中：碑石费</w:t>
            </w:r>
          </w:p>
        </w:tc>
        <w:tc>
          <w:tcPr>
            <w:tcW w:w="169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营业支出（万元）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pacing w:val="-13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3"/>
                <w:sz w:val="28"/>
                <w:szCs w:val="30"/>
              </w:rPr>
              <w:t>维护管理费专用账户</w:t>
            </w:r>
          </w:p>
        </w:tc>
        <w:tc>
          <w:tcPr>
            <w:tcW w:w="597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5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3"/>
                <w:sz w:val="30"/>
                <w:szCs w:val="30"/>
              </w:rPr>
              <w:t>本年度提取维护管理费（万元）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累计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本年度安葬</w:t>
            </w: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累计安葬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墓葬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树葬（花葬、草坪葬）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寄存（壁葬、塔陵葬）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华侨、港澳台同胞遗体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华侨、港澳台同胞骨灰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3395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2574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县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级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审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意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见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ind w:firstLine="800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民政局                自然资源局</w:t>
            </w:r>
          </w:p>
          <w:p>
            <w:pPr>
              <w:spacing w:line="560" w:lineRule="exact"/>
              <w:ind w:firstLine="700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                    （盖章）</w:t>
            </w:r>
          </w:p>
          <w:p>
            <w:pPr>
              <w:spacing w:line="560" w:lineRule="exact"/>
              <w:ind w:firstLine="480" w:firstLineChars="150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ind w:firstLine="480" w:firstLineChars="150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市场监督管理局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  （盖章）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市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级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年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检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文星楷体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结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文星楷体" w:cs="Times New Roman"/>
                <w:b/>
              </w:rPr>
              <w:t>论</w:t>
            </w:r>
          </w:p>
        </w:tc>
        <w:tc>
          <w:tcPr>
            <w:tcW w:w="756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ind w:firstLine="800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民政局                自然资源局</w:t>
            </w:r>
          </w:p>
          <w:p>
            <w:pPr>
              <w:spacing w:line="560" w:lineRule="exact"/>
              <w:ind w:firstLine="700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（盖章）                    （盖章）</w:t>
            </w:r>
          </w:p>
          <w:p>
            <w:pPr>
              <w:spacing w:line="560" w:lineRule="exact"/>
              <w:ind w:firstLine="480" w:firstLineChars="150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60" w:lineRule="exact"/>
              <w:ind w:firstLine="160" w:firstLineChars="5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市场监督管理局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              （盖章）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文星仿宋">
    <w:altName w:val="方正仿宋_GBK"/>
    <w:panose1 w:val="0201060900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楷体">
    <w:altName w:val="汉仪楷体简"/>
    <w:panose1 w:val="0201060900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40B9"/>
    <w:rsid w:val="5F6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文星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2024-06-04T14:41:00Z</dcterms:created>
  <dc:creator>一个好玩的人</dc:creator>
  <cp:lastModifiedBy>一个好玩的人</cp:lastModifiedBy>
  <dcterms:modified xsi:type="dcterms:W3CDTF">2024-06-04T14:42:18Z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2BB0B4917A92840A33B75E6600EF426D_41</vt:lpwstr>
  </property>
</Properties>
</file>