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C3FC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p>
    <w:p w14:paraId="06F7656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p>
    <w:p w14:paraId="24BC23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p>
    <w:p w14:paraId="2D4AF063">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关于公开遴选</w:t>
      </w:r>
      <w:r>
        <w:rPr>
          <w:rFonts w:hint="eastAsia" w:ascii="方正小标宋简体" w:hAnsi="方正小标宋简体" w:eastAsia="方正小标宋简体" w:cs="方正小标宋简体"/>
          <w:b w:val="0"/>
          <w:bCs w:val="0"/>
          <w:color w:val="000000"/>
          <w:kern w:val="0"/>
          <w:sz w:val="44"/>
          <w:szCs w:val="44"/>
          <w:lang w:eastAsia="zh-CN"/>
        </w:rPr>
        <w:t>蕉岭县</w:t>
      </w: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4</w:t>
      </w:r>
      <w:r>
        <w:rPr>
          <w:rFonts w:hint="eastAsia" w:ascii="方正小标宋简体" w:hAnsi="方正小标宋简体" w:eastAsia="方正小标宋简体" w:cs="方正小标宋简体"/>
          <w:b w:val="0"/>
          <w:bCs w:val="0"/>
          <w:color w:val="000000"/>
          <w:kern w:val="0"/>
          <w:sz w:val="44"/>
          <w:szCs w:val="44"/>
        </w:rPr>
        <w:t>年省供销社农业面源污染防控示范体系项目实施</w:t>
      </w:r>
    </w:p>
    <w:p w14:paraId="143E3061">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主体的公告</w:t>
      </w:r>
    </w:p>
    <w:p w14:paraId="532C00F7">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宋体" w:eastAsia="仿宋_GB2312" w:cs="宋体"/>
          <w:b/>
          <w:bCs/>
          <w:color w:val="000000"/>
          <w:kern w:val="0"/>
          <w:sz w:val="36"/>
          <w:szCs w:val="36"/>
        </w:rPr>
      </w:pPr>
    </w:p>
    <w:p w14:paraId="595C5319">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为贯彻落实中共中央、国务院《关于深入打好污染防治攻坚战的意见》，切实抓好我</w:t>
      </w:r>
      <w:r>
        <w:rPr>
          <w:rFonts w:hint="eastAsia" w:ascii="仿宋_GB2312" w:hAnsi="宋体" w:eastAsia="仿宋_GB2312" w:cs="宋体"/>
          <w:color w:val="000000"/>
          <w:kern w:val="0"/>
          <w:sz w:val="32"/>
          <w:szCs w:val="32"/>
          <w:lang w:eastAsia="zh-CN"/>
        </w:rPr>
        <w:t>县</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年农业面源污染防控工作、深入推进化肥农药减量增效行动。根据《农业农村污染治理攻坚战行动方案（2021—2025年）》，公开遴选</w:t>
      </w:r>
      <w:r>
        <w:rPr>
          <w:rFonts w:hint="eastAsia" w:ascii="仿宋_GB2312" w:hAnsi="宋体" w:eastAsia="仿宋_GB2312" w:cs="宋体"/>
          <w:color w:val="000000"/>
          <w:kern w:val="0"/>
          <w:sz w:val="32"/>
          <w:szCs w:val="32"/>
          <w:lang w:eastAsia="zh-CN"/>
        </w:rPr>
        <w:t>蕉岭县</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年省供销社农业面源污染防控示范体系项目实施主体。现就有关遴选</w:t>
      </w:r>
      <w:r>
        <w:rPr>
          <w:rFonts w:hint="eastAsia" w:ascii="仿宋_GB2312" w:hAnsi="宋体" w:eastAsia="仿宋_GB2312" w:cs="宋体"/>
          <w:color w:val="000000"/>
          <w:kern w:val="0"/>
          <w:sz w:val="32"/>
          <w:szCs w:val="32"/>
          <w:lang w:eastAsia="zh-CN"/>
        </w:rPr>
        <w:t>蕉岭县2024</w:t>
      </w:r>
      <w:r>
        <w:rPr>
          <w:rFonts w:hint="eastAsia" w:ascii="仿宋_GB2312" w:hAnsi="宋体" w:eastAsia="仿宋_GB2312" w:cs="宋体"/>
          <w:color w:val="000000"/>
          <w:kern w:val="0"/>
          <w:sz w:val="32"/>
          <w:szCs w:val="32"/>
        </w:rPr>
        <w:t>年省供销社农业面源污染防控示范体系项目实施主体的事项通知如下：</w:t>
      </w:r>
    </w:p>
    <w:p w14:paraId="5E82D351">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一、申报条件</w:t>
      </w:r>
    </w:p>
    <w:p w14:paraId="4673974D">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一</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在广东省境内注册，且具有法人资格的农资农技经营企业、基层供销合作社、助农服务综合平台（中心）等服务组织。</w:t>
      </w:r>
    </w:p>
    <w:p w14:paraId="35CA3E4D">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具备健全的组织机构和内控制度，会计独立核算，资产及财务状况、信用记录良好；有固定的经营场所，且在当地有健全的农资经营网络和一定的业务覆盖能力。</w:t>
      </w:r>
    </w:p>
    <w:p w14:paraId="41CB41DA">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三</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供销合作社须为实施主体的第一大股东，且持股比例不低于34%。</w:t>
      </w:r>
    </w:p>
    <w:p w14:paraId="440D65CC">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二、申报程序</w:t>
      </w:r>
      <w:r>
        <w:rPr>
          <w:rFonts w:hint="eastAsia" w:ascii="黑体" w:hAnsi="黑体" w:eastAsia="黑体" w:cs="黑体"/>
          <w:color w:val="000000"/>
          <w:kern w:val="0"/>
          <w:sz w:val="32"/>
          <w:szCs w:val="32"/>
          <w:lang w:eastAsia="zh-CN"/>
        </w:rPr>
        <w:t>、</w:t>
      </w:r>
      <w:r>
        <w:rPr>
          <w:rFonts w:hint="eastAsia" w:ascii="黑体" w:hAnsi="黑体" w:eastAsia="黑体" w:cs="黑体"/>
          <w:color w:val="000000"/>
          <w:kern w:val="0"/>
          <w:sz w:val="32"/>
          <w:szCs w:val="32"/>
        </w:rPr>
        <w:t>申报评审</w:t>
      </w:r>
      <w:r>
        <w:rPr>
          <w:rFonts w:hint="eastAsia" w:ascii="黑体" w:hAnsi="黑体" w:eastAsia="黑体" w:cs="黑体"/>
          <w:color w:val="000000"/>
          <w:kern w:val="0"/>
          <w:sz w:val="32"/>
          <w:szCs w:val="32"/>
          <w:lang w:eastAsia="zh-CN"/>
        </w:rPr>
        <w:t>、</w:t>
      </w:r>
      <w:r>
        <w:rPr>
          <w:rFonts w:hint="eastAsia" w:ascii="黑体" w:hAnsi="黑体" w:eastAsia="黑体" w:cs="黑体"/>
          <w:color w:val="000000"/>
          <w:kern w:val="0"/>
          <w:sz w:val="32"/>
          <w:szCs w:val="32"/>
          <w:lang w:val="en-US" w:eastAsia="zh-CN"/>
        </w:rPr>
        <w:t>申报</w:t>
      </w:r>
      <w:r>
        <w:rPr>
          <w:rFonts w:hint="eastAsia" w:ascii="黑体" w:hAnsi="黑体" w:eastAsia="黑体" w:cs="黑体"/>
          <w:color w:val="000000"/>
          <w:kern w:val="0"/>
          <w:sz w:val="32"/>
          <w:szCs w:val="32"/>
        </w:rPr>
        <w:t>要求和材料受理</w:t>
      </w:r>
    </w:p>
    <w:p w14:paraId="09CE2761">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一</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申报程序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服务组织如实填写《</w:t>
      </w:r>
      <w:r>
        <w:rPr>
          <w:rFonts w:hint="eastAsia" w:ascii="仿宋_GB2312" w:hAnsi="宋体" w:eastAsia="仿宋_GB2312" w:cs="宋体"/>
          <w:color w:val="000000"/>
          <w:kern w:val="0"/>
          <w:sz w:val="32"/>
          <w:szCs w:val="32"/>
          <w:lang w:eastAsia="zh-CN"/>
        </w:rPr>
        <w:t>蕉岭县2024</w:t>
      </w:r>
      <w:r>
        <w:rPr>
          <w:rFonts w:hint="eastAsia" w:ascii="仿宋_GB2312" w:hAnsi="宋体" w:eastAsia="仿宋_GB2312" w:cs="宋体"/>
          <w:color w:val="000000"/>
          <w:kern w:val="0"/>
          <w:sz w:val="32"/>
          <w:szCs w:val="32"/>
        </w:rPr>
        <w:t>年省供销社农业面源污染防控示范体系项目实施主体申请表》，和佐证材料一起报送</w:t>
      </w:r>
      <w:r>
        <w:rPr>
          <w:rFonts w:hint="eastAsia" w:ascii="仿宋_GB2312" w:hAnsi="宋体" w:eastAsia="仿宋_GB2312" w:cs="宋体"/>
          <w:color w:val="000000"/>
          <w:kern w:val="0"/>
          <w:sz w:val="32"/>
          <w:szCs w:val="32"/>
          <w:lang w:eastAsia="zh-CN"/>
        </w:rPr>
        <w:t>蕉岭县</w:t>
      </w:r>
      <w:r>
        <w:rPr>
          <w:rFonts w:hint="eastAsia" w:ascii="仿宋_GB2312" w:hAnsi="宋体" w:eastAsia="仿宋_GB2312" w:cs="宋体"/>
          <w:color w:val="000000"/>
          <w:kern w:val="0"/>
          <w:sz w:val="32"/>
          <w:szCs w:val="32"/>
        </w:rPr>
        <w:t>供销合作社联合社。</w:t>
      </w:r>
    </w:p>
    <w:p w14:paraId="6B9E569A">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申报评审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由</w:t>
      </w:r>
      <w:r>
        <w:rPr>
          <w:rFonts w:hint="eastAsia" w:ascii="仿宋_GB2312" w:hAnsi="宋体" w:eastAsia="仿宋_GB2312" w:cs="宋体"/>
          <w:color w:val="000000"/>
          <w:kern w:val="0"/>
          <w:sz w:val="32"/>
          <w:szCs w:val="32"/>
          <w:lang w:eastAsia="zh-CN"/>
        </w:rPr>
        <w:t>蕉岭县供销合作社联合社</w:t>
      </w:r>
      <w:r>
        <w:rPr>
          <w:rFonts w:hint="eastAsia" w:ascii="仿宋_GB2312" w:hAnsi="宋体" w:eastAsia="仿宋_GB2312" w:cs="宋体"/>
          <w:color w:val="000000"/>
          <w:kern w:val="0"/>
          <w:sz w:val="32"/>
          <w:szCs w:val="32"/>
        </w:rPr>
        <w:t>组织项目小组成员对申报材料进行评审，根据评审结果确定服务主体。</w:t>
      </w:r>
    </w:p>
    <w:p w14:paraId="713FAFA8">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三</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申报要求</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服务组织按照要求填写《</w:t>
      </w:r>
      <w:r>
        <w:rPr>
          <w:rFonts w:hint="eastAsia" w:ascii="仿宋_GB2312" w:hAnsi="宋体" w:eastAsia="仿宋_GB2312" w:cs="宋体"/>
          <w:color w:val="000000"/>
          <w:kern w:val="0"/>
          <w:sz w:val="32"/>
          <w:szCs w:val="32"/>
          <w:lang w:eastAsia="zh-CN"/>
        </w:rPr>
        <w:t>蕉岭县2024</w:t>
      </w:r>
      <w:r>
        <w:rPr>
          <w:rFonts w:hint="eastAsia" w:ascii="仿宋_GB2312" w:hAnsi="宋体" w:eastAsia="仿宋_GB2312" w:cs="宋体"/>
          <w:color w:val="000000"/>
          <w:kern w:val="0"/>
          <w:sz w:val="32"/>
          <w:szCs w:val="32"/>
        </w:rPr>
        <w:t>年省供销社农业面源污染防控示范体系项目实施主体申请表》并提供营业执照、法人（或负责人）身份证复印件、技术人员资格证复印件、开展服务的业绩（2022年至</w:t>
      </w:r>
      <w:r>
        <w:rPr>
          <w:rFonts w:hint="eastAsia" w:ascii="仿宋_GB2312" w:hAnsi="宋体" w:eastAsia="仿宋_GB2312" w:cs="宋体"/>
          <w:color w:val="000000"/>
          <w:kern w:val="0"/>
          <w:sz w:val="32"/>
          <w:szCs w:val="32"/>
          <w:lang w:eastAsia="zh-CN"/>
        </w:rPr>
        <w:t>2024</w:t>
      </w:r>
      <w:r>
        <w:rPr>
          <w:rFonts w:hint="eastAsia" w:ascii="仿宋_GB2312" w:hAnsi="宋体" w:eastAsia="仿宋_GB2312" w:cs="宋体"/>
          <w:color w:val="000000"/>
          <w:kern w:val="0"/>
          <w:sz w:val="32"/>
          <w:szCs w:val="32"/>
        </w:rPr>
        <w:t>年3月31日服务协议或土地承包协议，已经提供的不用重复提供）复印件、设施设备的资料及图片等佐证材料，统一使用A4纸打印和复印，按顺序装订成册，一式</w:t>
      </w:r>
      <w:r>
        <w:rPr>
          <w:rFonts w:hint="eastAsia" w:ascii="仿宋_GB2312" w:hAnsi="宋体" w:eastAsia="仿宋_GB2312" w:cs="宋体"/>
          <w:color w:val="000000"/>
          <w:kern w:val="0"/>
          <w:sz w:val="32"/>
          <w:szCs w:val="32"/>
          <w:lang w:val="en-US" w:eastAsia="zh-CN"/>
        </w:rPr>
        <w:t>二</w:t>
      </w:r>
      <w:r>
        <w:rPr>
          <w:rFonts w:hint="eastAsia" w:ascii="仿宋_GB2312" w:hAnsi="宋体" w:eastAsia="仿宋_GB2312" w:cs="宋体"/>
          <w:color w:val="000000"/>
          <w:kern w:val="0"/>
          <w:sz w:val="32"/>
          <w:szCs w:val="32"/>
        </w:rPr>
        <w:t>份。《申请表》样式详见附件。</w:t>
      </w:r>
    </w:p>
    <w:p w14:paraId="6BB34B79">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四</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材料受理</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各服务组织请于</w:t>
      </w:r>
      <w:r>
        <w:rPr>
          <w:rFonts w:hint="eastAsia" w:ascii="仿宋_GB2312" w:hAnsi="宋体" w:eastAsia="仿宋_GB2312" w:cs="宋体"/>
          <w:color w:val="000000"/>
          <w:kern w:val="0"/>
          <w:sz w:val="32"/>
          <w:szCs w:val="32"/>
          <w:lang w:eastAsia="zh-CN"/>
        </w:rPr>
        <w:t>2024</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日前将纸质申报材料报送到</w:t>
      </w:r>
      <w:r>
        <w:rPr>
          <w:rFonts w:hint="eastAsia" w:ascii="仿宋_GB2312" w:hAnsi="宋体" w:eastAsia="仿宋_GB2312" w:cs="宋体"/>
          <w:color w:val="000000"/>
          <w:kern w:val="0"/>
          <w:sz w:val="32"/>
          <w:szCs w:val="32"/>
          <w:lang w:eastAsia="zh-CN"/>
        </w:rPr>
        <w:t>蕉岭县</w:t>
      </w:r>
      <w:r>
        <w:rPr>
          <w:rFonts w:hint="eastAsia" w:ascii="仿宋_GB2312" w:hAnsi="宋体" w:eastAsia="仿宋_GB2312" w:cs="宋体"/>
          <w:color w:val="000000"/>
          <w:kern w:val="0"/>
          <w:sz w:val="32"/>
          <w:szCs w:val="32"/>
        </w:rPr>
        <w:t>供销合作社联合社(</w:t>
      </w:r>
      <w:r>
        <w:rPr>
          <w:rFonts w:hint="eastAsia" w:ascii="仿宋_GB2312" w:hAnsi="宋体" w:eastAsia="仿宋_GB2312" w:cs="宋体"/>
          <w:color w:val="000000"/>
          <w:kern w:val="0"/>
          <w:sz w:val="32"/>
          <w:szCs w:val="32"/>
          <w:lang w:eastAsia="zh-CN"/>
        </w:rPr>
        <w:t>蕉岭县蕉城镇东湖路</w:t>
      </w:r>
      <w:r>
        <w:rPr>
          <w:rFonts w:hint="eastAsia" w:ascii="仿宋_GB2312" w:hAnsi="宋体" w:eastAsia="仿宋_GB2312" w:cs="宋体"/>
          <w:color w:val="000000"/>
          <w:kern w:val="0"/>
          <w:sz w:val="32"/>
          <w:szCs w:val="32"/>
          <w:lang w:val="en-US" w:eastAsia="zh-CN"/>
        </w:rPr>
        <w:t>47号</w:t>
      </w:r>
      <w:r>
        <w:rPr>
          <w:rFonts w:hint="eastAsia" w:ascii="仿宋_GB2312" w:hAnsi="宋体" w:eastAsia="仿宋_GB2312" w:cs="宋体"/>
          <w:color w:val="000000"/>
          <w:kern w:val="0"/>
          <w:sz w:val="32"/>
          <w:szCs w:val="32"/>
        </w:rPr>
        <w:t>），逾期不予受理。（联系人：</w:t>
      </w:r>
      <w:r>
        <w:rPr>
          <w:rFonts w:hint="eastAsia" w:ascii="仿宋_GB2312" w:hAnsi="宋体" w:eastAsia="仿宋_GB2312" w:cs="宋体"/>
          <w:color w:val="000000"/>
          <w:kern w:val="0"/>
          <w:sz w:val="32"/>
          <w:szCs w:val="32"/>
          <w:lang w:eastAsia="zh-CN"/>
        </w:rPr>
        <w:t>钟开阳</w:t>
      </w:r>
      <w:r>
        <w:rPr>
          <w:rFonts w:hint="eastAsia" w:ascii="仿宋_GB2312" w:hAnsi="宋体" w:eastAsia="仿宋_GB2312" w:cs="宋体"/>
          <w:color w:val="000000"/>
          <w:kern w:val="0"/>
          <w:sz w:val="32"/>
          <w:szCs w:val="32"/>
        </w:rPr>
        <w:t>，联系电话：</w:t>
      </w:r>
      <w:r>
        <w:rPr>
          <w:rFonts w:hint="eastAsia" w:ascii="仿宋_GB2312" w:hAnsi="宋体" w:eastAsia="仿宋_GB2312" w:cs="宋体"/>
          <w:color w:val="000000"/>
          <w:kern w:val="0"/>
          <w:sz w:val="32"/>
          <w:szCs w:val="32"/>
          <w:lang w:val="en-US" w:eastAsia="zh-CN"/>
        </w:rPr>
        <w:t>0753-7873769</w:t>
      </w:r>
      <w:r>
        <w:rPr>
          <w:rFonts w:hint="eastAsia" w:ascii="仿宋_GB2312" w:hAnsi="宋体" w:eastAsia="仿宋_GB2312" w:cs="宋体"/>
          <w:color w:val="000000"/>
          <w:kern w:val="0"/>
          <w:sz w:val="32"/>
          <w:szCs w:val="32"/>
        </w:rPr>
        <w:t>）。</w:t>
      </w:r>
    </w:p>
    <w:p w14:paraId="62C140AE">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kern w:val="0"/>
          <w:sz w:val="32"/>
          <w:szCs w:val="32"/>
        </w:rPr>
      </w:pPr>
    </w:p>
    <w:p w14:paraId="452B0776">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宋体" w:eastAsia="仿宋_GB2312" w:cs="宋体"/>
          <w:color w:val="000000"/>
          <w:kern w:val="0"/>
          <w:sz w:val="32"/>
          <w:szCs w:val="32"/>
        </w:rPr>
      </w:pPr>
    </w:p>
    <w:p w14:paraId="68FAFC8F">
      <w:pPr>
        <w:keepNext w:val="0"/>
        <w:keepLines w:val="0"/>
        <w:pageBreakBefore w:val="0"/>
        <w:kinsoku/>
        <w:wordWrap/>
        <w:overflowPunct/>
        <w:topLinePunct w:val="0"/>
        <w:autoSpaceDE/>
        <w:autoSpaceDN/>
        <w:bidi w:val="0"/>
        <w:adjustRightInd/>
        <w:snapToGrid/>
        <w:spacing w:before="100" w:line="540" w:lineRule="exact"/>
        <w:ind w:left="118"/>
        <w:jc w:val="right"/>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蕉岭县供销</w:t>
      </w:r>
      <w:bookmarkStart w:id="0" w:name="_Toc11696"/>
      <w:r>
        <w:rPr>
          <w:rFonts w:hint="eastAsia" w:ascii="仿宋_GB2312" w:hAnsi="宋体" w:eastAsia="仿宋_GB2312" w:cs="宋体"/>
          <w:color w:val="000000"/>
          <w:kern w:val="0"/>
          <w:sz w:val="32"/>
          <w:szCs w:val="32"/>
          <w:lang w:val="en-US" w:eastAsia="zh-CN"/>
        </w:rPr>
        <w:t>合作社联合社</w:t>
      </w:r>
    </w:p>
    <w:p w14:paraId="5A046D88">
      <w:pPr>
        <w:keepNext w:val="0"/>
        <w:keepLines w:val="0"/>
        <w:pageBreakBefore w:val="0"/>
        <w:kinsoku/>
        <w:wordWrap/>
        <w:overflowPunct/>
        <w:topLinePunct w:val="0"/>
        <w:autoSpaceDE/>
        <w:autoSpaceDN/>
        <w:bidi w:val="0"/>
        <w:adjustRightInd/>
        <w:snapToGrid/>
        <w:spacing w:before="100" w:line="540" w:lineRule="exact"/>
        <w:ind w:left="118" w:firstLine="5440" w:firstLineChars="1700"/>
        <w:textAlignment w:val="auto"/>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2024年9月2日</w:t>
      </w:r>
    </w:p>
    <w:p w14:paraId="4627A6BE">
      <w:pPr>
        <w:keepNext w:val="0"/>
        <w:keepLines w:val="0"/>
        <w:pageBreakBefore w:val="0"/>
        <w:kinsoku/>
        <w:wordWrap/>
        <w:overflowPunct/>
        <w:topLinePunct w:val="0"/>
        <w:autoSpaceDE/>
        <w:autoSpaceDN/>
        <w:bidi w:val="0"/>
        <w:adjustRightInd/>
        <w:snapToGrid/>
        <w:spacing w:before="100" w:line="540" w:lineRule="exact"/>
        <w:ind w:left="118" w:firstLine="5440" w:firstLineChars="1700"/>
        <w:textAlignment w:val="auto"/>
        <w:rPr>
          <w:rFonts w:hint="eastAsia" w:ascii="仿宋_GB2312" w:hAnsi="宋体" w:eastAsia="仿宋_GB2312" w:cs="宋体"/>
          <w:color w:val="000000"/>
          <w:kern w:val="0"/>
          <w:sz w:val="32"/>
          <w:szCs w:val="32"/>
          <w:lang w:val="en-US" w:eastAsia="zh-CN"/>
        </w:rPr>
      </w:pPr>
    </w:p>
    <w:p w14:paraId="08EDC100">
      <w:pPr>
        <w:keepNext w:val="0"/>
        <w:keepLines w:val="0"/>
        <w:pageBreakBefore w:val="0"/>
        <w:kinsoku/>
        <w:wordWrap/>
        <w:overflowPunct/>
        <w:topLinePunct w:val="0"/>
        <w:autoSpaceDE/>
        <w:autoSpaceDN/>
        <w:bidi w:val="0"/>
        <w:adjustRightInd/>
        <w:snapToGrid/>
        <w:spacing w:before="100" w:line="540" w:lineRule="exact"/>
        <w:ind w:left="118" w:firstLine="5440" w:firstLineChars="1700"/>
        <w:textAlignment w:val="auto"/>
        <w:rPr>
          <w:rFonts w:hint="eastAsia" w:ascii="仿宋_GB2312" w:hAnsi="宋体" w:eastAsia="仿宋_GB2312" w:cs="宋体"/>
          <w:color w:val="000000"/>
          <w:kern w:val="0"/>
          <w:sz w:val="32"/>
          <w:szCs w:val="32"/>
          <w:lang w:val="en-US" w:eastAsia="zh-CN"/>
        </w:rPr>
      </w:pPr>
    </w:p>
    <w:p w14:paraId="1D33AD61">
      <w:pPr>
        <w:spacing w:before="100" w:line="230" w:lineRule="auto"/>
        <w:rPr>
          <w:rFonts w:ascii="仿宋_GB2312" w:hAnsi="宋体" w:eastAsia="仿宋_GB2312" w:cs="宋体"/>
          <w:color w:val="000000"/>
          <w:kern w:val="0"/>
          <w:sz w:val="32"/>
          <w:szCs w:val="32"/>
        </w:rPr>
      </w:pPr>
    </w:p>
    <w:p w14:paraId="1C2F9879">
      <w:pPr>
        <w:spacing w:before="100" w:line="230" w:lineRule="auto"/>
        <w:rPr>
          <w:rFonts w:ascii="仿宋_GB2312" w:hAnsi="宋体" w:eastAsia="仿宋_GB2312" w:cs="宋体"/>
          <w:color w:val="000000"/>
          <w:kern w:val="0"/>
          <w:sz w:val="32"/>
          <w:szCs w:val="32"/>
        </w:rPr>
      </w:pPr>
      <w:bookmarkStart w:id="1" w:name="_GoBack"/>
      <w:bookmarkEnd w:id="1"/>
      <w:r>
        <w:rPr>
          <w:rFonts w:ascii="仿宋_GB2312" w:hAnsi="宋体" w:eastAsia="仿宋_GB2312" w:cs="宋体"/>
          <w:color w:val="000000"/>
          <w:kern w:val="0"/>
          <w:sz w:val="32"/>
          <w:szCs w:val="32"/>
        </w:rPr>
        <w:t>附件</w:t>
      </w:r>
      <w:bookmarkEnd w:id="0"/>
    </w:p>
    <w:p w14:paraId="6F3FFA76">
      <w:pPr>
        <w:spacing w:before="100" w:line="230" w:lineRule="auto"/>
        <w:ind w:left="118"/>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eastAsia="zh-CN"/>
        </w:rPr>
        <w:t>蕉岭县2024</w:t>
      </w:r>
      <w:r>
        <w:rPr>
          <w:rFonts w:ascii="仿宋_GB2312" w:hAnsi="宋体" w:eastAsia="仿宋_GB2312" w:cs="宋体"/>
          <w:b/>
          <w:bCs/>
          <w:color w:val="000000"/>
          <w:kern w:val="0"/>
          <w:sz w:val="32"/>
          <w:szCs w:val="32"/>
        </w:rPr>
        <w:t>年省供销社农业面源污染防控示范体系项目实施主体</w:t>
      </w:r>
      <w:r>
        <w:rPr>
          <w:rFonts w:hint="eastAsia" w:ascii="仿宋_GB2312" w:hAnsi="宋体" w:eastAsia="仿宋_GB2312" w:cs="宋体"/>
          <w:b/>
          <w:bCs/>
          <w:color w:val="000000"/>
          <w:kern w:val="0"/>
          <w:sz w:val="32"/>
          <w:szCs w:val="32"/>
        </w:rPr>
        <w:t>申请表</w:t>
      </w:r>
    </w:p>
    <w:tbl>
      <w:tblPr>
        <w:tblStyle w:val="11"/>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3149"/>
        <w:gridCol w:w="2150"/>
        <w:gridCol w:w="2875"/>
      </w:tblGrid>
      <w:tr w14:paraId="03A46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1048" w:type="dxa"/>
            <w:vAlign w:val="center"/>
          </w:tcPr>
          <w:p w14:paraId="46370211">
            <w:pPr>
              <w:spacing w:before="65" w:line="3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单位</w:t>
            </w:r>
          </w:p>
          <w:p w14:paraId="2973951F">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名称</w:t>
            </w:r>
          </w:p>
        </w:tc>
        <w:tc>
          <w:tcPr>
            <w:tcW w:w="8174" w:type="dxa"/>
            <w:gridSpan w:val="3"/>
            <w:vAlign w:val="center"/>
          </w:tcPr>
          <w:p w14:paraId="58AEAFDB">
            <w:pPr>
              <w:jc w:val="center"/>
              <w:rPr>
                <w:rFonts w:ascii="仿宋_GB2312" w:hAnsi="宋体" w:eastAsia="仿宋_GB2312" w:cs="宋体"/>
                <w:color w:val="000000"/>
                <w:kern w:val="0"/>
                <w:sz w:val="32"/>
                <w:szCs w:val="32"/>
              </w:rPr>
            </w:pPr>
          </w:p>
        </w:tc>
      </w:tr>
      <w:tr w14:paraId="243E9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048" w:type="dxa"/>
            <w:vAlign w:val="center"/>
          </w:tcPr>
          <w:p w14:paraId="7B130634">
            <w:pPr>
              <w:spacing w:before="65" w:line="3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项目</w:t>
            </w:r>
          </w:p>
          <w:p w14:paraId="4EE7BBF7">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名称</w:t>
            </w:r>
          </w:p>
        </w:tc>
        <w:tc>
          <w:tcPr>
            <w:tcW w:w="8174" w:type="dxa"/>
            <w:gridSpan w:val="3"/>
            <w:vAlign w:val="center"/>
          </w:tcPr>
          <w:p w14:paraId="075C3E37">
            <w:pPr>
              <w:jc w:val="center"/>
              <w:rPr>
                <w:rFonts w:ascii="仿宋_GB2312" w:hAnsi="宋体" w:eastAsia="仿宋_GB2312" w:cs="宋体"/>
                <w:color w:val="000000"/>
                <w:kern w:val="0"/>
                <w:sz w:val="32"/>
                <w:szCs w:val="32"/>
              </w:rPr>
            </w:pPr>
          </w:p>
        </w:tc>
      </w:tr>
      <w:tr w14:paraId="4B94C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2" w:hRule="atLeast"/>
        </w:trPr>
        <w:tc>
          <w:tcPr>
            <w:tcW w:w="1048" w:type="dxa"/>
            <w:vAlign w:val="center"/>
          </w:tcPr>
          <w:p w14:paraId="548B7926">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通讯</w:t>
            </w:r>
          </w:p>
          <w:p w14:paraId="34121E5E">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地址</w:t>
            </w:r>
          </w:p>
        </w:tc>
        <w:tc>
          <w:tcPr>
            <w:tcW w:w="8174" w:type="dxa"/>
            <w:gridSpan w:val="3"/>
            <w:vAlign w:val="center"/>
          </w:tcPr>
          <w:p w14:paraId="5D10A46A">
            <w:pPr>
              <w:jc w:val="center"/>
              <w:rPr>
                <w:rFonts w:ascii="仿宋_GB2312" w:hAnsi="宋体" w:eastAsia="仿宋_GB2312" w:cs="宋体"/>
                <w:color w:val="000000"/>
                <w:kern w:val="0"/>
                <w:sz w:val="32"/>
                <w:szCs w:val="32"/>
              </w:rPr>
            </w:pPr>
          </w:p>
        </w:tc>
      </w:tr>
      <w:tr w14:paraId="4CC69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1048" w:type="dxa"/>
            <w:vAlign w:val="center"/>
          </w:tcPr>
          <w:p w14:paraId="39E05005">
            <w:pPr>
              <w:spacing w:before="1" w:line="229" w:lineRule="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负责人</w:t>
            </w:r>
          </w:p>
        </w:tc>
        <w:tc>
          <w:tcPr>
            <w:tcW w:w="3149" w:type="dxa"/>
            <w:vAlign w:val="center"/>
          </w:tcPr>
          <w:p w14:paraId="77F2BA24">
            <w:pPr>
              <w:jc w:val="center"/>
              <w:rPr>
                <w:rFonts w:ascii="仿宋_GB2312" w:hAnsi="宋体" w:eastAsia="仿宋_GB2312" w:cs="宋体"/>
                <w:color w:val="000000"/>
                <w:kern w:val="0"/>
                <w:sz w:val="32"/>
                <w:szCs w:val="32"/>
              </w:rPr>
            </w:pPr>
          </w:p>
        </w:tc>
        <w:tc>
          <w:tcPr>
            <w:tcW w:w="2150" w:type="dxa"/>
          </w:tcPr>
          <w:p w14:paraId="1CCC95AA">
            <w:pPr>
              <w:spacing w:before="65" w:line="343" w:lineRule="auto"/>
              <w:ind w:right="134"/>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联系电话</w:t>
            </w:r>
          </w:p>
          <w:p w14:paraId="739F7401">
            <w:pPr>
              <w:spacing w:before="65" w:line="343" w:lineRule="auto"/>
              <w:ind w:right="134"/>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(含手机号码)</w:t>
            </w:r>
          </w:p>
        </w:tc>
        <w:tc>
          <w:tcPr>
            <w:tcW w:w="2875" w:type="dxa"/>
            <w:vAlign w:val="center"/>
          </w:tcPr>
          <w:p w14:paraId="5353733A">
            <w:pPr>
              <w:jc w:val="center"/>
              <w:rPr>
                <w:rFonts w:ascii="仿宋_GB2312" w:hAnsi="宋体" w:eastAsia="仿宋_GB2312" w:cs="宋体"/>
                <w:color w:val="000000"/>
                <w:kern w:val="0"/>
                <w:sz w:val="32"/>
                <w:szCs w:val="32"/>
              </w:rPr>
            </w:pPr>
          </w:p>
        </w:tc>
      </w:tr>
      <w:tr w14:paraId="62963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1048" w:type="dxa"/>
            <w:vAlign w:val="center"/>
          </w:tcPr>
          <w:p w14:paraId="1F0AECD8">
            <w:pPr>
              <w:spacing w:before="1" w:line="229" w:lineRule="auto"/>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申报</w:t>
            </w:r>
          </w:p>
          <w:p w14:paraId="27F659C7">
            <w:pPr>
              <w:spacing w:before="1" w:line="229" w:lineRule="auto"/>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联系人</w:t>
            </w:r>
          </w:p>
        </w:tc>
        <w:tc>
          <w:tcPr>
            <w:tcW w:w="3149" w:type="dxa"/>
            <w:vAlign w:val="center"/>
          </w:tcPr>
          <w:p w14:paraId="0BBCA5C4">
            <w:pPr>
              <w:jc w:val="center"/>
              <w:rPr>
                <w:rFonts w:ascii="仿宋_GB2312" w:hAnsi="宋体" w:eastAsia="仿宋_GB2312" w:cs="宋体"/>
                <w:color w:val="000000"/>
                <w:kern w:val="0"/>
                <w:sz w:val="32"/>
                <w:szCs w:val="32"/>
              </w:rPr>
            </w:pPr>
          </w:p>
        </w:tc>
        <w:tc>
          <w:tcPr>
            <w:tcW w:w="2150" w:type="dxa"/>
          </w:tcPr>
          <w:p w14:paraId="56542D26">
            <w:pPr>
              <w:spacing w:before="65" w:line="343" w:lineRule="auto"/>
              <w:ind w:right="134"/>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联系电话</w:t>
            </w:r>
          </w:p>
          <w:p w14:paraId="5D521F0B">
            <w:pPr>
              <w:spacing w:before="65" w:line="343" w:lineRule="auto"/>
              <w:ind w:right="134"/>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(含手机号码)</w:t>
            </w:r>
          </w:p>
        </w:tc>
        <w:tc>
          <w:tcPr>
            <w:tcW w:w="2875" w:type="dxa"/>
            <w:vAlign w:val="center"/>
          </w:tcPr>
          <w:p w14:paraId="153E5F1F">
            <w:pPr>
              <w:jc w:val="center"/>
              <w:rPr>
                <w:rFonts w:ascii="仿宋_GB2312" w:hAnsi="宋体" w:eastAsia="仿宋_GB2312" w:cs="宋体"/>
                <w:color w:val="000000"/>
                <w:kern w:val="0"/>
                <w:sz w:val="32"/>
                <w:szCs w:val="32"/>
              </w:rPr>
            </w:pPr>
          </w:p>
        </w:tc>
      </w:tr>
      <w:tr w14:paraId="5F8F7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1048" w:type="dxa"/>
            <w:vAlign w:val="center"/>
          </w:tcPr>
          <w:p w14:paraId="72F9A1D2">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电子</w:t>
            </w:r>
          </w:p>
          <w:p w14:paraId="5C5F671E">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邮箱</w:t>
            </w:r>
          </w:p>
        </w:tc>
        <w:tc>
          <w:tcPr>
            <w:tcW w:w="3149" w:type="dxa"/>
            <w:vAlign w:val="center"/>
          </w:tcPr>
          <w:p w14:paraId="7923E690">
            <w:pPr>
              <w:jc w:val="center"/>
              <w:rPr>
                <w:rFonts w:ascii="仿宋_GB2312" w:hAnsi="宋体" w:eastAsia="仿宋_GB2312" w:cs="宋体"/>
                <w:color w:val="000000"/>
                <w:kern w:val="0"/>
                <w:sz w:val="32"/>
                <w:szCs w:val="32"/>
              </w:rPr>
            </w:pPr>
          </w:p>
        </w:tc>
        <w:tc>
          <w:tcPr>
            <w:tcW w:w="2150" w:type="dxa"/>
            <w:vAlign w:val="center"/>
          </w:tcPr>
          <w:p w14:paraId="2FB0E399">
            <w:pPr>
              <w:spacing w:before="65" w:line="230" w:lineRule="auto"/>
              <w:ind w:firstLine="320" w:firstLineChars="1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传真号码</w:t>
            </w:r>
          </w:p>
        </w:tc>
        <w:tc>
          <w:tcPr>
            <w:tcW w:w="2875" w:type="dxa"/>
            <w:vAlign w:val="center"/>
          </w:tcPr>
          <w:p w14:paraId="4EE7CE82">
            <w:pPr>
              <w:jc w:val="center"/>
              <w:rPr>
                <w:rFonts w:ascii="仿宋_GB2312" w:hAnsi="宋体" w:eastAsia="仿宋_GB2312" w:cs="宋体"/>
                <w:color w:val="000000"/>
                <w:kern w:val="0"/>
                <w:sz w:val="32"/>
                <w:szCs w:val="32"/>
              </w:rPr>
            </w:pPr>
          </w:p>
        </w:tc>
      </w:tr>
    </w:tbl>
    <w:p w14:paraId="5CA1CC3E">
      <w:pPr>
        <w:widowControl/>
        <w:jc w:val="left"/>
        <w:rPr>
          <w:rFonts w:ascii="仿宋_GB2312" w:hAnsi="宋体" w:eastAsia="仿宋_GB2312"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NiZTQ1MzFjNzhlOWUyZGM4ODhkNTg1ZmNhZjdiNTEifQ=="/>
  </w:docVars>
  <w:rsids>
    <w:rsidRoot w:val="002649C5"/>
    <w:rsid w:val="0005416E"/>
    <w:rsid w:val="002649C5"/>
    <w:rsid w:val="002A1AE1"/>
    <w:rsid w:val="00420A7D"/>
    <w:rsid w:val="00421679"/>
    <w:rsid w:val="006F4380"/>
    <w:rsid w:val="00A24FF2"/>
    <w:rsid w:val="00A841AA"/>
    <w:rsid w:val="00B45C04"/>
    <w:rsid w:val="00B6229C"/>
    <w:rsid w:val="00C6279C"/>
    <w:rsid w:val="00C86681"/>
    <w:rsid w:val="00D14C60"/>
    <w:rsid w:val="00E51A13"/>
    <w:rsid w:val="00E951B9"/>
    <w:rsid w:val="00EA5B7E"/>
    <w:rsid w:val="00F13A8A"/>
    <w:rsid w:val="00F5318F"/>
    <w:rsid w:val="00F70C5E"/>
    <w:rsid w:val="142E47B7"/>
    <w:rsid w:val="19CC6629"/>
    <w:rsid w:val="21444742"/>
    <w:rsid w:val="51965ECA"/>
    <w:rsid w:val="51CE5361"/>
    <w:rsid w:val="59EE67B6"/>
    <w:rsid w:val="604162CA"/>
    <w:rsid w:val="63903581"/>
    <w:rsid w:val="64224D59"/>
    <w:rsid w:val="66957A58"/>
    <w:rsid w:val="72975BAE"/>
    <w:rsid w:val="79220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autoRedefine/>
    <w:qFormat/>
    <w:uiPriority w:val="99"/>
    <w:rPr>
      <w:sz w:val="18"/>
      <w:szCs w:val="18"/>
    </w:rPr>
  </w:style>
  <w:style w:type="paragraph" w:styleId="10">
    <w:name w:val="List Paragraph"/>
    <w:basedOn w:val="1"/>
    <w:qFormat/>
    <w:uiPriority w:val="34"/>
    <w:pPr>
      <w:ind w:firstLine="420" w:firstLineChars="200"/>
    </w:pPr>
  </w:style>
  <w:style w:type="table" w:customStyle="1" w:styleId="11">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873</Words>
  <Characters>928</Characters>
  <Lines>6</Lines>
  <Paragraphs>1</Paragraphs>
  <TotalTime>58</TotalTime>
  <ScaleCrop>false</ScaleCrop>
  <LinksUpToDate>false</LinksUpToDate>
  <CharactersWithSpaces>928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2023-04-17T09:25:00Z</dcterms:created>
  <dc:creator>焯斌 张</dc:creator>
  <cp:lastModifiedBy>RuiJie</cp:lastModifiedBy>
  <cp:lastPrinted>2024-08-29T08:43:00Z</cp:lastPrinted>
  <dcterms:modified xsi:type="dcterms:W3CDTF">2024-08-30T00:29:32Z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AD7BEB118EB8406789F99510FCE617E0_13</vt:lpwstr>
  </property>
</Properties>
</file>