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04" w:rsidRDefault="00D604C6">
      <w:pPr>
        <w:pStyle w:val="affffff0"/>
        <w:framePr w:wrap="around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>
        <w:rPr>
          <w:rFonts w:hint="eastAsia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65.020.20&#10;"/>
            </w:textInput>
          </w:ffData>
        </w:fldChar>
      </w:r>
      <w:r>
        <w:rPr>
          <w:rFonts w:hint="eastAsia"/>
        </w:rPr>
        <w:instrText>FORMTEXT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Fonts w:hint="eastAsia"/>
        </w:rPr>
        <w:t>65.020.20</w:t>
      </w:r>
      <w:r>
        <w:rPr>
          <w:rFonts w:hint="eastAsia"/>
        </w:rPr>
        <w:cr/>
      </w:r>
      <w:r>
        <w:rPr>
          <w:rFonts w:hint="eastAsia"/>
        </w:rPr>
        <w:fldChar w:fldCharType="end"/>
      </w:r>
      <w:bookmarkEnd w:id="0"/>
    </w:p>
    <w:bookmarkStart w:id="1" w:name="WXFLH"/>
    <w:p w:rsidR="00AE0E04" w:rsidRDefault="00D604C6">
      <w:pPr>
        <w:pStyle w:val="affffff0"/>
        <w:framePr w:wrap="around"/>
      </w:pPr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AE0E04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AE0E04" w:rsidRDefault="00D604C6">
            <w:pPr>
              <w:pStyle w:val="affffff0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BAH" o:spid="_x0000_s1026" o:spt="1" style="position:absolute;left:0pt;margin-left:-5.25pt;margin-top:0pt;height:15.6pt;width:68.25pt;z-index:-251653120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yK4v7NUA&#10;AAAHAQAADwAAAAAAAAABACAAAAAiAAAAZHJzL2Rvd25yZXYueG1sUEsBAhQAFAAAAAgAh07iQLEz&#10;6MywAQAAZw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 w:rsidR="00AE0E04" w:rsidRDefault="00D604C6">
      <w:pPr>
        <w:pStyle w:val="afffff5"/>
        <w:framePr w:wrap="around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4</w:t>
      </w:r>
      <w:r>
        <w:rPr>
          <w:rFonts w:hint="eastAsia"/>
        </w:rPr>
        <w:t>41</w:t>
      </w:r>
      <w:r>
        <w:rPr>
          <w:rFonts w:hint="eastAsia"/>
        </w:rPr>
        <w:t>4</w:t>
      </w:r>
      <w:r>
        <w:fldChar w:fldCharType="end"/>
      </w:r>
      <w:bookmarkEnd w:id="3"/>
    </w:p>
    <w:bookmarkStart w:id="4" w:name="c4"/>
    <w:p w:rsidR="00AE0E04" w:rsidRDefault="00D604C6">
      <w:pPr>
        <w:pStyle w:val="afffff6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梅州市</w:t>
      </w:r>
      <w:r>
        <w:fldChar w:fldCharType="end"/>
      </w:r>
      <w:bookmarkEnd w:id="4"/>
      <w:r>
        <w:rPr>
          <w:rFonts w:hint="eastAsia"/>
        </w:rPr>
        <w:t>地方标准</w:t>
      </w:r>
    </w:p>
    <w:p w:rsidR="00AE0E04" w:rsidRDefault="00D604C6">
      <w:pPr>
        <w:pStyle w:val="21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 w:hint="eastAsia"/>
        </w:rPr>
        <w:t>4</w:t>
      </w:r>
      <w:r>
        <w:rPr>
          <w:rFonts w:hAnsi="黑体" w:hint="eastAsia"/>
        </w:rPr>
        <w:t>41</w:t>
      </w:r>
      <w:r>
        <w:rPr>
          <w:rFonts w:hAnsi="黑体" w:hint="eastAsia"/>
        </w:rPr>
        <w:t>4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>/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</w:rPr>
        <w:t> </w:t>
      </w:r>
      <w:r>
        <w:rPr>
          <w:rFonts w:hAnsi="黑体" w:hint="eastAsia"/>
        </w:rPr>
        <w:t>T</w:t>
      </w:r>
      <w:proofErr w:type="gramStart"/>
      <w:r>
        <w:rPr>
          <w:rFonts w:hAnsi="黑体"/>
        </w:rPr>
        <w:t>  </w:t>
      </w:r>
      <w:proofErr w:type="gramEnd"/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AE0E04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bookmarkStart w:id="7" w:name="DT"/>
          <w:p w:rsidR="00AE0E04" w:rsidRDefault="00D604C6">
            <w:pPr>
              <w:pStyle w:val="affff3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DT" o:spid="_x0000_s1026" o:spt="1" style="position:absolute;left:0pt;margin-left:372.8pt;margin-top:2.7pt;height:18pt;width:90pt;z-index:-251656192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</w:tbl>
    <w:p w:rsidR="00AE0E04" w:rsidRDefault="00AE0E04">
      <w:pPr>
        <w:pStyle w:val="21"/>
        <w:framePr w:wrap="around"/>
        <w:rPr>
          <w:rFonts w:hAnsi="黑体"/>
        </w:rPr>
      </w:pPr>
    </w:p>
    <w:p w:rsidR="00AE0E04" w:rsidRDefault="00AE0E04">
      <w:pPr>
        <w:pStyle w:val="21"/>
        <w:framePr w:wrap="around"/>
        <w:rPr>
          <w:rFonts w:hAnsi="黑体"/>
        </w:rPr>
      </w:pPr>
    </w:p>
    <w:bookmarkStart w:id="8" w:name="StdName"/>
    <w:p w:rsidR="00AE0E04" w:rsidRDefault="00D604C6">
      <w:pPr>
        <w:pStyle w:val="affff4"/>
        <w:framePr w:wrap="around"/>
      </w:pPr>
      <w:r>
        <w:rPr>
          <w:rFonts w:hint="eastAsia"/>
        </w:rPr>
        <w:fldChar w:fldCharType="begin">
          <w:ffData>
            <w:name w:val="StdName"/>
            <w:enabled/>
            <w:calcOnExit w:val="0"/>
            <w:textInput>
              <w:default w:val="梅花栽培技术规程"/>
            </w:textInput>
          </w:ffData>
        </w:fldChar>
      </w:r>
      <w:r>
        <w:rPr>
          <w:rFonts w:hint="eastAsia"/>
        </w:rPr>
        <w:instrText>FORMTEXT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Fonts w:hint="eastAsia"/>
        </w:rPr>
        <w:t>桑芽菜</w:t>
      </w:r>
      <w:r>
        <w:rPr>
          <w:rFonts w:hint="eastAsia"/>
        </w:rPr>
        <w:t>栽培技术规程</w:t>
      </w:r>
      <w:r>
        <w:rPr>
          <w:rFonts w:hint="eastAsia"/>
        </w:rPr>
        <w:fldChar w:fldCharType="end"/>
      </w:r>
      <w:bookmarkEnd w:id="8"/>
    </w:p>
    <w:p w:rsidR="00AE0E04" w:rsidRDefault="00D604C6">
      <w:pPr>
        <w:pStyle w:val="affff5"/>
        <w:framePr w:wrap="around"/>
      </w:pPr>
      <w:r>
        <w:rPr>
          <w:rFonts w:hint="eastAsia"/>
        </w:rPr>
        <w:t>Technical regulation of</w:t>
      </w:r>
      <w:r>
        <w:rPr>
          <w:rFonts w:hint="eastAsia"/>
        </w:rPr>
        <w:t xml:space="preserve"> cultivation for</w:t>
      </w:r>
      <w:r>
        <w:rPr>
          <w:rFonts w:hint="eastAsia"/>
        </w:rPr>
        <w:t xml:space="preserve"> </w:t>
      </w:r>
      <w:r>
        <w:rPr>
          <w:rFonts w:hint="eastAsia"/>
        </w:rPr>
        <w:t>mulberry bud vegetables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AE0E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E0E04" w:rsidRDefault="00D604C6">
            <w:pPr>
              <w:pStyle w:val="affff7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RQ" o:spid="_x0000_s1026" o:spt="1" style="position:absolute;left:0pt;margin-left:173.3pt;margin-top:45.15pt;height:20pt;width:150pt;z-index:-251654144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rect id="LB" o:spid="_x0000_s1026" o:spt="1" style="position:absolute;left:0pt;margin-left:193.3pt;margin-top:20.15pt;height:24pt;width:100pt;z-index:-251655168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</w:rPr>
              <w:t>（征求意见稿</w:t>
            </w:r>
            <w:r>
              <w:rPr>
                <w:rFonts w:hint="eastAsia"/>
              </w:rPr>
              <w:t>）</w:t>
            </w:r>
            <w:bookmarkStart w:id="9" w:name="_GoBack"/>
            <w:bookmarkEnd w:id="9"/>
          </w:p>
        </w:tc>
      </w:tr>
      <w:tr w:rsidR="00AE0E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AE0E04" w:rsidRDefault="00AE0E04">
            <w:pPr>
              <w:pStyle w:val="affff8"/>
              <w:framePr w:wrap="around"/>
            </w:pPr>
          </w:p>
        </w:tc>
      </w:tr>
    </w:tbl>
    <w:bookmarkStart w:id="10" w:name="FY"/>
    <w:p w:rsidR="00AE0E04" w:rsidRDefault="00D604C6">
      <w:pPr>
        <w:pStyle w:val="affffff5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0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1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>
        <w:rPr>
          <w:rFonts w:hint="eastAsia"/>
        </w:rPr>
        <w:t>发布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0" o:spid="_x0000_s1026" o:spt="20" style="position:absolute;left:0pt;margin-left:-0.05pt;margin-top:728.5pt;height:0pt;width:481.9pt;mso-position-vertical-relative:page;z-index:251664384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De0wwbmAQAA3A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Vt+w5kDSw1/+v7j6ecv&#10;VhdxxoANxdy7TSSp8g7DJmamhy7a/CcO7FAEPZ4FVYfEBB3e1sTqLWktnn3V5WKImD4qb1k2Wm60&#10;y1yhgf0nTJSMQp9D8rFxbGz5+5sFFSqABq+jhpNpAxWPri930RstH7Qx+QbGfntvIttDbn75cr8J&#10;96+wnGQNOExxxTWNxaBAfnCSpWMgWRy9Bp5LsEpyZhQ9nmyVAUqgzTWRlNo4quCiY7a2Xh6pCbsQ&#10;dT+QEnWpMnuo6aXe04DmqfpzX5Auj3L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A3tMMG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bookmarkStart w:id="12" w:name="SY"/>
    <w:p w:rsidR="00AE0E04" w:rsidRDefault="00D604C6">
      <w:pPr>
        <w:pStyle w:val="affffff6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</w:t>
      </w:r>
      <w:r>
        <w:rPr>
          <w:rFonts w:ascii="黑体"/>
        </w:rPr>
        <w:t>XXX</w:t>
      </w:r>
      <w:r>
        <w:rPr>
          <w:rFonts w:ascii="黑体"/>
        </w:rPr>
        <w:fldChar w:fldCharType="end"/>
      </w:r>
      <w:bookmarkEnd w:id="12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3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4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hint="eastAsia"/>
        </w:rPr>
        <w:t>实施</w:t>
      </w:r>
    </w:p>
    <w:bookmarkStart w:id="15" w:name="fm"/>
    <w:p w:rsidR="00AE0E04" w:rsidRDefault="00D604C6">
      <w:pPr>
        <w:pStyle w:val="afffff7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</w:instrText>
      </w:r>
      <w:r>
        <w:instrText xml:space="preserve">EXT </w:instrText>
      </w:r>
      <w:r>
        <w:fldChar w:fldCharType="separate"/>
      </w:r>
      <w:r>
        <w:t>  </w:t>
      </w:r>
      <w:r>
        <w:rPr>
          <w:rFonts w:hint="eastAsia"/>
        </w:rPr>
        <w:t>梅州市市场监督管理局</w:t>
      </w:r>
      <w:r>
        <w:fldChar w:fldCharType="end"/>
      </w:r>
      <w:bookmarkEnd w:id="15"/>
      <w:r>
        <w:rPr>
          <w:rFonts w:ascii="MS Mincho" w:eastAsia="MS Mincho" w:hAnsi="MS Mincho" w:cs="MS Mincho" w:hint="eastAsia"/>
        </w:rPr>
        <w:t>   </w:t>
      </w:r>
      <w:r>
        <w:rPr>
          <w:rStyle w:val="affff0"/>
          <w:rFonts w:hint="eastAsia"/>
        </w:rPr>
        <w:t>发布</w:t>
      </w:r>
    </w:p>
    <w:p w:rsidR="00AE0E04" w:rsidRDefault="00D604C6">
      <w:pPr>
        <w:pStyle w:val="affc"/>
        <w:sectPr w:rsidR="00AE0E04">
          <w:pgSz w:w="11906" w:h="16838"/>
          <w:pgMar w:top="567" w:right="850" w:bottom="1134" w:left="1418" w:header="0" w:footer="0" w:gutter="0"/>
          <w:pgNumType w:start="1"/>
          <w:cols w:space="720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1" o:spid="_x0000_s1026" o:spt="20" style="position:absolute;left:0pt;margin-left:-0.05pt;margin-top:184.25pt;height:0pt;width:481.9pt;z-index:251665408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AEO&#10;p5LnAQAA3A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AE0E04" w:rsidRDefault="00D604C6">
      <w:pPr>
        <w:keepNext/>
        <w:pageBreakBefore/>
        <w:shd w:val="clear" w:color="FFFFFF" w:fill="FFFFFF"/>
        <w:spacing w:before="640" w:after="560"/>
        <w:jc w:val="center"/>
        <w:outlineLvl w:val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目</w:t>
      </w:r>
      <w:r>
        <w:rPr>
          <w:rFonts w:ascii="黑体" w:eastAsia="黑体" w:hint="eastAsia"/>
          <w:sz w:val="32"/>
        </w:rPr>
        <w:t xml:space="preserve">    </w:t>
      </w:r>
      <w:r>
        <w:rPr>
          <w:rFonts w:ascii="黑体" w:eastAsia="黑体" w:hint="eastAsia"/>
          <w:sz w:val="32"/>
        </w:rPr>
        <w:t>次</w:t>
      </w:r>
    </w:p>
    <w:p w:rsidR="00AE0E04" w:rsidRDefault="00AE0E04">
      <w:pPr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/>
        </w:rPr>
      </w:pP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前言</w:t>
      </w:r>
      <w:r>
        <w:rPr>
          <w:rFonts w:ascii="宋体" w:hint="eastAsia"/>
          <w:szCs w:val="21"/>
        </w:rPr>
        <w:t xml:space="preserve">............................................................................... </w:t>
      </w:r>
      <w:r>
        <w:rPr>
          <w:rFonts w:ascii="宋体" w:hint="eastAsia"/>
          <w:szCs w:val="21"/>
        </w:rPr>
        <w:t>Ⅱ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1  </w:t>
      </w:r>
      <w:r>
        <w:rPr>
          <w:rFonts w:ascii="宋体" w:hint="eastAsia"/>
          <w:szCs w:val="21"/>
        </w:rPr>
        <w:t>范围</w:t>
      </w:r>
      <w:r>
        <w:rPr>
          <w:rFonts w:ascii="宋体" w:hint="eastAsia"/>
          <w:szCs w:val="21"/>
        </w:rPr>
        <w:t xml:space="preserve"> ............................................................................1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2  </w:t>
      </w:r>
      <w:r>
        <w:rPr>
          <w:rFonts w:ascii="宋体" w:hint="eastAsia"/>
          <w:szCs w:val="21"/>
        </w:rPr>
        <w:t>规范性引用文件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</w:rPr>
        <w:t>..................................................................1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3  </w:t>
      </w:r>
      <w:r>
        <w:rPr>
          <w:rFonts w:ascii="宋体" w:hint="eastAsia"/>
          <w:szCs w:val="21"/>
        </w:rPr>
        <w:t>术语与定义</w:t>
      </w:r>
      <w:r>
        <w:rPr>
          <w:rFonts w:ascii="宋体" w:hint="eastAsia"/>
          <w:szCs w:val="21"/>
        </w:rPr>
        <w:t xml:space="preserve"> ..</w:t>
      </w:r>
      <w:r>
        <w:rPr>
          <w:rFonts w:ascii="宋体" w:hint="eastAsia"/>
          <w:szCs w:val="21"/>
        </w:rPr>
        <w:t>....................................................................1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4  </w:t>
      </w:r>
      <w:r>
        <w:rPr>
          <w:rFonts w:hint="eastAsia"/>
        </w:rPr>
        <w:t>种植地</w:t>
      </w:r>
      <w:r>
        <w:rPr>
          <w:rFonts w:ascii="宋体" w:hint="eastAsia"/>
          <w:szCs w:val="21"/>
        </w:rPr>
        <w:t>选择与规划</w:t>
      </w:r>
      <w:r>
        <w:rPr>
          <w:rFonts w:ascii="宋体" w:hint="eastAsia"/>
          <w:szCs w:val="21"/>
        </w:rPr>
        <w:t>.................................................................1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5  </w:t>
      </w:r>
      <w:r>
        <w:rPr>
          <w:rFonts w:ascii="宋体" w:hint="eastAsia"/>
          <w:szCs w:val="21"/>
        </w:rPr>
        <w:t>栽培</w:t>
      </w:r>
      <w:r>
        <w:t>技术</w:t>
      </w:r>
      <w:r>
        <w:rPr>
          <w:rFonts w:ascii="宋体" w:hint="eastAsia"/>
          <w:szCs w:val="21"/>
        </w:rPr>
        <w:t xml:space="preserve"> ........................................................................1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6</w:t>
      </w:r>
      <w:r>
        <w:rPr>
          <w:rFonts w:ascii="宋体" w:hint="eastAsia"/>
          <w:szCs w:val="21"/>
        </w:rPr>
        <w:t xml:space="preserve">  </w:t>
      </w:r>
      <w:r>
        <w:rPr>
          <w:rFonts w:ascii="宋体" w:hint="eastAsia"/>
          <w:szCs w:val="21"/>
        </w:rPr>
        <w:t>田间管理</w:t>
      </w:r>
      <w:r>
        <w:rPr>
          <w:rFonts w:ascii="宋体" w:hint="eastAsia"/>
          <w:szCs w:val="21"/>
        </w:rPr>
        <w:t>...................</w:t>
      </w:r>
      <w:r>
        <w:rPr>
          <w:rFonts w:ascii="宋体" w:hint="eastAsia"/>
          <w:szCs w:val="21"/>
        </w:rPr>
        <w:t>......................................................2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7</w:t>
      </w:r>
      <w:r>
        <w:rPr>
          <w:rFonts w:ascii="宋体" w:hint="eastAsia"/>
          <w:szCs w:val="21"/>
        </w:rPr>
        <w:t xml:space="preserve">  </w:t>
      </w:r>
      <w:r>
        <w:rPr>
          <w:rFonts w:ascii="宋体" w:hint="eastAsia"/>
          <w:szCs w:val="21"/>
        </w:rPr>
        <w:t>水肥管理</w:t>
      </w:r>
      <w:r>
        <w:rPr>
          <w:rFonts w:ascii="宋体" w:hint="eastAsia"/>
          <w:szCs w:val="21"/>
        </w:rPr>
        <w:t>.........................................................................3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8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</w:rPr>
        <w:t>病虫害防治</w:t>
      </w:r>
      <w:r>
        <w:rPr>
          <w:rFonts w:ascii="宋体" w:hint="eastAsia"/>
          <w:szCs w:val="21"/>
        </w:rPr>
        <w:t>.......................................................................3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9</w:t>
      </w:r>
      <w:r>
        <w:rPr>
          <w:rFonts w:ascii="宋体" w:hint="eastAsia"/>
          <w:szCs w:val="21"/>
        </w:rPr>
        <w:t xml:space="preserve">  </w:t>
      </w:r>
      <w:r>
        <w:rPr>
          <w:rFonts w:ascii="宋体" w:hint="eastAsia"/>
          <w:szCs w:val="21"/>
        </w:rPr>
        <w:t>分级采摘</w:t>
      </w:r>
      <w:r>
        <w:rPr>
          <w:rFonts w:ascii="宋体" w:hint="eastAsia"/>
          <w:szCs w:val="21"/>
        </w:rPr>
        <w:t>.........................................................................3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10</w:t>
      </w:r>
      <w:r>
        <w:rPr>
          <w:rFonts w:ascii="宋体" w:hint="eastAsia"/>
          <w:szCs w:val="21"/>
        </w:rPr>
        <w:t xml:space="preserve">  </w:t>
      </w:r>
      <w:r>
        <w:rPr>
          <w:rFonts w:ascii="宋体" w:hint="eastAsia"/>
          <w:szCs w:val="21"/>
        </w:rPr>
        <w:t>漂烫冷却和脱水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</w:rPr>
        <w:t>.................................................................4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11  </w:t>
      </w:r>
      <w:r>
        <w:rPr>
          <w:rFonts w:ascii="宋体" w:hint="eastAsia"/>
          <w:szCs w:val="21"/>
        </w:rPr>
        <w:t>真空包装</w:t>
      </w:r>
      <w:r>
        <w:rPr>
          <w:rFonts w:ascii="宋体" w:hint="eastAsia"/>
          <w:szCs w:val="21"/>
        </w:rPr>
        <w:t>........................................................................4</w:t>
      </w:r>
    </w:p>
    <w:p w:rsidR="00AE0E04" w:rsidRDefault="00D604C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12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</w:rPr>
        <w:t xml:space="preserve"> </w:t>
      </w:r>
      <w:r>
        <w:rPr>
          <w:rFonts w:ascii="宋体" w:hint="eastAsia"/>
          <w:szCs w:val="21"/>
        </w:rPr>
        <w:t>生产</w:t>
      </w:r>
      <w:r>
        <w:t>档案管理</w:t>
      </w:r>
      <w:r>
        <w:rPr>
          <w:rFonts w:ascii="宋体" w:hint="eastAsia"/>
          <w:szCs w:val="21"/>
        </w:rPr>
        <w:t xml:space="preserve"> .....</w:t>
      </w:r>
      <w:r>
        <w:rPr>
          <w:rFonts w:ascii="宋体" w:hint="eastAsia"/>
          <w:szCs w:val="21"/>
        </w:rPr>
        <w:t>..............................................................4</w:t>
      </w:r>
    </w:p>
    <w:p w:rsidR="00AE0E04" w:rsidRDefault="00AE0E04">
      <w:pPr>
        <w:tabs>
          <w:tab w:val="center" w:pos="4201"/>
          <w:tab w:val="right" w:leader="dot" w:pos="9298"/>
        </w:tabs>
        <w:spacing w:line="360" w:lineRule="auto"/>
        <w:rPr>
          <w:rFonts w:ascii="宋体"/>
          <w:szCs w:val="21"/>
        </w:rPr>
        <w:sectPr w:rsidR="00AE0E04">
          <w:headerReference w:type="default" r:id="rId10"/>
          <w:footerReference w:type="default" r:id="rId11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AE0E04" w:rsidRDefault="00D604C6">
      <w:pPr>
        <w:pStyle w:val="afffff8"/>
      </w:pPr>
      <w:r>
        <w:rPr>
          <w:rFonts w:hint="eastAsia"/>
        </w:rPr>
        <w:lastRenderedPageBreak/>
        <w:t>前</w:t>
      </w:r>
      <w:bookmarkStart w:id="16" w:name="BKQY"/>
      <w:r>
        <w:rPr>
          <w:rFonts w:ascii="MS Mincho" w:eastAsia="MS Mincho" w:hAnsi="MS Mincho" w:cs="MS Mincho" w:hint="eastAsia"/>
        </w:rPr>
        <w:t>  </w:t>
      </w:r>
      <w:r>
        <w:rPr>
          <w:rFonts w:hint="eastAsia"/>
        </w:rPr>
        <w:t>言</w:t>
      </w:r>
      <w:bookmarkEnd w:id="16"/>
    </w:p>
    <w:p w:rsidR="00AE0E04" w:rsidRDefault="00AE0E04">
      <w:pPr>
        <w:pStyle w:val="affc"/>
      </w:pPr>
    </w:p>
    <w:p w:rsidR="00AE0E04" w:rsidRDefault="00D604C6">
      <w:pPr>
        <w:pStyle w:val="affc"/>
      </w:pPr>
      <w:bookmarkStart w:id="17" w:name="StandardName"/>
      <w:r>
        <w:rPr>
          <w:rFonts w:hint="eastAsia"/>
        </w:rPr>
        <w:t>本文件按照</w:t>
      </w:r>
      <w:r>
        <w:rPr>
          <w:rFonts w:hint="eastAsia"/>
        </w:rPr>
        <w:t>GB/T 1.1-2020</w:t>
      </w:r>
      <w:r>
        <w:rPr>
          <w:rFonts w:hint="eastAsia"/>
        </w:rPr>
        <w:t>《标准化工作导则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部分：标准化文件的结构和起草规则》的规定起草。</w:t>
      </w:r>
    </w:p>
    <w:p w:rsidR="00AE0E04" w:rsidRDefault="00D604C6">
      <w:pPr>
        <w:pStyle w:val="affc"/>
      </w:pPr>
      <w:r>
        <w:rPr>
          <w:rFonts w:hint="eastAsia"/>
        </w:rPr>
        <w:t>本</w:t>
      </w:r>
      <w:r>
        <w:rPr>
          <w:rFonts w:hint="eastAsia"/>
        </w:rPr>
        <w:t>文件</w:t>
      </w:r>
      <w:r>
        <w:rPr>
          <w:rFonts w:hint="eastAsia"/>
        </w:rPr>
        <w:t>由</w:t>
      </w:r>
      <w:r>
        <w:rPr>
          <w:rFonts w:hint="eastAsia"/>
        </w:rPr>
        <w:t>梅州市农业农村局</w:t>
      </w:r>
      <w:r>
        <w:rPr>
          <w:rFonts w:hint="eastAsia"/>
        </w:rPr>
        <w:t>提出</w:t>
      </w:r>
      <w:r>
        <w:rPr>
          <w:rFonts w:hint="eastAsia"/>
        </w:rPr>
        <w:t>并归口</w:t>
      </w:r>
      <w:r>
        <w:rPr>
          <w:rFonts w:hint="eastAsia"/>
        </w:rPr>
        <w:t>。</w:t>
      </w:r>
    </w:p>
    <w:p w:rsidR="00AE0E04" w:rsidRDefault="00D604C6">
      <w:pPr>
        <w:pStyle w:val="affc"/>
        <w:jc w:val="left"/>
      </w:pPr>
      <w:r>
        <w:rPr>
          <w:rFonts w:hint="eastAsia"/>
        </w:rPr>
        <w:t>本</w:t>
      </w:r>
      <w:r>
        <w:rPr>
          <w:rFonts w:hint="eastAsia"/>
        </w:rPr>
        <w:t>文件</w:t>
      </w:r>
      <w:r>
        <w:rPr>
          <w:rFonts w:hint="eastAsia"/>
        </w:rPr>
        <w:t>起草单位：梅州市农林科学院蔬菜研究所、</w:t>
      </w:r>
      <w:proofErr w:type="gramStart"/>
      <w:r>
        <w:rPr>
          <w:rFonts w:hint="eastAsia"/>
        </w:rPr>
        <w:t>五华县敏琴桑芽</w:t>
      </w:r>
      <w:proofErr w:type="gramEnd"/>
      <w:r>
        <w:rPr>
          <w:rFonts w:hint="eastAsia"/>
        </w:rPr>
        <w:t>菜种植专业合作社。</w:t>
      </w:r>
    </w:p>
    <w:p w:rsidR="00AE0E04" w:rsidRDefault="00D604C6">
      <w:pPr>
        <w:pStyle w:val="affc"/>
      </w:pPr>
      <w:r>
        <w:rPr>
          <w:rFonts w:hint="eastAsia"/>
        </w:rPr>
        <w:t>本</w:t>
      </w:r>
      <w:r>
        <w:rPr>
          <w:rFonts w:hint="eastAsia"/>
        </w:rPr>
        <w:t>文件</w:t>
      </w:r>
      <w:r>
        <w:rPr>
          <w:rFonts w:hint="eastAsia"/>
        </w:rPr>
        <w:t>主要起草人：张立舒</w:t>
      </w:r>
      <w:r>
        <w:rPr>
          <w:rFonts w:hint="eastAsia"/>
        </w:rPr>
        <w:t>、</w:t>
      </w:r>
      <w:r>
        <w:rPr>
          <w:rFonts w:hint="eastAsia"/>
        </w:rPr>
        <w:t>张雄基、</w:t>
      </w:r>
      <w:r>
        <w:rPr>
          <w:rFonts w:hint="eastAsia"/>
        </w:rPr>
        <w:t>曾命彬</w:t>
      </w:r>
      <w:r>
        <w:rPr>
          <w:rFonts w:hint="eastAsia"/>
        </w:rPr>
        <w:t>、</w:t>
      </w:r>
      <w:r>
        <w:rPr>
          <w:rFonts w:hint="eastAsia"/>
        </w:rPr>
        <w:t>钟运源、</w:t>
      </w:r>
      <w:r>
        <w:rPr>
          <w:rFonts w:hint="eastAsia"/>
        </w:rPr>
        <w:t>宋作佳、张贺云、叶希</w:t>
      </w:r>
      <w:r>
        <w:rPr>
          <w:rFonts w:hint="eastAsia"/>
        </w:rPr>
        <w:t>、</w:t>
      </w:r>
      <w:r>
        <w:rPr>
          <w:rFonts w:hint="eastAsia"/>
        </w:rPr>
        <w:t>刘国辉</w:t>
      </w:r>
      <w:r>
        <w:rPr>
          <w:rFonts w:hint="eastAsia"/>
        </w:rPr>
        <w:t>、</w:t>
      </w:r>
      <w:r>
        <w:rPr>
          <w:rFonts w:hint="eastAsia"/>
        </w:rPr>
        <w:t>林育炯、张晓艳、邹妍、曾小斌</w:t>
      </w:r>
      <w:r>
        <w:rPr>
          <w:rFonts w:hint="eastAsia"/>
        </w:rPr>
        <w:t>。</w:t>
      </w:r>
    </w:p>
    <w:p w:rsidR="00AE0E04" w:rsidRDefault="00D604C6">
      <w:pPr>
        <w:pStyle w:val="affc"/>
        <w:sectPr w:rsidR="00AE0E04">
          <w:headerReference w:type="default" r:id="rId12"/>
          <w:footerReference w:type="default" r:id="rId13"/>
          <w:pgSz w:w="11906" w:h="16838"/>
          <w:pgMar w:top="567" w:right="1134" w:bottom="1134" w:left="1418" w:header="1418" w:footer="1134" w:gutter="0"/>
          <w:pgNumType w:fmt="upperRoman"/>
          <w:cols w:space="720"/>
          <w:formProt w:val="0"/>
          <w:docGrid w:type="lines" w:linePitch="312"/>
        </w:sectPr>
      </w:pPr>
      <w:r>
        <w:rPr>
          <w:rFonts w:hint="eastAsia"/>
        </w:rPr>
        <w:t>本文件属首次发布。</w:t>
      </w:r>
    </w:p>
    <w:bookmarkEnd w:id="17"/>
    <w:p w:rsidR="00AE0E04" w:rsidRDefault="00D604C6">
      <w:pPr>
        <w:keepNext/>
        <w:pageBreakBefore/>
        <w:widowControl/>
        <w:shd w:val="clear" w:color="FFFFFF" w:fill="FFFFFF"/>
        <w:spacing w:before="640" w:after="560" w:line="460" w:lineRule="exact"/>
        <w:jc w:val="center"/>
        <w:outlineLvl w:val="0"/>
        <w:rPr>
          <w:rFonts w:eastAsia="黑体"/>
          <w:kern w:val="0"/>
          <w:sz w:val="32"/>
          <w:szCs w:val="20"/>
        </w:rPr>
      </w:pPr>
      <w:r>
        <w:rPr>
          <w:rFonts w:eastAsia="黑体"/>
          <w:kern w:val="0"/>
          <w:sz w:val="32"/>
          <w:szCs w:val="20"/>
        </w:rPr>
        <w:lastRenderedPageBreak/>
        <w:t>桑芽菜</w:t>
      </w:r>
      <w:r>
        <w:rPr>
          <w:rFonts w:eastAsia="黑体" w:hint="eastAsia"/>
          <w:kern w:val="0"/>
          <w:sz w:val="32"/>
          <w:szCs w:val="20"/>
        </w:rPr>
        <w:t>栽培</w:t>
      </w:r>
      <w:r>
        <w:rPr>
          <w:rFonts w:eastAsia="黑体"/>
          <w:kern w:val="0"/>
          <w:sz w:val="32"/>
          <w:szCs w:val="20"/>
        </w:rPr>
        <w:t>技术规程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/>
        </w:rPr>
        <w:t>范围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本文件规定了</w:t>
      </w:r>
      <w:r>
        <w:rPr>
          <w:rFonts w:ascii="Times New Roman"/>
        </w:rPr>
        <w:t>桑芽菜</w:t>
      </w:r>
      <w:r>
        <w:rPr>
          <w:rFonts w:ascii="Times New Roman"/>
        </w:rPr>
        <w:t>的术语和定义、</w:t>
      </w:r>
      <w:r>
        <w:rPr>
          <w:rFonts w:ascii="Times New Roman"/>
        </w:rPr>
        <w:t>种植地选择与规划</w:t>
      </w:r>
      <w:r>
        <w:rPr>
          <w:rFonts w:ascii="Times New Roman"/>
        </w:rPr>
        <w:t>、栽</w:t>
      </w:r>
      <w:r>
        <w:rPr>
          <w:rFonts w:ascii="Times New Roman"/>
        </w:rPr>
        <w:t>培</w:t>
      </w:r>
      <w:r>
        <w:rPr>
          <w:rFonts w:ascii="Times New Roman"/>
        </w:rPr>
        <w:t>技术、树形养成与采收、</w:t>
      </w:r>
      <w:r>
        <w:rPr>
          <w:rFonts w:ascii="Times New Roman"/>
        </w:rPr>
        <w:t>田间管理、</w:t>
      </w:r>
      <w:r>
        <w:rPr>
          <w:rFonts w:ascii="Times New Roman"/>
        </w:rPr>
        <w:t>水肥管理、病虫害防治</w:t>
      </w:r>
      <w:r>
        <w:rPr>
          <w:rFonts w:ascii="Times New Roman"/>
        </w:rPr>
        <w:t>、分级采摘、</w:t>
      </w:r>
      <w:r>
        <w:rPr>
          <w:rFonts w:ascii="Times New Roman"/>
        </w:rPr>
        <w:t>烫漂冷却和脱水、真空包装和生产档案管理。</w:t>
      </w:r>
    </w:p>
    <w:p w:rsidR="00AE0E04" w:rsidRDefault="00D604C6">
      <w:pPr>
        <w:pStyle w:val="affc"/>
        <w:rPr>
          <w:rFonts w:ascii="Times New Roman" w:eastAsia="文星仿宋"/>
          <w:sz w:val="32"/>
          <w:szCs w:val="32"/>
        </w:rPr>
      </w:pPr>
      <w:r>
        <w:rPr>
          <w:rFonts w:ascii="Times New Roman"/>
        </w:rPr>
        <w:t>本文件适用于梅州地区桑芽菜的栽培。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2 </w:t>
      </w:r>
      <w:r>
        <w:rPr>
          <w:rFonts w:eastAsia="黑体"/>
        </w:rPr>
        <w:t>规范性引用文件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下列文件对于本文件的应用是必不可少的。凡是注日期的引用文件，仅所注日期的版本适用于本文件。凡是不注日期的引用文件，其最新版本</w:t>
      </w:r>
      <w:r>
        <w:rPr>
          <w:rFonts w:ascii="Times New Roman"/>
        </w:rPr>
        <w:t>(</w:t>
      </w:r>
      <w:r>
        <w:rPr>
          <w:rFonts w:ascii="Times New Roman"/>
        </w:rPr>
        <w:t>包括所有的修改单</w:t>
      </w:r>
      <w:r>
        <w:rPr>
          <w:rFonts w:ascii="Times New Roman"/>
        </w:rPr>
        <w:t>)</w:t>
      </w:r>
      <w:r>
        <w:rPr>
          <w:rFonts w:ascii="Times New Roman"/>
        </w:rPr>
        <w:t>适用于本文件。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NY/T 5010</w:t>
      </w:r>
      <w:r>
        <w:rPr>
          <w:rFonts w:ascii="Times New Roman"/>
        </w:rPr>
        <w:t xml:space="preserve">     </w:t>
      </w:r>
      <w:r>
        <w:rPr>
          <w:rFonts w:ascii="Times New Roman"/>
        </w:rPr>
        <w:t>无公害食品种植业产地环境条件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 xml:space="preserve">GB 19173-2010 </w:t>
      </w:r>
      <w:r>
        <w:rPr>
          <w:rFonts w:ascii="Times New Roman"/>
        </w:rPr>
        <w:t>桑树种子和苗木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 xml:space="preserve">NY/T 394 </w:t>
      </w:r>
      <w:r>
        <w:rPr>
          <w:rFonts w:ascii="Times New Roman"/>
        </w:rPr>
        <w:t xml:space="preserve">     </w:t>
      </w:r>
      <w:r>
        <w:rPr>
          <w:rFonts w:ascii="Times New Roman"/>
        </w:rPr>
        <w:t>绿色食品肥料使用准则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NY/T 393</w:t>
      </w:r>
      <w:r>
        <w:rPr>
          <w:rFonts w:ascii="Times New Roman"/>
        </w:rPr>
        <w:t xml:space="preserve">      </w:t>
      </w:r>
      <w:r>
        <w:rPr>
          <w:rFonts w:ascii="Times New Roman"/>
        </w:rPr>
        <w:t>绿色食品农药使用准则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GB/T 8321</w:t>
      </w:r>
      <w:r>
        <w:rPr>
          <w:rFonts w:ascii="Times New Roman"/>
        </w:rPr>
        <w:t xml:space="preserve">     </w:t>
      </w:r>
      <w:r>
        <w:rPr>
          <w:rFonts w:ascii="Times New Roman"/>
        </w:rPr>
        <w:t>农药合理使用准则</w:t>
      </w:r>
      <w:r>
        <w:rPr>
          <w:rFonts w:ascii="Times New Roman"/>
        </w:rPr>
        <w:t>(</w:t>
      </w:r>
      <w:r>
        <w:rPr>
          <w:rFonts w:ascii="Times New Roman"/>
        </w:rPr>
        <w:t>所有部分</w:t>
      </w:r>
      <w:r>
        <w:rPr>
          <w:rFonts w:ascii="Times New Roman"/>
        </w:rPr>
        <w:t xml:space="preserve">) 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文星仿宋"/>
          <w:sz w:val="32"/>
          <w:szCs w:val="32"/>
        </w:rPr>
      </w:pPr>
      <w:r>
        <w:rPr>
          <w:rFonts w:eastAsia="黑体"/>
        </w:rPr>
        <w:t>3</w:t>
      </w:r>
      <w:r>
        <w:rPr>
          <w:rFonts w:eastAsia="黑体"/>
        </w:rPr>
        <w:t>术语和定义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下列术语和定义适用于本文件。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3.1</w:t>
      </w:r>
      <w:r>
        <w:rPr>
          <w:rFonts w:eastAsia="黑体"/>
        </w:rPr>
        <w:t>桑芽菜</w:t>
      </w:r>
    </w:p>
    <w:p w:rsidR="00AE0E04" w:rsidRDefault="00D604C6">
      <w:pPr>
        <w:ind w:firstLineChars="200" w:firstLine="420"/>
      </w:pPr>
      <w:r>
        <w:t>作蔬菜用的</w:t>
      </w:r>
      <w:r>
        <w:t>桑树枝条顶端的嫩芽叶。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3.2 </w:t>
      </w:r>
      <w:r>
        <w:rPr>
          <w:rFonts w:eastAsia="黑体"/>
        </w:rPr>
        <w:t>剪梢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将桑树枝条的梢端剪去一部分。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3.3</w:t>
      </w:r>
      <w:r>
        <w:rPr>
          <w:rFonts w:eastAsia="黑体"/>
        </w:rPr>
        <w:t>伐条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从桑树支干上基部剪去桑枝条的过程。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4</w:t>
      </w:r>
      <w:r>
        <w:rPr>
          <w:rFonts w:eastAsia="黑体"/>
        </w:rPr>
        <w:t>种植地选择与规划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4.1</w:t>
      </w:r>
      <w:r>
        <w:rPr>
          <w:rFonts w:eastAsia="黑体"/>
        </w:rPr>
        <w:t>种植地选择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选择水源充足，光照充分，通风良好，地面坡度相对小且交通便利的土地建园。以土层深厚，耕作层不少于</w:t>
      </w:r>
      <w:r>
        <w:rPr>
          <w:rFonts w:ascii="Times New Roman"/>
        </w:rPr>
        <w:t>25 cm</w:t>
      </w:r>
      <w:r>
        <w:rPr>
          <w:rFonts w:ascii="Times New Roman"/>
        </w:rPr>
        <w:t>，地下水位低，土壤肥沃，有机质含量</w:t>
      </w:r>
      <w:r>
        <w:rPr>
          <w:rFonts w:ascii="Times New Roman"/>
        </w:rPr>
        <w:t>1.5%</w:t>
      </w:r>
      <w:r>
        <w:rPr>
          <w:rFonts w:ascii="Times New Roman"/>
        </w:rPr>
        <w:t>以上，</w:t>
      </w:r>
      <w:r>
        <w:rPr>
          <w:rFonts w:ascii="Times New Roman"/>
        </w:rPr>
        <w:t>pH</w:t>
      </w:r>
      <w:r>
        <w:rPr>
          <w:rFonts w:ascii="Times New Roman"/>
        </w:rPr>
        <w:t>值</w:t>
      </w:r>
      <w:r>
        <w:rPr>
          <w:rFonts w:ascii="Times New Roman"/>
        </w:rPr>
        <w:t>6.0</w:t>
      </w:r>
      <w:r>
        <w:rPr>
          <w:rFonts w:ascii="Times New Roman"/>
        </w:rPr>
        <w:t>～</w:t>
      </w:r>
      <w:r>
        <w:rPr>
          <w:rFonts w:ascii="Times New Roman"/>
        </w:rPr>
        <w:t>7.5</w:t>
      </w:r>
      <w:r>
        <w:rPr>
          <w:rFonts w:ascii="Times New Roman"/>
        </w:rPr>
        <w:t>的</w:t>
      </w:r>
      <w:r>
        <w:rPr>
          <w:rFonts w:ascii="Times New Roman"/>
        </w:rPr>
        <w:t>壤土和砂壤土为宜。周围无工业</w:t>
      </w:r>
      <w:r>
        <w:rPr>
          <w:rFonts w:ascii="Times New Roman"/>
        </w:rPr>
        <w:t>“</w:t>
      </w:r>
      <w:r>
        <w:rPr>
          <w:rFonts w:ascii="Times New Roman"/>
        </w:rPr>
        <w:t>三废</w:t>
      </w:r>
      <w:r>
        <w:rPr>
          <w:rFonts w:ascii="Times New Roman"/>
        </w:rPr>
        <w:t>”</w:t>
      </w:r>
      <w:r>
        <w:rPr>
          <w:rFonts w:ascii="Times New Roman"/>
        </w:rPr>
        <w:t>及农业、城镇生活废弃物污染。灌溉水、空气质量、土壤环境符合</w:t>
      </w:r>
      <w:r>
        <w:rPr>
          <w:rFonts w:ascii="Times New Roman"/>
        </w:rPr>
        <w:t>NY/T 5010</w:t>
      </w:r>
      <w:r>
        <w:rPr>
          <w:rFonts w:ascii="Times New Roman"/>
        </w:rPr>
        <w:t>规定。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4.2</w:t>
      </w:r>
      <w:r>
        <w:rPr>
          <w:rFonts w:eastAsia="黑体"/>
        </w:rPr>
        <w:t>种植地规划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按面积大小、地形、生产需要设计道路系统、排灌系统，</w:t>
      </w:r>
      <w:r>
        <w:rPr>
          <w:rFonts w:ascii="Times New Roman"/>
        </w:rPr>
        <w:t>使</w:t>
      </w:r>
      <w:r>
        <w:rPr>
          <w:rFonts w:ascii="Times New Roman"/>
        </w:rPr>
        <w:t>沟渠相通，栽植沟、畦沟与四周排水沟相通，做到雨停水干，桑园</w:t>
      </w:r>
      <w:proofErr w:type="gramStart"/>
      <w:r>
        <w:rPr>
          <w:rFonts w:ascii="Times New Roman"/>
        </w:rPr>
        <w:t>不</w:t>
      </w:r>
      <w:proofErr w:type="gramEnd"/>
      <w:r>
        <w:rPr>
          <w:rFonts w:ascii="Times New Roman"/>
        </w:rPr>
        <w:t>积水。</w:t>
      </w:r>
      <w:r>
        <w:rPr>
          <w:rFonts w:ascii="Times New Roman"/>
        </w:rPr>
        <w:t>要</w:t>
      </w:r>
      <w:r>
        <w:rPr>
          <w:rFonts w:ascii="Times New Roman"/>
        </w:rPr>
        <w:t>便于桑芽菜采收及运输。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5 </w:t>
      </w:r>
      <w:r>
        <w:rPr>
          <w:rFonts w:eastAsia="黑体"/>
        </w:rPr>
        <w:t>栽培技术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lastRenderedPageBreak/>
        <w:t>5.1</w:t>
      </w:r>
      <w:r>
        <w:rPr>
          <w:rFonts w:eastAsia="黑体"/>
        </w:rPr>
        <w:t>品种选择</w:t>
      </w:r>
    </w:p>
    <w:p w:rsidR="00AE0E04" w:rsidRDefault="00D604C6">
      <w:pPr>
        <w:pStyle w:val="affc"/>
        <w:rPr>
          <w:rFonts w:ascii="Times New Roman"/>
          <w:u w:val="single"/>
        </w:rPr>
      </w:pPr>
      <w:r>
        <w:rPr>
          <w:rFonts w:ascii="Times New Roman"/>
        </w:rPr>
        <w:t>根据地区生态气候条件，选用发芽早、发条数多、优质高产、适应性广的多倍体杂交</w:t>
      </w:r>
      <w:proofErr w:type="gramStart"/>
      <w:r>
        <w:rPr>
          <w:rFonts w:ascii="Times New Roman"/>
        </w:rPr>
        <w:t>桑系列</w:t>
      </w:r>
      <w:proofErr w:type="gramEnd"/>
      <w:r>
        <w:rPr>
          <w:rFonts w:ascii="Times New Roman"/>
        </w:rPr>
        <w:t>品种。苗木质量应符合苗木质量应符合</w:t>
      </w:r>
      <w:r>
        <w:rPr>
          <w:rFonts w:ascii="Times New Roman"/>
        </w:rPr>
        <w:t>GB 19173-2010</w:t>
      </w:r>
      <w:r>
        <w:rPr>
          <w:rFonts w:ascii="Times New Roman"/>
        </w:rPr>
        <w:t>的规定。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5.2</w:t>
      </w:r>
      <w:r>
        <w:rPr>
          <w:rFonts w:eastAsia="黑体"/>
        </w:rPr>
        <w:t>苗木处理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桑苗大小均匀，主根完整，</w:t>
      </w:r>
      <w:proofErr w:type="gramStart"/>
      <w:r>
        <w:rPr>
          <w:rFonts w:ascii="Times New Roman"/>
        </w:rPr>
        <w:t>苗径</w:t>
      </w:r>
      <w:proofErr w:type="gramEnd"/>
      <w:r>
        <w:rPr>
          <w:rFonts w:ascii="Times New Roman"/>
        </w:rPr>
        <w:t>5.0 mm</w:t>
      </w:r>
      <w:r>
        <w:rPr>
          <w:rFonts w:ascii="Times New Roman"/>
        </w:rPr>
        <w:t>以上。种植前剪除过长、受损、有病害枝条及桑苗顶部嫩弱部分，留苗干高</w:t>
      </w:r>
      <w:r>
        <w:rPr>
          <w:rFonts w:ascii="Times New Roman"/>
        </w:rPr>
        <w:t>10 cm</w:t>
      </w:r>
      <w:r>
        <w:rPr>
          <w:rFonts w:ascii="Times New Roman"/>
        </w:rPr>
        <w:t>左右；粗根剪留至</w:t>
      </w:r>
      <w:r>
        <w:rPr>
          <w:rFonts w:ascii="Times New Roman"/>
        </w:rPr>
        <w:t>5 cm</w:t>
      </w:r>
      <w:r>
        <w:rPr>
          <w:rFonts w:ascii="Times New Roman"/>
        </w:rPr>
        <w:t>左右</w:t>
      </w:r>
      <w:r>
        <w:rPr>
          <w:rFonts w:ascii="Times New Roman"/>
        </w:rPr>
        <w:t>,</w:t>
      </w:r>
      <w:r>
        <w:rPr>
          <w:rFonts w:ascii="Times New Roman"/>
        </w:rPr>
        <w:t>过长的根系在近分叉处修剪。</w:t>
      </w:r>
      <w:r>
        <w:rPr>
          <w:rFonts w:ascii="Times New Roman"/>
        </w:rPr>
        <w:t>将根部浸渍泥浆后栽植。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5.3</w:t>
      </w:r>
      <w:r>
        <w:rPr>
          <w:rFonts w:eastAsia="黑体"/>
        </w:rPr>
        <w:t>栽植时间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在梅州一年春秋冬三季均可种植，一般以</w:t>
      </w:r>
      <w:r>
        <w:rPr>
          <w:rFonts w:ascii="Times New Roman"/>
        </w:rPr>
        <w:t>2</w:t>
      </w:r>
      <w:r>
        <w:rPr>
          <w:rFonts w:ascii="Times New Roman"/>
        </w:rPr>
        <w:t>～</w:t>
      </w:r>
      <w:r>
        <w:rPr>
          <w:rFonts w:ascii="Times New Roman"/>
        </w:rPr>
        <w:t>3</w:t>
      </w:r>
      <w:r>
        <w:rPr>
          <w:rFonts w:ascii="Times New Roman"/>
        </w:rPr>
        <w:t>月桑芽萌动前栽植为好。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5.4 </w:t>
      </w:r>
      <w:r>
        <w:rPr>
          <w:rFonts w:eastAsia="黑体"/>
        </w:rPr>
        <w:t>栽植方法与密度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每</w:t>
      </w:r>
      <w:r>
        <w:t>667 m</w:t>
      </w:r>
      <w:r>
        <w:rPr>
          <w:vertAlign w:val="superscript"/>
        </w:rPr>
        <w:t>2</w:t>
      </w:r>
      <w:r>
        <w:t>栽植密度为</w:t>
      </w:r>
      <w:r>
        <w:t>3 000</w:t>
      </w:r>
      <w:r>
        <w:t>～</w:t>
      </w:r>
      <w:r>
        <w:t>4 000</w:t>
      </w:r>
      <w:r>
        <w:t>株，以</w:t>
      </w:r>
      <w:proofErr w:type="gramStart"/>
      <w:r>
        <w:t>宽行窄株便于</w:t>
      </w:r>
      <w:proofErr w:type="gramEnd"/>
      <w:r>
        <w:t>生产操作，（</w:t>
      </w:r>
      <w:r>
        <w:t>80</w:t>
      </w:r>
      <w:r>
        <w:t>～</w:t>
      </w:r>
      <w:r>
        <w:t>100</w:t>
      </w:r>
      <w:r>
        <w:t>）</w:t>
      </w:r>
      <w:r>
        <w:t>cm×</w:t>
      </w:r>
      <w:r>
        <w:t>（</w:t>
      </w:r>
      <w:r>
        <w:t>20</w:t>
      </w:r>
      <w:r>
        <w:t>～</w:t>
      </w:r>
      <w:r>
        <w:t>30</w:t>
      </w:r>
      <w:r>
        <w:t>）</w:t>
      </w:r>
      <w:r>
        <w:t>cm</w:t>
      </w:r>
      <w:r>
        <w:t>种植为宜。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5.5 </w:t>
      </w:r>
      <w:r>
        <w:rPr>
          <w:rFonts w:eastAsia="黑体"/>
        </w:rPr>
        <w:t>定植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定植时以覆土刚盖过桑苗根茎部</w:t>
      </w:r>
      <w:r>
        <w:t>1</w:t>
      </w:r>
      <w:r>
        <w:t>～</w:t>
      </w:r>
      <w:r>
        <w:t>2 cm</w:t>
      </w:r>
      <w:r>
        <w:t>为宜，将桑苗竖立于种植穴中理顺根系，保持根系舒展，用细碎的表土</w:t>
      </w:r>
      <w:proofErr w:type="gramStart"/>
      <w:r>
        <w:t>壅</w:t>
      </w:r>
      <w:proofErr w:type="gramEnd"/>
      <w:r>
        <w:t>根，边壅土边轻提苗干，使土壤与根系密接，最后再壅土踏实，定植后及时</w:t>
      </w:r>
      <w:proofErr w:type="gramStart"/>
      <w:r>
        <w:t>淋足定</w:t>
      </w:r>
      <w:proofErr w:type="gramEnd"/>
      <w:r>
        <w:t>根水。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5.6</w:t>
      </w:r>
      <w:r>
        <w:rPr>
          <w:rFonts w:eastAsia="黑体"/>
        </w:rPr>
        <w:t>树形管理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5.6.1</w:t>
      </w:r>
      <w:r>
        <w:rPr>
          <w:rFonts w:eastAsia="黑体"/>
        </w:rPr>
        <w:t>新栽当年</w:t>
      </w:r>
      <w:r>
        <w:rPr>
          <w:rFonts w:eastAsia="黑体"/>
        </w:rPr>
        <w:t>(</w:t>
      </w:r>
      <w:r>
        <w:rPr>
          <w:rFonts w:eastAsia="黑体"/>
        </w:rPr>
        <w:t>第一年</w:t>
      </w:r>
      <w:r>
        <w:rPr>
          <w:rFonts w:eastAsia="黑体"/>
        </w:rPr>
        <w:t>)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当新芽条长到</w:t>
      </w:r>
      <w:r>
        <w:t>10</w:t>
      </w:r>
      <w:r>
        <w:t>～</w:t>
      </w:r>
      <w:r>
        <w:t>15 cm</w:t>
      </w:r>
      <w:r>
        <w:t>时进行疏芽，选留位置匀称健壮芽条</w:t>
      </w:r>
      <w:r>
        <w:t>3</w:t>
      </w:r>
      <w:r>
        <w:t>～</w:t>
      </w:r>
      <w:r>
        <w:t>4</w:t>
      </w:r>
      <w:r>
        <w:t>根任其生长，养成第一支干，当第一支干长至</w:t>
      </w:r>
      <w:r>
        <w:t>20 cm</w:t>
      </w:r>
      <w:r>
        <w:t>时</w:t>
      </w:r>
      <w:proofErr w:type="gramStart"/>
      <w:r>
        <w:t>摘芯促</w:t>
      </w:r>
      <w:proofErr w:type="gramEnd"/>
      <w:r>
        <w:t>发新芽，新芽长到</w:t>
      </w:r>
      <w:r>
        <w:t>10</w:t>
      </w:r>
      <w:r>
        <w:t>～</w:t>
      </w:r>
      <w:r>
        <w:t>15 cm</w:t>
      </w:r>
      <w:r>
        <w:t>时进行疏芽，每个支干上选留</w:t>
      </w:r>
      <w:r>
        <w:t>3</w:t>
      </w:r>
      <w:r>
        <w:t>～</w:t>
      </w:r>
      <w:r>
        <w:t>4</w:t>
      </w:r>
      <w:r>
        <w:t>个新梢芽生长，养成第二支干，即每株选留</w:t>
      </w:r>
      <w:r>
        <w:t>10</w:t>
      </w:r>
      <w:r>
        <w:t>～</w:t>
      </w:r>
      <w:r>
        <w:t>12</w:t>
      </w:r>
      <w:r>
        <w:t>根</w:t>
      </w:r>
      <w:r>
        <w:t>,</w:t>
      </w:r>
      <w:r>
        <w:t>枝条在离地</w:t>
      </w:r>
      <w:r>
        <w:t>55</w:t>
      </w:r>
      <w:r>
        <w:t>～</w:t>
      </w:r>
      <w:r>
        <w:t>60 cm</w:t>
      </w:r>
      <w:r>
        <w:t>时</w:t>
      </w:r>
      <w:proofErr w:type="gramStart"/>
      <w:r>
        <w:t>伐条定拳</w:t>
      </w:r>
      <w:proofErr w:type="gramEnd"/>
      <w:r>
        <w:t>。在桑树定干定</w:t>
      </w:r>
      <w:proofErr w:type="gramStart"/>
      <w:r>
        <w:t>拳过程</w:t>
      </w:r>
      <w:proofErr w:type="gramEnd"/>
      <w:r>
        <w:t>中，可采收少量疏枝摘心的桑芽，</w:t>
      </w:r>
      <w:r>
        <w:t>7</w:t>
      </w:r>
      <w:r>
        <w:t>月中旬后可全面采摘桑芽。之后每次新梢长至</w:t>
      </w:r>
      <w:r>
        <w:t>25</w:t>
      </w:r>
      <w:r>
        <w:t>～</w:t>
      </w:r>
      <w:r>
        <w:t>30 cm</w:t>
      </w:r>
      <w:r>
        <w:t>时采收嫩叶芽，加工成菜。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5.6.2</w:t>
      </w:r>
      <w:r>
        <w:rPr>
          <w:rFonts w:eastAsia="黑体"/>
        </w:rPr>
        <w:t>第二年及以后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桑芽菜主要采收嫩芽嫩叶，在管理上</w:t>
      </w:r>
      <w:proofErr w:type="gramStart"/>
      <w:r>
        <w:t>注重降枝管理</w:t>
      </w:r>
      <w:proofErr w:type="gramEnd"/>
      <w:r>
        <w:t>。栽后第二年，每年剪</w:t>
      </w:r>
      <w:proofErr w:type="gramStart"/>
      <w:r>
        <w:t>伐降枝</w:t>
      </w:r>
      <w:proofErr w:type="gramEnd"/>
      <w:r>
        <w:t>两次。在</w:t>
      </w:r>
      <w:r>
        <w:t>夏季和冬季各一次，</w:t>
      </w:r>
      <w:proofErr w:type="gramStart"/>
      <w:r>
        <w:t>夏季降枝是</w:t>
      </w:r>
      <w:proofErr w:type="gramEnd"/>
      <w:r>
        <w:t>在离地面</w:t>
      </w:r>
      <w:r>
        <w:t>15</w:t>
      </w:r>
      <w:r>
        <w:t>～</w:t>
      </w:r>
      <w:r>
        <w:t>20 cm</w:t>
      </w:r>
      <w:r>
        <w:t>剪枝，冬季</w:t>
      </w:r>
      <w:proofErr w:type="gramStart"/>
      <w:r>
        <w:t>降枝根刈</w:t>
      </w:r>
      <w:proofErr w:type="gramEnd"/>
      <w:r>
        <w:t>，次年春发新枝，去弱留强。为了保证连续采摘桑芽</w:t>
      </w:r>
      <w:r>
        <w:t>,</w:t>
      </w:r>
      <w:r>
        <w:t>可将整个桑园分批</w:t>
      </w:r>
      <w:proofErr w:type="gramStart"/>
      <w:r>
        <w:t>伐条</w:t>
      </w:r>
      <w:r>
        <w:t>,</w:t>
      </w:r>
      <w:r>
        <w:t>伐条时间</w:t>
      </w:r>
      <w:proofErr w:type="gramEnd"/>
      <w:r>
        <w:t>以</w:t>
      </w:r>
      <w:r>
        <w:t>5</w:t>
      </w:r>
      <w:r>
        <w:t>月上旬至</w:t>
      </w:r>
      <w:proofErr w:type="gramStart"/>
      <w:r>
        <w:t>6</w:t>
      </w:r>
      <w:r>
        <w:t>下旬</w:t>
      </w:r>
      <w:proofErr w:type="gramEnd"/>
      <w:r>
        <w:t>进行为适，每隔</w:t>
      </w:r>
      <w:r>
        <w:t>15</w:t>
      </w:r>
      <w:r>
        <w:t>～</w:t>
      </w:r>
      <w:r>
        <w:t>20</w:t>
      </w:r>
      <w:r>
        <w:t>天</w:t>
      </w:r>
      <w:proofErr w:type="gramStart"/>
      <w:r>
        <w:t>伐</w:t>
      </w:r>
      <w:proofErr w:type="gramEnd"/>
      <w:r>
        <w:t>一批。桑树抽长新芽后，进行疏芽，</w:t>
      </w:r>
      <w:proofErr w:type="gramStart"/>
      <w:r>
        <w:t>每个拳上保留</w:t>
      </w:r>
      <w:proofErr w:type="gramEnd"/>
      <w:r>
        <w:t>3</w:t>
      </w:r>
      <w:r>
        <w:t>～</w:t>
      </w:r>
      <w:r>
        <w:t>4</w:t>
      </w:r>
      <w:r>
        <w:t>个新梢芽生长。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5.6.3 </w:t>
      </w:r>
      <w:r>
        <w:rPr>
          <w:rFonts w:eastAsia="黑体"/>
        </w:rPr>
        <w:t>剪梢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连续</w:t>
      </w:r>
      <w:proofErr w:type="gramStart"/>
      <w:r>
        <w:t>采摘数茬后</w:t>
      </w:r>
      <w:proofErr w:type="gramEnd"/>
      <w:r>
        <w:t>，进行剪梢，剪除弱小枝及枯桩，</w:t>
      </w:r>
      <w:proofErr w:type="gramStart"/>
      <w:r>
        <w:t>剪梢应于</w:t>
      </w:r>
      <w:proofErr w:type="gramEnd"/>
      <w:r>
        <w:t>晴天进行，要用锋利的剪刀，剪口要平滑，切勿破裂，勿伤及健枝。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6</w:t>
      </w:r>
      <w:r>
        <w:rPr>
          <w:rFonts w:eastAsia="黑体"/>
        </w:rPr>
        <w:t>田间管理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6.1</w:t>
      </w:r>
      <w:r>
        <w:rPr>
          <w:rFonts w:eastAsia="黑体"/>
        </w:rPr>
        <w:t>及时清园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冬季全面清除桑园内的枯枝、落叶、杂草以及路旁杂草，不给昆虫留越冬寄生场所，所清杂物一并</w:t>
      </w:r>
      <w:r>
        <w:lastRenderedPageBreak/>
        <w:t>集中焚</w:t>
      </w:r>
      <w:r>
        <w:t>毁。对挖除的病枝，特别是萎缩病病株和</w:t>
      </w:r>
      <w:proofErr w:type="gramStart"/>
      <w:r>
        <w:t>赤锈病</w:t>
      </w:r>
      <w:proofErr w:type="gramEnd"/>
      <w:r>
        <w:t>的落叶应集中烧毁，病穴应以石灰消毒，防止病原菌传播蔓延。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6.2</w:t>
      </w:r>
      <w:r>
        <w:rPr>
          <w:rFonts w:eastAsia="黑体"/>
        </w:rPr>
        <w:t>深翻晒白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</w:pPr>
      <w:r>
        <w:t>深翻在桑树落叶后至土壤封冻前进行，耕深在</w:t>
      </w:r>
      <w:r>
        <w:t>20 cm</w:t>
      </w:r>
      <w:r>
        <w:t>左右，宜深不宜浅，深翻以</w:t>
      </w:r>
      <w:proofErr w:type="gramStart"/>
      <w:r>
        <w:t>不伤断粗根</w:t>
      </w:r>
      <w:proofErr w:type="gramEnd"/>
      <w:r>
        <w:t>为原则。桑园</w:t>
      </w:r>
      <w:proofErr w:type="gramStart"/>
      <w:r>
        <w:t>翻土晒白后</w:t>
      </w:r>
      <w:proofErr w:type="gramEnd"/>
      <w:r>
        <w:t>，有利于土壤风化，容易把板结的土壤变得疏松；通过切断部分桑根，促使新根再生，而新根吸收能力强，能扩大营养吸收面积；同时破坏虫卵的越冬环境，减少虫源。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7</w:t>
      </w:r>
      <w:r>
        <w:rPr>
          <w:rFonts w:eastAsia="黑体"/>
        </w:rPr>
        <w:t>水肥管理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7.1</w:t>
      </w:r>
      <w:r>
        <w:rPr>
          <w:rFonts w:eastAsia="黑体"/>
        </w:rPr>
        <w:t>水分管理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桑园应用水肥一体化，视天气情况供应用水使桑树正常生长。雨季及时排除园内积水，防止泡水烂根，夏秋季，要保持土壤湿润。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7.2</w:t>
      </w:r>
      <w:r>
        <w:rPr>
          <w:rFonts w:eastAsia="黑体"/>
        </w:rPr>
        <w:t>施肥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肥料管理按照</w:t>
      </w:r>
      <w:r>
        <w:rPr>
          <w:rFonts w:ascii="Times New Roman"/>
        </w:rPr>
        <w:t xml:space="preserve">NY/T </w:t>
      </w:r>
      <w:r>
        <w:rPr>
          <w:rFonts w:ascii="Times New Roman"/>
        </w:rPr>
        <w:t>394</w:t>
      </w:r>
      <w:r>
        <w:rPr>
          <w:rFonts w:ascii="Times New Roman"/>
        </w:rPr>
        <w:t>相关规定执行。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注重根外施肥，以有机肥为主，占施肥总量的</w:t>
      </w:r>
      <w:r>
        <w:rPr>
          <w:rFonts w:ascii="Times New Roman"/>
        </w:rPr>
        <w:t>25%</w:t>
      </w:r>
      <w:r>
        <w:rPr>
          <w:rFonts w:ascii="Times New Roman"/>
        </w:rPr>
        <w:t>～</w:t>
      </w:r>
      <w:r>
        <w:rPr>
          <w:rFonts w:ascii="Times New Roman"/>
        </w:rPr>
        <w:t>30%</w:t>
      </w:r>
      <w:r>
        <w:rPr>
          <w:rFonts w:ascii="Times New Roman"/>
        </w:rPr>
        <w:t>，</w:t>
      </w:r>
      <w:r>
        <w:rPr>
          <w:rFonts w:ascii="Times New Roman"/>
        </w:rPr>
        <w:t>以</w:t>
      </w:r>
      <w:r>
        <w:rPr>
          <w:rFonts w:ascii="Times New Roman"/>
        </w:rPr>
        <w:t>0.5%</w:t>
      </w:r>
      <w:r>
        <w:rPr>
          <w:rFonts w:ascii="Times New Roman"/>
        </w:rPr>
        <w:t>尿素</w:t>
      </w:r>
      <w:r>
        <w:rPr>
          <w:rFonts w:ascii="Times New Roman"/>
        </w:rPr>
        <w:t>、</w:t>
      </w:r>
      <w:r>
        <w:rPr>
          <w:rFonts w:ascii="Times New Roman"/>
        </w:rPr>
        <w:t>0.2%</w:t>
      </w:r>
      <w:r>
        <w:rPr>
          <w:rFonts w:ascii="Times New Roman"/>
        </w:rPr>
        <w:t>磷酸二氢钾配合施用，促进新芽生长。第一年桑树首次</w:t>
      </w:r>
      <w:proofErr w:type="gramStart"/>
      <w:r>
        <w:rPr>
          <w:rFonts w:ascii="Times New Roman"/>
        </w:rPr>
        <w:t>疏芽定</w:t>
      </w:r>
      <w:proofErr w:type="gramEnd"/>
      <w:r>
        <w:rPr>
          <w:rFonts w:ascii="Times New Roman"/>
        </w:rPr>
        <w:t>干后每</w:t>
      </w:r>
      <w:r>
        <w:rPr>
          <w:rFonts w:ascii="Times New Roman"/>
        </w:rPr>
        <w:t>667 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施尿素</w:t>
      </w:r>
      <w:r>
        <w:rPr>
          <w:rFonts w:ascii="Times New Roman"/>
        </w:rPr>
        <w:t>10 kg</w:t>
      </w:r>
      <w:r>
        <w:rPr>
          <w:rFonts w:ascii="Times New Roman"/>
        </w:rPr>
        <w:t>和复合肥</w:t>
      </w:r>
      <w:r>
        <w:rPr>
          <w:rFonts w:ascii="Times New Roman"/>
        </w:rPr>
        <w:t>50kg</w:t>
      </w:r>
      <w:r>
        <w:rPr>
          <w:rFonts w:ascii="Times New Roman"/>
        </w:rPr>
        <w:t>，离桑树主干约</w:t>
      </w:r>
      <w:r>
        <w:rPr>
          <w:rFonts w:ascii="Times New Roman"/>
        </w:rPr>
        <w:t>20 cm</w:t>
      </w:r>
      <w:r>
        <w:rPr>
          <w:rFonts w:ascii="Times New Roman"/>
        </w:rPr>
        <w:t>处开施肥穴，施肥后覆土；</w:t>
      </w:r>
      <w:proofErr w:type="gramStart"/>
      <w:r>
        <w:rPr>
          <w:rFonts w:ascii="Times New Roman"/>
        </w:rPr>
        <w:t>伐条定拳</w:t>
      </w:r>
      <w:proofErr w:type="gramEnd"/>
      <w:r>
        <w:rPr>
          <w:rFonts w:ascii="Times New Roman"/>
        </w:rPr>
        <w:t>时每</w:t>
      </w:r>
      <w:r>
        <w:rPr>
          <w:rFonts w:ascii="Times New Roman"/>
        </w:rPr>
        <w:t>667 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施尿素</w:t>
      </w:r>
      <w:r>
        <w:rPr>
          <w:rFonts w:ascii="Times New Roman"/>
        </w:rPr>
        <w:t>20 kg</w:t>
      </w:r>
      <w:r>
        <w:rPr>
          <w:rFonts w:ascii="Times New Roman"/>
        </w:rPr>
        <w:t>，之后每采收</w:t>
      </w:r>
      <w:r>
        <w:rPr>
          <w:rFonts w:ascii="Times New Roman"/>
        </w:rPr>
        <w:t>4</w:t>
      </w:r>
      <w:r>
        <w:rPr>
          <w:rFonts w:ascii="Times New Roman"/>
        </w:rPr>
        <w:t>次芽后，每</w:t>
      </w:r>
      <w:r>
        <w:rPr>
          <w:rFonts w:ascii="Times New Roman"/>
        </w:rPr>
        <w:t>667 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施尿素</w:t>
      </w:r>
      <w:r>
        <w:rPr>
          <w:rFonts w:ascii="Times New Roman"/>
        </w:rPr>
        <w:t>10kg</w:t>
      </w:r>
      <w:r>
        <w:rPr>
          <w:rFonts w:ascii="Times New Roman"/>
        </w:rPr>
        <w:t>、复合肥</w:t>
      </w:r>
      <w:r>
        <w:rPr>
          <w:rFonts w:ascii="Times New Roman"/>
        </w:rPr>
        <w:t>20 kg</w:t>
      </w:r>
      <w:r>
        <w:rPr>
          <w:rFonts w:ascii="Times New Roman"/>
        </w:rPr>
        <w:t>。次年开始连续每年在桑树冬芽萌发前施入催芽肥，每</w:t>
      </w:r>
      <w:r>
        <w:rPr>
          <w:rFonts w:ascii="Times New Roman"/>
        </w:rPr>
        <w:t>667m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施复合肥</w:t>
      </w:r>
      <w:r>
        <w:rPr>
          <w:rFonts w:ascii="Times New Roman"/>
        </w:rPr>
        <w:t>35 kg</w:t>
      </w:r>
      <w:r>
        <w:rPr>
          <w:rFonts w:ascii="Times New Roman"/>
        </w:rPr>
        <w:t>；</w:t>
      </w:r>
      <w:proofErr w:type="gramStart"/>
      <w:r>
        <w:rPr>
          <w:rFonts w:ascii="Times New Roman"/>
        </w:rPr>
        <w:t>伐条后</w:t>
      </w:r>
      <w:proofErr w:type="gramEnd"/>
      <w:r>
        <w:rPr>
          <w:rFonts w:ascii="Times New Roman"/>
        </w:rPr>
        <w:t>667 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穴施枯饼</w:t>
      </w:r>
      <w:r>
        <w:rPr>
          <w:rFonts w:ascii="Times New Roman"/>
        </w:rPr>
        <w:t>100</w:t>
      </w:r>
      <w:r>
        <w:rPr>
          <w:rFonts w:ascii="Times New Roman"/>
        </w:rPr>
        <w:t>～</w:t>
      </w:r>
      <w:r>
        <w:rPr>
          <w:rFonts w:ascii="Times New Roman"/>
        </w:rPr>
        <w:t>150 kg</w:t>
      </w:r>
      <w:r>
        <w:rPr>
          <w:rFonts w:ascii="Times New Roman"/>
        </w:rPr>
        <w:t>和复合肥</w:t>
      </w:r>
      <w:r>
        <w:rPr>
          <w:rFonts w:ascii="Times New Roman"/>
        </w:rPr>
        <w:t>25 kg</w:t>
      </w:r>
      <w:r>
        <w:rPr>
          <w:rFonts w:ascii="Times New Roman"/>
        </w:rPr>
        <w:t>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8 </w:t>
      </w:r>
      <w:r>
        <w:rPr>
          <w:rFonts w:eastAsia="黑体"/>
        </w:rPr>
        <w:t>病虫害防治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8.1</w:t>
      </w:r>
      <w:r>
        <w:rPr>
          <w:rFonts w:eastAsia="黑体"/>
        </w:rPr>
        <w:t>防治原则</w:t>
      </w:r>
    </w:p>
    <w:p w:rsidR="00AE0E04" w:rsidRDefault="00D604C6">
      <w:pPr>
        <w:pStyle w:val="affc"/>
        <w:rPr>
          <w:rFonts w:ascii="Times New Roman"/>
        </w:rPr>
      </w:pPr>
      <w:r>
        <w:rPr>
          <w:rFonts w:ascii="Times New Roman"/>
        </w:rPr>
        <w:t>梅州</w:t>
      </w:r>
      <w:r>
        <w:rPr>
          <w:rFonts w:ascii="Times New Roman"/>
        </w:rPr>
        <w:t>地区危害</w:t>
      </w:r>
      <w:r>
        <w:rPr>
          <w:rFonts w:ascii="Times New Roman"/>
        </w:rPr>
        <w:t>桑芽</w:t>
      </w:r>
      <w:r>
        <w:rPr>
          <w:rFonts w:ascii="Times New Roman"/>
        </w:rPr>
        <w:t>的主要虫害有桑</w:t>
      </w:r>
      <w:proofErr w:type="gramStart"/>
      <w:r>
        <w:rPr>
          <w:rFonts w:ascii="Times New Roman"/>
        </w:rPr>
        <w:t>蓟</w:t>
      </w:r>
      <w:proofErr w:type="gramEnd"/>
      <w:r>
        <w:rPr>
          <w:rFonts w:ascii="Times New Roman"/>
        </w:rPr>
        <w:t>马、桑</w:t>
      </w:r>
      <w:proofErr w:type="gramStart"/>
      <w:r>
        <w:rPr>
          <w:rFonts w:ascii="Times New Roman"/>
        </w:rPr>
        <w:t>螟</w:t>
      </w:r>
      <w:proofErr w:type="gramEnd"/>
      <w:r>
        <w:rPr>
          <w:rFonts w:ascii="Times New Roman"/>
        </w:rPr>
        <w:t>、桑粉</w:t>
      </w:r>
      <w:proofErr w:type="gramStart"/>
      <w:r>
        <w:rPr>
          <w:rFonts w:ascii="Times New Roman"/>
        </w:rPr>
        <w:t>虱</w:t>
      </w:r>
      <w:proofErr w:type="gramEnd"/>
      <w:r>
        <w:rPr>
          <w:rFonts w:ascii="Times New Roman"/>
        </w:rPr>
        <w:t>、桑白</w:t>
      </w:r>
      <w:proofErr w:type="gramStart"/>
      <w:r>
        <w:rPr>
          <w:rFonts w:ascii="Times New Roman"/>
        </w:rPr>
        <w:t>蚧</w:t>
      </w:r>
      <w:proofErr w:type="gramEnd"/>
      <w:r>
        <w:rPr>
          <w:rFonts w:ascii="Times New Roman"/>
        </w:rPr>
        <w:t>、红蜘蛛和桑毛虫等，</w:t>
      </w:r>
      <w:r>
        <w:rPr>
          <w:rFonts w:ascii="Times New Roman" w:hint="eastAsia"/>
        </w:rPr>
        <w:t>病害主要有</w:t>
      </w:r>
      <w:r>
        <w:rPr>
          <w:rFonts w:ascii="Times New Roman"/>
        </w:rPr>
        <w:t>白粉病、桑疫病、</w:t>
      </w:r>
      <w:proofErr w:type="gramStart"/>
      <w:r>
        <w:rPr>
          <w:rFonts w:ascii="Times New Roman"/>
        </w:rPr>
        <w:t>赤</w:t>
      </w:r>
      <w:proofErr w:type="gramEnd"/>
      <w:r>
        <w:rPr>
          <w:rFonts w:ascii="Times New Roman"/>
        </w:rPr>
        <w:t>锈病等主要细菌和真菌病害。</w:t>
      </w:r>
      <w:r>
        <w:rPr>
          <w:rFonts w:ascii="Times New Roman"/>
        </w:rPr>
        <w:t>按照</w:t>
      </w:r>
      <w:r>
        <w:rPr>
          <w:rFonts w:ascii="Times New Roman"/>
        </w:rPr>
        <w:t>“</w:t>
      </w:r>
      <w:r>
        <w:rPr>
          <w:rFonts w:ascii="Times New Roman"/>
        </w:rPr>
        <w:t>预防为主，综合防治</w:t>
      </w:r>
      <w:r>
        <w:rPr>
          <w:rFonts w:ascii="Times New Roman"/>
        </w:rPr>
        <w:t>”</w:t>
      </w:r>
      <w:r>
        <w:rPr>
          <w:rFonts w:ascii="Times New Roman"/>
        </w:rPr>
        <w:t>的植保方针，坚持以农业防治、物理防治为</w:t>
      </w:r>
      <w:r>
        <w:rPr>
          <w:rFonts w:ascii="Times New Roman"/>
        </w:rPr>
        <w:t>基础</w:t>
      </w:r>
      <w:r>
        <w:rPr>
          <w:rFonts w:ascii="Times New Roman"/>
        </w:rPr>
        <w:t>，</w:t>
      </w:r>
      <w:r>
        <w:rPr>
          <w:rFonts w:ascii="Times New Roman"/>
        </w:rPr>
        <w:t>科学合理</w:t>
      </w:r>
      <w:r>
        <w:rPr>
          <w:rFonts w:ascii="Times New Roman"/>
        </w:rPr>
        <w:t>化学防治为辅的无害化控制原则</w:t>
      </w:r>
      <w:r>
        <w:rPr>
          <w:rFonts w:ascii="Times New Roman"/>
        </w:rPr>
        <w:t>，</w:t>
      </w:r>
      <w:r>
        <w:rPr>
          <w:rFonts w:ascii="Times New Roman"/>
        </w:rPr>
        <w:t>尽量减少或不使用化学农药。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8.2</w:t>
      </w:r>
      <w:r>
        <w:rPr>
          <w:rFonts w:eastAsia="黑体"/>
        </w:rPr>
        <w:t>农业防治</w:t>
      </w:r>
    </w:p>
    <w:p w:rsidR="00AE0E04" w:rsidRDefault="00D604C6">
      <w:pPr>
        <w:ind w:firstLineChars="200" w:firstLine="420"/>
        <w:rPr>
          <w:kern w:val="0"/>
          <w:szCs w:val="20"/>
        </w:rPr>
      </w:pPr>
      <w:r>
        <w:rPr>
          <w:kern w:val="0"/>
          <w:szCs w:val="20"/>
        </w:rPr>
        <w:t>做好</w:t>
      </w:r>
      <w:r>
        <w:rPr>
          <w:kern w:val="0"/>
          <w:szCs w:val="20"/>
        </w:rPr>
        <w:t>合理密植、</w:t>
      </w:r>
      <w:r>
        <w:rPr>
          <w:kern w:val="0"/>
          <w:szCs w:val="20"/>
        </w:rPr>
        <w:t>肥水管理、</w:t>
      </w:r>
      <w:proofErr w:type="gramStart"/>
      <w:r>
        <w:rPr>
          <w:kern w:val="0"/>
          <w:szCs w:val="20"/>
        </w:rPr>
        <w:t>剪梢伐</w:t>
      </w:r>
      <w:proofErr w:type="gramEnd"/>
      <w:r>
        <w:rPr>
          <w:kern w:val="0"/>
          <w:szCs w:val="20"/>
        </w:rPr>
        <w:t>条</w:t>
      </w:r>
      <w:r>
        <w:rPr>
          <w:kern w:val="0"/>
          <w:szCs w:val="20"/>
        </w:rPr>
        <w:t>、</w:t>
      </w:r>
      <w:proofErr w:type="gramStart"/>
      <w:r>
        <w:rPr>
          <w:kern w:val="0"/>
          <w:szCs w:val="20"/>
        </w:rPr>
        <w:t>全面清园工作</w:t>
      </w:r>
      <w:proofErr w:type="gramEnd"/>
      <w:r>
        <w:rPr>
          <w:kern w:val="0"/>
          <w:szCs w:val="20"/>
        </w:rPr>
        <w:t>，如及时清除杂草、挖除病树、剪除病虫枝、</w:t>
      </w:r>
      <w:r>
        <w:rPr>
          <w:kern w:val="0"/>
          <w:szCs w:val="20"/>
        </w:rPr>
        <w:t>降低桑园湿度、</w:t>
      </w:r>
      <w:r>
        <w:rPr>
          <w:kern w:val="0"/>
          <w:szCs w:val="20"/>
        </w:rPr>
        <w:t>清除枯枝落叶</w:t>
      </w:r>
      <w:r>
        <w:rPr>
          <w:kern w:val="0"/>
          <w:szCs w:val="20"/>
        </w:rPr>
        <w:t>、及时翻耕</w:t>
      </w:r>
      <w:r>
        <w:rPr>
          <w:kern w:val="0"/>
          <w:szCs w:val="20"/>
        </w:rPr>
        <w:t>等。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>8.3</w:t>
      </w:r>
      <w:r>
        <w:rPr>
          <w:rFonts w:eastAsia="黑体"/>
        </w:rPr>
        <w:t>物理防治</w:t>
      </w:r>
    </w:p>
    <w:p w:rsidR="00AE0E04" w:rsidRDefault="00D604C6">
      <w:pPr>
        <w:ind w:firstLineChars="200" w:firstLine="420"/>
        <w:rPr>
          <w:kern w:val="0"/>
          <w:szCs w:val="20"/>
        </w:rPr>
      </w:pPr>
      <w:r>
        <w:rPr>
          <w:kern w:val="0"/>
          <w:szCs w:val="20"/>
        </w:rPr>
        <w:t>及时人工捕捉清除害虫卵块及幼虫，</w:t>
      </w:r>
      <w:r>
        <w:rPr>
          <w:kern w:val="0"/>
          <w:szCs w:val="20"/>
        </w:rPr>
        <w:t>安装</w:t>
      </w:r>
      <w:proofErr w:type="gramStart"/>
      <w:r>
        <w:rPr>
          <w:kern w:val="0"/>
          <w:szCs w:val="20"/>
        </w:rPr>
        <w:t>频振式</w:t>
      </w:r>
      <w:proofErr w:type="gramEnd"/>
      <w:r>
        <w:rPr>
          <w:kern w:val="0"/>
          <w:szCs w:val="20"/>
        </w:rPr>
        <w:t>杀虫灯、蓝色粘虫板</w:t>
      </w:r>
      <w:r>
        <w:rPr>
          <w:kern w:val="0"/>
          <w:szCs w:val="20"/>
        </w:rPr>
        <w:t>、昆虫性外激素诱捕装置</w:t>
      </w:r>
      <w:r>
        <w:rPr>
          <w:kern w:val="0"/>
          <w:szCs w:val="20"/>
        </w:rPr>
        <w:t>等诱杀成虫</w:t>
      </w:r>
      <w:r>
        <w:rPr>
          <w:kern w:val="0"/>
          <w:szCs w:val="20"/>
        </w:rPr>
        <w:t>，控制害虫虫口密度</w:t>
      </w:r>
      <w:r>
        <w:rPr>
          <w:kern w:val="0"/>
          <w:szCs w:val="20"/>
        </w:rPr>
        <w:t>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文星仿宋"/>
          <w:sz w:val="32"/>
          <w:szCs w:val="32"/>
        </w:rPr>
      </w:pPr>
      <w:r>
        <w:rPr>
          <w:rFonts w:eastAsia="黑体"/>
        </w:rPr>
        <w:t>8.4</w:t>
      </w:r>
      <w:r>
        <w:rPr>
          <w:rFonts w:eastAsia="黑体"/>
        </w:rPr>
        <w:t>化学防治</w:t>
      </w:r>
    </w:p>
    <w:p w:rsidR="00AE0E04" w:rsidRDefault="00D604C6">
      <w:pPr>
        <w:ind w:firstLineChars="200" w:firstLine="420"/>
        <w:rPr>
          <w:kern w:val="0"/>
          <w:szCs w:val="20"/>
        </w:rPr>
      </w:pPr>
      <w:r>
        <w:rPr>
          <w:kern w:val="0"/>
          <w:szCs w:val="20"/>
        </w:rPr>
        <w:t>科学</w:t>
      </w:r>
      <w:r>
        <w:rPr>
          <w:kern w:val="0"/>
          <w:szCs w:val="20"/>
        </w:rPr>
        <w:t>选用高效、低毒、低残留的药剂进行防治。使用的化学农药</w:t>
      </w:r>
      <w:r>
        <w:rPr>
          <w:kern w:val="0"/>
          <w:szCs w:val="20"/>
        </w:rPr>
        <w:t>符合</w:t>
      </w:r>
      <w:r>
        <w:rPr>
          <w:kern w:val="0"/>
          <w:szCs w:val="20"/>
        </w:rPr>
        <w:t>NY/T 393</w:t>
      </w:r>
      <w:r>
        <w:rPr>
          <w:kern w:val="0"/>
          <w:szCs w:val="20"/>
        </w:rPr>
        <w:t>和</w:t>
      </w:r>
      <w:r>
        <w:rPr>
          <w:kern w:val="0"/>
          <w:szCs w:val="20"/>
        </w:rPr>
        <w:t>GB/T 8321</w:t>
      </w:r>
      <w:r>
        <w:rPr>
          <w:kern w:val="0"/>
          <w:szCs w:val="20"/>
        </w:rPr>
        <w:t>的要求</w:t>
      </w:r>
      <w:r>
        <w:rPr>
          <w:kern w:val="0"/>
          <w:szCs w:val="20"/>
        </w:rPr>
        <w:t>，</w:t>
      </w:r>
      <w:r>
        <w:rPr>
          <w:szCs w:val="21"/>
        </w:rPr>
        <w:t>严格控制用药量和执行安全间隔期</w:t>
      </w:r>
      <w:r>
        <w:rPr>
          <w:kern w:val="0"/>
          <w:szCs w:val="20"/>
        </w:rPr>
        <w:t>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9 </w:t>
      </w:r>
      <w:r>
        <w:rPr>
          <w:rFonts w:eastAsia="黑体"/>
        </w:rPr>
        <w:t>分级采摘</w:t>
      </w:r>
    </w:p>
    <w:p w:rsidR="00AE0E04" w:rsidRDefault="00D604C6" w:rsidP="00D604C6">
      <w:pPr>
        <w:spacing w:beforeLines="50" w:before="156" w:afterLines="50" w:after="156"/>
        <w:ind w:firstLineChars="200" w:firstLine="420"/>
        <w:outlineLvl w:val="1"/>
        <w:rPr>
          <w:szCs w:val="21"/>
        </w:rPr>
      </w:pPr>
      <w:r>
        <w:rPr>
          <w:szCs w:val="21"/>
        </w:rPr>
        <w:t>采摘</w:t>
      </w:r>
      <w:proofErr w:type="gramStart"/>
      <w:r>
        <w:rPr>
          <w:szCs w:val="21"/>
        </w:rPr>
        <w:t>芽</w:t>
      </w:r>
      <w:proofErr w:type="gramEnd"/>
      <w:r>
        <w:rPr>
          <w:szCs w:val="21"/>
        </w:rPr>
        <w:t>粗壮、新鲜、匀净、嫩度高的桑芽，包括顶芽带</w:t>
      </w:r>
      <w:r>
        <w:rPr>
          <w:szCs w:val="21"/>
        </w:rPr>
        <w:t>2</w:t>
      </w:r>
      <w:r>
        <w:rPr>
          <w:szCs w:val="21"/>
        </w:rPr>
        <w:t>～</w:t>
      </w:r>
      <w:r>
        <w:rPr>
          <w:szCs w:val="21"/>
        </w:rPr>
        <w:t>4</w:t>
      </w:r>
      <w:r>
        <w:rPr>
          <w:szCs w:val="21"/>
        </w:rPr>
        <w:t>片初展叶，从叶尖到芽头底端长</w:t>
      </w:r>
      <w:r>
        <w:rPr>
          <w:szCs w:val="21"/>
        </w:rPr>
        <w:t>3</w:t>
      </w:r>
      <w:r>
        <w:rPr>
          <w:szCs w:val="21"/>
        </w:rPr>
        <w:t>～</w:t>
      </w:r>
      <w:r>
        <w:rPr>
          <w:szCs w:val="21"/>
        </w:rPr>
        <w:t>6cm</w:t>
      </w:r>
      <w:r>
        <w:rPr>
          <w:szCs w:val="21"/>
        </w:rPr>
        <w:t>，用镂空</w:t>
      </w:r>
      <w:proofErr w:type="gramStart"/>
      <w:r>
        <w:rPr>
          <w:szCs w:val="21"/>
        </w:rPr>
        <w:t>筐</w:t>
      </w:r>
      <w:proofErr w:type="gramEnd"/>
      <w:r>
        <w:rPr>
          <w:szCs w:val="21"/>
        </w:rPr>
        <w:t>盛装，及时运至加工厂场所摊开。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lastRenderedPageBreak/>
        <w:t xml:space="preserve">10 </w:t>
      </w:r>
      <w:r>
        <w:rPr>
          <w:rFonts w:eastAsia="黑体"/>
        </w:rPr>
        <w:t>漂烫冷却和脱水</w:t>
      </w:r>
    </w:p>
    <w:p w:rsidR="00AE0E04" w:rsidRDefault="00D604C6">
      <w:pPr>
        <w:ind w:firstLineChars="200" w:firstLine="420"/>
        <w:rPr>
          <w:szCs w:val="21"/>
        </w:rPr>
      </w:pPr>
      <w:r>
        <w:rPr>
          <w:szCs w:val="21"/>
        </w:rPr>
        <w:t>采摘后的桑芽应用设备进行清洗、漂烫、冷却、风干脱水处理。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11 </w:t>
      </w:r>
      <w:r>
        <w:rPr>
          <w:rFonts w:eastAsia="黑体"/>
        </w:rPr>
        <w:t>真空包装</w:t>
      </w:r>
    </w:p>
    <w:p w:rsidR="00AE0E04" w:rsidRDefault="00D604C6">
      <w:pPr>
        <w:ind w:firstLineChars="200" w:firstLine="420"/>
        <w:rPr>
          <w:szCs w:val="21"/>
        </w:rPr>
      </w:pPr>
      <w:r>
        <w:rPr>
          <w:szCs w:val="21"/>
        </w:rPr>
        <w:t>将脱水后的桑芽菜进行称重分置，称重后采用真空包装设备进行包装，立即送至冻库</w:t>
      </w:r>
      <w:r>
        <w:rPr>
          <w:szCs w:val="21"/>
        </w:rPr>
        <w:t>-30℃</w:t>
      </w:r>
      <w:proofErr w:type="gramStart"/>
      <w:r>
        <w:rPr>
          <w:szCs w:val="21"/>
        </w:rPr>
        <w:t>速冻锁鲜保存</w:t>
      </w:r>
      <w:proofErr w:type="gramEnd"/>
      <w:r>
        <w:rPr>
          <w:szCs w:val="21"/>
        </w:rPr>
        <w:t>。</w:t>
      </w:r>
    </w:p>
    <w:p w:rsidR="00AE0E04" w:rsidRDefault="00D604C6" w:rsidP="00D604C6">
      <w:pPr>
        <w:spacing w:beforeLines="50" w:before="156" w:afterLines="50" w:after="156"/>
        <w:outlineLvl w:val="1"/>
        <w:rPr>
          <w:rFonts w:eastAsia="黑体"/>
        </w:rPr>
      </w:pPr>
      <w:r>
        <w:rPr>
          <w:rFonts w:eastAsia="黑体"/>
        </w:rPr>
        <w:t xml:space="preserve">12 </w:t>
      </w:r>
      <w:r>
        <w:rPr>
          <w:rFonts w:eastAsia="黑体"/>
        </w:rPr>
        <w:t>生产档案管理</w:t>
      </w:r>
    </w:p>
    <w:p w:rsidR="00AE0E04" w:rsidRDefault="00D604C6">
      <w:pPr>
        <w:ind w:firstLineChars="200" w:firstLine="420"/>
        <w:rPr>
          <w:kern w:val="0"/>
          <w:szCs w:val="20"/>
        </w:rPr>
      </w:pPr>
      <w:r>
        <w:rPr>
          <w:kern w:val="0"/>
          <w:szCs w:val="20"/>
        </w:rPr>
        <w:t>建立</w:t>
      </w:r>
      <w:r>
        <w:rPr>
          <w:kern w:val="0"/>
          <w:szCs w:val="20"/>
        </w:rPr>
        <w:t>桑芽菜</w:t>
      </w:r>
      <w:r>
        <w:rPr>
          <w:kern w:val="0"/>
          <w:szCs w:val="20"/>
        </w:rPr>
        <w:t>生产</w:t>
      </w:r>
      <w:r>
        <w:rPr>
          <w:kern w:val="0"/>
          <w:szCs w:val="20"/>
        </w:rPr>
        <w:t>技术</w:t>
      </w:r>
      <w:r>
        <w:rPr>
          <w:kern w:val="0"/>
          <w:szCs w:val="20"/>
        </w:rPr>
        <w:t>档案，内容要详细记录产地环境</w:t>
      </w:r>
      <w:r>
        <w:rPr>
          <w:kern w:val="0"/>
          <w:szCs w:val="20"/>
        </w:rPr>
        <w:t>、桑芽菜品种、</w:t>
      </w:r>
      <w:r>
        <w:rPr>
          <w:kern w:val="0"/>
          <w:szCs w:val="20"/>
        </w:rPr>
        <w:t>栽培管理</w:t>
      </w:r>
      <w:r>
        <w:rPr>
          <w:kern w:val="0"/>
          <w:szCs w:val="20"/>
        </w:rPr>
        <w:t>技术、施肥施药</w:t>
      </w:r>
      <w:r>
        <w:rPr>
          <w:kern w:val="0"/>
          <w:szCs w:val="20"/>
        </w:rPr>
        <w:t>操作的时间方法</w:t>
      </w:r>
      <w:r>
        <w:rPr>
          <w:kern w:val="0"/>
          <w:szCs w:val="20"/>
        </w:rPr>
        <w:t>、</w:t>
      </w:r>
      <w:r>
        <w:rPr>
          <w:kern w:val="0"/>
          <w:szCs w:val="20"/>
        </w:rPr>
        <w:t>采收</w:t>
      </w:r>
      <w:r>
        <w:rPr>
          <w:kern w:val="0"/>
          <w:szCs w:val="20"/>
        </w:rPr>
        <w:t>、包装、销售</w:t>
      </w:r>
      <w:r>
        <w:rPr>
          <w:kern w:val="0"/>
          <w:szCs w:val="20"/>
        </w:rPr>
        <w:t>等记录。相关记录应准确、可靠、完整，</w:t>
      </w:r>
      <w:r>
        <w:rPr>
          <w:kern w:val="0"/>
          <w:szCs w:val="20"/>
        </w:rPr>
        <w:t>便于追溯，</w:t>
      </w:r>
      <w:r>
        <w:rPr>
          <w:kern w:val="0"/>
          <w:szCs w:val="20"/>
        </w:rPr>
        <w:t>并妥</w:t>
      </w:r>
      <w:r>
        <w:rPr>
          <w:kern w:val="0"/>
          <w:szCs w:val="20"/>
        </w:rPr>
        <w:t>善保存两年以上。</w:t>
      </w:r>
    </w:p>
    <w:p w:rsidR="00AE0E04" w:rsidRDefault="00AE0E04">
      <w:pPr>
        <w:pStyle w:val="affc"/>
        <w:spacing w:afterLines="50" w:after="156"/>
        <w:ind w:firstLineChars="0" w:firstLine="0"/>
        <w:jc w:val="center"/>
        <w:rPr>
          <w:rFonts w:ascii="Times New Roman" w:eastAsia="黑体"/>
          <w:szCs w:val="21"/>
        </w:rPr>
      </w:pPr>
    </w:p>
    <w:p w:rsidR="00AE0E04" w:rsidRDefault="00AE0E04">
      <w:pPr>
        <w:pStyle w:val="affc"/>
        <w:spacing w:afterLines="50" w:after="156"/>
        <w:ind w:firstLineChars="0" w:firstLine="0"/>
        <w:jc w:val="center"/>
        <w:rPr>
          <w:rFonts w:ascii="Times New Roman" w:eastAsia="黑体"/>
          <w:szCs w:val="21"/>
        </w:rPr>
      </w:pPr>
    </w:p>
    <w:p w:rsidR="00AE0E04" w:rsidRDefault="00AE0E04">
      <w:pPr>
        <w:pStyle w:val="affc"/>
        <w:spacing w:afterLines="50" w:after="156"/>
        <w:ind w:firstLineChars="0" w:firstLine="0"/>
        <w:jc w:val="center"/>
        <w:rPr>
          <w:rFonts w:ascii="Times New Roman" w:eastAsia="黑体"/>
          <w:szCs w:val="21"/>
        </w:rPr>
      </w:pPr>
    </w:p>
    <w:p w:rsidR="00AE0E04" w:rsidRDefault="00AE0E04">
      <w:pPr>
        <w:pStyle w:val="affc"/>
        <w:spacing w:afterLines="50" w:after="156"/>
        <w:ind w:firstLineChars="0" w:firstLine="0"/>
        <w:rPr>
          <w:rFonts w:ascii="Times New Roman" w:eastAsia="黑体"/>
          <w:szCs w:val="21"/>
        </w:rPr>
      </w:pPr>
    </w:p>
    <w:sectPr w:rsidR="00AE0E04">
      <w:footerReference w:type="default" r:id="rId14"/>
      <w:pgSz w:w="11906" w:h="16838"/>
      <w:pgMar w:top="567" w:right="1134" w:bottom="1134" w:left="1418" w:header="1418" w:footer="1134" w:gutter="0"/>
      <w:pgNumType w:start="1"/>
      <w:cols w:space="720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604C6">
      <w:r>
        <w:separator/>
      </w:r>
    </w:p>
  </w:endnote>
  <w:endnote w:type="continuationSeparator" w:id="0">
    <w:p w:rsidR="00000000" w:rsidRDefault="00D6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文星仿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04" w:rsidRDefault="00D604C6">
    <w:pPr>
      <w:spacing w:before="120"/>
      <w:ind w:right="198"/>
      <w:jc w:val="right"/>
      <w:rPr>
        <w:rFonts w:ascii="宋体"/>
        <w:sz w:val="18"/>
        <w:szCs w:val="18"/>
      </w:rPr>
    </w:pPr>
    <w:r>
      <w:rPr>
        <w:rFonts w:ascii="宋体"/>
        <w:sz w:val="18"/>
        <w:szCs w:val="18"/>
      </w:rPr>
      <w:fldChar w:fldCharType="begin"/>
    </w:r>
    <w:r>
      <w:rPr>
        <w:rFonts w:ascii="宋体"/>
        <w:sz w:val="18"/>
        <w:szCs w:val="18"/>
      </w:rPr>
      <w:instrText xml:space="preserve"> PAGE  \* MERGEFORMAT </w:instrText>
    </w:r>
    <w:r>
      <w:rPr>
        <w:rFonts w:ascii="宋体"/>
        <w:sz w:val="18"/>
        <w:szCs w:val="18"/>
      </w:rPr>
      <w:fldChar w:fldCharType="separate"/>
    </w:r>
    <w:r>
      <w:rPr>
        <w:rFonts w:ascii="宋体"/>
        <w:noProof/>
        <w:sz w:val="18"/>
        <w:szCs w:val="18"/>
      </w:rPr>
      <w:t>I</w:t>
    </w:r>
    <w:r>
      <w:rPr>
        <w:rFonts w:ascii="宋体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04" w:rsidRDefault="00D604C6">
    <w:pPr>
      <w:pStyle w:val="afff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0E04" w:rsidRDefault="00D604C6">
                          <w:pPr>
                            <w:pStyle w:val="afff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pPYQIAAAoFAAAOAAAAZHJzL2Uyb0RvYy54bWysVE1uEzEU3iNxB8t7OmkRbRR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Hayqk9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E0E04" w:rsidRDefault="00D604C6">
                    <w:pPr>
                      <w:pStyle w:val="afff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04" w:rsidRDefault="00D604C6">
    <w:pPr>
      <w:pStyle w:val="afff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0E04" w:rsidRDefault="00D604C6">
                          <w:pPr>
                            <w:pStyle w:val="aff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7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yms/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AE0E04" w:rsidRDefault="00D604C6">
                    <w:pPr>
                      <w:pStyle w:val="aff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604C6">
      <w:r>
        <w:separator/>
      </w:r>
    </w:p>
  </w:footnote>
  <w:footnote w:type="continuationSeparator" w:id="0">
    <w:p w:rsidR="00000000" w:rsidRDefault="00D60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04" w:rsidRDefault="00D604C6">
    <w:pPr>
      <w:pStyle w:val="afff4"/>
    </w:pPr>
    <w:r>
      <w:t>DB44</w:t>
    </w:r>
    <w:r>
      <w:rPr>
        <w:rFonts w:hint="eastAsia"/>
      </w:rPr>
      <w:t>14</w:t>
    </w:r>
    <w:r>
      <w:t>/</w:t>
    </w:r>
    <w:r>
      <w:rPr>
        <w:rFonts w:hint="eastAsia"/>
      </w:rPr>
      <w:t>T</w:t>
    </w:r>
    <w:r>
      <w:t xml:space="preserve"> </w:t>
    </w:r>
    <w:r>
      <w:t>—</w:t>
    </w:r>
    <w:r>
      <w:rPr>
        <w:rFonts w:hint="eastAsia"/>
      </w:rPr>
      <w:t>2024</w:t>
    </w:r>
  </w:p>
  <w:p w:rsidR="00AE0E04" w:rsidRDefault="00AE0E04">
    <w:pPr>
      <w:pStyle w:val="af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04" w:rsidRDefault="00D604C6">
    <w:pPr>
      <w:pStyle w:val="afff4"/>
    </w:pPr>
    <w:r>
      <w:t>DB44</w:t>
    </w:r>
    <w:r>
      <w:rPr>
        <w:rFonts w:hint="eastAsia"/>
      </w:rPr>
      <w:t>14</w:t>
    </w:r>
    <w:r>
      <w:t>/</w:t>
    </w:r>
    <w:r>
      <w:rPr>
        <w:rFonts w:hint="eastAsia"/>
      </w:rPr>
      <w:t>T</w:t>
    </w:r>
    <w:r>
      <w:t xml:space="preserve"> </w:t>
    </w:r>
    <w:r>
      <w:t>—</w:t>
    </w:r>
    <w:r>
      <w:rPr>
        <w:rFonts w:hint="eastAsia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DM3ZjI5ZGUyZjdkZTQ0MjRmZDg1N2E1YWIzMDYifQ=="/>
  </w:docVars>
  <w:rsids>
    <w:rsidRoot w:val="00035925"/>
    <w:rsid w:val="00000244"/>
    <w:rsid w:val="0000185F"/>
    <w:rsid w:val="000019C9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378A2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33387"/>
    <w:rsid w:val="001512B4"/>
    <w:rsid w:val="001620A5"/>
    <w:rsid w:val="00164E53"/>
    <w:rsid w:val="0016699D"/>
    <w:rsid w:val="00175159"/>
    <w:rsid w:val="00176208"/>
    <w:rsid w:val="00177C16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5CD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906"/>
    <w:rsid w:val="002E37EC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2727A"/>
    <w:rsid w:val="00431DEB"/>
    <w:rsid w:val="0043500A"/>
    <w:rsid w:val="00441C0C"/>
    <w:rsid w:val="00446B29"/>
    <w:rsid w:val="00453F9A"/>
    <w:rsid w:val="0046550B"/>
    <w:rsid w:val="0046658C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C85"/>
    <w:rsid w:val="00632E56"/>
    <w:rsid w:val="00635CBA"/>
    <w:rsid w:val="0064027B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4D14"/>
    <w:rsid w:val="007B1625"/>
    <w:rsid w:val="007B706E"/>
    <w:rsid w:val="007B71EB"/>
    <w:rsid w:val="007C40FC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21628"/>
    <w:rsid w:val="00835DB3"/>
    <w:rsid w:val="0083617B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B1248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2642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3295"/>
    <w:rsid w:val="00A751C7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0E04"/>
    <w:rsid w:val="00AE2914"/>
    <w:rsid w:val="00AE6D15"/>
    <w:rsid w:val="00AE714D"/>
    <w:rsid w:val="00B04182"/>
    <w:rsid w:val="00B07AE3"/>
    <w:rsid w:val="00B11430"/>
    <w:rsid w:val="00B143ED"/>
    <w:rsid w:val="00B353EB"/>
    <w:rsid w:val="00B42F34"/>
    <w:rsid w:val="00B439C4"/>
    <w:rsid w:val="00B4535E"/>
    <w:rsid w:val="00B52A8C"/>
    <w:rsid w:val="00B56AFD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0587"/>
    <w:rsid w:val="00C65BCC"/>
    <w:rsid w:val="00C66970"/>
    <w:rsid w:val="00C704EC"/>
    <w:rsid w:val="00C75C27"/>
    <w:rsid w:val="00C8026B"/>
    <w:rsid w:val="00C8691C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04C6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C7970"/>
    <w:rsid w:val="00DD5A29"/>
    <w:rsid w:val="00DD5D9D"/>
    <w:rsid w:val="00DE197D"/>
    <w:rsid w:val="00DE35CB"/>
    <w:rsid w:val="00DF21E9"/>
    <w:rsid w:val="00E00F14"/>
    <w:rsid w:val="00E06386"/>
    <w:rsid w:val="00E231A2"/>
    <w:rsid w:val="00E24EB4"/>
    <w:rsid w:val="00E320ED"/>
    <w:rsid w:val="00E33AFB"/>
    <w:rsid w:val="00E34218"/>
    <w:rsid w:val="00E46282"/>
    <w:rsid w:val="00E5216E"/>
    <w:rsid w:val="00E6284A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34B99"/>
    <w:rsid w:val="00F52DAB"/>
    <w:rsid w:val="00F543F0"/>
    <w:rsid w:val="00F57933"/>
    <w:rsid w:val="00F71100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D320D"/>
    <w:rsid w:val="00FE23DE"/>
    <w:rsid w:val="01A31D7C"/>
    <w:rsid w:val="01B5387C"/>
    <w:rsid w:val="01F41614"/>
    <w:rsid w:val="02151639"/>
    <w:rsid w:val="02F1741B"/>
    <w:rsid w:val="02FE3E7B"/>
    <w:rsid w:val="032F672A"/>
    <w:rsid w:val="039D7B38"/>
    <w:rsid w:val="03AE7BD5"/>
    <w:rsid w:val="03E07A24"/>
    <w:rsid w:val="03E219EE"/>
    <w:rsid w:val="03EE3EEF"/>
    <w:rsid w:val="03F174A9"/>
    <w:rsid w:val="04227975"/>
    <w:rsid w:val="048605CC"/>
    <w:rsid w:val="04926F71"/>
    <w:rsid w:val="04983E5B"/>
    <w:rsid w:val="05EC445F"/>
    <w:rsid w:val="06164341"/>
    <w:rsid w:val="064E5119"/>
    <w:rsid w:val="07117EF5"/>
    <w:rsid w:val="07740BAF"/>
    <w:rsid w:val="08E753B1"/>
    <w:rsid w:val="09491BC8"/>
    <w:rsid w:val="096B4234"/>
    <w:rsid w:val="09BA4385"/>
    <w:rsid w:val="09E10EDC"/>
    <w:rsid w:val="0ADD6A6C"/>
    <w:rsid w:val="0B163D2C"/>
    <w:rsid w:val="0B512FB6"/>
    <w:rsid w:val="0C4072B2"/>
    <w:rsid w:val="0C542C0E"/>
    <w:rsid w:val="0C646D4A"/>
    <w:rsid w:val="0CB90E13"/>
    <w:rsid w:val="0CCF6888"/>
    <w:rsid w:val="0D5A25F6"/>
    <w:rsid w:val="0E5E5DFE"/>
    <w:rsid w:val="0E72396F"/>
    <w:rsid w:val="0E9360EE"/>
    <w:rsid w:val="0ED9579C"/>
    <w:rsid w:val="0EDC7803"/>
    <w:rsid w:val="0F22538D"/>
    <w:rsid w:val="0F8751F8"/>
    <w:rsid w:val="0FD03043"/>
    <w:rsid w:val="108C4F6E"/>
    <w:rsid w:val="11537A88"/>
    <w:rsid w:val="115D4462"/>
    <w:rsid w:val="11800151"/>
    <w:rsid w:val="11CB5870"/>
    <w:rsid w:val="12B04A66"/>
    <w:rsid w:val="12C7072D"/>
    <w:rsid w:val="12E7492B"/>
    <w:rsid w:val="131D034D"/>
    <w:rsid w:val="131E40C5"/>
    <w:rsid w:val="13345697"/>
    <w:rsid w:val="13407AA1"/>
    <w:rsid w:val="13622204"/>
    <w:rsid w:val="1370422A"/>
    <w:rsid w:val="137141F5"/>
    <w:rsid w:val="14373691"/>
    <w:rsid w:val="14902DA1"/>
    <w:rsid w:val="14BE346A"/>
    <w:rsid w:val="14E1184E"/>
    <w:rsid w:val="156F6E5A"/>
    <w:rsid w:val="157601E9"/>
    <w:rsid w:val="15883A78"/>
    <w:rsid w:val="159D5775"/>
    <w:rsid w:val="15B605E5"/>
    <w:rsid w:val="15F80BFE"/>
    <w:rsid w:val="161377E5"/>
    <w:rsid w:val="1674297A"/>
    <w:rsid w:val="16F47617"/>
    <w:rsid w:val="16F77107"/>
    <w:rsid w:val="173E0892"/>
    <w:rsid w:val="17CF1E32"/>
    <w:rsid w:val="180A2E6A"/>
    <w:rsid w:val="1881312C"/>
    <w:rsid w:val="18822A00"/>
    <w:rsid w:val="18CB43A7"/>
    <w:rsid w:val="18CE3E98"/>
    <w:rsid w:val="19081158"/>
    <w:rsid w:val="19312580"/>
    <w:rsid w:val="197728C3"/>
    <w:rsid w:val="19E37A74"/>
    <w:rsid w:val="19EE47F1"/>
    <w:rsid w:val="1A622AE9"/>
    <w:rsid w:val="1B2F5A82"/>
    <w:rsid w:val="1B4956A6"/>
    <w:rsid w:val="1B6455B6"/>
    <w:rsid w:val="1B6668BB"/>
    <w:rsid w:val="1B72369B"/>
    <w:rsid w:val="1BF34341"/>
    <w:rsid w:val="1C5E5533"/>
    <w:rsid w:val="1C6815F4"/>
    <w:rsid w:val="1D2E017D"/>
    <w:rsid w:val="1D646B79"/>
    <w:rsid w:val="1D974A35"/>
    <w:rsid w:val="1E360515"/>
    <w:rsid w:val="1E480248"/>
    <w:rsid w:val="1E74103D"/>
    <w:rsid w:val="1E911048"/>
    <w:rsid w:val="1EDA43A3"/>
    <w:rsid w:val="1EF83A1C"/>
    <w:rsid w:val="1F9A2D26"/>
    <w:rsid w:val="1FA140B4"/>
    <w:rsid w:val="20D9415D"/>
    <w:rsid w:val="21031D94"/>
    <w:rsid w:val="213156F2"/>
    <w:rsid w:val="21D95D87"/>
    <w:rsid w:val="22393715"/>
    <w:rsid w:val="225673D8"/>
    <w:rsid w:val="229B128E"/>
    <w:rsid w:val="22BE6D2B"/>
    <w:rsid w:val="230010F2"/>
    <w:rsid w:val="23007E1A"/>
    <w:rsid w:val="23333F99"/>
    <w:rsid w:val="23B048C6"/>
    <w:rsid w:val="23F32A04"/>
    <w:rsid w:val="24501370"/>
    <w:rsid w:val="24EF141E"/>
    <w:rsid w:val="24F86524"/>
    <w:rsid w:val="257007B0"/>
    <w:rsid w:val="25733DFD"/>
    <w:rsid w:val="25CE11CB"/>
    <w:rsid w:val="25F70072"/>
    <w:rsid w:val="2637307C"/>
    <w:rsid w:val="264F4FDA"/>
    <w:rsid w:val="265857EF"/>
    <w:rsid w:val="26924756"/>
    <w:rsid w:val="26AA7CF2"/>
    <w:rsid w:val="27EC7E96"/>
    <w:rsid w:val="2802590C"/>
    <w:rsid w:val="28537F15"/>
    <w:rsid w:val="288E0F4E"/>
    <w:rsid w:val="2896582E"/>
    <w:rsid w:val="291F431B"/>
    <w:rsid w:val="29233D8C"/>
    <w:rsid w:val="29600466"/>
    <w:rsid w:val="29B852EF"/>
    <w:rsid w:val="2A685EFA"/>
    <w:rsid w:val="2A930A9D"/>
    <w:rsid w:val="2AC82E3D"/>
    <w:rsid w:val="2B071CF2"/>
    <w:rsid w:val="2B17347C"/>
    <w:rsid w:val="2B2142FB"/>
    <w:rsid w:val="2B7E52A9"/>
    <w:rsid w:val="2B807273"/>
    <w:rsid w:val="2C9F5E1F"/>
    <w:rsid w:val="2CB371D5"/>
    <w:rsid w:val="2CC80ED2"/>
    <w:rsid w:val="2CD1493D"/>
    <w:rsid w:val="2D4A7B39"/>
    <w:rsid w:val="2D565BD0"/>
    <w:rsid w:val="2D597D7C"/>
    <w:rsid w:val="2DDB2E87"/>
    <w:rsid w:val="2E150B56"/>
    <w:rsid w:val="2F012479"/>
    <w:rsid w:val="2F2443BA"/>
    <w:rsid w:val="2F302D5E"/>
    <w:rsid w:val="2FAC6889"/>
    <w:rsid w:val="2FE73D65"/>
    <w:rsid w:val="305B02AF"/>
    <w:rsid w:val="30656A38"/>
    <w:rsid w:val="308710A4"/>
    <w:rsid w:val="310D77FB"/>
    <w:rsid w:val="31BB096A"/>
    <w:rsid w:val="328A51AB"/>
    <w:rsid w:val="32C43EEA"/>
    <w:rsid w:val="32E4633A"/>
    <w:rsid w:val="33890C8F"/>
    <w:rsid w:val="339B7340"/>
    <w:rsid w:val="33C91EE8"/>
    <w:rsid w:val="33D97E69"/>
    <w:rsid w:val="341B222F"/>
    <w:rsid w:val="349B6ECC"/>
    <w:rsid w:val="34BD0DD0"/>
    <w:rsid w:val="34D36666"/>
    <w:rsid w:val="34EB5A9A"/>
    <w:rsid w:val="359C2EFC"/>
    <w:rsid w:val="359F479A"/>
    <w:rsid w:val="35C10BB4"/>
    <w:rsid w:val="36371DF8"/>
    <w:rsid w:val="36721EAF"/>
    <w:rsid w:val="3696432A"/>
    <w:rsid w:val="372B09DB"/>
    <w:rsid w:val="37503F9E"/>
    <w:rsid w:val="37887BDC"/>
    <w:rsid w:val="37976D75"/>
    <w:rsid w:val="379C71E3"/>
    <w:rsid w:val="37D32772"/>
    <w:rsid w:val="37E961A0"/>
    <w:rsid w:val="383D41FD"/>
    <w:rsid w:val="3862667F"/>
    <w:rsid w:val="38731FFA"/>
    <w:rsid w:val="38EC5F48"/>
    <w:rsid w:val="390F7E89"/>
    <w:rsid w:val="391536F1"/>
    <w:rsid w:val="39225E0E"/>
    <w:rsid w:val="39C173D5"/>
    <w:rsid w:val="3A9C574C"/>
    <w:rsid w:val="3AC84793"/>
    <w:rsid w:val="3AEC66D3"/>
    <w:rsid w:val="3B651FE2"/>
    <w:rsid w:val="3B9D404A"/>
    <w:rsid w:val="3C7A386B"/>
    <w:rsid w:val="3CEF24AB"/>
    <w:rsid w:val="3D000214"/>
    <w:rsid w:val="3D163594"/>
    <w:rsid w:val="3D202664"/>
    <w:rsid w:val="3D514278"/>
    <w:rsid w:val="3DAF5796"/>
    <w:rsid w:val="3DCC1CC0"/>
    <w:rsid w:val="3DFF04CC"/>
    <w:rsid w:val="3E27138C"/>
    <w:rsid w:val="3E5E1696"/>
    <w:rsid w:val="3E7C759B"/>
    <w:rsid w:val="3EE6709F"/>
    <w:rsid w:val="40B82BB4"/>
    <w:rsid w:val="40CB6D8B"/>
    <w:rsid w:val="418036D2"/>
    <w:rsid w:val="41E14FB8"/>
    <w:rsid w:val="41ED3ABD"/>
    <w:rsid w:val="42C615B8"/>
    <w:rsid w:val="430F2F5F"/>
    <w:rsid w:val="43170066"/>
    <w:rsid w:val="435B43F6"/>
    <w:rsid w:val="43A538C3"/>
    <w:rsid w:val="44354C47"/>
    <w:rsid w:val="447119F7"/>
    <w:rsid w:val="44BB27AC"/>
    <w:rsid w:val="44C45FCB"/>
    <w:rsid w:val="45343151"/>
    <w:rsid w:val="453F5652"/>
    <w:rsid w:val="45513D03"/>
    <w:rsid w:val="45B06FA1"/>
    <w:rsid w:val="461E170B"/>
    <w:rsid w:val="4707159E"/>
    <w:rsid w:val="473A67BC"/>
    <w:rsid w:val="47B440D5"/>
    <w:rsid w:val="47D76015"/>
    <w:rsid w:val="48657AC5"/>
    <w:rsid w:val="4903500A"/>
    <w:rsid w:val="494616A5"/>
    <w:rsid w:val="49910788"/>
    <w:rsid w:val="49EF3AEA"/>
    <w:rsid w:val="4A062BE2"/>
    <w:rsid w:val="4A1F7F02"/>
    <w:rsid w:val="4A365275"/>
    <w:rsid w:val="4A463625"/>
    <w:rsid w:val="4A4E2254"/>
    <w:rsid w:val="4AD37D5C"/>
    <w:rsid w:val="4ADA02F6"/>
    <w:rsid w:val="4B094738"/>
    <w:rsid w:val="4BDE3E16"/>
    <w:rsid w:val="4C981977"/>
    <w:rsid w:val="4D444572"/>
    <w:rsid w:val="4E8F31A6"/>
    <w:rsid w:val="4E9728B9"/>
    <w:rsid w:val="4F28465E"/>
    <w:rsid w:val="4F6366D0"/>
    <w:rsid w:val="4F714FA1"/>
    <w:rsid w:val="4F7B372A"/>
    <w:rsid w:val="4FCB2904"/>
    <w:rsid w:val="4FEC1A18"/>
    <w:rsid w:val="4FF77255"/>
    <w:rsid w:val="50131A35"/>
    <w:rsid w:val="50642410"/>
    <w:rsid w:val="50FB4B23"/>
    <w:rsid w:val="510936E3"/>
    <w:rsid w:val="51404548"/>
    <w:rsid w:val="515406D7"/>
    <w:rsid w:val="51752B27"/>
    <w:rsid w:val="51826FF2"/>
    <w:rsid w:val="52C8312A"/>
    <w:rsid w:val="52F65EE9"/>
    <w:rsid w:val="53476745"/>
    <w:rsid w:val="536C1D08"/>
    <w:rsid w:val="53B23B03"/>
    <w:rsid w:val="545253A1"/>
    <w:rsid w:val="5495528E"/>
    <w:rsid w:val="54C33BA9"/>
    <w:rsid w:val="55254864"/>
    <w:rsid w:val="5543118E"/>
    <w:rsid w:val="55482300"/>
    <w:rsid w:val="55A64028"/>
    <w:rsid w:val="561F7505"/>
    <w:rsid w:val="56707D61"/>
    <w:rsid w:val="568B06F7"/>
    <w:rsid w:val="56D96906"/>
    <w:rsid w:val="57057C45"/>
    <w:rsid w:val="570D3802"/>
    <w:rsid w:val="57601B83"/>
    <w:rsid w:val="57B343A9"/>
    <w:rsid w:val="57C71C02"/>
    <w:rsid w:val="58095A86"/>
    <w:rsid w:val="5866141B"/>
    <w:rsid w:val="59260BAB"/>
    <w:rsid w:val="59AA7F4D"/>
    <w:rsid w:val="59C363FA"/>
    <w:rsid w:val="59CF4D9E"/>
    <w:rsid w:val="5A1D74F1"/>
    <w:rsid w:val="5A2055FA"/>
    <w:rsid w:val="5A307F33"/>
    <w:rsid w:val="5AA14267"/>
    <w:rsid w:val="5AF314CF"/>
    <w:rsid w:val="5B12588A"/>
    <w:rsid w:val="5B455011"/>
    <w:rsid w:val="5B605E0B"/>
    <w:rsid w:val="5BD70975"/>
    <w:rsid w:val="5BDD3B9B"/>
    <w:rsid w:val="5BE507AA"/>
    <w:rsid w:val="5C4C0928"/>
    <w:rsid w:val="5D2D0E00"/>
    <w:rsid w:val="5D4A301F"/>
    <w:rsid w:val="5DB03C95"/>
    <w:rsid w:val="5DF748C4"/>
    <w:rsid w:val="5DFC012C"/>
    <w:rsid w:val="5ED66BCF"/>
    <w:rsid w:val="5EF77271"/>
    <w:rsid w:val="5F1D15F4"/>
    <w:rsid w:val="5F9745B0"/>
    <w:rsid w:val="5FF217E7"/>
    <w:rsid w:val="601654D5"/>
    <w:rsid w:val="60934D78"/>
    <w:rsid w:val="60AD0CA0"/>
    <w:rsid w:val="60B116A2"/>
    <w:rsid w:val="61477910"/>
    <w:rsid w:val="61691F7C"/>
    <w:rsid w:val="62257C51"/>
    <w:rsid w:val="627D5CDF"/>
    <w:rsid w:val="62C0797A"/>
    <w:rsid w:val="630D37FA"/>
    <w:rsid w:val="63355543"/>
    <w:rsid w:val="63844E4C"/>
    <w:rsid w:val="63C15E19"/>
    <w:rsid w:val="63EB3CDE"/>
    <w:rsid w:val="657B402C"/>
    <w:rsid w:val="659D0447"/>
    <w:rsid w:val="65A610A9"/>
    <w:rsid w:val="65B23EF2"/>
    <w:rsid w:val="65B25CA0"/>
    <w:rsid w:val="65C864B9"/>
    <w:rsid w:val="65DF280D"/>
    <w:rsid w:val="660D1441"/>
    <w:rsid w:val="6655487D"/>
    <w:rsid w:val="66664CDC"/>
    <w:rsid w:val="66F145A6"/>
    <w:rsid w:val="66FD73EF"/>
    <w:rsid w:val="67283D40"/>
    <w:rsid w:val="67310E46"/>
    <w:rsid w:val="673B3A73"/>
    <w:rsid w:val="6759214B"/>
    <w:rsid w:val="67762CFD"/>
    <w:rsid w:val="67903BF4"/>
    <w:rsid w:val="679B09B6"/>
    <w:rsid w:val="681A5FEA"/>
    <w:rsid w:val="68923B67"/>
    <w:rsid w:val="68B95597"/>
    <w:rsid w:val="692D388F"/>
    <w:rsid w:val="69392234"/>
    <w:rsid w:val="69CE0BCF"/>
    <w:rsid w:val="6A464C09"/>
    <w:rsid w:val="6A70612A"/>
    <w:rsid w:val="6AA10091"/>
    <w:rsid w:val="6AC975E8"/>
    <w:rsid w:val="6B0D1BCA"/>
    <w:rsid w:val="6B3C7DBA"/>
    <w:rsid w:val="6BA22313"/>
    <w:rsid w:val="6BC97F84"/>
    <w:rsid w:val="6BE75F78"/>
    <w:rsid w:val="6C1175BA"/>
    <w:rsid w:val="6CDC1854"/>
    <w:rsid w:val="6D0112BB"/>
    <w:rsid w:val="6D21195D"/>
    <w:rsid w:val="6D7D5247"/>
    <w:rsid w:val="6DA71E62"/>
    <w:rsid w:val="6DBA093E"/>
    <w:rsid w:val="6DD05A39"/>
    <w:rsid w:val="6E0F643B"/>
    <w:rsid w:val="6E62222D"/>
    <w:rsid w:val="6EE44524"/>
    <w:rsid w:val="6F7B35A7"/>
    <w:rsid w:val="6F98301C"/>
    <w:rsid w:val="6FEB39B5"/>
    <w:rsid w:val="705A19BC"/>
    <w:rsid w:val="708F6BDE"/>
    <w:rsid w:val="70AD4475"/>
    <w:rsid w:val="71105F71"/>
    <w:rsid w:val="7164006A"/>
    <w:rsid w:val="71D13952"/>
    <w:rsid w:val="720A78F0"/>
    <w:rsid w:val="72227D09"/>
    <w:rsid w:val="722717C4"/>
    <w:rsid w:val="72F153E5"/>
    <w:rsid w:val="72F316A6"/>
    <w:rsid w:val="73461273"/>
    <w:rsid w:val="737C5B3F"/>
    <w:rsid w:val="73A00F7C"/>
    <w:rsid w:val="73F81D9D"/>
    <w:rsid w:val="74174A4F"/>
    <w:rsid w:val="744321B9"/>
    <w:rsid w:val="74F11C15"/>
    <w:rsid w:val="75FB0F9D"/>
    <w:rsid w:val="76220FB8"/>
    <w:rsid w:val="766823AB"/>
    <w:rsid w:val="766C1E9B"/>
    <w:rsid w:val="76E71522"/>
    <w:rsid w:val="77446974"/>
    <w:rsid w:val="775766A7"/>
    <w:rsid w:val="77B358A8"/>
    <w:rsid w:val="77DB72D8"/>
    <w:rsid w:val="78441036"/>
    <w:rsid w:val="78AD0549"/>
    <w:rsid w:val="79147608"/>
    <w:rsid w:val="79733540"/>
    <w:rsid w:val="79A62F1D"/>
    <w:rsid w:val="79C773E8"/>
    <w:rsid w:val="79E63D12"/>
    <w:rsid w:val="7A910122"/>
    <w:rsid w:val="7A951295"/>
    <w:rsid w:val="7AB94F83"/>
    <w:rsid w:val="7AD33A6E"/>
    <w:rsid w:val="7ADB139D"/>
    <w:rsid w:val="7B315461"/>
    <w:rsid w:val="7B6C0247"/>
    <w:rsid w:val="7B71191C"/>
    <w:rsid w:val="7BCF2F5B"/>
    <w:rsid w:val="7C0146FA"/>
    <w:rsid w:val="7C0E62A5"/>
    <w:rsid w:val="7C7575D0"/>
    <w:rsid w:val="7C9B7036"/>
    <w:rsid w:val="7D2A2168"/>
    <w:rsid w:val="7D6D0A41"/>
    <w:rsid w:val="7D7243AD"/>
    <w:rsid w:val="7DC425BD"/>
    <w:rsid w:val="7EC75C50"/>
    <w:rsid w:val="7ED50D87"/>
    <w:rsid w:val="7F054C3B"/>
    <w:rsid w:val="7FB42DF0"/>
    <w:rsid w:val="7FF33517"/>
    <w:rsid w:val="7FF5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qFormat/>
    <w:pPr>
      <w:keepNext/>
      <w:keepLines/>
      <w:spacing w:beforeLines="100" w:before="100" w:afterLines="100" w:after="100"/>
      <w:outlineLvl w:val="0"/>
    </w:pPr>
    <w:rPr>
      <w:rFonts w:asciiTheme="minorHAnsi" w:eastAsia="黑体" w:hAnsiTheme="minorHAnsi"/>
      <w:b/>
      <w:kern w:val="4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6">
    <w:name w:val="index 6"/>
    <w:basedOn w:val="aff2"/>
    <w:next w:val="aff2"/>
    <w:autoRedefine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autoRedefine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autoRedefine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autoRedefine/>
    <w:semiHidden/>
    <w:qFormat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autoRedefine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autoRedefine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autoRedefine/>
    <w:semiHidden/>
    <w:qFormat/>
    <w:pPr>
      <w:snapToGrid w:val="0"/>
      <w:jc w:val="left"/>
    </w:pPr>
  </w:style>
  <w:style w:type="paragraph" w:styleId="aff9">
    <w:name w:val="footer"/>
    <w:basedOn w:val="aff2"/>
    <w:autoRedefine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autoRedefine/>
    <w:qFormat/>
    <w:pPr>
      <w:snapToGrid w:val="0"/>
      <w:jc w:val="left"/>
    </w:pPr>
    <w:rPr>
      <w:sz w:val="18"/>
      <w:szCs w:val="18"/>
    </w:rPr>
  </w:style>
  <w:style w:type="paragraph" w:styleId="10">
    <w:name w:val="toc 1"/>
    <w:basedOn w:val="aff2"/>
    <w:next w:val="aff2"/>
    <w:autoRedefine/>
    <w:semiHidden/>
    <w:qFormat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autoRedefine/>
    <w:semiHidden/>
    <w:qFormat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affb">
    <w:name w:val="index heading"/>
    <w:basedOn w:val="aff2"/>
    <w:next w:val="11"/>
    <w:autoRedefine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c"/>
    <w:autoRedefine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autoRedefine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autoRedefine/>
    <w:semiHidden/>
    <w:qFormat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autoRedefine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autoRedefine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autoRedefine/>
    <w:semiHidden/>
    <w:qFormat/>
    <w:pPr>
      <w:tabs>
        <w:tab w:val="right" w:leader="dot" w:pos="9242"/>
      </w:tabs>
    </w:pPr>
    <w:rPr>
      <w:rFonts w:ascii="宋体"/>
      <w:szCs w:val="21"/>
    </w:rPr>
  </w:style>
  <w:style w:type="paragraph" w:styleId="90">
    <w:name w:val="toc 9"/>
    <w:basedOn w:val="aff2"/>
    <w:next w:val="aff2"/>
    <w:autoRedefine/>
    <w:semiHidden/>
    <w:qFormat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autoRedefine/>
    <w:qFormat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autoRedefine/>
    <w:qFormat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endnote reference"/>
    <w:basedOn w:val="aff3"/>
    <w:autoRedefine/>
    <w:semiHidden/>
    <w:qFormat/>
    <w:rPr>
      <w:vertAlign w:val="superscript"/>
    </w:rPr>
  </w:style>
  <w:style w:type="character" w:styleId="afff">
    <w:name w:val="page number"/>
    <w:basedOn w:val="aff3"/>
    <w:autoRedefine/>
    <w:qFormat/>
    <w:rPr>
      <w:rFonts w:ascii="Times New Roman" w:eastAsia="宋体" w:hAnsi="Times New Roman"/>
      <w:sz w:val="18"/>
    </w:rPr>
  </w:style>
  <w:style w:type="character" w:styleId="afff0">
    <w:name w:val="FollowedHyperlink"/>
    <w:basedOn w:val="aff3"/>
    <w:autoRedefine/>
    <w:qFormat/>
    <w:rPr>
      <w:color w:val="800080"/>
      <w:u w:val="single"/>
    </w:rPr>
  </w:style>
  <w:style w:type="character" w:styleId="afff1">
    <w:name w:val="Hyperlink"/>
    <w:basedOn w:val="aff3"/>
    <w:autoRedefine/>
    <w:qFormat/>
    <w:rPr>
      <w:color w:val="0000FF"/>
      <w:spacing w:val="0"/>
      <w:w w:val="100"/>
      <w:szCs w:val="21"/>
      <w:u w:val="single"/>
    </w:rPr>
  </w:style>
  <w:style w:type="character" w:styleId="afff2">
    <w:name w:val="footnote reference"/>
    <w:basedOn w:val="aff3"/>
    <w:autoRedefine/>
    <w:semiHidden/>
    <w:qFormat/>
    <w:rPr>
      <w:vertAlign w:val="superscript"/>
    </w:rPr>
  </w:style>
  <w:style w:type="character" w:customStyle="1" w:styleId="Char">
    <w:name w:val="段 Char"/>
    <w:basedOn w:val="aff3"/>
    <w:link w:val="affc"/>
    <w:autoRedefine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c"/>
    <w:autoRedefine/>
    <w:qFormat/>
    <w:pPr>
      <w:numPr>
        <w:ilvl w:val="1"/>
        <w:numId w:val="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3">
    <w:name w:val="标准书脚_奇数页"/>
    <w:autoRedefine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4">
    <w:name w:val="标准书眉_奇数页"/>
    <w:next w:val="aff2"/>
    <w:autoRedefine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autoRedefine/>
    <w:qFormat/>
    <w:pPr>
      <w:numPr>
        <w:numId w:val="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autoRedefine/>
    <w:qFormat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autoRedefine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autoRedefine/>
    <w:qFormat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autoRedefine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5">
    <w:name w:val="目次、标准名称标题"/>
    <w:basedOn w:val="aff2"/>
    <w:next w:val="affc"/>
    <w:autoRedefine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autoRedefine/>
    <w:qFormat/>
    <w:pPr>
      <w:numPr>
        <w:ilvl w:val="3"/>
      </w:numPr>
      <w:outlineLvl w:val="4"/>
    </w:pPr>
  </w:style>
  <w:style w:type="paragraph" w:customStyle="1" w:styleId="a1">
    <w:name w:val="示例"/>
    <w:next w:val="afff6"/>
    <w:autoRedefine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6">
    <w:name w:val="示例内容"/>
    <w:autoRedefine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autoRedefine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autoRedefine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autoRedefine/>
    <w:qFormat/>
    <w:pPr>
      <w:numPr>
        <w:ilvl w:val="5"/>
      </w:numPr>
      <w:outlineLvl w:val="6"/>
    </w:pPr>
  </w:style>
  <w:style w:type="paragraph" w:customStyle="1" w:styleId="aff1">
    <w:name w:val="注："/>
    <w:next w:val="affc"/>
    <w:autoRedefine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autoRedefine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autoRedefine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autoRedefine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autoRedefine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autoRedefine/>
    <w:qFormat/>
    <w:pPr>
      <w:numPr>
        <w:numId w:val="8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7">
    <w:name w:val="二级无"/>
    <w:basedOn w:val="a6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8">
    <w:name w:val="注：（正文）"/>
    <w:basedOn w:val="aff1"/>
    <w:next w:val="affc"/>
    <w:autoRedefine/>
    <w:qFormat/>
  </w:style>
  <w:style w:type="paragraph" w:customStyle="1" w:styleId="a3">
    <w:name w:val="注×：（正文）"/>
    <w:autoRedefine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9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a">
    <w:name w:val="标准称谓"/>
    <w:next w:val="aff2"/>
    <w:autoRedefine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b">
    <w:name w:val="标准书脚_偶数页"/>
    <w:autoRedefine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c">
    <w:name w:val="标准书眉_偶数页"/>
    <w:basedOn w:val="afff4"/>
    <w:next w:val="aff2"/>
    <w:autoRedefine/>
    <w:qFormat/>
    <w:pPr>
      <w:jc w:val="left"/>
    </w:pPr>
  </w:style>
  <w:style w:type="paragraph" w:customStyle="1" w:styleId="afffd">
    <w:name w:val="标准书眉一"/>
    <w:autoRedefine/>
    <w:qFormat/>
    <w:pPr>
      <w:jc w:val="both"/>
    </w:pPr>
  </w:style>
  <w:style w:type="paragraph" w:customStyle="1" w:styleId="afffe">
    <w:name w:val="参考文献"/>
    <w:basedOn w:val="aff2"/>
    <w:next w:val="affc"/>
    <w:autoRedefine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">
    <w:name w:val="参考文献、索引标题"/>
    <w:basedOn w:val="aff2"/>
    <w:next w:val="affc"/>
    <w:autoRedefine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0">
    <w:name w:val="发布"/>
    <w:basedOn w:val="aff3"/>
    <w:autoRedefine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1">
    <w:name w:val="发布部门"/>
    <w:next w:val="affc"/>
    <w:autoRedefine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autoRedefine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autoRedefine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autoRedefine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autoRedefine/>
    <w:qFormat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qFormat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autoRedefine/>
    <w:qFormat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autoRedefine/>
    <w:qFormat/>
    <w:pPr>
      <w:jc w:val="both"/>
    </w:pPr>
  </w:style>
  <w:style w:type="paragraph" w:customStyle="1" w:styleId="af8">
    <w:name w:val="附录标识"/>
    <w:basedOn w:val="aff2"/>
    <w:next w:val="affc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autoRedefine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autoRedefine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autoRedefine/>
    <w:qFormat/>
    <w:pPr>
      <w:numPr>
        <w:ilvl w:val="1"/>
        <w:numId w:val="11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autoRedefine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0"/>
    <w:autoRedefine/>
    <w:qFormat/>
  </w:style>
  <w:style w:type="character" w:customStyle="1" w:styleId="Char0">
    <w:name w:val="附录公式 Char"/>
    <w:basedOn w:val="Char"/>
    <w:link w:val="affffc"/>
    <w:autoRedefine/>
    <w:qFormat/>
    <w:rPr>
      <w:rFonts w:ascii="宋体"/>
      <w:sz w:val="21"/>
      <w:lang w:val="en-US" w:eastAsia="zh-CN" w:bidi="ar-SA"/>
    </w:rPr>
  </w:style>
  <w:style w:type="paragraph" w:customStyle="1" w:styleId="affffd">
    <w:name w:val="附录公式编号制表符"/>
    <w:basedOn w:val="aff2"/>
    <w:next w:val="affc"/>
    <w:autoRedefine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autoRedefine/>
    <w:qFormat/>
    <w:pPr>
      <w:numPr>
        <w:ilvl w:val="4"/>
      </w:numPr>
      <w:outlineLvl w:val="4"/>
    </w:pPr>
  </w:style>
  <w:style w:type="paragraph" w:customStyle="1" w:styleId="affffe">
    <w:name w:val="附录三级无"/>
    <w:basedOn w:val="afc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autoRedefine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autoRedefine/>
    <w:qFormat/>
    <w:pPr>
      <w:numPr>
        <w:ilvl w:val="5"/>
      </w:numPr>
      <w:outlineLvl w:val="5"/>
    </w:pPr>
  </w:style>
  <w:style w:type="paragraph" w:customStyle="1" w:styleId="afffff">
    <w:name w:val="附录四级无"/>
    <w:basedOn w:val="afd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autoRedefine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autoRedefine/>
    <w:qFormat/>
    <w:pPr>
      <w:numPr>
        <w:ilvl w:val="1"/>
        <w:numId w:val="13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autoRedefine/>
    <w:qFormat/>
    <w:pPr>
      <w:numPr>
        <w:ilvl w:val="6"/>
      </w:numPr>
      <w:outlineLvl w:val="6"/>
    </w:pPr>
  </w:style>
  <w:style w:type="paragraph" w:customStyle="1" w:styleId="afffff0">
    <w:name w:val="附录五级无"/>
    <w:basedOn w:val="afe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c"/>
    <w:autoRedefine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autoRedefine/>
    <w:qFormat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1">
    <w:name w:val="附录一级无"/>
    <w:basedOn w:val="afa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autoRedefine/>
    <w:qFormat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autoRedefine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autoRedefine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autoRedefine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9"/>
    <w:autoRedefine/>
    <w:qFormat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autoRedefine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autoRedefine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autoRedefine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a">
    <w:name w:val="实施日期"/>
    <w:basedOn w:val="affff2"/>
    <w:autoRedefine/>
    <w:qFormat/>
    <w:pPr>
      <w:framePr w:wrap="around" w:vAnchor="page"/>
      <w:jc w:val="right"/>
    </w:pPr>
  </w:style>
  <w:style w:type="paragraph" w:customStyle="1" w:styleId="afffffb">
    <w:name w:val="示例后文字"/>
    <w:basedOn w:val="affc"/>
    <w:next w:val="affc"/>
    <w:autoRedefine/>
    <w:qFormat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autoRedefine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autoRedefine/>
    <w:qFormat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c">
    <w:name w:val="四级无"/>
    <w:basedOn w:val="a8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d">
    <w:name w:val="条文脚注"/>
    <w:basedOn w:val="af"/>
    <w:autoRedefine/>
    <w:qFormat/>
    <w:pPr>
      <w:numPr>
        <w:numId w:val="0"/>
      </w:numPr>
      <w:tabs>
        <w:tab w:val="clear" w:pos="0"/>
      </w:tabs>
      <w:jc w:val="both"/>
    </w:pPr>
  </w:style>
  <w:style w:type="paragraph" w:customStyle="1" w:styleId="afffffe">
    <w:name w:val="图标脚注说明"/>
    <w:basedOn w:val="affc"/>
    <w:autoRedefine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autoRedefine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autoRedefine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autoRedefine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2">
    <w:name w:val="一级无"/>
    <w:basedOn w:val="a5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7">
    <w:name w:val="正文表标题"/>
    <w:next w:val="affc"/>
    <w:autoRedefine/>
    <w:qFormat/>
    <w:pPr>
      <w:numPr>
        <w:numId w:val="16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autoRedefine/>
    <w:qFormat/>
    <w:pPr>
      <w:ind w:firstLineChars="0" w:firstLine="0"/>
    </w:pPr>
  </w:style>
  <w:style w:type="paragraph" w:customStyle="1" w:styleId="af4">
    <w:name w:val="正文图标题"/>
    <w:next w:val="affc"/>
    <w:autoRedefine/>
    <w:qFormat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autoRedefine/>
    <w:qFormat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autoRedefine/>
    <w:qFormat/>
    <w:pPr>
      <w:framePr w:wrap="around" w:vAnchor="page" w:x="1419"/>
    </w:pPr>
  </w:style>
  <w:style w:type="paragraph" w:customStyle="1" w:styleId="affffff6">
    <w:name w:val="其他实施日期"/>
    <w:basedOn w:val="afffffa"/>
    <w:autoRedefine/>
    <w:qFormat/>
    <w:pPr>
      <w:framePr w:wrap="around"/>
    </w:pPr>
  </w:style>
  <w:style w:type="paragraph" w:customStyle="1" w:styleId="22">
    <w:name w:val="封面标准名称2"/>
    <w:basedOn w:val="affff4"/>
    <w:autoRedefine/>
    <w:qFormat/>
    <w:pPr>
      <w:framePr w:wrap="around" w:y="4469"/>
      <w:spacing w:beforeLines="630" w:before="630"/>
    </w:pPr>
  </w:style>
  <w:style w:type="paragraph" w:customStyle="1" w:styleId="23">
    <w:name w:val="封面标准英文名称2"/>
    <w:basedOn w:val="affff5"/>
    <w:autoRedefine/>
    <w:qFormat/>
    <w:pPr>
      <w:framePr w:wrap="around" w:y="4469"/>
    </w:pPr>
  </w:style>
  <w:style w:type="paragraph" w:customStyle="1" w:styleId="24">
    <w:name w:val="封面一致性程度标识2"/>
    <w:basedOn w:val="affff6"/>
    <w:autoRedefine/>
    <w:qFormat/>
    <w:pPr>
      <w:framePr w:wrap="around" w:y="4469"/>
    </w:pPr>
  </w:style>
  <w:style w:type="paragraph" w:customStyle="1" w:styleId="25">
    <w:name w:val="封面标准文稿类别2"/>
    <w:basedOn w:val="affff7"/>
    <w:autoRedefine/>
    <w:qFormat/>
    <w:pPr>
      <w:framePr w:wrap="around" w:y="4469"/>
    </w:pPr>
  </w:style>
  <w:style w:type="paragraph" w:customStyle="1" w:styleId="26">
    <w:name w:val="封面标准文稿编辑信息2"/>
    <w:basedOn w:val="affff8"/>
    <w:autoRedefine/>
    <w:qFormat/>
    <w:pPr>
      <w:framePr w:wrap="around" w:y="446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qFormat/>
    <w:pPr>
      <w:keepNext/>
      <w:keepLines/>
      <w:spacing w:beforeLines="100" w:before="100" w:afterLines="100" w:after="100"/>
      <w:outlineLvl w:val="0"/>
    </w:pPr>
    <w:rPr>
      <w:rFonts w:asciiTheme="minorHAnsi" w:eastAsia="黑体" w:hAnsiTheme="minorHAnsi"/>
      <w:b/>
      <w:kern w:val="4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qFormat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6">
    <w:name w:val="index 6"/>
    <w:basedOn w:val="aff2"/>
    <w:next w:val="aff2"/>
    <w:autoRedefine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autoRedefine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autoRedefine/>
    <w:semiHidden/>
    <w:qFormat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autoRedefine/>
    <w:semiHidden/>
    <w:qFormat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autoRedefine/>
    <w:semiHidden/>
    <w:qFormat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autoRedefine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autoRedefine/>
    <w:semiHidden/>
    <w:qFormat/>
    <w:pPr>
      <w:snapToGrid w:val="0"/>
      <w:jc w:val="left"/>
    </w:pPr>
  </w:style>
  <w:style w:type="paragraph" w:styleId="aff9">
    <w:name w:val="footer"/>
    <w:basedOn w:val="aff2"/>
    <w:autoRedefine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autoRedefine/>
    <w:qFormat/>
    <w:pPr>
      <w:snapToGrid w:val="0"/>
      <w:jc w:val="left"/>
    </w:pPr>
    <w:rPr>
      <w:sz w:val="18"/>
      <w:szCs w:val="18"/>
    </w:rPr>
  </w:style>
  <w:style w:type="paragraph" w:styleId="10">
    <w:name w:val="toc 1"/>
    <w:basedOn w:val="aff2"/>
    <w:next w:val="aff2"/>
    <w:autoRedefine/>
    <w:semiHidden/>
    <w:qFormat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autoRedefine/>
    <w:semiHidden/>
    <w:qFormat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affb">
    <w:name w:val="index heading"/>
    <w:basedOn w:val="aff2"/>
    <w:next w:val="11"/>
    <w:autoRedefine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c"/>
    <w:autoRedefine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autoRedefine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autoRedefine/>
    <w:semiHidden/>
    <w:qFormat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autoRedefine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autoRedefine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autoRedefine/>
    <w:semiHidden/>
    <w:qFormat/>
    <w:pPr>
      <w:tabs>
        <w:tab w:val="right" w:leader="dot" w:pos="9242"/>
      </w:tabs>
    </w:pPr>
    <w:rPr>
      <w:rFonts w:ascii="宋体"/>
      <w:szCs w:val="21"/>
    </w:rPr>
  </w:style>
  <w:style w:type="paragraph" w:styleId="90">
    <w:name w:val="toc 9"/>
    <w:basedOn w:val="aff2"/>
    <w:next w:val="aff2"/>
    <w:autoRedefine/>
    <w:semiHidden/>
    <w:qFormat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autoRedefine/>
    <w:qFormat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affd">
    <w:name w:val="Table Grid"/>
    <w:basedOn w:val="aff4"/>
    <w:autoRedefine/>
    <w:qFormat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endnote reference"/>
    <w:basedOn w:val="aff3"/>
    <w:autoRedefine/>
    <w:semiHidden/>
    <w:qFormat/>
    <w:rPr>
      <w:vertAlign w:val="superscript"/>
    </w:rPr>
  </w:style>
  <w:style w:type="character" w:styleId="afff">
    <w:name w:val="page number"/>
    <w:basedOn w:val="aff3"/>
    <w:autoRedefine/>
    <w:qFormat/>
    <w:rPr>
      <w:rFonts w:ascii="Times New Roman" w:eastAsia="宋体" w:hAnsi="Times New Roman"/>
      <w:sz w:val="18"/>
    </w:rPr>
  </w:style>
  <w:style w:type="character" w:styleId="afff0">
    <w:name w:val="FollowedHyperlink"/>
    <w:basedOn w:val="aff3"/>
    <w:autoRedefine/>
    <w:qFormat/>
    <w:rPr>
      <w:color w:val="800080"/>
      <w:u w:val="single"/>
    </w:rPr>
  </w:style>
  <w:style w:type="character" w:styleId="afff1">
    <w:name w:val="Hyperlink"/>
    <w:basedOn w:val="aff3"/>
    <w:autoRedefine/>
    <w:qFormat/>
    <w:rPr>
      <w:color w:val="0000FF"/>
      <w:spacing w:val="0"/>
      <w:w w:val="100"/>
      <w:szCs w:val="21"/>
      <w:u w:val="single"/>
    </w:rPr>
  </w:style>
  <w:style w:type="character" w:styleId="afff2">
    <w:name w:val="footnote reference"/>
    <w:basedOn w:val="aff3"/>
    <w:autoRedefine/>
    <w:semiHidden/>
    <w:qFormat/>
    <w:rPr>
      <w:vertAlign w:val="superscript"/>
    </w:rPr>
  </w:style>
  <w:style w:type="character" w:customStyle="1" w:styleId="Char">
    <w:name w:val="段 Char"/>
    <w:basedOn w:val="aff3"/>
    <w:link w:val="affc"/>
    <w:autoRedefine/>
    <w:qFormat/>
    <w:rPr>
      <w:rFonts w:ascii="宋体"/>
      <w:sz w:val="21"/>
      <w:lang w:val="en-US" w:eastAsia="zh-CN" w:bidi="ar-SA"/>
    </w:rPr>
  </w:style>
  <w:style w:type="paragraph" w:customStyle="1" w:styleId="a5">
    <w:name w:val="一级条标题"/>
    <w:next w:val="affc"/>
    <w:autoRedefine/>
    <w:qFormat/>
    <w:pPr>
      <w:numPr>
        <w:ilvl w:val="1"/>
        <w:numId w:val="2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3">
    <w:name w:val="标准书脚_奇数页"/>
    <w:autoRedefine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4">
    <w:name w:val="标准书眉_奇数页"/>
    <w:next w:val="aff2"/>
    <w:autoRedefine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autoRedefine/>
    <w:qFormat/>
    <w:pPr>
      <w:numPr>
        <w:numId w:val="2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autoRedefine/>
    <w:qFormat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autoRedefine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autoRedefine/>
    <w:qFormat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autoRedefine/>
    <w:qFormat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5">
    <w:name w:val="目次、标准名称标题"/>
    <w:basedOn w:val="aff2"/>
    <w:next w:val="affc"/>
    <w:autoRedefine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autoRedefine/>
    <w:qFormat/>
    <w:pPr>
      <w:numPr>
        <w:ilvl w:val="3"/>
      </w:numPr>
      <w:outlineLvl w:val="4"/>
    </w:pPr>
  </w:style>
  <w:style w:type="paragraph" w:customStyle="1" w:styleId="a1">
    <w:name w:val="示例"/>
    <w:next w:val="afff6"/>
    <w:autoRedefine/>
    <w:qFormat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6">
    <w:name w:val="示例内容"/>
    <w:autoRedefine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autoRedefine/>
    <w:qFormat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autoRedefine/>
    <w:qFormat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autoRedefine/>
    <w:qFormat/>
    <w:pPr>
      <w:numPr>
        <w:ilvl w:val="5"/>
      </w:numPr>
      <w:outlineLvl w:val="6"/>
    </w:pPr>
  </w:style>
  <w:style w:type="paragraph" w:customStyle="1" w:styleId="aff1">
    <w:name w:val="注："/>
    <w:next w:val="affc"/>
    <w:autoRedefine/>
    <w:qFormat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autoRedefine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autoRedefine/>
    <w:qFormat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autoRedefine/>
    <w:qFormat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autoRedefine/>
    <w:qFormat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autoRedefine/>
    <w:qFormat/>
    <w:pPr>
      <w:numPr>
        <w:numId w:val="8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7">
    <w:name w:val="二级无"/>
    <w:basedOn w:val="a6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8">
    <w:name w:val="注：（正文）"/>
    <w:basedOn w:val="aff1"/>
    <w:next w:val="affc"/>
    <w:autoRedefine/>
    <w:qFormat/>
  </w:style>
  <w:style w:type="paragraph" w:customStyle="1" w:styleId="a3">
    <w:name w:val="注×：（正文）"/>
    <w:autoRedefine/>
    <w:qFormat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9">
    <w:name w:val="标准标志"/>
    <w:next w:val="aff2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a">
    <w:name w:val="标准称谓"/>
    <w:next w:val="aff2"/>
    <w:autoRedefine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b">
    <w:name w:val="标准书脚_偶数页"/>
    <w:autoRedefine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c">
    <w:name w:val="标准书眉_偶数页"/>
    <w:basedOn w:val="afff4"/>
    <w:next w:val="aff2"/>
    <w:autoRedefine/>
    <w:qFormat/>
    <w:pPr>
      <w:jc w:val="left"/>
    </w:pPr>
  </w:style>
  <w:style w:type="paragraph" w:customStyle="1" w:styleId="afffd">
    <w:name w:val="标准书眉一"/>
    <w:autoRedefine/>
    <w:qFormat/>
    <w:pPr>
      <w:jc w:val="both"/>
    </w:pPr>
  </w:style>
  <w:style w:type="paragraph" w:customStyle="1" w:styleId="afffe">
    <w:name w:val="参考文献"/>
    <w:basedOn w:val="aff2"/>
    <w:next w:val="affc"/>
    <w:autoRedefine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">
    <w:name w:val="参考文献、索引标题"/>
    <w:basedOn w:val="aff2"/>
    <w:next w:val="affc"/>
    <w:autoRedefine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0">
    <w:name w:val="发布"/>
    <w:basedOn w:val="aff3"/>
    <w:autoRedefine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1">
    <w:name w:val="发布部门"/>
    <w:next w:val="affc"/>
    <w:autoRedefine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autoRedefine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autoRedefine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autoRedefine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autoRedefine/>
    <w:qFormat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qFormat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autoRedefine/>
    <w:qFormat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autoRedefine/>
    <w:qFormat/>
    <w:pPr>
      <w:jc w:val="both"/>
    </w:pPr>
  </w:style>
  <w:style w:type="paragraph" w:customStyle="1" w:styleId="af8">
    <w:name w:val="附录标识"/>
    <w:basedOn w:val="aff2"/>
    <w:next w:val="affc"/>
    <w:qFormat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autoRedefine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autoRedefine/>
    <w:qFormat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autoRedefine/>
    <w:qFormat/>
    <w:pPr>
      <w:numPr>
        <w:ilvl w:val="1"/>
        <w:numId w:val="11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autoRedefine/>
    <w:qFormat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0"/>
    <w:autoRedefine/>
    <w:qFormat/>
  </w:style>
  <w:style w:type="character" w:customStyle="1" w:styleId="Char0">
    <w:name w:val="附录公式 Char"/>
    <w:basedOn w:val="Char"/>
    <w:link w:val="affffc"/>
    <w:autoRedefine/>
    <w:qFormat/>
    <w:rPr>
      <w:rFonts w:ascii="宋体"/>
      <w:sz w:val="21"/>
      <w:lang w:val="en-US" w:eastAsia="zh-CN" w:bidi="ar-SA"/>
    </w:rPr>
  </w:style>
  <w:style w:type="paragraph" w:customStyle="1" w:styleId="affffd">
    <w:name w:val="附录公式编号制表符"/>
    <w:basedOn w:val="aff2"/>
    <w:next w:val="affc"/>
    <w:autoRedefine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autoRedefine/>
    <w:qFormat/>
    <w:pPr>
      <w:numPr>
        <w:ilvl w:val="4"/>
      </w:numPr>
      <w:outlineLvl w:val="4"/>
    </w:pPr>
  </w:style>
  <w:style w:type="paragraph" w:customStyle="1" w:styleId="affffe">
    <w:name w:val="附录三级无"/>
    <w:basedOn w:val="afc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autoRedefine/>
    <w:qFormat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autoRedefine/>
    <w:qFormat/>
    <w:pPr>
      <w:numPr>
        <w:ilvl w:val="5"/>
      </w:numPr>
      <w:outlineLvl w:val="5"/>
    </w:pPr>
  </w:style>
  <w:style w:type="paragraph" w:customStyle="1" w:styleId="afffff">
    <w:name w:val="附录四级无"/>
    <w:basedOn w:val="afd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autoRedefine/>
    <w:qFormat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autoRedefine/>
    <w:qFormat/>
    <w:pPr>
      <w:numPr>
        <w:ilvl w:val="1"/>
        <w:numId w:val="13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autoRedefine/>
    <w:qFormat/>
    <w:pPr>
      <w:numPr>
        <w:ilvl w:val="6"/>
      </w:numPr>
      <w:outlineLvl w:val="6"/>
    </w:pPr>
  </w:style>
  <w:style w:type="paragraph" w:customStyle="1" w:styleId="afffff0">
    <w:name w:val="附录五级无"/>
    <w:basedOn w:val="afe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c"/>
    <w:autoRedefine/>
    <w:qFormat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autoRedefine/>
    <w:qFormat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1">
    <w:name w:val="附录一级无"/>
    <w:basedOn w:val="afa"/>
    <w:autoRedefine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autoRedefine/>
    <w:qFormat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autoRedefine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autoRedefine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autoRedefine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9"/>
    <w:autoRedefine/>
    <w:qFormat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autoRedefine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autoRedefine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autoRedefine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a">
    <w:name w:val="实施日期"/>
    <w:basedOn w:val="affff2"/>
    <w:autoRedefine/>
    <w:qFormat/>
    <w:pPr>
      <w:framePr w:wrap="around" w:vAnchor="page"/>
      <w:jc w:val="right"/>
    </w:pPr>
  </w:style>
  <w:style w:type="paragraph" w:customStyle="1" w:styleId="afffffb">
    <w:name w:val="示例后文字"/>
    <w:basedOn w:val="affc"/>
    <w:next w:val="affc"/>
    <w:autoRedefine/>
    <w:qFormat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autoRedefine/>
    <w:qFormat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autoRedefine/>
    <w:qFormat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c">
    <w:name w:val="四级无"/>
    <w:basedOn w:val="a8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d">
    <w:name w:val="条文脚注"/>
    <w:basedOn w:val="af"/>
    <w:autoRedefine/>
    <w:qFormat/>
    <w:pPr>
      <w:numPr>
        <w:numId w:val="0"/>
      </w:numPr>
      <w:tabs>
        <w:tab w:val="clear" w:pos="0"/>
      </w:tabs>
      <w:jc w:val="both"/>
    </w:pPr>
  </w:style>
  <w:style w:type="paragraph" w:customStyle="1" w:styleId="afffffe">
    <w:name w:val="图标脚注说明"/>
    <w:basedOn w:val="affc"/>
    <w:autoRedefine/>
    <w:qFormat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autoRedefine/>
    <w:qFormat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autoRedefine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autoRedefine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2">
    <w:name w:val="一级无"/>
    <w:basedOn w:val="a5"/>
    <w:autoRedefine/>
    <w:qFormat/>
    <w:pPr>
      <w:spacing w:beforeLines="0" w:before="0" w:afterLines="0" w:after="0"/>
    </w:pPr>
    <w:rPr>
      <w:rFonts w:ascii="宋体" w:eastAsia="宋体"/>
    </w:rPr>
  </w:style>
  <w:style w:type="paragraph" w:customStyle="1" w:styleId="af7">
    <w:name w:val="正文表标题"/>
    <w:next w:val="affc"/>
    <w:autoRedefine/>
    <w:qFormat/>
    <w:pPr>
      <w:numPr>
        <w:numId w:val="16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autoRedefine/>
    <w:qFormat/>
    <w:pPr>
      <w:ind w:firstLineChars="0" w:firstLine="0"/>
    </w:pPr>
  </w:style>
  <w:style w:type="paragraph" w:customStyle="1" w:styleId="af4">
    <w:name w:val="正文图标题"/>
    <w:next w:val="affc"/>
    <w:autoRedefine/>
    <w:qFormat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autoRedefine/>
    <w:qFormat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autoRedefine/>
    <w:qFormat/>
    <w:pPr>
      <w:framePr w:wrap="around" w:vAnchor="page" w:x="1419"/>
    </w:pPr>
  </w:style>
  <w:style w:type="paragraph" w:customStyle="1" w:styleId="affffff6">
    <w:name w:val="其他实施日期"/>
    <w:basedOn w:val="afffffa"/>
    <w:autoRedefine/>
    <w:qFormat/>
    <w:pPr>
      <w:framePr w:wrap="around"/>
    </w:pPr>
  </w:style>
  <w:style w:type="paragraph" w:customStyle="1" w:styleId="22">
    <w:name w:val="封面标准名称2"/>
    <w:basedOn w:val="affff4"/>
    <w:autoRedefine/>
    <w:qFormat/>
    <w:pPr>
      <w:framePr w:wrap="around" w:y="4469"/>
      <w:spacing w:beforeLines="630" w:before="630"/>
    </w:pPr>
  </w:style>
  <w:style w:type="paragraph" w:customStyle="1" w:styleId="23">
    <w:name w:val="封面标准英文名称2"/>
    <w:basedOn w:val="affff5"/>
    <w:autoRedefine/>
    <w:qFormat/>
    <w:pPr>
      <w:framePr w:wrap="around" w:y="4469"/>
    </w:pPr>
  </w:style>
  <w:style w:type="paragraph" w:customStyle="1" w:styleId="24">
    <w:name w:val="封面一致性程度标识2"/>
    <w:basedOn w:val="affff6"/>
    <w:autoRedefine/>
    <w:qFormat/>
    <w:pPr>
      <w:framePr w:wrap="around" w:y="4469"/>
    </w:pPr>
  </w:style>
  <w:style w:type="paragraph" w:customStyle="1" w:styleId="25">
    <w:name w:val="封面标准文稿类别2"/>
    <w:basedOn w:val="affff7"/>
    <w:autoRedefine/>
    <w:qFormat/>
    <w:pPr>
      <w:framePr w:wrap="around" w:y="4469"/>
    </w:pPr>
  </w:style>
  <w:style w:type="paragraph" w:customStyle="1" w:styleId="26">
    <w:name w:val="封面标准文稿编辑信息2"/>
    <w:basedOn w:val="affff8"/>
    <w:autoRedefine/>
    <w:qFormat/>
    <w:pPr>
      <w:framePr w:wrap="around" w:y="44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2753</Words>
  <Characters>1722</Characters>
  <Application>Microsoft Office Word</Application>
  <DocSecurity>0</DocSecurity>
  <Lines>14</Lines>
  <Paragraphs>8</Paragraphs>
  <ScaleCrop>false</ScaleCrop>
  <Company>zle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QWE3</cp:lastModifiedBy>
  <cp:revision>6</cp:revision>
  <cp:lastPrinted>2024-04-10T06:32:00Z</cp:lastPrinted>
  <dcterms:created xsi:type="dcterms:W3CDTF">2009-06-19T05:05:00Z</dcterms:created>
  <dcterms:modified xsi:type="dcterms:W3CDTF">2024-10-04T07:57:00Z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753BF4E7D8C842AFA010995D7AB4903E</vt:lpwstr>
  </property>
</Properties>
</file>