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70D42" w14:textId="77777777" w:rsidR="00644B3B" w:rsidRDefault="00644B3B"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default"/>
          <w:color w:val="000000"/>
          <w:sz w:val="44"/>
          <w:szCs w:val="44"/>
          <w:shd w:val="clear" w:color="auto" w:fill="FFFFFF"/>
        </w:rPr>
      </w:pPr>
    </w:p>
    <w:p w14:paraId="1F985901" w14:textId="77777777" w:rsidR="00644B3B" w:rsidRDefault="00644B3B"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default"/>
          <w:color w:val="000000"/>
          <w:sz w:val="44"/>
          <w:szCs w:val="44"/>
          <w:shd w:val="clear" w:color="auto" w:fill="FFFFFF"/>
        </w:rPr>
      </w:pPr>
    </w:p>
    <w:p w14:paraId="1E01E8B3" w14:textId="77777777" w:rsidR="00644B3B" w:rsidRDefault="00133A35"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关于公开</w:t>
      </w:r>
      <w:r>
        <w:rPr>
          <w:rFonts w:ascii="方正小标宋简体" w:eastAsia="方正小标宋简体" w:hAnsi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遴选</w:t>
      </w:r>
      <w:r>
        <w:rPr>
          <w:rFonts w:ascii="方正小标宋简体" w:eastAsia="方正小标宋简体" w:hAnsi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蕉岭县</w:t>
      </w:r>
      <w:r>
        <w:rPr>
          <w:rFonts w:ascii="方正小标宋简体" w:eastAsia="方正小标宋简体" w:hAnsi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202</w:t>
      </w:r>
      <w:r>
        <w:rPr>
          <w:rFonts w:ascii="方正小标宋简体" w:eastAsia="方正小标宋简体" w:hAnsi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4</w:t>
      </w:r>
      <w:r>
        <w:rPr>
          <w:rFonts w:ascii="方正小标宋简体" w:eastAsia="方正小标宋简体" w:hAnsi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年省供销社农业面源污染防控示范体系项目第三方监测</w:t>
      </w:r>
    </w:p>
    <w:p w14:paraId="427168F9" w14:textId="77777777" w:rsidR="00644B3B" w:rsidRDefault="00133A35"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评价机构的公告</w:t>
      </w:r>
    </w:p>
    <w:p w14:paraId="3F6D57A3" w14:textId="77777777" w:rsidR="00644B3B" w:rsidRDefault="00644B3B">
      <w:pPr>
        <w:pStyle w:val="a3"/>
        <w:widowControl/>
        <w:spacing w:beforeAutospacing="0" w:afterAutospacing="0"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DF0210E" w14:textId="77777777" w:rsidR="00644B3B" w:rsidRDefault="00133A35">
      <w:pPr>
        <w:pStyle w:val="a3"/>
        <w:widowControl/>
        <w:spacing w:beforeAutospacing="0" w:afterAutospacing="0" w:line="520" w:lineRule="exact"/>
        <w:ind w:firstLineChars="200" w:firstLine="640"/>
        <w:rPr>
          <w:rFonts w:ascii="仿宋_GB2312" w:eastAsia="仿宋_GB2312" w:hAnsi="Times New Roman"/>
          <w:kern w:val="2"/>
          <w:sz w:val="32"/>
          <w:szCs w:val="32"/>
        </w:rPr>
      </w:pPr>
      <w:bookmarkStart w:id="0" w:name="_GoBack"/>
      <w:r>
        <w:rPr>
          <w:rFonts w:ascii="仿宋_GB2312" w:eastAsia="仿宋_GB2312" w:hAnsi="Times New Roman" w:hint="eastAsia"/>
          <w:kern w:val="2"/>
          <w:sz w:val="32"/>
          <w:szCs w:val="32"/>
        </w:rPr>
        <w:t>根据《广东省供销合作联社关于印发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&lt;2023-2025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年省供销社农业面源污染防控示范体系建设工作方案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&gt;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的通知》（</w:t>
      </w:r>
      <w:proofErr w:type="gramStart"/>
      <w:r>
        <w:rPr>
          <w:rFonts w:ascii="仿宋_GB2312" w:eastAsia="仿宋_GB2312" w:hAnsi="Times New Roman" w:hint="eastAsia"/>
          <w:kern w:val="2"/>
          <w:sz w:val="32"/>
          <w:szCs w:val="32"/>
        </w:rPr>
        <w:t>粤供科函</w:t>
      </w:r>
      <w:proofErr w:type="gramEnd"/>
      <w:r>
        <w:rPr>
          <w:rFonts w:ascii="仿宋_GB2312" w:eastAsia="仿宋_GB2312" w:hAnsi="Times New Roman" w:hint="eastAsia"/>
          <w:kern w:val="2"/>
          <w:sz w:val="32"/>
          <w:szCs w:val="32"/>
        </w:rPr>
        <w:t>〔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2023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〕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167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号）《广东省供销合作联社关于下达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 xml:space="preserve"> 2024 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年省供销社农业面源污染防控示范体系任务清单和补助资金的通知》（</w:t>
      </w:r>
      <w:proofErr w:type="gramStart"/>
      <w:r>
        <w:rPr>
          <w:rFonts w:ascii="仿宋_GB2312" w:eastAsia="仿宋_GB2312" w:hAnsi="Times New Roman" w:hint="eastAsia"/>
          <w:kern w:val="2"/>
          <w:sz w:val="32"/>
          <w:szCs w:val="32"/>
        </w:rPr>
        <w:t>粤供企函</w:t>
      </w:r>
      <w:proofErr w:type="gramEnd"/>
      <w:r>
        <w:rPr>
          <w:rFonts w:ascii="仿宋_GB2312" w:eastAsia="仿宋_GB2312" w:hAnsi="Times New Roman" w:hint="eastAsia"/>
          <w:kern w:val="2"/>
          <w:sz w:val="32"/>
          <w:szCs w:val="32"/>
        </w:rPr>
        <w:t>〔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2024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〕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285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号）等文件要求，公开遴选蕉岭县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2024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年省供销社农业面源污染防控示范体系项目第三方监测评价机构，对项目进行监测与评估。</w:t>
      </w:r>
    </w:p>
    <w:p w14:paraId="64C4587D" w14:textId="77777777" w:rsidR="00644B3B" w:rsidRDefault="00133A35">
      <w:pPr>
        <w:pStyle w:val="a3"/>
        <w:widowControl/>
        <w:spacing w:beforeAutospacing="0" w:afterAutospacing="0"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Style w:val="a5"/>
          <w:rFonts w:ascii="黑体" w:eastAsia="黑体" w:hAnsi="黑体" w:cs="黑体" w:hint="eastAsia"/>
          <w:b w:val="0"/>
          <w:sz w:val="32"/>
          <w:szCs w:val="32"/>
        </w:rPr>
        <w:t>一、项目简介</w:t>
      </w:r>
    </w:p>
    <w:p w14:paraId="631E935C" w14:textId="77777777" w:rsidR="00644B3B" w:rsidRDefault="00133A35">
      <w:pPr>
        <w:pStyle w:val="a3"/>
        <w:widowControl/>
        <w:spacing w:beforeAutospacing="0" w:afterAutospacing="0" w:line="520" w:lineRule="exact"/>
        <w:ind w:firstLineChars="200" w:firstLine="640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年我社成功申报省级财政资金项目——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年省供销社农业面源污染防控示范体系建设项目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》。目标要求区域主要农作物化肥农药使用量零增长，重大农作物病虫危害损失率少于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5%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，农药包装废弃物回收率达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80%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，化肥农药施用技术更加科学、规范，农民环保意识明显提高，新型农业生产经营主体和农民满意度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80%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以上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,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开展农业技术培训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100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人次以上，实施面积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2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万亩。</w:t>
      </w:r>
    </w:p>
    <w:p w14:paraId="2C9CC2A7" w14:textId="77777777" w:rsidR="00644B3B" w:rsidRDefault="00133A35">
      <w:pPr>
        <w:pStyle w:val="a3"/>
        <w:widowControl/>
        <w:spacing w:beforeAutospacing="0" w:afterAutospacing="0" w:line="520" w:lineRule="exact"/>
        <w:ind w:firstLineChars="200" w:firstLine="640"/>
        <w:rPr>
          <w:rStyle w:val="a5"/>
          <w:rFonts w:ascii="黑体" w:eastAsia="黑体" w:hAnsi="黑体" w:cs="黑体"/>
          <w:b w:val="0"/>
          <w:sz w:val="32"/>
          <w:szCs w:val="32"/>
        </w:rPr>
      </w:pPr>
      <w:r>
        <w:rPr>
          <w:rStyle w:val="a5"/>
          <w:rFonts w:ascii="黑体" w:eastAsia="黑体" w:hAnsi="黑体" w:cs="黑体" w:hint="eastAsia"/>
          <w:b w:val="0"/>
          <w:sz w:val="32"/>
          <w:szCs w:val="32"/>
        </w:rPr>
        <w:t>二、监测内容</w:t>
      </w:r>
    </w:p>
    <w:p w14:paraId="6BBB9CE2" w14:textId="77777777" w:rsidR="00644B3B" w:rsidRDefault="00133A35">
      <w:pPr>
        <w:pStyle w:val="a3"/>
        <w:widowControl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Times New Roman" w:hint="eastAsia"/>
          <w:kern w:val="2"/>
          <w:sz w:val="32"/>
          <w:szCs w:val="32"/>
        </w:rPr>
        <w:t>项目在实施区域农药化肥减量增效、病虫害防治效果、农户节支增收等经济、环境和社会效益进行监测与评估。</w:t>
      </w:r>
    </w:p>
    <w:p w14:paraId="752D4B0D" w14:textId="77777777" w:rsidR="00644B3B" w:rsidRDefault="00133A35">
      <w:pPr>
        <w:pStyle w:val="a3"/>
        <w:widowControl/>
        <w:spacing w:beforeAutospacing="0" w:afterAutospacing="0" w:line="520" w:lineRule="exact"/>
        <w:ind w:firstLineChars="200" w:firstLine="640"/>
        <w:rPr>
          <w:rStyle w:val="a5"/>
          <w:rFonts w:ascii="黑体" w:eastAsia="黑体" w:hAnsi="黑体" w:cs="黑体"/>
          <w:b w:val="0"/>
          <w:sz w:val="32"/>
          <w:szCs w:val="32"/>
        </w:rPr>
      </w:pPr>
      <w:r>
        <w:rPr>
          <w:rStyle w:val="a5"/>
          <w:rFonts w:ascii="黑体" w:eastAsia="黑体" w:hAnsi="黑体" w:cs="黑体" w:hint="eastAsia"/>
          <w:b w:val="0"/>
          <w:sz w:val="32"/>
          <w:szCs w:val="32"/>
        </w:rPr>
        <w:t>三、成果形式</w:t>
      </w:r>
    </w:p>
    <w:p w14:paraId="42187C38" w14:textId="77777777" w:rsidR="00644B3B" w:rsidRDefault="00133A35">
      <w:pPr>
        <w:pStyle w:val="a3"/>
        <w:widowControl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项目期间及结束后采用实地调研、样品检测</w:t>
      </w:r>
      <w:r>
        <w:rPr>
          <w:rFonts w:ascii="仿宋_GB2312" w:eastAsia="仿宋_GB2312" w:hAnsi="仿宋_GB2312" w:cs="仿宋_GB2312" w:hint="eastAsia"/>
          <w:sz w:val="32"/>
          <w:szCs w:val="32"/>
        </w:rPr>
        <w:t>分析、现场访谈、问卷调查等方式，对项目实施情况进行综合分析提供书面纸质监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测报告一份，内容真实客观全面，要求监测团队中级职称专家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名以上，保质保量完成工作。</w:t>
      </w:r>
    </w:p>
    <w:p w14:paraId="7F8F317A" w14:textId="77777777" w:rsidR="00644B3B" w:rsidRDefault="00133A35">
      <w:pPr>
        <w:pStyle w:val="a3"/>
        <w:widowControl/>
        <w:spacing w:beforeAutospacing="0" w:afterAutospacing="0" w:line="520" w:lineRule="exact"/>
        <w:ind w:firstLineChars="200" w:firstLine="640"/>
        <w:rPr>
          <w:rStyle w:val="a5"/>
          <w:rFonts w:ascii="黑体" w:eastAsia="黑体" w:hAnsi="黑体" w:cs="黑体"/>
          <w:b w:val="0"/>
          <w:sz w:val="32"/>
          <w:szCs w:val="32"/>
        </w:rPr>
      </w:pPr>
      <w:r>
        <w:rPr>
          <w:rStyle w:val="a5"/>
          <w:rFonts w:ascii="黑体" w:eastAsia="黑体" w:hAnsi="黑体" w:cs="黑体" w:hint="eastAsia"/>
          <w:b w:val="0"/>
          <w:sz w:val="32"/>
          <w:szCs w:val="32"/>
        </w:rPr>
        <w:t>四</w:t>
      </w:r>
      <w:r>
        <w:rPr>
          <w:rStyle w:val="a5"/>
          <w:rFonts w:ascii="黑体" w:eastAsia="黑体" w:hAnsi="黑体" w:cs="黑体" w:hint="eastAsia"/>
          <w:b w:val="0"/>
          <w:sz w:val="32"/>
          <w:szCs w:val="32"/>
        </w:rPr>
        <w:t> </w:t>
      </w:r>
      <w:r>
        <w:rPr>
          <w:rStyle w:val="a5"/>
          <w:rFonts w:ascii="黑体" w:eastAsia="黑体" w:hAnsi="黑体" w:cs="黑体" w:hint="eastAsia"/>
          <w:b w:val="0"/>
          <w:sz w:val="32"/>
          <w:szCs w:val="32"/>
        </w:rPr>
        <w:t>、相关注意事项</w:t>
      </w:r>
    </w:p>
    <w:p w14:paraId="148F5AEF" w14:textId="77777777" w:rsidR="00644B3B" w:rsidRDefault="00133A35">
      <w:pPr>
        <w:pStyle w:val="a3"/>
        <w:widowControl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我社有权根据市场调查情况对参与遴选单位的资质、报价进行对比，根据符合采购要求、质量和服务相等且报价最低的原则确定成交单位。如有异常情况，我社有权暂不聘请，且不向各单位解释具体原因。</w:t>
      </w:r>
    </w:p>
    <w:p w14:paraId="45724FD0" w14:textId="77777777" w:rsidR="00644B3B" w:rsidRDefault="00133A35">
      <w:pPr>
        <w:pStyle w:val="a3"/>
        <w:widowControl/>
        <w:spacing w:beforeAutospacing="0" w:afterAutospacing="0" w:line="520" w:lineRule="exact"/>
        <w:ind w:firstLineChars="200" w:firstLine="640"/>
        <w:rPr>
          <w:rStyle w:val="a5"/>
          <w:rFonts w:ascii="黑体" w:eastAsia="黑体" w:hAnsi="黑体" w:cs="黑体"/>
          <w:b w:val="0"/>
          <w:sz w:val="32"/>
          <w:szCs w:val="32"/>
        </w:rPr>
      </w:pPr>
      <w:r>
        <w:rPr>
          <w:rStyle w:val="a5"/>
          <w:rFonts w:ascii="黑体" w:eastAsia="黑体" w:hAnsi="黑体" w:cs="黑体" w:hint="eastAsia"/>
          <w:b w:val="0"/>
          <w:sz w:val="32"/>
          <w:szCs w:val="32"/>
        </w:rPr>
        <w:t>五</w:t>
      </w:r>
      <w:r>
        <w:rPr>
          <w:rStyle w:val="a5"/>
          <w:rFonts w:ascii="黑体" w:eastAsia="黑体" w:hAnsi="黑体" w:cs="黑体" w:hint="eastAsia"/>
          <w:b w:val="0"/>
          <w:sz w:val="32"/>
          <w:szCs w:val="32"/>
        </w:rPr>
        <w:t>、</w:t>
      </w:r>
      <w:r>
        <w:rPr>
          <w:rStyle w:val="a5"/>
          <w:rFonts w:ascii="黑体" w:eastAsia="黑体" w:hAnsi="黑体" w:cs="黑体" w:hint="eastAsia"/>
          <w:b w:val="0"/>
          <w:sz w:val="32"/>
          <w:szCs w:val="32"/>
        </w:rPr>
        <w:t>报价</w:t>
      </w:r>
      <w:r>
        <w:rPr>
          <w:rStyle w:val="a5"/>
          <w:rFonts w:ascii="黑体" w:eastAsia="黑体" w:hAnsi="黑体" w:cs="黑体" w:hint="eastAsia"/>
          <w:b w:val="0"/>
          <w:sz w:val="32"/>
          <w:szCs w:val="32"/>
        </w:rPr>
        <w:t>单位资格条件</w:t>
      </w:r>
    </w:p>
    <w:p w14:paraId="79827BF7" w14:textId="77777777" w:rsidR="00644B3B" w:rsidRDefault="00133A35">
      <w:pPr>
        <w:pStyle w:val="a3"/>
        <w:widowControl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报价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单位应具备《中华人民共和国政府采购法》第二十二条规定的条件；在中国境内注册，在法律上、财务上独立，合法运作并独立于采购人的法人或经营单位；近一年内在经营活动中无严重违法记录。</w:t>
      </w:r>
    </w:p>
    <w:p w14:paraId="50853608" w14:textId="77777777" w:rsidR="00644B3B" w:rsidRDefault="00133A35">
      <w:pPr>
        <w:pStyle w:val="a3"/>
        <w:widowControl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报价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单位业务范围包括从事农业技术行业或从事项目信息咨询服务，同时具备有相应专业人员开展监测评价工作，并附专业人员职称证书及营业执照。</w:t>
      </w:r>
    </w:p>
    <w:p w14:paraId="1B678702" w14:textId="77777777" w:rsidR="00644B3B" w:rsidRDefault="00133A35">
      <w:pPr>
        <w:pStyle w:val="a3"/>
        <w:widowControl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报价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单位应在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日起至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日期间（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工作日</w:t>
      </w:r>
      <w:r>
        <w:rPr>
          <w:rFonts w:ascii="仿宋_GB2312" w:eastAsia="仿宋_GB2312" w:hAnsi="仿宋_GB2312" w:cs="仿宋_GB2312" w:hint="eastAsia"/>
          <w:sz w:val="32"/>
          <w:szCs w:val="32"/>
        </w:rPr>
        <w:t>办公时间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8:30-12:00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14: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0-1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）前进行报价，报价时应提供报价函，相关资料原件可邮寄或者交至联系人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14:paraId="3E5D30FF" w14:textId="77777777" w:rsidR="00644B3B" w:rsidRDefault="00133A35">
      <w:pPr>
        <w:pStyle w:val="a3"/>
        <w:widowControl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>
        <w:rPr>
          <w:rFonts w:ascii="仿宋_GB2312" w:eastAsia="仿宋_GB2312" w:hAnsi="仿宋_GB2312" w:cs="仿宋_GB2312" w:hint="eastAsia"/>
          <w:sz w:val="32"/>
          <w:szCs w:val="32"/>
        </w:rPr>
        <w:t>钟开阳</w:t>
      </w: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14:paraId="16C4C836" w14:textId="77777777" w:rsidR="00644B3B" w:rsidRDefault="00133A35">
      <w:pPr>
        <w:pStyle w:val="a3"/>
        <w:widowControl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07</w:t>
      </w:r>
      <w:r>
        <w:rPr>
          <w:rFonts w:ascii="仿宋_GB2312" w:eastAsia="仿宋_GB2312" w:hAnsi="仿宋_GB2312" w:cs="仿宋_GB2312" w:hint="eastAsia"/>
          <w:sz w:val="32"/>
          <w:szCs w:val="32"/>
        </w:rPr>
        <w:t>53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7873769</w:t>
      </w:r>
    </w:p>
    <w:p w14:paraId="487BDA60" w14:textId="77777777" w:rsidR="00644B3B" w:rsidRDefault="00133A35">
      <w:pPr>
        <w:pStyle w:val="a3"/>
        <w:widowControl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</w:t>
      </w:r>
      <w:r>
        <w:rPr>
          <w:rFonts w:ascii="仿宋_GB2312" w:eastAsia="仿宋_GB2312" w:hAnsi="仿宋_GB2312" w:cs="仿宋_GB2312" w:hint="eastAsia"/>
          <w:sz w:val="32"/>
          <w:szCs w:val="32"/>
        </w:rPr>
        <w:t>蕉岭县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城镇东湖路</w:t>
      </w:r>
      <w:r>
        <w:rPr>
          <w:rFonts w:ascii="仿宋_GB2312" w:eastAsia="仿宋_GB2312" w:hAnsi="仿宋_GB2312" w:cs="仿宋_GB2312" w:hint="eastAsia"/>
          <w:sz w:val="32"/>
          <w:szCs w:val="32"/>
        </w:rPr>
        <w:t>47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14:paraId="13744C15" w14:textId="77777777" w:rsidR="00644B3B" w:rsidRDefault="00644B3B">
      <w:pPr>
        <w:pStyle w:val="a3"/>
        <w:widowControl/>
        <w:spacing w:beforeAutospacing="0" w:afterAutospacing="0"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34976574" w14:textId="77777777" w:rsidR="00644B3B" w:rsidRDefault="00133A35">
      <w:pPr>
        <w:pStyle w:val="a3"/>
        <w:widowControl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附件：报价单</w:t>
      </w:r>
    </w:p>
    <w:p w14:paraId="36E7B3D6" w14:textId="77777777" w:rsidR="00644B3B" w:rsidRDefault="00133A35">
      <w:pPr>
        <w:pStyle w:val="a3"/>
        <w:widowControl/>
        <w:spacing w:beforeAutospacing="0" w:afterAutospacing="0"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</w:t>
      </w:r>
    </w:p>
    <w:p w14:paraId="6CCFFA3A" w14:textId="77777777" w:rsidR="00644B3B" w:rsidRDefault="00133A35">
      <w:pPr>
        <w:pStyle w:val="a3"/>
        <w:widowControl/>
        <w:spacing w:beforeAutospacing="0" w:afterAutospacing="0" w:line="52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蕉岭县</w:t>
      </w:r>
      <w:r>
        <w:rPr>
          <w:rFonts w:ascii="仿宋_GB2312" w:eastAsia="仿宋_GB2312" w:hAnsi="仿宋_GB2312" w:cs="仿宋_GB2312" w:hint="eastAsia"/>
          <w:sz w:val="32"/>
          <w:szCs w:val="32"/>
        </w:rPr>
        <w:t>供销合作社联合社</w:t>
      </w:r>
    </w:p>
    <w:p w14:paraId="5746D8D5" w14:textId="6252CD7F" w:rsidR="00644B3B" w:rsidRDefault="00133A35" w:rsidP="00133A35">
      <w:pPr>
        <w:pStyle w:val="a3"/>
        <w:widowControl/>
        <w:spacing w:beforeAutospacing="0" w:afterAutospacing="0"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bookmarkEnd w:id="0"/>
    <w:p w14:paraId="76E77CC5" w14:textId="77777777" w:rsidR="00133A35" w:rsidRDefault="00133A35">
      <w:pPr>
        <w:pStyle w:val="a3"/>
        <w:widowControl/>
        <w:spacing w:beforeAutospacing="0" w:afterAutospacing="0" w:line="520" w:lineRule="exact"/>
        <w:rPr>
          <w:rFonts w:ascii="仿宋" w:eastAsia="仿宋" w:hAnsi="仿宋" w:cs="仿宋" w:hint="eastAsia"/>
          <w:bCs/>
          <w:sz w:val="32"/>
          <w:szCs w:val="32"/>
        </w:rPr>
      </w:pPr>
    </w:p>
    <w:p w14:paraId="39C31637" w14:textId="77777777" w:rsidR="00644B3B" w:rsidRDefault="00133A35">
      <w:pPr>
        <w:pStyle w:val="a3"/>
        <w:widowControl/>
        <w:spacing w:beforeAutospacing="0" w:afterAutospacing="0" w:line="52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附件：</w:t>
      </w:r>
    </w:p>
    <w:p w14:paraId="7E2A2D5E" w14:textId="77777777" w:rsidR="00644B3B" w:rsidRDefault="00133A35">
      <w:pPr>
        <w:pStyle w:val="BodyText1I2"/>
        <w:ind w:leftChars="0" w:left="0" w:firstLineChars="0" w:firstLine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报价单</w:t>
      </w:r>
    </w:p>
    <w:p w14:paraId="684E8E18" w14:textId="77777777" w:rsidR="00644B3B" w:rsidRDefault="00644B3B">
      <w:pPr>
        <w:pStyle w:val="BodyText1I2"/>
        <w:spacing w:line="320" w:lineRule="exact"/>
        <w:ind w:leftChars="0" w:left="0" w:firstLineChars="0" w:firstLine="0"/>
        <w:rPr>
          <w:rFonts w:ascii="宋体" w:hAnsi="宋体" w:cs="宋体"/>
          <w:b/>
          <w:sz w:val="44"/>
          <w:szCs w:val="44"/>
        </w:rPr>
      </w:pPr>
    </w:p>
    <w:p w14:paraId="6D28C570" w14:textId="77777777" w:rsidR="00644B3B" w:rsidRDefault="00133A35">
      <w:pPr>
        <w:pStyle w:val="BodyText1I2"/>
        <w:ind w:leftChars="0" w:left="0" w:firstLineChars="0" w:firstLine="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蕉岭县供销合作社联合社：</w:t>
      </w:r>
    </w:p>
    <w:p w14:paraId="1B8CAEEF" w14:textId="77777777" w:rsidR="00644B3B" w:rsidRDefault="00133A35">
      <w:pPr>
        <w:pStyle w:val="BodyText1I2"/>
        <w:ind w:leftChars="0" w:left="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关于本次公开遴选第三方监测评价机构，我公司已经认真阅读了贵单位的遴选公告，决定参加报价，报价如下：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34"/>
        <w:gridCol w:w="2235"/>
        <w:gridCol w:w="4898"/>
      </w:tblGrid>
      <w:tr w:rsidR="00644B3B" w14:paraId="6DAEFD33" w14:textId="77777777">
        <w:trPr>
          <w:trHeight w:val="844"/>
        </w:trPr>
        <w:tc>
          <w:tcPr>
            <w:tcW w:w="2034" w:type="dxa"/>
          </w:tcPr>
          <w:p w14:paraId="5242F5BE" w14:textId="77777777" w:rsidR="00644B3B" w:rsidRDefault="00133A35">
            <w:pPr>
              <w:pStyle w:val="BodyText1I2"/>
              <w:ind w:leftChars="0" w:left="0" w:firstLineChars="0" w:firstLine="0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公司名称</w:t>
            </w:r>
          </w:p>
        </w:tc>
        <w:tc>
          <w:tcPr>
            <w:tcW w:w="7133" w:type="dxa"/>
            <w:gridSpan w:val="2"/>
          </w:tcPr>
          <w:p w14:paraId="5ACC3B69" w14:textId="77777777" w:rsidR="00644B3B" w:rsidRDefault="00644B3B" w:rsidP="00133A35">
            <w:pPr>
              <w:pStyle w:val="BodyText1I2"/>
              <w:ind w:firstLine="640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644B3B" w14:paraId="7E3623CF" w14:textId="77777777">
        <w:trPr>
          <w:trHeight w:val="839"/>
        </w:trPr>
        <w:tc>
          <w:tcPr>
            <w:tcW w:w="4269" w:type="dxa"/>
            <w:gridSpan w:val="2"/>
          </w:tcPr>
          <w:p w14:paraId="5D57BB4E" w14:textId="77777777" w:rsidR="00644B3B" w:rsidRDefault="00133A35">
            <w:pPr>
              <w:pStyle w:val="BodyText1I2"/>
              <w:ind w:leftChars="0" w:left="0" w:firstLineChars="0" w:firstLine="0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项目名称</w:t>
            </w:r>
          </w:p>
        </w:tc>
        <w:tc>
          <w:tcPr>
            <w:tcW w:w="4898" w:type="dxa"/>
          </w:tcPr>
          <w:p w14:paraId="4F34F991" w14:textId="77777777" w:rsidR="00644B3B" w:rsidRDefault="00133A35" w:rsidP="00133A35">
            <w:pPr>
              <w:pStyle w:val="BodyText1I2"/>
              <w:ind w:firstLine="640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报价金额（万元）</w:t>
            </w:r>
          </w:p>
        </w:tc>
      </w:tr>
      <w:tr w:rsidR="00644B3B" w14:paraId="7602551B" w14:textId="77777777">
        <w:trPr>
          <w:trHeight w:val="2252"/>
        </w:trPr>
        <w:tc>
          <w:tcPr>
            <w:tcW w:w="4269" w:type="dxa"/>
            <w:gridSpan w:val="2"/>
          </w:tcPr>
          <w:p w14:paraId="749BFAEA" w14:textId="77777777" w:rsidR="00644B3B" w:rsidRDefault="00133A35">
            <w:pPr>
              <w:pStyle w:val="BodyText1I2"/>
              <w:spacing w:line="56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蕉岭县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2024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年省供销社农业面源污染防控示范体系项目第三方监测评价</w:t>
            </w:r>
          </w:p>
        </w:tc>
        <w:tc>
          <w:tcPr>
            <w:tcW w:w="4898" w:type="dxa"/>
          </w:tcPr>
          <w:p w14:paraId="10C74B7D" w14:textId="77777777" w:rsidR="00644B3B" w:rsidRDefault="00644B3B" w:rsidP="00133A35">
            <w:pPr>
              <w:pStyle w:val="BodyText1I2"/>
              <w:ind w:firstLine="640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644B3B" w14:paraId="523C17EF" w14:textId="77777777">
        <w:trPr>
          <w:trHeight w:val="909"/>
        </w:trPr>
        <w:tc>
          <w:tcPr>
            <w:tcW w:w="9167" w:type="dxa"/>
            <w:gridSpan w:val="3"/>
          </w:tcPr>
          <w:p w14:paraId="37B072F9" w14:textId="77777777" w:rsidR="00644B3B" w:rsidRDefault="00133A35">
            <w:pPr>
              <w:pStyle w:val="BodyText1I2"/>
              <w:ind w:leftChars="0" w:left="0" w:firstLineChars="0" w:firstLine="0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备注：</w:t>
            </w:r>
          </w:p>
        </w:tc>
      </w:tr>
    </w:tbl>
    <w:p w14:paraId="323C1850" w14:textId="77777777" w:rsidR="00644B3B" w:rsidRDefault="00644B3B">
      <w:pPr>
        <w:pStyle w:val="BodyText1I2"/>
        <w:ind w:leftChars="0" w:left="0" w:firstLineChars="0" w:firstLine="0"/>
        <w:rPr>
          <w:rFonts w:ascii="仿宋" w:eastAsia="仿宋" w:hAnsi="仿宋" w:cs="仿宋"/>
          <w:bCs/>
          <w:sz w:val="32"/>
          <w:szCs w:val="32"/>
        </w:rPr>
      </w:pPr>
    </w:p>
    <w:p w14:paraId="78AAD3B8" w14:textId="77777777" w:rsidR="00644B3B" w:rsidRDefault="00644B3B">
      <w:pPr>
        <w:pStyle w:val="BodyText1I2"/>
        <w:spacing w:line="320" w:lineRule="exact"/>
        <w:ind w:leftChars="0" w:left="0" w:firstLineChars="0" w:firstLine="0"/>
        <w:rPr>
          <w:rFonts w:ascii="仿宋" w:eastAsia="仿宋" w:hAnsi="仿宋" w:cs="仿宋"/>
          <w:bCs/>
          <w:sz w:val="32"/>
          <w:szCs w:val="32"/>
        </w:rPr>
      </w:pPr>
    </w:p>
    <w:p w14:paraId="25549D32" w14:textId="77777777" w:rsidR="00644B3B" w:rsidRDefault="00133A35">
      <w:pPr>
        <w:pStyle w:val="BodyText1I2"/>
        <w:ind w:leftChars="0" w:left="0" w:firstLineChars="0" w:firstLine="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公司名称（盖章）：</w:t>
      </w:r>
    </w:p>
    <w:p w14:paraId="0F43100B" w14:textId="77777777" w:rsidR="00644B3B" w:rsidRDefault="00133A35">
      <w:pPr>
        <w:pStyle w:val="BodyText1I2"/>
        <w:ind w:leftChars="0" w:left="0" w:firstLineChars="0" w:firstLine="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法定代表人或授权委托人（签名）：</w:t>
      </w:r>
    </w:p>
    <w:p w14:paraId="23359DBE" w14:textId="77777777" w:rsidR="00644B3B" w:rsidRDefault="00133A35">
      <w:pPr>
        <w:pStyle w:val="BodyText1I2"/>
        <w:ind w:leftChars="0" w:left="0" w:firstLineChars="0" w:firstLine="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日期：</w:t>
      </w:r>
    </w:p>
    <w:p w14:paraId="61A5C591" w14:textId="77777777" w:rsidR="00644B3B" w:rsidRDefault="00644B3B">
      <w:pPr>
        <w:rPr>
          <w:rFonts w:ascii="仿宋_GB2312" w:eastAsia="仿宋_GB2312" w:hAnsi="仿宋_GB2312" w:cs="仿宋_GB2312"/>
          <w:sz w:val="32"/>
          <w:szCs w:val="32"/>
        </w:rPr>
      </w:pPr>
    </w:p>
    <w:sectPr w:rsidR="00644B3B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ZTViNmY4MTc1Y2IwY2Q5MmU3OWRhMDQ0NmZlMGUifQ=="/>
  </w:docVars>
  <w:rsids>
    <w:rsidRoot w:val="74515290"/>
    <w:rsid w:val="00133A35"/>
    <w:rsid w:val="00644B3B"/>
    <w:rsid w:val="0B372620"/>
    <w:rsid w:val="12471377"/>
    <w:rsid w:val="12CE672D"/>
    <w:rsid w:val="1D9A66F9"/>
    <w:rsid w:val="1EA35E34"/>
    <w:rsid w:val="1EC06C2A"/>
    <w:rsid w:val="228F1F98"/>
    <w:rsid w:val="23757476"/>
    <w:rsid w:val="252B4B4C"/>
    <w:rsid w:val="2A182306"/>
    <w:rsid w:val="31B25281"/>
    <w:rsid w:val="31E64109"/>
    <w:rsid w:val="37191276"/>
    <w:rsid w:val="397373D3"/>
    <w:rsid w:val="3E012152"/>
    <w:rsid w:val="3F6B3D9B"/>
    <w:rsid w:val="41FD1154"/>
    <w:rsid w:val="47D82DB4"/>
    <w:rsid w:val="4A5403CA"/>
    <w:rsid w:val="5B044F1C"/>
    <w:rsid w:val="5C941F54"/>
    <w:rsid w:val="5D4E247E"/>
    <w:rsid w:val="686F08E0"/>
    <w:rsid w:val="6B6733AD"/>
    <w:rsid w:val="6BAC5BF6"/>
    <w:rsid w:val="6F035225"/>
    <w:rsid w:val="7451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paragraph" w:customStyle="1" w:styleId="BodyText1I2">
    <w:name w:val="BodyText1I2"/>
    <w:uiPriority w:val="99"/>
    <w:qFormat/>
    <w:pPr>
      <w:widowControl w:val="0"/>
      <w:spacing w:after="120"/>
      <w:ind w:leftChars="200" w:left="420" w:firstLineChars="200" w:firstLine="420"/>
      <w:jc w:val="both"/>
      <w:textAlignment w:val="baseline"/>
    </w:pPr>
    <w:rPr>
      <w:rFonts w:ascii="Calibri" w:hAnsi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paragraph" w:customStyle="1" w:styleId="BodyText1I2">
    <w:name w:val="BodyText1I2"/>
    <w:uiPriority w:val="99"/>
    <w:qFormat/>
    <w:pPr>
      <w:widowControl w:val="0"/>
      <w:spacing w:after="120"/>
      <w:ind w:leftChars="200" w:left="420" w:firstLineChars="200" w:firstLine="420"/>
      <w:jc w:val="both"/>
      <w:textAlignment w:val="baseline"/>
    </w:pPr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1078</Characters>
  <Application>Microsoft Office Word</Application>
  <DocSecurity>0</DocSecurity>
  <Lines>8</Lines>
  <Paragraphs>2</Paragraphs>
  <ScaleCrop>false</ScaleCrop>
  <Company>Micorosoft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向日</dc:creator>
  <cp:lastModifiedBy>Micorosoft</cp:lastModifiedBy>
  <cp:revision>3</cp:revision>
  <dcterms:created xsi:type="dcterms:W3CDTF">2024-10-09T02:06:00Z</dcterms:created>
  <dcterms:modified xsi:type="dcterms:W3CDTF">2024-11-20T14:10:00Z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D785F97DB3EE460E939C5FF5D8C8B99F_11</vt:lpwstr>
  </property>
</Properties>
</file>