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themeColor="text1"/>
          <w:spacing w:val="6"/>
          <w:sz w:val="32"/>
          <w:szCs w:val="32"/>
          <w:lang w:val="en-US" w:eastAsia="zh-CN"/>
          <w14:textFill>
            <w14:solidFill>
              <w14:schemeClr w14:val="tx1"/>
            </w14:solidFill>
          </w14:textFill>
        </w:rPr>
      </w:pPr>
      <w:r>
        <w:rPr>
          <w:rFonts w:hint="eastAsia" w:ascii="黑体" w:hAnsi="黑体" w:eastAsia="黑体" w:cs="黑体"/>
          <w:color w:val="000000" w:themeColor="text1"/>
          <w:spacing w:val="6"/>
          <w:sz w:val="32"/>
          <w:szCs w:val="32"/>
          <w:lang w:eastAsia="zh-CN"/>
          <w14:textFill>
            <w14:solidFill>
              <w14:schemeClr w14:val="tx1"/>
            </w14:solidFill>
          </w14:textFill>
        </w:rPr>
        <w:t>附件</w:t>
      </w:r>
      <w:r>
        <w:rPr>
          <w:rFonts w:hint="eastAsia" w:ascii="黑体" w:hAnsi="黑体" w:eastAsia="黑体" w:cs="黑体"/>
          <w:color w:val="000000" w:themeColor="text1"/>
          <w:spacing w:val="6"/>
          <w:sz w:val="32"/>
          <w:szCs w:val="32"/>
          <w:lang w:val="en-US" w:eastAsia="zh-CN"/>
          <w14:textFill>
            <w14:solidFill>
              <w14:schemeClr w14:val="tx1"/>
            </w14:solidFill>
          </w14:textFill>
        </w:rPr>
        <w:t>1：</w:t>
      </w:r>
    </w:p>
    <w:p>
      <w:pPr>
        <w:pStyle w:val="2"/>
        <w:ind w:left="0" w:leftChars="0" w:firstLine="0" w:firstLineChars="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pacing w:val="6"/>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6"/>
          <w:sz w:val="44"/>
          <w:szCs w:val="44"/>
          <w:lang w:eastAsia="zh-CN"/>
          <w14:textFill>
            <w14:solidFill>
              <w14:schemeClr w14:val="tx1"/>
            </w14:solidFill>
          </w14:textFill>
        </w:rPr>
        <w:t>梅州高新区</w:t>
      </w:r>
      <w:r>
        <w:rPr>
          <w:rFonts w:hint="eastAsia" w:ascii="方正小标宋简体" w:hAnsi="方正小标宋简体" w:eastAsia="方正小标宋简体" w:cs="方正小标宋简体"/>
          <w:color w:val="000000" w:themeColor="text1"/>
          <w:spacing w:val="6"/>
          <w:sz w:val="44"/>
          <w:szCs w:val="44"/>
          <w14:textFill>
            <w14:solidFill>
              <w14:schemeClr w14:val="tx1"/>
            </w14:solidFill>
          </w14:textFill>
        </w:rPr>
        <w:t>关于</w:t>
      </w:r>
      <w:r>
        <w:rPr>
          <w:rFonts w:hint="eastAsia" w:ascii="方正小标宋简体" w:hAnsi="方正小标宋简体" w:eastAsia="方正小标宋简体" w:cs="方正小标宋简体"/>
          <w:color w:val="000000" w:themeColor="text1"/>
          <w:spacing w:val="6"/>
          <w:sz w:val="44"/>
          <w:szCs w:val="44"/>
          <w:lang w:eastAsia="zh-CN"/>
          <w14:textFill>
            <w14:solidFill>
              <w14:schemeClr w14:val="tx1"/>
            </w14:solidFill>
          </w14:textFill>
        </w:rPr>
        <w:t>新时代人才发展的若干措施</w:t>
      </w:r>
    </w:p>
    <w:p>
      <w:pPr>
        <w:pStyle w:val="2"/>
        <w:ind w:left="0" w:leftChars="0" w:firstLine="0" w:firstLineChars="0"/>
        <w:jc w:val="center"/>
        <w:rPr>
          <w:rFonts w:hint="eastAsia" w:ascii="楷体" w:hAnsi="楷体" w:eastAsia="楷体" w:cs="楷体"/>
          <w:color w:val="000000" w:themeColor="text1"/>
          <w:spacing w:val="6"/>
          <w:sz w:val="32"/>
          <w:szCs w:val="32"/>
          <w14:textFill>
            <w14:solidFill>
              <w14:schemeClr w14:val="tx1"/>
            </w14:solidFill>
          </w14:textFill>
        </w:rPr>
      </w:pPr>
      <w:r>
        <w:rPr>
          <w:rFonts w:hint="eastAsia" w:ascii="楷体" w:hAnsi="楷体" w:eastAsia="楷体" w:cs="楷体"/>
          <w:color w:val="000000" w:themeColor="text1"/>
          <w:spacing w:val="6"/>
          <w:sz w:val="32"/>
          <w:szCs w:val="32"/>
          <w:lang w:eastAsia="zh-CN"/>
          <w14:textFill>
            <w14:solidFill>
              <w14:schemeClr w14:val="tx1"/>
            </w14:solidFill>
          </w14:textFill>
        </w:rPr>
        <w:t>（</w:t>
      </w:r>
      <w:r>
        <w:rPr>
          <w:rFonts w:hint="eastAsia" w:ascii="楷体" w:hAnsi="楷体" w:eastAsia="楷体" w:cs="楷体"/>
          <w:color w:val="000000" w:themeColor="text1"/>
          <w:spacing w:val="6"/>
          <w:sz w:val="32"/>
          <w:szCs w:val="32"/>
          <w:lang w:val="en-US" w:eastAsia="zh-CN"/>
          <w14:textFill>
            <w14:solidFill>
              <w14:schemeClr w14:val="tx1"/>
            </w14:solidFill>
          </w14:textFill>
        </w:rPr>
        <w:t>征求意见稿</w:t>
      </w:r>
      <w:r>
        <w:rPr>
          <w:rFonts w:hint="eastAsia" w:ascii="楷体" w:hAnsi="楷体" w:eastAsia="楷体" w:cs="楷体"/>
          <w:color w:val="000000" w:themeColor="text1"/>
          <w:spacing w:val="6"/>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为深入贯彻落实习近平总书记关于做好新时代人才工作的重要思想，</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吸引集聚优秀人才，以人才引领发展新质生产力，推动园区高质量发展</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，结合实际制定以下十条措施。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36"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以下措施</w:t>
      </w:r>
      <w:r>
        <w:rPr>
          <w:rFonts w:hint="eastAsia" w:ascii="仿宋_GB2312" w:hAnsi="仿宋_GB2312" w:eastAsia="仿宋_GB2312" w:cs="仿宋_GB2312"/>
          <w:color w:val="000000" w:themeColor="text1"/>
          <w:sz w:val="32"/>
          <w:szCs w:val="32"/>
          <w:highlight w:val="none"/>
          <w14:textFill>
            <w14:solidFill>
              <w14:schemeClr w14:val="tx1"/>
            </w14:solidFill>
          </w14:textFill>
        </w:rPr>
        <w:t>适用于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经梅州高新区同意入园，</w:t>
      </w:r>
      <w:r>
        <w:rPr>
          <w:rFonts w:hint="eastAsia" w:ascii="仿宋_GB2312" w:hAnsi="仿宋_GB2312" w:eastAsia="仿宋_GB2312" w:cs="仿宋_GB2312"/>
          <w:color w:val="000000" w:themeColor="text1"/>
          <w:sz w:val="32"/>
          <w:szCs w:val="32"/>
          <w:highlight w:val="none"/>
          <w14:textFill>
            <w14:solidFill>
              <w14:schemeClr w14:val="tx1"/>
            </w14:solidFill>
          </w14:textFill>
        </w:rPr>
        <w:t>工商注册地、税务征管关系在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梅州高新区</w:t>
      </w:r>
      <w:r>
        <w:rPr>
          <w:rFonts w:hint="eastAsia" w:ascii="仿宋_GB2312" w:hAnsi="仿宋_GB2312" w:eastAsia="仿宋_GB2312" w:cs="仿宋_GB2312"/>
          <w:color w:val="000000" w:themeColor="text1"/>
          <w:sz w:val="32"/>
          <w:szCs w:val="32"/>
          <w:highlight w:val="none"/>
          <w14:textFill>
            <w14:solidFill>
              <w14:schemeClr w14:val="tx1"/>
            </w14:solidFill>
          </w14:textFill>
        </w:rPr>
        <w:t>范围内，具有独立法人资格、实行独立核算的企业和科研机构，</w:t>
      </w:r>
      <w:r>
        <w:rPr>
          <w:rFonts w:hint="eastAsia" w:ascii="仿宋_GB2312" w:hAnsi="仿宋_GB2312" w:eastAsia="仿宋_GB2312" w:cs="仿宋_GB2312"/>
          <w:color w:val="000000" w:themeColor="text1"/>
          <w:sz w:val="32"/>
          <w:szCs w:val="32"/>
          <w14:textFill>
            <w14:solidFill>
              <w14:schemeClr w14:val="tx1"/>
            </w14:solidFill>
          </w14:textFill>
        </w:rPr>
        <w:t>以及在上述企业和科研机构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统称单位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中工作的个人</w:t>
      </w:r>
      <w:r>
        <w:rPr>
          <w:rFonts w:hint="eastAsia" w:ascii="仿宋_GB2312" w:hAnsi="仿宋_GB2312" w:eastAsia="仿宋_GB2312" w:cs="仿宋_GB2312"/>
          <w:color w:val="000000" w:themeColor="text1"/>
          <w:sz w:val="32"/>
          <w:szCs w:val="32"/>
          <w:lang w:eastAsia="zh-CN"/>
          <w14:textFill>
            <w14:solidFill>
              <w14:schemeClr w14:val="tx1"/>
            </w14:solidFill>
          </w14:textFill>
        </w:rPr>
        <w:t>（劳动、社保关系均在园区，另外有规定的除外）</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pacing w:val="6"/>
          <w:sz w:val="32"/>
          <w:szCs w:val="32"/>
          <w:lang w:eastAsia="zh-CN"/>
          <w14:textFill>
            <w14:solidFill>
              <w14:schemeClr w14:val="tx1"/>
            </w14:solidFill>
          </w14:textFill>
        </w:rPr>
        <w:t>第一条</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pacing w:val="6"/>
          <w:sz w:val="32"/>
          <w:szCs w:val="32"/>
          <w:lang w:val="en-US" w:eastAsia="zh-CN"/>
          <w14:textFill>
            <w14:solidFill>
              <w14:schemeClr w14:val="tx1"/>
            </w14:solidFill>
          </w14:textFill>
        </w:rPr>
        <w:t>实施青年人才集聚计划。</w:t>
      </w:r>
      <w:r>
        <w:rPr>
          <w:rFonts w:hint="eastAsia" w:ascii="仿宋_GB2312" w:hAnsi="仿宋_GB2312" w:eastAsia="仿宋_GB2312" w:cs="仿宋_GB2312"/>
          <w:color w:val="000000" w:themeColor="text1"/>
          <w:spacing w:val="6"/>
          <w:sz w:val="32"/>
          <w:szCs w:val="32"/>
          <w14:textFill>
            <w14:solidFill>
              <w14:schemeClr w14:val="tx1"/>
            </w14:solidFill>
          </w14:textFill>
        </w:rPr>
        <w:t>自本</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办法</w:t>
      </w:r>
      <w:r>
        <w:rPr>
          <w:rFonts w:hint="eastAsia" w:ascii="仿宋_GB2312" w:hAnsi="仿宋_GB2312" w:eastAsia="仿宋_GB2312" w:cs="仿宋_GB2312"/>
          <w:color w:val="000000" w:themeColor="text1"/>
          <w:spacing w:val="6"/>
          <w:sz w:val="32"/>
          <w:szCs w:val="32"/>
          <w14:textFill>
            <w14:solidFill>
              <w14:schemeClr w14:val="tx1"/>
            </w14:solidFill>
          </w14:textFill>
        </w:rPr>
        <w:t>实施之日起，对</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40</w:t>
      </w:r>
      <w:r>
        <w:rPr>
          <w:rFonts w:hint="eastAsia" w:ascii="仿宋_GB2312" w:hAnsi="仿宋_GB2312" w:eastAsia="仿宋_GB2312" w:cs="仿宋_GB2312"/>
          <w:color w:val="000000" w:themeColor="text1"/>
          <w:spacing w:val="6"/>
          <w:sz w:val="32"/>
          <w:szCs w:val="32"/>
          <w14:textFill>
            <w14:solidFill>
              <w14:schemeClr w14:val="tx1"/>
            </w14:solidFill>
          </w14:textFill>
        </w:rPr>
        <w:t>周岁（含）以下高等院校、职业（技工）院校毕业生新落户梅州（含现有梅州户籍人才回梅、本地院校当年度应届毕业生留梅）并在</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园区</w:t>
      </w:r>
      <w:r>
        <w:rPr>
          <w:rFonts w:hint="eastAsia" w:ascii="仿宋_GB2312" w:hAnsi="仿宋_GB2312" w:eastAsia="仿宋_GB2312" w:cs="仿宋_GB2312"/>
          <w:color w:val="000000" w:themeColor="text1"/>
          <w:spacing w:val="6"/>
          <w:sz w:val="32"/>
          <w:szCs w:val="32"/>
          <w14:textFill>
            <w14:solidFill>
              <w14:schemeClr w14:val="tx1"/>
            </w14:solidFill>
          </w14:textFill>
        </w:rPr>
        <w:t>企业就业或自主创业（符合相关条件），且缴纳社保满6个月的，按博士、高级职称人才</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6"/>
          <w:sz w:val="32"/>
          <w:szCs w:val="32"/>
          <w14:textFill>
            <w14:solidFill>
              <w14:schemeClr w14:val="tx1"/>
            </w14:solidFill>
          </w14:textFill>
        </w:rPr>
        <w:t>万元，硕士研究生、高级技师</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pacing w:val="6"/>
          <w:sz w:val="32"/>
          <w:szCs w:val="32"/>
          <w14:textFill>
            <w14:solidFill>
              <w14:schemeClr w14:val="tx1"/>
            </w14:solidFill>
          </w14:textFill>
        </w:rPr>
        <w:t>万元，本科、技师</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1万</w:t>
      </w:r>
      <w:r>
        <w:rPr>
          <w:rFonts w:hint="eastAsia" w:ascii="仿宋_GB2312" w:hAnsi="仿宋_GB2312" w:eastAsia="仿宋_GB2312" w:cs="仿宋_GB2312"/>
          <w:color w:val="000000" w:themeColor="text1"/>
          <w:spacing w:val="6"/>
          <w:sz w:val="32"/>
          <w:szCs w:val="32"/>
          <w14:textFill>
            <w14:solidFill>
              <w14:schemeClr w14:val="tx1"/>
            </w14:solidFill>
          </w14:textFill>
        </w:rPr>
        <w:t>元，大专、高级工</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6"/>
          <w:sz w:val="32"/>
          <w:szCs w:val="32"/>
          <w14:textFill>
            <w14:solidFill>
              <w14:schemeClr w14:val="tx1"/>
            </w14:solidFill>
          </w14:textFill>
        </w:rPr>
        <w:t>000元</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，中职（职高、技工）</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2000元</w:t>
      </w:r>
      <w:r>
        <w:rPr>
          <w:rFonts w:hint="eastAsia" w:ascii="仿宋_GB2312" w:hAnsi="仿宋_GB2312" w:eastAsia="仿宋_GB2312" w:cs="仿宋_GB2312"/>
          <w:color w:val="000000" w:themeColor="text1"/>
          <w:spacing w:val="6"/>
          <w:sz w:val="32"/>
          <w:szCs w:val="32"/>
          <w14:textFill>
            <w14:solidFill>
              <w14:schemeClr w14:val="tx1"/>
            </w14:solidFill>
          </w14:textFill>
        </w:rPr>
        <w:t>标准给予落户奖励</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14:textFill>
            <w14:solidFill>
              <w14:schemeClr w14:val="tx1"/>
            </w14:solidFill>
          </w14:textFill>
        </w:rPr>
        <w:t>每人只享受一次</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14:textFill>
            <w14:solidFill>
              <w14:schemeClr w14:val="tx1"/>
            </w14:solidFill>
          </w14:textFill>
        </w:rPr>
        <w:t>博士、高级职称人才年龄可放宽至45周岁。</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pacing w:val="6"/>
          <w:sz w:val="32"/>
          <w:szCs w:val="32"/>
          <w:lang w:val="en-US" w:eastAsia="zh-CN"/>
          <w14:textFill>
            <w14:solidFill>
              <w14:schemeClr w14:val="tx1"/>
            </w14:solidFill>
          </w14:textFill>
        </w:rPr>
        <w:t>第二条 实施高层次人才团队柔性引进计划</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上年度园区本级纳税100万元以上并实现税收比上年度正增长的企业，每年可推荐上报一个，与企业签订一年以上合作协议，且一年内在园区工作时间累计超过一个月的高层次人才团队，团队中至少需要有1名硕士研究生、副高职称或高级技师人员，经认定，给予高层次人才团队一次性3万元服务补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b/>
          <w:bCs/>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6"/>
          <w:sz w:val="32"/>
          <w:szCs w:val="32"/>
          <w:lang w:val="en-US" w:eastAsia="zh-CN"/>
          <w14:textFill>
            <w14:solidFill>
              <w14:schemeClr w14:val="tx1"/>
            </w14:solidFill>
          </w14:textFill>
        </w:rPr>
        <w:t>实施人才引荐奖补计划。</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鼓励人力资源服务机构介绍非梅州户籍劳动者初次在园区就业或介绍梅州户籍外出务工劳动者回来园区就业，并给予人力资源服务机构一定的引荐补贴；鼓励各地村（居）及个人介绍本村（社区）内劳动者初次在园区就业，并给予介绍人引荐补贴</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具体标准为：每引进1名普工补贴2000元；每引进1名初级职称（高级工）补贴3000元；每引进1名中级职称（技师）或本科（取得学士学位）补贴6000元；每引进1名高级职称（高级技师及以上）或硕士研究生以上补贴10000元。所引进的人员需与用人单位签订一年以上期限劳动合同，在用人单位工作满三个月以上且劳动用工和社会保险手续齐备。同一人员只能按引进享受补贴一次，各渠道引才不重复统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鼓励用人单位激励在职员工引进首次来园就业的同乡镇（街道）新员工，当年度累计达10人（含）以上的，可认定为园区引工大使，给予10000元激励。</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对每年度积极参加省、市、县（市、区）、园区以及学校组织开展的现场招聘活动（含社会招聘、校园招聘、直播带岗、园区组织的校企交流活动）达</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场（含）以上，给予园区企业招聘团队或个人</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10000元激励。</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6"/>
          <w:sz w:val="32"/>
          <w:szCs w:val="32"/>
          <w:lang w:val="en-US" w:eastAsia="zh-CN"/>
          <w14:textFill>
            <w14:solidFill>
              <w14:schemeClr w14:val="tx1"/>
            </w14:solidFill>
          </w14:textFill>
        </w:rPr>
        <w:t>第四条 实施技能人才锻造计划</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加强高技能人才队伍建设，对于技能人才在职期间获评高级技师、技师、高级工的，分别按照每人2万元、1万元、5000元的标准进行一次性技能提升补贴。通过企业开展技能技术人才自主评价认定的，单个企业年度申报补贴不超过10万元。加强专业技术人才队伍建设，对于技术人才在职期间获评正高级、副高级、中级，分别按照每人10</w:t>
      </w:r>
      <w:r>
        <w:rPr>
          <w:rFonts w:hint="eastAsia" w:ascii="仿宋_GB2312" w:hAnsi="仿宋_GB2312" w:eastAsia="仿宋_GB2312" w:cs="仿宋_GB2312"/>
          <w:color w:val="000000" w:themeColor="text1"/>
          <w:sz w:val="32"/>
          <w:szCs w:val="32"/>
          <w:lang w:eastAsia="zh-CN"/>
          <w14:textFill>
            <w14:solidFill>
              <w14:schemeClr w14:val="tx1"/>
            </w14:solidFill>
          </w14:textFill>
        </w:rPr>
        <w:t>万</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万</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万</w:t>
      </w:r>
      <w:r>
        <w:rPr>
          <w:rFonts w:hint="eastAsia" w:ascii="仿宋_GB2312" w:hAnsi="仿宋_GB2312" w:eastAsia="仿宋_GB2312" w:cs="仿宋_GB2312"/>
          <w:color w:val="000000" w:themeColor="text1"/>
          <w:sz w:val="32"/>
          <w:szCs w:val="32"/>
          <w14:textFill>
            <w14:solidFill>
              <w14:schemeClr w14:val="tx1"/>
            </w14:solidFill>
          </w14:textFill>
        </w:rPr>
        <w:t>元</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标准进行一次性职称提升补贴。以上技能技术人才包含企业总部派驻到园区的工作人员。</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b/>
          <w:bCs/>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6"/>
          <w:sz w:val="32"/>
          <w:szCs w:val="32"/>
          <w:lang w:val="en-US" w:eastAsia="zh-CN"/>
          <w14:textFill>
            <w14:solidFill>
              <w14:schemeClr w14:val="tx1"/>
            </w14:solidFill>
          </w14:textFill>
        </w:rPr>
        <w:t>第五条 实施人才安居工程</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（一）购房补贴。已在园区工作满两年（含）以上的用人单位员工，在本办法有效期内购买园区辖区内首套商品住宅后，可申请1万元的购房补贴，继续在园区工作满一年后，可再申请1万元的购房补贴。</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二）租房补贴。对本办法实施后新引进到园区企业工作、在我市无房产、所在企业未提供住宿和租房补贴的博士研究生（含副高职称以上）、硕士研究生，在园区管辖范围内租房居住的，分别给予每月2000元、1000元的租房补贴。入住市区人才公寓的在定额范围内按标准给予差额租金补贴。</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购房补贴与租房补贴不能同时享受，与急需紧缺人才引进的购房补贴不能重复享受。</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pacing w:val="6"/>
          <w:sz w:val="32"/>
          <w:szCs w:val="32"/>
          <w:lang w:eastAsia="zh-CN"/>
          <w14:textFill>
            <w14:solidFill>
              <w14:schemeClr w14:val="tx1"/>
            </w14:solidFill>
          </w14:textFill>
        </w:rPr>
        <w:t>第六条</w:t>
      </w:r>
      <w:r>
        <w:rPr>
          <w:rFonts w:hint="eastAsia" w:ascii="仿宋_GB2312" w:hAnsi="仿宋_GB2312" w:eastAsia="仿宋_GB2312" w:cs="仿宋_GB2312"/>
          <w:b/>
          <w:bCs/>
          <w:color w:val="000000" w:themeColor="text1"/>
          <w:spacing w:val="6"/>
          <w:sz w:val="32"/>
          <w:szCs w:val="32"/>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pacing w:val="6"/>
          <w:sz w:val="32"/>
          <w:szCs w:val="32"/>
          <w:lang w:eastAsia="zh-CN"/>
          <w14:textFill>
            <w14:solidFill>
              <w14:schemeClr w14:val="tx1"/>
            </w14:solidFill>
          </w14:textFill>
        </w:rPr>
        <w:t>实施后备人才培育计划。</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加强产学研融合，支持高校、职业技工院校、科研院所与园区企业联合培养产业创新人才：</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）给予中职（中技）实习人员每人每月500元的实</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习</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补贴，</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实习期</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限</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不少于六个月、</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不超过一年；</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）给予大专（含技工院校全日制高级工班）实习人员每人每月800元的实训补贴，</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实习期</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限</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不少于三个月、</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不超过六个月；</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）给予本科（含技工院校全日制预备技师）以上实习人员每人每月1000元的实训补贴，</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实习期</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限</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不少于二个月、</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不超过</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六</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个月。</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四）支持企业与高校、职业（技工）院校联合举办为期1学年以上的“订单班”“冠名班”等，为企业定向培养输送技能人才。实际开班的，按每人1000元标准给予企业学费补贴。对共建产业学院开展联合办班的，给予学校每年每班5万元补助，每年最高不超过20万元。</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（五）支持广梅产业园“粤菜师傅”省级培训基地开展培训业务。对入驻培训学校每年完成300人次中式面点师、中式烹调师等现场教学培训并取证的，给予培训学校10万元补助。</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6"/>
          <w:sz w:val="32"/>
          <w:szCs w:val="32"/>
          <w:lang w:val="en-US" w:eastAsia="zh-CN"/>
          <w14:textFill>
            <w14:solidFill>
              <w14:schemeClr w14:val="tx1"/>
            </w14:solidFill>
          </w14:textFill>
        </w:rPr>
        <w:t>第七条 实施人才忠诚稳岗计划。</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给予在同一家企业连续工作满五年以上的本科及</w:t>
      </w:r>
      <w:bookmarkStart w:id="0" w:name="_GoBack"/>
      <w:bookmarkEnd w:id="0"/>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以上学历（取得相应的学位证）、高级技师、副高级职称以上人才一次性的敬业奖励5000元。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6"/>
          <w:sz w:val="32"/>
          <w:szCs w:val="32"/>
          <w:lang w:val="en-US" w:eastAsia="zh-CN"/>
          <w14:textFill>
            <w14:solidFill>
              <w14:schemeClr w14:val="tx1"/>
            </w14:solidFill>
          </w14:textFill>
        </w:rPr>
        <w:t>第八条 实施急需紧缺人才引进计划。</w:t>
      </w:r>
      <w:r>
        <w:rPr>
          <w:rFonts w:hint="eastAsia" w:ascii="仿宋_GB2312" w:hAnsi="仿宋_GB2312" w:eastAsia="仿宋_GB2312" w:cs="仿宋_GB2312"/>
          <w:b w:val="0"/>
          <w:bCs w:val="0"/>
          <w:color w:val="000000" w:themeColor="text1"/>
          <w:spacing w:val="6"/>
          <w:sz w:val="32"/>
          <w:szCs w:val="32"/>
          <w:lang w:val="en-US" w:eastAsia="zh-CN"/>
          <w14:textFill>
            <w14:solidFill>
              <w14:schemeClr w14:val="tx1"/>
            </w14:solidFill>
          </w14:textFill>
        </w:rPr>
        <w:t>根据梅州市</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急需紧缺人才需求目录，重点支持用人单位引进35周岁（含）以下的博士、硕士研究生、高级职称人才、高级技师、技师以及放宽学历、职称、职业资格限制的特殊人才。目录内新引进人才可享受相应生活补贴、购房补贴，生活补贴期限为5年。</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人才生活补贴标准为：博士、高级职称人才5500元/月，硕士研究生、高级技师3500元/月，技师或放宽学历、职称、职业资格限制的特殊人才2500元/月。</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工作满5年后且在梅购房的，享受相应购房补贴：博士、高级职称人才20万元，硕士研究生、高级技师15万元，技师或放宽学历、职称、职业资格限制的特殊人才10万元。用人单位新引进博士人才，其配偶在梅待业期间发放生活补贴3000元/月，补贴期限不超过3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根据梅州市重点产业骨干企业目录，目录内企业自主新引进的博士、硕士研究生、高级职称人才、高级技师、技师可同等享受相应待遇。上年度在全市纳税前10名的非公有制工业企业，每年可自主推荐1-2名新引进人才同等享受相应待遇。</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博士可不受需求目录限制自主引进。博士、高级职称人才年龄可放宽至45周岁。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b/>
          <w:bCs/>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6"/>
          <w:sz w:val="32"/>
          <w:szCs w:val="32"/>
          <w:lang w:val="en-US" w:eastAsia="zh-CN"/>
          <w14:textFill>
            <w14:solidFill>
              <w14:schemeClr w14:val="tx1"/>
            </w14:solidFill>
          </w14:textFill>
        </w:rPr>
        <w:t>第九条 实施推动重大创新平台建设计划。</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一）支持博士工作站建设。对新设立的广东省博士工作站，按省规定的标准给予建站补助，同时对每引进1名全职博士的，给予企业20万元引才补贴。引才补贴分两期拨付，博士人才工作满6个月后拨付50%，工作满12个月后拨付50%。</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（二）对接重大人才工程项目。支持国家重大专项人才申报工作，分别给予申报人或引荐人2万元补贴。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b/>
          <w:bCs/>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6"/>
          <w:sz w:val="32"/>
          <w:szCs w:val="32"/>
          <w:lang w:val="en-US" w:eastAsia="zh-CN"/>
          <w14:textFill>
            <w14:solidFill>
              <w14:schemeClr w14:val="tx1"/>
            </w14:solidFill>
          </w14:textFill>
        </w:rPr>
        <w:t>第十条 实施教育优待计划。</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（一）新引进或经认定为高层次人才的子女在梅州市接受义务教育的，分层次统筹优先安排学位保障就读，需从梅州市外转入就读的，可享受转学优待服务。</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（二）用人单位员工子女可优先安排入读园区合作办学的义务教育学校。</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各申报人和申报单位应如实提供申报材料，对材料的真实性和准确性负责。提供虚假申报材料的，经查实后，取消申报资格；已经获得扶持的，对扶持资金予以追缴，并记入不良诚信记录；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符合本办法规定的奖补条件，又同时符合省、市及园区有关同类政策规定的，按照从高从优不重复的原则执行。已享受过园区同类政策的，不可重复申请。本措施所需资金，根据相关规定，由上级和园区财政负担。</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以上各类奖贴均为税前，获得奖补的涉税支出由企业或个人承担。</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各申报人和申报单位需在满足以上奖补措施的申领条件后一年内进行申报，期间未申报的视为自动放弃资格（第八条“实施急需紧缺人才引进计划”除外）。</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本政策有效期3年，由园区人才工作领导小组办公室负责解释，自发布之日起正式实施。</w:t>
      </w:r>
    </w:p>
    <w:p>
      <w:pPr>
        <w:pStyle w:val="2"/>
        <w:ind w:left="0" w:leftChars="0" w:firstLine="0" w:firstLineChars="0"/>
        <w:rPr>
          <w:rFonts w:hint="eastAsia" w:ascii="仿宋_GB2312" w:hAnsi="仿宋_GB2312" w:eastAsia="仿宋_GB2312" w:cs="仿宋_GB2312"/>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pStyle w:val="2"/>
        <w:ind w:left="0" w:leftChars="0" w:firstLine="0" w:firstLineChars="0"/>
        <w:rPr>
          <w:rFonts w:hint="eastAsia" w:ascii="仿宋_GB2312" w:hAnsi="仿宋_GB2312" w:eastAsia="仿宋_GB2312" w:cs="仿宋_GB2312"/>
          <w:sz w:val="32"/>
          <w:szCs w:val="32"/>
          <w:lang w:eastAsia="zh-CN"/>
        </w:rPr>
      </w:pPr>
    </w:p>
    <w:p>
      <w:pPr>
        <w:pStyle w:val="2"/>
        <w:ind w:left="0" w:leftChars="0" w:firstLine="0" w:firstLineChars="0"/>
        <w:rPr>
          <w:rFonts w:hint="default"/>
          <w:lang w:val="en-US" w:eastAsia="zh-CN"/>
        </w:rPr>
      </w:pPr>
    </w:p>
    <w:sectPr>
      <w:headerReference r:id="rId3" w:type="default"/>
      <w:footerReference r:id="rId4" w:type="default"/>
      <w:pgSz w:w="11906" w:h="16838"/>
      <w:pgMar w:top="1587" w:right="1588" w:bottom="1587" w:left="1588" w:header="851" w:footer="992" w:gutter="0"/>
      <w:pgNumType w:fmt="numberInDash"/>
      <w:cols w:space="720" w:num="1"/>
      <w:docGrid w:type="linesAndChars" w:linePitch="319"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imesNewRomanPSMT">
    <w:altName w:val="Nimbus Roman No9 L"/>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12"/>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B0F46"/>
    <w:multiLevelType w:val="singleLevel"/>
    <w:tmpl w:val="FFEB0F46"/>
    <w:lvl w:ilvl="0" w:tentative="0">
      <w:start w:val="1"/>
      <w:numFmt w:val="chineseCounting"/>
      <w:suff w:val="nothing"/>
      <w:lvlText w:val="（%1）"/>
      <w:lvlJc w:val="left"/>
      <w:rPr>
        <w:rFonts w:hint="eastAsia"/>
      </w:rPr>
    </w:lvl>
  </w:abstractNum>
  <w:abstractNum w:abstractNumId="1">
    <w:nsid w:val="FFEE855B"/>
    <w:multiLevelType w:val="singleLevel"/>
    <w:tmpl w:val="FFEE855B"/>
    <w:lvl w:ilvl="0" w:tentative="0">
      <w:start w:val="3"/>
      <w:numFmt w:val="chineseCounting"/>
      <w:suff w:val="space"/>
      <w:lvlText w:val="第%1条"/>
      <w:lvlJc w:val="left"/>
      <w:rPr>
        <w:rFonts w:hint="eastAsia"/>
      </w:rPr>
    </w:lvl>
  </w:abstractNum>
  <w:abstractNum w:abstractNumId="2">
    <w:nsid w:val="57FEB6DD"/>
    <w:multiLevelType w:val="singleLevel"/>
    <w:tmpl w:val="57FEB6DD"/>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false"/>
  <w:bordersDoNotSurroundFooter w:val="false"/>
  <w:documentProtection w:enforcement="0"/>
  <w:defaultTabStop w:val="420"/>
  <w:drawingGridHorizontalSpacing w:val="104"/>
  <w:drawingGridVerticalSpacing w:val="319"/>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MzRhOTI3ZTU4MzQzYjY3YWQ0MDY3YzU0YWUzMDMifQ=="/>
  </w:docVars>
  <w:rsids>
    <w:rsidRoot w:val="00172A27"/>
    <w:rsid w:val="000832B6"/>
    <w:rsid w:val="001269A5"/>
    <w:rsid w:val="0012760A"/>
    <w:rsid w:val="00155FD0"/>
    <w:rsid w:val="00172A27"/>
    <w:rsid w:val="001760C4"/>
    <w:rsid w:val="00202D6A"/>
    <w:rsid w:val="002356D6"/>
    <w:rsid w:val="002C3283"/>
    <w:rsid w:val="002D20C8"/>
    <w:rsid w:val="00323D19"/>
    <w:rsid w:val="003306C1"/>
    <w:rsid w:val="003310D9"/>
    <w:rsid w:val="003607DE"/>
    <w:rsid w:val="0039210C"/>
    <w:rsid w:val="00396F18"/>
    <w:rsid w:val="003B596C"/>
    <w:rsid w:val="003D5307"/>
    <w:rsid w:val="00415771"/>
    <w:rsid w:val="00420EC0"/>
    <w:rsid w:val="004649D2"/>
    <w:rsid w:val="004743DD"/>
    <w:rsid w:val="004C31A3"/>
    <w:rsid w:val="004E44F7"/>
    <w:rsid w:val="00500D30"/>
    <w:rsid w:val="00507ABC"/>
    <w:rsid w:val="006161DB"/>
    <w:rsid w:val="006A0832"/>
    <w:rsid w:val="006C5819"/>
    <w:rsid w:val="00765656"/>
    <w:rsid w:val="007E5F72"/>
    <w:rsid w:val="008647D9"/>
    <w:rsid w:val="00901FD5"/>
    <w:rsid w:val="009621AE"/>
    <w:rsid w:val="009870B3"/>
    <w:rsid w:val="00A4074B"/>
    <w:rsid w:val="00A5444D"/>
    <w:rsid w:val="00A66098"/>
    <w:rsid w:val="00A82DBA"/>
    <w:rsid w:val="00A877AC"/>
    <w:rsid w:val="00AA75A7"/>
    <w:rsid w:val="00AD3D08"/>
    <w:rsid w:val="00B17F67"/>
    <w:rsid w:val="00B70E94"/>
    <w:rsid w:val="00B8062B"/>
    <w:rsid w:val="00B91406"/>
    <w:rsid w:val="00BA1865"/>
    <w:rsid w:val="00BB17D9"/>
    <w:rsid w:val="00BF2240"/>
    <w:rsid w:val="00BF70B5"/>
    <w:rsid w:val="00C47E90"/>
    <w:rsid w:val="00C55950"/>
    <w:rsid w:val="00CB14E3"/>
    <w:rsid w:val="00E61AB2"/>
    <w:rsid w:val="00EB7E99"/>
    <w:rsid w:val="00F25824"/>
    <w:rsid w:val="00F45C7A"/>
    <w:rsid w:val="00F54D53"/>
    <w:rsid w:val="015B3CDB"/>
    <w:rsid w:val="0172671E"/>
    <w:rsid w:val="03B64B54"/>
    <w:rsid w:val="03BC5D0F"/>
    <w:rsid w:val="03C7452C"/>
    <w:rsid w:val="05C24D00"/>
    <w:rsid w:val="0615136F"/>
    <w:rsid w:val="06282459"/>
    <w:rsid w:val="090A26E2"/>
    <w:rsid w:val="095A5D6D"/>
    <w:rsid w:val="0B11585B"/>
    <w:rsid w:val="0BA61F81"/>
    <w:rsid w:val="0D2C4D87"/>
    <w:rsid w:val="0DD0349D"/>
    <w:rsid w:val="0DFD6AE3"/>
    <w:rsid w:val="0E06007F"/>
    <w:rsid w:val="0E475979"/>
    <w:rsid w:val="0EFA1D61"/>
    <w:rsid w:val="10A12136"/>
    <w:rsid w:val="10A31A3F"/>
    <w:rsid w:val="10A324D4"/>
    <w:rsid w:val="10BA5FE7"/>
    <w:rsid w:val="10F7460B"/>
    <w:rsid w:val="1294784E"/>
    <w:rsid w:val="13192D1C"/>
    <w:rsid w:val="13EB04B5"/>
    <w:rsid w:val="15A63AA2"/>
    <w:rsid w:val="176D3E50"/>
    <w:rsid w:val="179D03D5"/>
    <w:rsid w:val="17AA5C91"/>
    <w:rsid w:val="17ED1F4D"/>
    <w:rsid w:val="195606AA"/>
    <w:rsid w:val="1A504099"/>
    <w:rsid w:val="1AE75565"/>
    <w:rsid w:val="1B317FE4"/>
    <w:rsid w:val="1B8D3452"/>
    <w:rsid w:val="1C56649C"/>
    <w:rsid w:val="1CC926C9"/>
    <w:rsid w:val="1D5170CC"/>
    <w:rsid w:val="1E810314"/>
    <w:rsid w:val="1EE52659"/>
    <w:rsid w:val="1EF01D7F"/>
    <w:rsid w:val="1F202081"/>
    <w:rsid w:val="1F950A04"/>
    <w:rsid w:val="1FC97003"/>
    <w:rsid w:val="207451E5"/>
    <w:rsid w:val="20B613E9"/>
    <w:rsid w:val="20FB7AB6"/>
    <w:rsid w:val="21250CC5"/>
    <w:rsid w:val="23CB2F34"/>
    <w:rsid w:val="2410353E"/>
    <w:rsid w:val="24376649"/>
    <w:rsid w:val="244629C9"/>
    <w:rsid w:val="24493521"/>
    <w:rsid w:val="24C33F02"/>
    <w:rsid w:val="24CA5FB6"/>
    <w:rsid w:val="24D32275"/>
    <w:rsid w:val="24E60CD3"/>
    <w:rsid w:val="261B58D2"/>
    <w:rsid w:val="27240ABB"/>
    <w:rsid w:val="28783C01"/>
    <w:rsid w:val="28790035"/>
    <w:rsid w:val="294B7765"/>
    <w:rsid w:val="29F150A2"/>
    <w:rsid w:val="2A4D598C"/>
    <w:rsid w:val="2AA50C94"/>
    <w:rsid w:val="2CBFC506"/>
    <w:rsid w:val="2CFB0F93"/>
    <w:rsid w:val="2D7A4B2C"/>
    <w:rsid w:val="2D9F5297"/>
    <w:rsid w:val="2E357940"/>
    <w:rsid w:val="2EBC8DCB"/>
    <w:rsid w:val="2F1F44C5"/>
    <w:rsid w:val="2FC22AE4"/>
    <w:rsid w:val="31531DCA"/>
    <w:rsid w:val="32251606"/>
    <w:rsid w:val="329A7715"/>
    <w:rsid w:val="32EA3795"/>
    <w:rsid w:val="333D4C0A"/>
    <w:rsid w:val="33644B69"/>
    <w:rsid w:val="337FAB8A"/>
    <w:rsid w:val="33CBCD02"/>
    <w:rsid w:val="33FB36C8"/>
    <w:rsid w:val="37305207"/>
    <w:rsid w:val="3788511B"/>
    <w:rsid w:val="37FFBB02"/>
    <w:rsid w:val="3903165D"/>
    <w:rsid w:val="397F6157"/>
    <w:rsid w:val="39ADC0E4"/>
    <w:rsid w:val="3ACE2635"/>
    <w:rsid w:val="3BDD0C82"/>
    <w:rsid w:val="3C4D4FFD"/>
    <w:rsid w:val="3CB92010"/>
    <w:rsid w:val="3CF0B437"/>
    <w:rsid w:val="3D444925"/>
    <w:rsid w:val="3D493894"/>
    <w:rsid w:val="3D4C12B8"/>
    <w:rsid w:val="3D75FEA8"/>
    <w:rsid w:val="3DB71FFD"/>
    <w:rsid w:val="3DBF85C0"/>
    <w:rsid w:val="3E0B0A13"/>
    <w:rsid w:val="3E747F94"/>
    <w:rsid w:val="3E761894"/>
    <w:rsid w:val="3E7F0A05"/>
    <w:rsid w:val="3E9571B9"/>
    <w:rsid w:val="3ED62936"/>
    <w:rsid w:val="3F032742"/>
    <w:rsid w:val="3F6BCE8E"/>
    <w:rsid w:val="3F776D12"/>
    <w:rsid w:val="3FB603C9"/>
    <w:rsid w:val="3FEFD4AD"/>
    <w:rsid w:val="405C1229"/>
    <w:rsid w:val="41CA0B60"/>
    <w:rsid w:val="42FB3958"/>
    <w:rsid w:val="45B4344D"/>
    <w:rsid w:val="462A2E30"/>
    <w:rsid w:val="476D05E8"/>
    <w:rsid w:val="482F2FD5"/>
    <w:rsid w:val="48662C4D"/>
    <w:rsid w:val="4B696272"/>
    <w:rsid w:val="4B9D3D2C"/>
    <w:rsid w:val="4BE75C32"/>
    <w:rsid w:val="4D155764"/>
    <w:rsid w:val="4D6E1C96"/>
    <w:rsid w:val="4DBF7D52"/>
    <w:rsid w:val="4DDF579F"/>
    <w:rsid w:val="4E877234"/>
    <w:rsid w:val="4EC466F3"/>
    <w:rsid w:val="4F524AE4"/>
    <w:rsid w:val="4FA540C0"/>
    <w:rsid w:val="4FF84E7C"/>
    <w:rsid w:val="50890404"/>
    <w:rsid w:val="50D243F3"/>
    <w:rsid w:val="50EF74AF"/>
    <w:rsid w:val="511C6C6A"/>
    <w:rsid w:val="513E1A7A"/>
    <w:rsid w:val="51C162C7"/>
    <w:rsid w:val="52185AF2"/>
    <w:rsid w:val="536C020D"/>
    <w:rsid w:val="539C216A"/>
    <w:rsid w:val="53F6DAD6"/>
    <w:rsid w:val="54714474"/>
    <w:rsid w:val="548F6196"/>
    <w:rsid w:val="54B62CCC"/>
    <w:rsid w:val="55410E57"/>
    <w:rsid w:val="55593AED"/>
    <w:rsid w:val="55F5060D"/>
    <w:rsid w:val="5681654E"/>
    <w:rsid w:val="56CF3ED9"/>
    <w:rsid w:val="5798175C"/>
    <w:rsid w:val="582C18F7"/>
    <w:rsid w:val="592529D1"/>
    <w:rsid w:val="59FFB842"/>
    <w:rsid w:val="5A883AA6"/>
    <w:rsid w:val="5BE2020A"/>
    <w:rsid w:val="5BEDE835"/>
    <w:rsid w:val="5C674D69"/>
    <w:rsid w:val="5C7EC9EA"/>
    <w:rsid w:val="5CF83575"/>
    <w:rsid w:val="5E6D98CB"/>
    <w:rsid w:val="5EAE2811"/>
    <w:rsid w:val="5EE966C6"/>
    <w:rsid w:val="5F796DCA"/>
    <w:rsid w:val="5F7CEBB9"/>
    <w:rsid w:val="5FB75A03"/>
    <w:rsid w:val="5FBBB661"/>
    <w:rsid w:val="605174B7"/>
    <w:rsid w:val="619D55B4"/>
    <w:rsid w:val="62275554"/>
    <w:rsid w:val="62887717"/>
    <w:rsid w:val="62A86101"/>
    <w:rsid w:val="63FB7BFB"/>
    <w:rsid w:val="64E120F7"/>
    <w:rsid w:val="653F5CF6"/>
    <w:rsid w:val="657E9842"/>
    <w:rsid w:val="663F4DE9"/>
    <w:rsid w:val="66DC74E7"/>
    <w:rsid w:val="67090DF9"/>
    <w:rsid w:val="671D5703"/>
    <w:rsid w:val="6737A64F"/>
    <w:rsid w:val="67CD2EA6"/>
    <w:rsid w:val="68355BDB"/>
    <w:rsid w:val="689A185B"/>
    <w:rsid w:val="6919522A"/>
    <w:rsid w:val="696A4AA9"/>
    <w:rsid w:val="6A2ECE45"/>
    <w:rsid w:val="6A751A3C"/>
    <w:rsid w:val="6B5761E9"/>
    <w:rsid w:val="6B661033"/>
    <w:rsid w:val="6B8F2BB5"/>
    <w:rsid w:val="6BBF36F6"/>
    <w:rsid w:val="6BE3790B"/>
    <w:rsid w:val="6CCE9580"/>
    <w:rsid w:val="6DFF3DC0"/>
    <w:rsid w:val="6E210015"/>
    <w:rsid w:val="6E376F21"/>
    <w:rsid w:val="6EAD1061"/>
    <w:rsid w:val="6EDB289F"/>
    <w:rsid w:val="6EE627D2"/>
    <w:rsid w:val="6F6E6DBD"/>
    <w:rsid w:val="6FD76AD2"/>
    <w:rsid w:val="7155188A"/>
    <w:rsid w:val="715B7B76"/>
    <w:rsid w:val="71A90EE5"/>
    <w:rsid w:val="71F44E84"/>
    <w:rsid w:val="72180477"/>
    <w:rsid w:val="7565754F"/>
    <w:rsid w:val="75B7390C"/>
    <w:rsid w:val="75BE5234"/>
    <w:rsid w:val="763FF58D"/>
    <w:rsid w:val="76681D4F"/>
    <w:rsid w:val="767DEFAF"/>
    <w:rsid w:val="773F1144"/>
    <w:rsid w:val="77D5AD27"/>
    <w:rsid w:val="77D785DC"/>
    <w:rsid w:val="77DFA4A8"/>
    <w:rsid w:val="77EC1E57"/>
    <w:rsid w:val="77FF4FDD"/>
    <w:rsid w:val="782C0E95"/>
    <w:rsid w:val="78EF3E17"/>
    <w:rsid w:val="78EFCB5D"/>
    <w:rsid w:val="78F97810"/>
    <w:rsid w:val="79465D5E"/>
    <w:rsid w:val="797A7C36"/>
    <w:rsid w:val="79B79390"/>
    <w:rsid w:val="79DF5F31"/>
    <w:rsid w:val="7A523A4F"/>
    <w:rsid w:val="7A6DCFA8"/>
    <w:rsid w:val="7AFD37A3"/>
    <w:rsid w:val="7B417CC4"/>
    <w:rsid w:val="7B7DB75F"/>
    <w:rsid w:val="7BB6C1CE"/>
    <w:rsid w:val="7BB883BB"/>
    <w:rsid w:val="7BBE5109"/>
    <w:rsid w:val="7BCFDD4D"/>
    <w:rsid w:val="7BD7BC45"/>
    <w:rsid w:val="7BE9DA5A"/>
    <w:rsid w:val="7BEC5138"/>
    <w:rsid w:val="7BED278F"/>
    <w:rsid w:val="7C3D2985"/>
    <w:rsid w:val="7CC6F6D8"/>
    <w:rsid w:val="7D2B77D5"/>
    <w:rsid w:val="7D73685A"/>
    <w:rsid w:val="7D7B3C0B"/>
    <w:rsid w:val="7D8D5D28"/>
    <w:rsid w:val="7DD76BCA"/>
    <w:rsid w:val="7DDF3684"/>
    <w:rsid w:val="7DDFB2AE"/>
    <w:rsid w:val="7DE7D6E1"/>
    <w:rsid w:val="7DF20B08"/>
    <w:rsid w:val="7DFD8EEA"/>
    <w:rsid w:val="7DFEDE34"/>
    <w:rsid w:val="7E2B3C1D"/>
    <w:rsid w:val="7E5F1408"/>
    <w:rsid w:val="7E9B0154"/>
    <w:rsid w:val="7EC97FC3"/>
    <w:rsid w:val="7ED5D626"/>
    <w:rsid w:val="7EDEC1F2"/>
    <w:rsid w:val="7EEF8E83"/>
    <w:rsid w:val="7EF88925"/>
    <w:rsid w:val="7F5E27FA"/>
    <w:rsid w:val="7F77BF65"/>
    <w:rsid w:val="7F7F552E"/>
    <w:rsid w:val="7FAF9A13"/>
    <w:rsid w:val="7FBAAEE2"/>
    <w:rsid w:val="7FBC9477"/>
    <w:rsid w:val="7FCBDFE7"/>
    <w:rsid w:val="7FF71302"/>
    <w:rsid w:val="7FFB323A"/>
    <w:rsid w:val="7FFBC44A"/>
    <w:rsid w:val="8F9FCC62"/>
    <w:rsid w:val="9DBD7F73"/>
    <w:rsid w:val="9FCE2A5A"/>
    <w:rsid w:val="A42FF684"/>
    <w:rsid w:val="A6F1889B"/>
    <w:rsid w:val="ADD6D8BC"/>
    <w:rsid w:val="AE7F1EB4"/>
    <w:rsid w:val="AFFFB5DD"/>
    <w:rsid w:val="B73F8102"/>
    <w:rsid w:val="B79713DC"/>
    <w:rsid w:val="B7FF60ED"/>
    <w:rsid w:val="B9E31AB0"/>
    <w:rsid w:val="BACFEA45"/>
    <w:rsid w:val="BB295688"/>
    <w:rsid w:val="BD7F5312"/>
    <w:rsid w:val="BDEF13A0"/>
    <w:rsid w:val="BDFEF185"/>
    <w:rsid w:val="BDFF560B"/>
    <w:rsid w:val="BEDA3B0B"/>
    <w:rsid w:val="BF781392"/>
    <w:rsid w:val="BF7BD2B3"/>
    <w:rsid w:val="BFBF0647"/>
    <w:rsid w:val="BFC34060"/>
    <w:rsid w:val="BFEDFA08"/>
    <w:rsid w:val="C0E773A1"/>
    <w:rsid w:val="CBB79F72"/>
    <w:rsid w:val="CBEE5944"/>
    <w:rsid w:val="CF7FC674"/>
    <w:rsid w:val="CFBF934C"/>
    <w:rsid w:val="CFFD0D90"/>
    <w:rsid w:val="D3F79A41"/>
    <w:rsid w:val="D756D9B3"/>
    <w:rsid w:val="D7775C26"/>
    <w:rsid w:val="D7F91E45"/>
    <w:rsid w:val="D9FDDC1A"/>
    <w:rsid w:val="D9FF2819"/>
    <w:rsid w:val="DB765D97"/>
    <w:rsid w:val="DD3DFE06"/>
    <w:rsid w:val="DDF79150"/>
    <w:rsid w:val="DE7D5E96"/>
    <w:rsid w:val="DED3A457"/>
    <w:rsid w:val="DEFEDBF9"/>
    <w:rsid w:val="DF3E58D9"/>
    <w:rsid w:val="DF7F8615"/>
    <w:rsid w:val="DFC7A6AD"/>
    <w:rsid w:val="E2C18C78"/>
    <w:rsid w:val="E2FB7E17"/>
    <w:rsid w:val="E3BF48EC"/>
    <w:rsid w:val="E54C041C"/>
    <w:rsid w:val="E7954501"/>
    <w:rsid w:val="E7BF4B28"/>
    <w:rsid w:val="E7FD5C8B"/>
    <w:rsid w:val="ECCD31C4"/>
    <w:rsid w:val="ECE38CA6"/>
    <w:rsid w:val="EDDF0F35"/>
    <w:rsid w:val="EE3EA997"/>
    <w:rsid w:val="EEB217D8"/>
    <w:rsid w:val="EEFEE92F"/>
    <w:rsid w:val="EF7D36F6"/>
    <w:rsid w:val="EFDF121F"/>
    <w:rsid w:val="EFDF13E2"/>
    <w:rsid w:val="EFEBA760"/>
    <w:rsid w:val="F0DE975E"/>
    <w:rsid w:val="F2D3C5B8"/>
    <w:rsid w:val="F38D895D"/>
    <w:rsid w:val="F3CF6401"/>
    <w:rsid w:val="F4F50B9F"/>
    <w:rsid w:val="F5E990FD"/>
    <w:rsid w:val="F6FDE42D"/>
    <w:rsid w:val="F74F262B"/>
    <w:rsid w:val="F77B306C"/>
    <w:rsid w:val="F7D0D63C"/>
    <w:rsid w:val="F7DBE360"/>
    <w:rsid w:val="F7FF02D4"/>
    <w:rsid w:val="F8FA5739"/>
    <w:rsid w:val="F9BF8116"/>
    <w:rsid w:val="F9FEB60A"/>
    <w:rsid w:val="FA3F0B45"/>
    <w:rsid w:val="FACE1FA4"/>
    <w:rsid w:val="FB1F272D"/>
    <w:rsid w:val="FBBE0231"/>
    <w:rsid w:val="FBECD9C5"/>
    <w:rsid w:val="FBF45715"/>
    <w:rsid w:val="FBFF13A2"/>
    <w:rsid w:val="FBFF7E87"/>
    <w:rsid w:val="FBFFEA34"/>
    <w:rsid w:val="FCCA0774"/>
    <w:rsid w:val="FCF5368F"/>
    <w:rsid w:val="FD2FC490"/>
    <w:rsid w:val="FD7F0658"/>
    <w:rsid w:val="FDAB046E"/>
    <w:rsid w:val="FDDB0473"/>
    <w:rsid w:val="FDDE28E7"/>
    <w:rsid w:val="FDEA4AF7"/>
    <w:rsid w:val="FDEE5EA0"/>
    <w:rsid w:val="FDEF2598"/>
    <w:rsid w:val="FDFF38F7"/>
    <w:rsid w:val="FE544AD1"/>
    <w:rsid w:val="FE7FAFDC"/>
    <w:rsid w:val="FEFB9C0B"/>
    <w:rsid w:val="FEFF23D3"/>
    <w:rsid w:val="FF7BA52F"/>
    <w:rsid w:val="FF7DAFE6"/>
    <w:rsid w:val="FF7FFED2"/>
    <w:rsid w:val="FFBBD06C"/>
    <w:rsid w:val="FFBF8505"/>
    <w:rsid w:val="FFBFB386"/>
    <w:rsid w:val="FFBFBC95"/>
    <w:rsid w:val="FFC95C31"/>
    <w:rsid w:val="FFD70A07"/>
    <w:rsid w:val="FFDAE91A"/>
    <w:rsid w:val="FFDB1392"/>
    <w:rsid w:val="FFDF3FD2"/>
    <w:rsid w:val="FFE7DE91"/>
    <w:rsid w:val="FFEC172A"/>
    <w:rsid w:val="FFF3DFD0"/>
    <w:rsid w:val="FFF606E3"/>
    <w:rsid w:val="FFFB926F"/>
    <w:rsid w:val="FFFDC021"/>
    <w:rsid w:val="FFFEAF11"/>
    <w:rsid w:val="FFFFAAE0"/>
    <w:rsid w:val="FFFFB897"/>
    <w:rsid w:val="FFFFD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9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semiHidden/>
    <w:unhideWhenUsed/>
    <w:qFormat/>
    <w:uiPriority w:val="99"/>
    <w:pPr>
      <w:keepNext/>
      <w:keepLines/>
      <w:spacing w:before="260" w:after="260" w:line="415" w:lineRule="auto"/>
      <w:outlineLvl w:val="1"/>
    </w:pPr>
    <w:rPr>
      <w:rFonts w:ascii="Cambria" w:hAnsi="Cambria" w:eastAsia="宋体" w:cs="宋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Body Text"/>
    <w:basedOn w:val="1"/>
    <w:qFormat/>
    <w:uiPriority w:val="99"/>
    <w:pPr>
      <w:spacing w:after="120"/>
    </w:pPr>
  </w:style>
  <w:style w:type="paragraph" w:styleId="5">
    <w:name w:val="Balloon Text"/>
    <w:basedOn w:val="1"/>
    <w:link w:val="17"/>
    <w:semiHidden/>
    <w:unhideWhenUsed/>
    <w:qFormat/>
    <w:uiPriority w:val="0"/>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10">
    <w:name w:val="Table Grid"/>
    <w:basedOn w:val="9"/>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unhideWhenUsed/>
    <w:qFormat/>
    <w:uiPriority w:val="0"/>
    <w:rPr>
      <w:rFonts w:hint="default"/>
      <w:sz w:val="24"/>
    </w:rPr>
  </w:style>
  <w:style w:type="character" w:styleId="13">
    <w:name w:val="Hyperlink"/>
    <w:unhideWhenUsed/>
    <w:qFormat/>
    <w:uiPriority w:val="0"/>
    <w:rPr>
      <w:color w:val="0000FF"/>
      <w:u w:val="single"/>
    </w:rPr>
  </w:style>
  <w:style w:type="paragraph" w:customStyle="1" w:styleId="14">
    <w:name w:val="Default"/>
    <w:basedOn w:val="1"/>
    <w:qFormat/>
    <w:uiPriority w:val="0"/>
    <w:pPr>
      <w:autoSpaceDE w:val="0"/>
      <w:autoSpaceDN w:val="0"/>
      <w:adjustRightInd w:val="0"/>
    </w:pPr>
    <w:rPr>
      <w:rFonts w:hint="eastAsia" w:ascii="仿宋_GB2312" w:hAnsi="Calibri" w:eastAsia="仿宋_GB2312"/>
      <w:color w:val="000000"/>
      <w:sz w:val="24"/>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character" w:customStyle="1" w:styleId="17">
    <w:name w:val="批注框文本 Char"/>
    <w:basedOn w:val="11"/>
    <w:link w:val="5"/>
    <w:semiHidden/>
    <w:qFormat/>
    <w:uiPriority w:val="0"/>
    <w:rPr>
      <w:rFonts w:ascii="Calibri" w:hAnsi="Calibri"/>
      <w:kern w:val="2"/>
      <w:sz w:val="18"/>
      <w:szCs w:val="18"/>
    </w:rPr>
  </w:style>
  <w:style w:type="character" w:customStyle="1" w:styleId="18">
    <w:name w:val="bjh-p"/>
    <w:basedOn w:val="11"/>
    <w:qFormat/>
    <w:uiPriority w:val="0"/>
  </w:style>
  <w:style w:type="paragraph" w:styleId="19">
    <w:name w:val="List Paragraph"/>
    <w:basedOn w:val="1"/>
    <w:qFormat/>
    <w:uiPriority w:val="34"/>
    <w:pPr>
      <w:ind w:left="480" w:leftChars="200"/>
    </w:pPr>
    <w:rPr>
      <w:rFonts w:ascii="Times New Roman" w:hAnsi="Times New Roman" w:eastAsia="宋体" w:cs="Times New Roman"/>
      <w:szCs w:val="24"/>
    </w:rPr>
  </w:style>
  <w:style w:type="character" w:customStyle="1" w:styleId="20">
    <w:name w:val="fontstyle01"/>
    <w:basedOn w:val="11"/>
    <w:qFormat/>
    <w:uiPriority w:val="0"/>
    <w:rPr>
      <w:rFonts w:hint="eastAsia" w:ascii="仿宋_GB2312" w:eastAsia="仿宋_GB2312"/>
      <w:color w:val="000000"/>
      <w:sz w:val="32"/>
      <w:szCs w:val="32"/>
    </w:rPr>
  </w:style>
  <w:style w:type="character" w:customStyle="1" w:styleId="21">
    <w:name w:val="fontstyle21"/>
    <w:basedOn w:val="11"/>
    <w:qFormat/>
    <w:uiPriority w:val="0"/>
    <w:rPr>
      <w:rFonts w:hint="default" w:ascii="TimesNewRomanPSMT" w:hAnsi="TimesNewRomanPSMT"/>
      <w:color w:val="000000"/>
      <w:sz w:val="32"/>
      <w:szCs w:val="32"/>
    </w:rPr>
  </w:style>
  <w:style w:type="paragraph" w:customStyle="1" w:styleId="22">
    <w:name w:val="封面正文"/>
    <w:qFormat/>
    <w:uiPriority w:val="0"/>
    <w:pPr>
      <w:jc w:val="both"/>
    </w:pPr>
    <w:rPr>
      <w:rFonts w:ascii="Times New Roman" w:hAnsi="Times New Roman" w:eastAsia="宋体" w:cs="Times New Roman"/>
      <w:kern w:val="0"/>
      <w:sz w:val="20"/>
      <w:szCs w:val="20"/>
      <w:lang w:val="en-US" w:eastAsia="zh-CN" w:bidi="ar-SA"/>
    </w:rPr>
  </w:style>
  <w:style w:type="paragraph" w:styleId="2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批注文字 New"/>
    <w:basedOn w:val="1"/>
    <w:qFormat/>
    <w:uiPriority w:val="0"/>
    <w:pPr>
      <w:jc w:val="left"/>
    </w:pPr>
    <w:rPr>
      <w:rFonts w:ascii="Calibri" w:hAnsi="Calibri" w:cs="黑体"/>
      <w:szCs w:val="22"/>
    </w:rPr>
  </w:style>
  <w:style w:type="paragraph" w:customStyle="1" w:styleId="25">
    <w:name w:val="正文 New New New New New New New New New New New New New"/>
    <w:qFormat/>
    <w:uiPriority w:val="0"/>
    <w:pPr>
      <w:widowControl w:val="0"/>
      <w:jc w:val="both"/>
    </w:pPr>
    <w:rPr>
      <w:rFonts w:ascii="Calibri" w:hAnsi="Calibri"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4</Pages>
  <Words>205</Words>
  <Characters>1174</Characters>
  <Lines>9</Lines>
  <Paragraphs>2</Paragraphs>
  <TotalTime>45</TotalTime>
  <ScaleCrop>false</ScaleCrop>
  <LinksUpToDate>false</LinksUpToDate>
  <CharactersWithSpaces>1377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2018-02-16T00:23:00Z</dcterms:created>
  <dc:creator>Administrator</dc:creator>
  <cp:lastModifiedBy>第七度阳光</cp:lastModifiedBy>
  <cp:lastPrinted>2024-12-11T23:43:00Z</cp:lastPrinted>
  <dcterms:modified xsi:type="dcterms:W3CDTF">2024-12-27T09:34:16Z</dcterms:modified>
  <dc:title>梅高工委〔2016〕5号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CF25D105D72E4F33920B7CFE23D0FA82_13</vt:lpwstr>
  </property>
</Properties>
</file>