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0C89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梅州市地方标准《奶山羊山地养殖</w:t>
      </w:r>
    </w:p>
    <w:p w14:paraId="46C398B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技术规范》编制说明</w:t>
      </w:r>
    </w:p>
    <w:p w14:paraId="6CD9272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z w:val="32"/>
          <w:szCs w:val="32"/>
        </w:rPr>
      </w:pPr>
    </w:p>
    <w:p w14:paraId="296D89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一、任务来源</w:t>
      </w:r>
    </w:p>
    <w:p w14:paraId="385A94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根据《梅州市市场监督管理局关于征集2025年度梅州市地方标准立项建议的通知》（</w:t>
      </w:r>
      <w:r>
        <w:rPr>
          <w:rFonts w:hint="eastAsia" w:ascii="Times New Roman" w:hAnsi="Times New Roman" w:eastAsia="方正仿宋_GBK" w:cs="方正仿宋_GBK"/>
          <w:b w:val="0"/>
          <w:bCs w:val="0"/>
          <w:sz w:val="32"/>
          <w:szCs w:val="32"/>
        </w:rPr>
        <w:t>梅市市监〔202</w:t>
      </w:r>
      <w:r>
        <w:rPr>
          <w:rFonts w:hint="eastAsia" w:ascii="Times New Roman" w:hAnsi="Times New Roman" w:eastAsia="方正仿宋_GBK" w:cs="方正仿宋_GBK"/>
          <w:b w:val="0"/>
          <w:bCs w:val="0"/>
          <w:sz w:val="32"/>
          <w:szCs w:val="32"/>
          <w:lang w:val="en-US" w:eastAsia="zh-CN"/>
        </w:rPr>
        <w:t>5</w:t>
      </w:r>
      <w:r>
        <w:rPr>
          <w:rFonts w:hint="eastAsia" w:ascii="Times New Roman" w:hAnsi="Times New Roman" w:eastAsia="方正仿宋_GBK" w:cs="方正仿宋_GBK"/>
          <w:b w:val="0"/>
          <w:bCs w:val="0"/>
          <w:sz w:val="32"/>
          <w:szCs w:val="32"/>
        </w:rPr>
        <w:t>〕</w:t>
      </w:r>
      <w:r>
        <w:rPr>
          <w:rFonts w:hint="eastAsia" w:ascii="Times New Roman" w:hAnsi="Times New Roman" w:eastAsia="方正仿宋_GBK" w:cs="方正仿宋_GBK"/>
          <w:b w:val="0"/>
          <w:bCs w:val="0"/>
          <w:sz w:val="32"/>
          <w:szCs w:val="32"/>
          <w:lang w:val="en-US" w:eastAsia="zh-CN"/>
        </w:rPr>
        <w:t>9</w:t>
      </w:r>
      <w:r>
        <w:rPr>
          <w:rFonts w:hint="eastAsia" w:ascii="Times New Roman" w:hAnsi="Times New Roman" w:eastAsia="方正仿宋_GBK" w:cs="方正仿宋_GBK"/>
          <w:b w:val="0"/>
          <w:bCs w:val="0"/>
          <w:sz w:val="32"/>
          <w:szCs w:val="32"/>
        </w:rPr>
        <w:t>号</w:t>
      </w:r>
      <w:r>
        <w:rPr>
          <w:rFonts w:hint="eastAsia" w:ascii="Times New Roman" w:hAnsi="Times New Roman" w:eastAsia="方正仿宋_GBK" w:cs="Times New Roman"/>
          <w:sz w:val="32"/>
          <w:szCs w:val="32"/>
          <w:lang w:eastAsia="zh-CN"/>
        </w:rPr>
        <w:t>）相关要求，梅州市农林科学院动物科学研究所向梅州市农业农村局提出梅州市地方标准《奶山羊山地养殖技术规范》制订计划项目建议书。本标准由梅州市市场监督管理局于202</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lang w:eastAsia="zh-CN"/>
        </w:rPr>
        <w:t>年</w:t>
      </w: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lang w:eastAsia="zh-CN"/>
        </w:rPr>
        <w:t>月</w:t>
      </w:r>
      <w:r>
        <w:rPr>
          <w:rFonts w:hint="eastAsia" w:ascii="Times New Roman" w:hAnsi="Times New Roman" w:eastAsia="方正仿宋_GBK" w:cs="Times New Roman"/>
          <w:sz w:val="32"/>
          <w:szCs w:val="32"/>
          <w:lang w:val="en-US" w:eastAsia="zh-CN"/>
        </w:rPr>
        <w:t>9</w:t>
      </w:r>
      <w:r>
        <w:rPr>
          <w:rFonts w:hint="eastAsia" w:ascii="Times New Roman" w:hAnsi="Times New Roman" w:eastAsia="方正仿宋_GBK" w:cs="Times New Roman"/>
          <w:sz w:val="32"/>
          <w:szCs w:val="32"/>
          <w:lang w:eastAsia="zh-CN"/>
        </w:rPr>
        <w:t>日正式批准立项，由梅州市农业农村局提出并归口，由梅州市农林科学院动物科学研究所、平远凤溪生态养殖有限公司两家单位负责起草。</w:t>
      </w:r>
    </w:p>
    <w:p w14:paraId="09DE4F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二、编制背景、目的和意义</w:t>
      </w:r>
    </w:p>
    <w:p w14:paraId="6FB61C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（一）编制背景</w:t>
      </w:r>
    </w:p>
    <w:p w14:paraId="53B7EC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编制《奶山羊山地养殖技术规范》是</w:t>
      </w:r>
      <w:r>
        <w:rPr>
          <w:rFonts w:hint="eastAsia" w:ascii="Times New Roman" w:hAnsi="Times New Roman" w:eastAsia="方正仿宋_GBK" w:cs="Times New Roman"/>
          <w:sz w:val="32"/>
          <w:szCs w:val="32"/>
          <w:lang w:eastAsia="zh-CN"/>
        </w:rPr>
        <w:t>助推</w:t>
      </w:r>
      <w:r>
        <w:rPr>
          <w:rFonts w:hint="default" w:ascii="Times New Roman" w:hAnsi="Times New Roman" w:eastAsia="方正仿宋_GBK" w:cs="Times New Roman"/>
          <w:sz w:val="32"/>
          <w:szCs w:val="32"/>
        </w:rPr>
        <w:t>梅州市畜牧业高质量发展的重要抓手。该标准不仅能够</w:t>
      </w:r>
      <w:r>
        <w:rPr>
          <w:rFonts w:hint="default" w:ascii="Times New Roman" w:hAnsi="Times New Roman" w:eastAsia="方正仿宋_GBK" w:cs="Times New Roman"/>
          <w:sz w:val="32"/>
          <w:szCs w:val="32"/>
          <w:lang w:eastAsia="zh-CN"/>
        </w:rPr>
        <w:t>促进梅州奶山羊养殖业的规范化发展</w:t>
      </w:r>
      <w:r>
        <w:rPr>
          <w:rFonts w:hint="default" w:ascii="Times New Roman" w:hAnsi="Times New Roman" w:eastAsia="方正仿宋_GBK" w:cs="Times New Roman"/>
          <w:sz w:val="32"/>
          <w:szCs w:val="32"/>
        </w:rPr>
        <w:t>，还能为全国类似地区提供生态养殖的“梅州经验”，兼具现实必要性和长远战略意义。通过技术规范的实施，可推动奶山羊养殖从传统粗放型向现代集约型转变，实现经济、生态与社会效益的共赢</w:t>
      </w:r>
      <w:r>
        <w:rPr>
          <w:rFonts w:hint="default" w:ascii="Times New Roman" w:hAnsi="Times New Roman" w:eastAsia="方正仿宋_GBK" w:cs="Times New Roman"/>
          <w:sz w:val="32"/>
          <w:szCs w:val="32"/>
          <w:lang w:eastAsia="zh-CN"/>
        </w:rPr>
        <w:t>。</w:t>
      </w:r>
    </w:p>
    <w:p w14:paraId="01C7814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eastAsia="zh-CN"/>
        </w:rPr>
        <w:t>一是</w:t>
      </w:r>
      <w:r>
        <w:rPr>
          <w:rFonts w:hint="default" w:ascii="Times New Roman" w:hAnsi="Times New Roman" w:eastAsia="方正仿宋_GBK" w:cs="Times New Roman"/>
          <w:b/>
          <w:bCs/>
          <w:sz w:val="32"/>
          <w:szCs w:val="32"/>
        </w:rPr>
        <w:t>产业发展的迫切需求</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sz w:val="32"/>
          <w:szCs w:val="32"/>
        </w:rPr>
        <w:t>广东省梅州市地处山区，具有丰富的山地资源和适宜的气候条件，奶山羊养殖是当地特色农业产业之一。然而，当前养殖模式普遍存在标准化程度低、疫病防控体系不完善、生态资源利用不合理等问题，导致羊奶质量不稳定、养殖效益低下，亟需通过技术规范推动产业升级</w:t>
      </w:r>
    </w:p>
    <w:p w14:paraId="53CFB5D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eastAsia="zh-CN"/>
        </w:rPr>
        <w:t>二是</w:t>
      </w:r>
      <w:r>
        <w:rPr>
          <w:rFonts w:hint="default" w:ascii="Times New Roman" w:hAnsi="Times New Roman" w:eastAsia="方正仿宋_GBK" w:cs="Times New Roman"/>
          <w:b/>
          <w:bCs/>
          <w:sz w:val="32"/>
          <w:szCs w:val="32"/>
        </w:rPr>
        <w:t>生态保护与可持续发展的要求</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sz w:val="32"/>
          <w:szCs w:val="32"/>
        </w:rPr>
        <w:t>山地养殖需兼顾生产与环境保护</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部分养殖场因缺乏科学指导，存在粪污处理不当、植被破坏等问题，对生态环境造成压力。制定养殖标准，可规范废弃物资源化利用、山地资源合理开发，实现绿色循环发展。</w:t>
      </w:r>
    </w:p>
    <w:p w14:paraId="0A66029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b/>
          <w:bCs/>
          <w:sz w:val="32"/>
          <w:szCs w:val="32"/>
          <w:lang w:eastAsia="zh-CN"/>
        </w:rPr>
        <w:t>三是</w:t>
      </w:r>
      <w:r>
        <w:rPr>
          <w:rFonts w:hint="default" w:ascii="Times New Roman" w:hAnsi="Times New Roman" w:eastAsia="方正仿宋_GBK" w:cs="Times New Roman"/>
          <w:b/>
          <w:bCs/>
          <w:sz w:val="32"/>
          <w:szCs w:val="32"/>
        </w:rPr>
        <w:t>政策与市场驱动的双重导向</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sz w:val="32"/>
          <w:szCs w:val="32"/>
        </w:rPr>
        <w:t>国家及广东省近年来大力推动畜牧业标准化建设，要求地方结合资源特色制定技术规范。同时，消费者对优质羊奶的需求增长，倒逼产业提升标准化水平，保障食品安全与产品竞争力</w:t>
      </w:r>
      <w:r>
        <w:rPr>
          <w:rFonts w:hint="default" w:ascii="Times New Roman" w:hAnsi="Times New Roman" w:eastAsia="方正仿宋_GBK" w:cs="Times New Roman"/>
          <w:sz w:val="32"/>
          <w:szCs w:val="32"/>
          <w:lang w:eastAsia="zh-CN"/>
        </w:rPr>
        <w:t>。</w:t>
      </w:r>
    </w:p>
    <w:p w14:paraId="7B4A3D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（二）目的</w:t>
      </w:r>
    </w:p>
    <w:p w14:paraId="2A59AB9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sz w:val="32"/>
          <w:szCs w:val="32"/>
        </w:rPr>
        <w:t>规范技术操作：</w:t>
      </w:r>
      <w:r>
        <w:rPr>
          <w:rFonts w:hint="eastAsia" w:ascii="Times New Roman" w:hAnsi="Times New Roman" w:eastAsia="方正仿宋_GBK" w:cs="Times New Roman"/>
          <w:sz w:val="32"/>
          <w:szCs w:val="32"/>
        </w:rPr>
        <w:t>明确奶山羊山地养殖的场地规划、羊舍建设、饲养管理、疫病防控等关键环节的技术要求，解决当前养殖中存在的随意性和盲目性问题，提升生产效率和产品质量。</w:t>
      </w:r>
    </w:p>
    <w:p w14:paraId="42AFC06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sz w:val="32"/>
          <w:szCs w:val="32"/>
        </w:rPr>
        <w:t>促进生态友好型养殖：</w:t>
      </w:r>
      <w:r>
        <w:rPr>
          <w:rFonts w:hint="eastAsia" w:ascii="Times New Roman" w:hAnsi="Times New Roman" w:eastAsia="方正仿宋_GBK" w:cs="Times New Roman"/>
          <w:sz w:val="32"/>
          <w:szCs w:val="32"/>
        </w:rPr>
        <w:t>通过规定山地资源利用方式、废弃物资源化利用等，推动养殖与生态保护的协同发展，减少环境污染。</w:t>
      </w:r>
    </w:p>
    <w:p w14:paraId="507806E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rPr>
      </w:pPr>
      <w:r>
        <w:rPr>
          <w:rFonts w:hint="eastAsia" w:ascii="Times New Roman" w:hAnsi="Times New Roman" w:eastAsia="方正仿宋_GBK" w:cs="Times New Roman"/>
          <w:b/>
          <w:bCs/>
          <w:sz w:val="32"/>
          <w:szCs w:val="32"/>
        </w:rPr>
        <w:t>增强产业竞争力：</w:t>
      </w:r>
      <w:r>
        <w:rPr>
          <w:rFonts w:hint="eastAsia" w:ascii="Times New Roman" w:hAnsi="Times New Roman" w:eastAsia="方正仿宋_GBK" w:cs="Times New Roman"/>
          <w:sz w:val="32"/>
          <w:szCs w:val="32"/>
        </w:rPr>
        <w:t>标准化生产可提高羊群健康水平和产奶性能，提升效能，助力梅州打造特色奶山羊品牌，拓展省内外市场。</w:t>
      </w:r>
    </w:p>
    <w:p w14:paraId="4FB204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（三）意义</w:t>
      </w:r>
    </w:p>
    <w:p w14:paraId="35FC508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经济意义：</w:t>
      </w:r>
      <w:r>
        <w:rPr>
          <w:rFonts w:hint="default" w:ascii="Times New Roman" w:hAnsi="Times New Roman" w:eastAsia="方正仿宋_GBK" w:cs="Times New Roman"/>
          <w:sz w:val="32"/>
          <w:szCs w:val="32"/>
        </w:rPr>
        <w:t>提升养殖户收益，通过标准化管理降低疫病风险，提高羊群健康水平和产奶性能，直接增加养殖户收入。</w:t>
      </w:r>
    </w:p>
    <w:p w14:paraId="61B2EE0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生态意义：</w:t>
      </w:r>
      <w:r>
        <w:rPr>
          <w:rFonts w:hint="default" w:ascii="Times New Roman" w:hAnsi="Times New Roman" w:eastAsia="方正仿宋_GBK" w:cs="Times New Roman"/>
          <w:sz w:val="32"/>
          <w:szCs w:val="32"/>
        </w:rPr>
        <w:t>减少环境污染，通过粪污资源化利用和山地植被保护，实现养殖废弃物“变废为宝”，维护生态平衡。</w:t>
      </w:r>
    </w:p>
    <w:p w14:paraId="2AE0B11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社会意义：</w:t>
      </w:r>
      <w:r>
        <w:rPr>
          <w:rFonts w:hint="default" w:ascii="Times New Roman" w:hAnsi="Times New Roman" w:eastAsia="方正仿宋_GBK" w:cs="Times New Roman"/>
          <w:sz w:val="32"/>
          <w:szCs w:val="32"/>
        </w:rPr>
        <w:t>保障食品安全，规范养殖、营养、兽药使用等环节，确保羊奶符合无公害标准，满足消费者健康需求。助力乡村振兴，通过技术推广和标准化示范，吸引资本投入，带动农村就业，促进区域经济发展。</w:t>
      </w:r>
    </w:p>
    <w:p w14:paraId="40CB92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三、编制思路和原则</w:t>
      </w:r>
    </w:p>
    <w:p w14:paraId="01B178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w:t>
      </w:r>
      <w:r>
        <w:rPr>
          <w:rFonts w:hint="eastAsia" w:ascii="方正楷体_GBK" w:hAnsi="方正楷体_GBK" w:eastAsia="方正楷体_GBK" w:cs="方正楷体_GBK"/>
          <w:sz w:val="32"/>
          <w:szCs w:val="32"/>
          <w:lang w:eastAsia="zh-CN"/>
        </w:rPr>
        <w:t>编制</w:t>
      </w:r>
      <w:r>
        <w:rPr>
          <w:rFonts w:hint="eastAsia" w:ascii="方正楷体_GBK" w:hAnsi="方正楷体_GBK" w:eastAsia="方正楷体_GBK" w:cs="方正楷体_GBK"/>
          <w:sz w:val="32"/>
          <w:szCs w:val="32"/>
        </w:rPr>
        <w:t>思路</w:t>
      </w:r>
    </w:p>
    <w:p w14:paraId="4439D8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以“生态优先、科学规范、因地制宜”为核心，结合梅州山地资源特点，整合现有科研成果和养殖实践经验，制定兼具可操作性与前瞻性的技术规范。</w:t>
      </w:r>
    </w:p>
    <w:p w14:paraId="30660F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楷体_GBK" w:hAnsi="方正楷体_GBK" w:eastAsia="方正楷体_GBK" w:cs="方正楷体_GBK"/>
          <w:sz w:val="32"/>
          <w:szCs w:val="32"/>
          <w:lang w:eastAsia="zh-CN"/>
        </w:rPr>
      </w:pPr>
      <w:r>
        <w:rPr>
          <w:rFonts w:hint="default" w:ascii="方正楷体_GBK" w:hAnsi="方正楷体_GBK" w:eastAsia="方正楷体_GBK" w:cs="方正楷体_GBK"/>
          <w:sz w:val="32"/>
          <w:szCs w:val="32"/>
          <w:lang w:eastAsia="zh-CN"/>
        </w:rPr>
        <w:t>（二）</w:t>
      </w:r>
      <w:r>
        <w:rPr>
          <w:rFonts w:hint="eastAsia" w:ascii="方正楷体_GBK" w:hAnsi="方正楷体_GBK" w:eastAsia="方正楷体_GBK" w:cs="方正楷体_GBK"/>
          <w:sz w:val="32"/>
          <w:szCs w:val="32"/>
          <w:lang w:eastAsia="zh-CN"/>
        </w:rPr>
        <w:t>编制</w:t>
      </w:r>
      <w:r>
        <w:rPr>
          <w:rFonts w:hint="default" w:ascii="方正楷体_GBK" w:hAnsi="方正楷体_GBK" w:eastAsia="方正楷体_GBK" w:cs="方正楷体_GBK"/>
          <w:sz w:val="32"/>
          <w:szCs w:val="32"/>
          <w:lang w:eastAsia="zh-CN"/>
        </w:rPr>
        <w:t>原则</w:t>
      </w:r>
    </w:p>
    <w:p w14:paraId="65F5B7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科学性：依据《畜禽养殖业污染物排放标准》（GB 18596）等国家标准，结合试验数据与实地调研；</w:t>
      </w:r>
    </w:p>
    <w:p w14:paraId="0C2F8C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实用性：针对梅州山地地形、气候特征，提出具体技术指标；</w:t>
      </w:r>
    </w:p>
    <w:p w14:paraId="6B64E7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协调性：与《无公害农产品兽药使用准则》（NY/T 5030）等现有标准衔接，避免冲突。</w:t>
      </w:r>
    </w:p>
    <w:p w14:paraId="5B7663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四、编制过程与内容的确定</w:t>
      </w:r>
    </w:p>
    <w:p w14:paraId="35D189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（一）编制过程</w:t>
      </w:r>
    </w:p>
    <w:p w14:paraId="4619642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b/>
          <w:bCs/>
          <w:sz w:val="32"/>
          <w:szCs w:val="32"/>
          <w:lang w:val="en-US" w:eastAsia="zh-CN"/>
        </w:rPr>
        <w:t>1、</w:t>
      </w:r>
      <w:r>
        <w:rPr>
          <w:rFonts w:hint="default" w:ascii="Times New Roman" w:hAnsi="Times New Roman" w:eastAsia="方正仿宋_GBK" w:cs="Times New Roman"/>
          <w:b/>
          <w:bCs/>
          <w:sz w:val="32"/>
          <w:szCs w:val="32"/>
        </w:rPr>
        <w:t>调研阶段（2025年</w:t>
      </w:r>
      <w:r>
        <w:rPr>
          <w:rFonts w:hint="eastAsia" w:ascii="Times New Roman" w:hAnsi="Times New Roman" w:eastAsia="方正仿宋_GBK" w:cs="Times New Roman"/>
          <w:b/>
          <w:bCs/>
          <w:sz w:val="32"/>
          <w:szCs w:val="32"/>
          <w:lang w:val="en-US" w:eastAsia="zh-CN"/>
        </w:rPr>
        <w:t>3</w:t>
      </w:r>
      <w:r>
        <w:rPr>
          <w:rFonts w:hint="default" w:ascii="Times New Roman" w:hAnsi="Times New Roman" w:eastAsia="方正仿宋_GBK" w:cs="Times New Roman"/>
          <w:b/>
          <w:bCs/>
          <w:sz w:val="32"/>
          <w:szCs w:val="32"/>
        </w:rPr>
        <w:t>月）：</w:t>
      </w:r>
      <w:r>
        <w:rPr>
          <w:rFonts w:hint="eastAsia" w:ascii="Times New Roman" w:hAnsi="Times New Roman" w:eastAsia="方正仿宋_GBK" w:cs="Times New Roman"/>
          <w:sz w:val="32"/>
          <w:szCs w:val="32"/>
          <w:lang w:eastAsia="zh-CN"/>
        </w:rPr>
        <w:t>我所成立了《奶山羊山地养殖技术规范》（草案）</w:t>
      </w:r>
      <w:r>
        <w:rPr>
          <w:rFonts w:hint="eastAsia" w:ascii="Times New Roman" w:hAnsi="Times New Roman" w:eastAsia="方正仿宋_GBK" w:cs="方正仿宋_GBK"/>
          <w:b w:val="0"/>
          <w:bCs w:val="0"/>
          <w:sz w:val="32"/>
          <w:szCs w:val="32"/>
          <w:lang w:val="en-US" w:eastAsia="zh-CN"/>
        </w:rPr>
        <w:t>起草工作组，通过</w:t>
      </w:r>
      <w:r>
        <w:rPr>
          <w:rFonts w:hint="default" w:ascii="Times New Roman" w:hAnsi="Times New Roman" w:eastAsia="方正仿宋_GBK" w:cs="Times New Roman"/>
          <w:sz w:val="32"/>
          <w:szCs w:val="32"/>
        </w:rPr>
        <w:t>走访梅州市</w:t>
      </w:r>
      <w:r>
        <w:rPr>
          <w:rFonts w:hint="eastAsia" w:ascii="Times New Roman" w:hAnsi="Times New Roman" w:eastAsia="方正仿宋_GBK" w:cs="Times New Roman"/>
          <w:sz w:val="32"/>
          <w:szCs w:val="32"/>
          <w:lang w:eastAsia="zh-CN"/>
        </w:rPr>
        <w:t>奶山羊养殖</w:t>
      </w:r>
      <w:r>
        <w:rPr>
          <w:rFonts w:hint="default" w:ascii="Times New Roman" w:hAnsi="Times New Roman" w:eastAsia="方正仿宋_GBK" w:cs="Times New Roman"/>
          <w:sz w:val="32"/>
          <w:szCs w:val="32"/>
        </w:rPr>
        <w:t>场，</w:t>
      </w:r>
      <w:r>
        <w:rPr>
          <w:rFonts w:hint="eastAsia" w:ascii="Times New Roman" w:hAnsi="Times New Roman" w:eastAsia="方正仿宋_GBK" w:cs="Times New Roman"/>
          <w:sz w:val="32"/>
          <w:szCs w:val="32"/>
          <w:lang w:eastAsia="zh-CN"/>
        </w:rPr>
        <w:t>与养殖场负责人座谈交流，</w:t>
      </w:r>
      <w:r>
        <w:rPr>
          <w:rFonts w:hint="default" w:ascii="Times New Roman" w:hAnsi="Times New Roman" w:eastAsia="方正仿宋_GBK" w:cs="Times New Roman"/>
          <w:sz w:val="32"/>
          <w:szCs w:val="32"/>
        </w:rPr>
        <w:t>收集技术难点与需求；</w:t>
      </w:r>
    </w:p>
    <w:p w14:paraId="604F500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b/>
          <w:bCs/>
          <w:sz w:val="32"/>
          <w:szCs w:val="32"/>
          <w:lang w:val="en-US" w:eastAsia="zh-CN"/>
        </w:rPr>
        <w:t>2、</w:t>
      </w:r>
      <w:r>
        <w:rPr>
          <w:rFonts w:hint="default" w:ascii="Times New Roman" w:hAnsi="Times New Roman" w:eastAsia="方正仿宋_GBK" w:cs="Times New Roman"/>
          <w:b/>
          <w:bCs/>
          <w:sz w:val="32"/>
          <w:szCs w:val="32"/>
        </w:rPr>
        <w:t>起草阶段（2025年</w:t>
      </w:r>
      <w:r>
        <w:rPr>
          <w:rFonts w:hint="eastAsia" w:ascii="Times New Roman" w:hAnsi="Times New Roman" w:eastAsia="方正仿宋_GBK" w:cs="Times New Roman"/>
          <w:b/>
          <w:bCs/>
          <w:sz w:val="32"/>
          <w:szCs w:val="32"/>
          <w:lang w:val="en-US" w:eastAsia="zh-CN"/>
        </w:rPr>
        <w:t>3</w:t>
      </w:r>
      <w:r>
        <w:rPr>
          <w:rFonts w:hint="default" w:ascii="Times New Roman" w:hAnsi="Times New Roman" w:eastAsia="方正仿宋_GBK" w:cs="Times New Roman"/>
          <w:b/>
          <w:bCs/>
          <w:sz w:val="32"/>
          <w:szCs w:val="32"/>
        </w:rPr>
        <w:t>-</w:t>
      </w:r>
      <w:r>
        <w:rPr>
          <w:rFonts w:hint="eastAsia" w:ascii="Times New Roman" w:hAnsi="Times New Roman" w:eastAsia="方正仿宋_GBK" w:cs="Times New Roman"/>
          <w:b/>
          <w:bCs/>
          <w:sz w:val="32"/>
          <w:szCs w:val="32"/>
          <w:lang w:val="en-US" w:eastAsia="zh-CN"/>
        </w:rPr>
        <w:t>4</w:t>
      </w:r>
      <w:r>
        <w:rPr>
          <w:rFonts w:hint="default" w:ascii="Times New Roman" w:hAnsi="Times New Roman" w:eastAsia="方正仿宋_GBK" w:cs="Times New Roman"/>
          <w:b/>
          <w:bCs/>
          <w:sz w:val="32"/>
          <w:szCs w:val="32"/>
        </w:rPr>
        <w:t>月）：</w:t>
      </w:r>
      <w:r>
        <w:rPr>
          <w:rFonts w:hint="eastAsia" w:ascii="Times New Roman" w:hAnsi="Times New Roman" w:eastAsia="方正仿宋_GBK" w:cs="Times New Roman"/>
          <w:sz w:val="32"/>
          <w:szCs w:val="32"/>
          <w:lang w:eastAsia="zh-CN"/>
        </w:rPr>
        <w:t>通过收集、整理资料，结合我所此前制定的梅州市地方标准</w:t>
      </w:r>
      <w:r>
        <w:rPr>
          <w:rFonts w:hint="default" w:ascii="Times New Roman" w:hAnsi="Times New Roman" w:eastAsia="方正仿宋_GBK" w:cs="Times New Roman"/>
          <w:sz w:val="32"/>
          <w:szCs w:val="32"/>
        </w:rPr>
        <w:t>《肉牛家庭农场养殖技术规范》</w:t>
      </w:r>
      <w:r>
        <w:rPr>
          <w:rFonts w:hint="eastAsia"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制定经验，形成《奶山羊山地养殖技术规范》（草案）</w:t>
      </w:r>
      <w:r>
        <w:rPr>
          <w:rFonts w:hint="eastAsia" w:ascii="Times New Roman" w:hAnsi="Times New Roman" w:eastAsia="方正仿宋_GBK" w:cs="Times New Roman"/>
          <w:sz w:val="32"/>
          <w:szCs w:val="32"/>
          <w:lang w:eastAsia="zh-CN"/>
        </w:rPr>
        <w:t>。</w:t>
      </w:r>
    </w:p>
    <w:p w14:paraId="4B2214E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黑体_GBK" w:hAnsi="方正黑体_GBK" w:eastAsia="方正仿宋_GBK" w:cs="方正黑体_GBK"/>
          <w:sz w:val="32"/>
          <w:szCs w:val="32"/>
          <w:lang w:val="en-US" w:eastAsia="zh-CN"/>
        </w:rPr>
      </w:pPr>
      <w:r>
        <w:rPr>
          <w:rFonts w:hint="eastAsia" w:ascii="Times New Roman" w:hAnsi="Times New Roman" w:eastAsia="方正仿宋_GBK" w:cs="Times New Roman"/>
          <w:b/>
          <w:bCs/>
          <w:sz w:val="32"/>
          <w:szCs w:val="32"/>
          <w:lang w:val="en-US" w:eastAsia="zh-CN"/>
        </w:rPr>
        <w:t>3、立项（2025年6月）：</w:t>
      </w:r>
      <w:r>
        <w:rPr>
          <w:rFonts w:hint="eastAsia" w:ascii="Times New Roman" w:hAnsi="Times New Roman" w:eastAsia="方正仿宋_GBK" w:cs="Times New Roman"/>
          <w:sz w:val="32"/>
          <w:szCs w:val="32"/>
          <w:lang w:eastAsia="zh-CN"/>
        </w:rPr>
        <w:t>本标准由梅州市市场监督管理局于202</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lang w:eastAsia="zh-CN"/>
        </w:rPr>
        <w:t>年</w:t>
      </w: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lang w:eastAsia="zh-CN"/>
        </w:rPr>
        <w:t>月</w:t>
      </w:r>
      <w:r>
        <w:rPr>
          <w:rFonts w:hint="eastAsia" w:ascii="Times New Roman" w:hAnsi="Times New Roman" w:eastAsia="方正仿宋_GBK" w:cs="Times New Roman"/>
          <w:sz w:val="32"/>
          <w:szCs w:val="32"/>
          <w:lang w:val="en-US" w:eastAsia="zh-CN"/>
        </w:rPr>
        <w:t>9</w:t>
      </w:r>
      <w:r>
        <w:rPr>
          <w:rFonts w:hint="eastAsia" w:ascii="Times New Roman" w:hAnsi="Times New Roman" w:eastAsia="方正仿宋_GBK" w:cs="Times New Roman"/>
          <w:sz w:val="32"/>
          <w:szCs w:val="32"/>
          <w:lang w:eastAsia="zh-CN"/>
        </w:rPr>
        <w:t>日批准立项。形成</w:t>
      </w:r>
      <w:r>
        <w:rPr>
          <w:rFonts w:hint="default" w:ascii="Times New Roman" w:hAnsi="Times New Roman" w:eastAsia="方正仿宋_GBK" w:cs="Times New Roman"/>
          <w:sz w:val="32"/>
          <w:szCs w:val="32"/>
        </w:rPr>
        <w:t>《奶山羊山地养殖技术规范》（</w:t>
      </w:r>
      <w:r>
        <w:rPr>
          <w:rFonts w:hint="eastAsia" w:ascii="Times New Roman" w:hAnsi="Times New Roman" w:eastAsia="方正仿宋_GBK" w:cs="Times New Roman"/>
          <w:sz w:val="32"/>
          <w:szCs w:val="32"/>
          <w:lang w:eastAsia="zh-CN"/>
        </w:rPr>
        <w:t>征求意见稿</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14:paraId="0E6FAA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五、内容说明</w:t>
      </w:r>
    </w:p>
    <w:p w14:paraId="27A5B0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14:textFill>
            <w14:solidFill>
              <w14:schemeClr w14:val="tx1"/>
            </w14:solidFill>
          </w14:textFill>
        </w:rPr>
        <w:t>（一）适用范围</w:t>
      </w:r>
    </w:p>
    <w:p w14:paraId="7D4F70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本标准适用于梅州市行政区域内奶山羊山地生态养殖，明确“山地养殖”定义为利用山地自然资源、采用生态友好技术的生产方式。</w:t>
      </w:r>
    </w:p>
    <w:p w14:paraId="711E0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楷体_GBK" w:hAnsi="方正楷体_GBK" w:eastAsia="方正楷体_GBK" w:cs="方正楷体_GBK"/>
          <w:color w:val="000000" w:themeColor="text1"/>
          <w:sz w:val="32"/>
          <w:szCs w:val="32"/>
          <w14:textFill>
            <w14:solidFill>
              <w14:schemeClr w14:val="tx1"/>
            </w14:solidFill>
          </w14:textFill>
        </w:rPr>
      </w:pPr>
      <w:r>
        <w:rPr>
          <w:rFonts w:hint="default" w:ascii="方正楷体_GBK" w:hAnsi="方正楷体_GBK" w:eastAsia="方正楷体_GBK" w:cs="方正楷体_GBK"/>
          <w:color w:val="000000" w:themeColor="text1"/>
          <w:sz w:val="32"/>
          <w:szCs w:val="32"/>
          <w14:textFill>
            <w14:solidFill>
              <w14:schemeClr w14:val="tx1"/>
            </w14:solidFill>
          </w14:textFill>
        </w:rPr>
        <w:t>（二）关键条款说明</w:t>
      </w:r>
    </w:p>
    <w:p w14:paraId="1E9C49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轮牧制度</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7.1.2</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：将山地划分为若干放牧区，每区放牧周期不超过15天，避免过度啃食和植被破坏。</w:t>
      </w:r>
    </w:p>
    <w:p w14:paraId="377E98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废弃物处理</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与利用（</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9</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：采用“堆肥+沼气”模式，参照GB 18596指标。</w:t>
      </w:r>
    </w:p>
    <w:p w14:paraId="37F4CE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14:textFill>
            <w14:solidFill>
              <w14:schemeClr w14:val="tx1"/>
            </w14:solidFill>
          </w14:textFill>
        </w:rPr>
        <w:t>（三）与现有标准的关系</w:t>
      </w:r>
    </w:p>
    <w:p w14:paraId="2EF8E0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补充性：现行国家标准未涵盖山地养殖特殊要求，本标准细化场地规划、轮牧制度等内容；</w:t>
      </w:r>
    </w:p>
    <w:p w14:paraId="2B225A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兼容性：兽药使用、饲料安全等条款直接引用NY/T 5030、NY/T 5032，保持一致性。</w:t>
      </w:r>
    </w:p>
    <w:p w14:paraId="362A1D55">
      <w:pPr>
        <w:pStyle w:val="10"/>
        <w:keepNext w:val="0"/>
        <w:keepLines w:val="0"/>
        <w:pageBreakBefore w:val="0"/>
        <w:kinsoku/>
        <w:wordWrap/>
        <w:overflowPunct/>
        <w:topLinePunct w:val="0"/>
        <w:autoSpaceDE/>
        <w:autoSpaceDN/>
        <w:bidi w:val="0"/>
        <w:adjustRightInd/>
        <w:spacing w:line="540" w:lineRule="exact"/>
        <w:textAlignment w:val="auto"/>
        <w:rPr>
          <w:rFonts w:hint="eastAsia" w:ascii="Times New Roman" w:hAnsi="Times New Roman" w:eastAsia="方正楷体_GBK" w:cs="方正楷体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（四）</w:t>
      </w:r>
      <w:r>
        <w:rPr>
          <w:rFonts w:hint="eastAsia" w:ascii="Times New Roman" w:hAnsi="Times New Roman" w:eastAsia="方正楷体_GBK" w:cs="方正楷体_GBK"/>
          <w:color w:val="000000" w:themeColor="text1"/>
          <w:sz w:val="32"/>
          <w:szCs w:val="32"/>
          <w:lang w:val="en-US" w:eastAsia="zh-CN"/>
          <w14:textFill>
            <w14:solidFill>
              <w14:schemeClr w14:val="tx1"/>
            </w14:solidFill>
          </w14:textFill>
        </w:rPr>
        <w:t>标准技术水平的说明</w:t>
      </w:r>
    </w:p>
    <w:p w14:paraId="56A0C4F3">
      <w:pPr>
        <w:keepNext w:val="0"/>
        <w:keepLines w:val="0"/>
        <w:pageBreakBefore w:val="0"/>
        <w:kinsoku/>
        <w:wordWrap/>
        <w:overflowPunct/>
        <w:topLinePunct w:val="0"/>
        <w:autoSpaceDE/>
        <w:autoSpaceDN/>
        <w:bidi w:val="0"/>
        <w:adjustRightInd/>
        <w:snapToGrid w:val="0"/>
        <w:spacing w:line="540" w:lineRule="exact"/>
        <w:ind w:firstLine="640" w:firstLineChars="200"/>
        <w:textAlignment w:val="auto"/>
        <w:rPr>
          <w:rFonts w:hint="eastAsia" w:ascii="Times New Roman" w:hAnsi="Times New Roman" w:eastAsia="方正仿宋_GBK" w:cs="方正仿宋_GBK"/>
          <w:b w:val="0"/>
          <w:bCs w:val="0"/>
          <w:color w:val="000000" w:themeColor="text1"/>
          <w:sz w:val="32"/>
          <w:szCs w:val="32"/>
          <w:lang w:val="en-US" w:eastAsia="zh-CN"/>
          <w14:textFill>
            <w14:solidFill>
              <w14:schemeClr w14:val="tx1"/>
            </w14:solidFill>
          </w14:textFill>
        </w:rPr>
      </w:pPr>
      <w:r>
        <w:rPr>
          <w:rFonts w:hint="eastAsia" w:ascii="Times New Roman" w:hAnsi="Times New Roman" w:eastAsia="方正仿宋_GBK" w:cs="方正仿宋_GBK"/>
          <w:b w:val="0"/>
          <w:bCs w:val="0"/>
          <w:color w:val="000000" w:themeColor="text1"/>
          <w:sz w:val="32"/>
          <w:szCs w:val="32"/>
          <w:lang w:val="en-US" w:eastAsia="zh-CN"/>
          <w14:textFill>
            <w14:solidFill>
              <w14:schemeClr w14:val="tx1"/>
            </w14:solidFill>
          </w14:textFill>
        </w:rPr>
        <w:t>结合梅州地区气候特点，制定了符合生产需求的地方标准，规定了奶山羊山地养殖的术语和定义、场地选择与规划、羊舍建设、品种选择与引进、饲养管理、疫病防控、废弃物处理与利用、生产记录与档案管理等内容。</w:t>
      </w:r>
    </w:p>
    <w:p w14:paraId="1778C4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（五）</w:t>
      </w:r>
      <w:r>
        <w:rPr>
          <w:rFonts w:hint="eastAsia" w:ascii="方正楷体_GBK" w:hAnsi="方正楷体_GBK" w:eastAsia="方正楷体_GBK" w:cs="方正楷体_GBK"/>
          <w:color w:val="000000" w:themeColor="text1"/>
          <w:sz w:val="32"/>
          <w:szCs w:val="32"/>
          <w14:textFill>
            <w14:solidFill>
              <w14:schemeClr w14:val="tx1"/>
            </w14:solidFill>
          </w14:textFill>
        </w:rPr>
        <w:t>贯彻标准的要求和措施建议</w:t>
      </w:r>
    </w:p>
    <w:p w14:paraId="7DBC97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加强培训：由梅州市农业农村局组织技术培训，覆盖全市养殖户；</w:t>
      </w:r>
    </w:p>
    <w:p w14:paraId="1BE060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示范推广：在平远县建立标准化示范基地，发挥引领作用；</w:t>
      </w:r>
    </w:p>
    <w:p w14:paraId="690BA6A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z w:val="32"/>
          <w:szCs w:val="32"/>
        </w:rPr>
      </w:pPr>
    </w:p>
    <w:p w14:paraId="13E8A67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z w:val="32"/>
          <w:szCs w:val="32"/>
        </w:rPr>
      </w:pPr>
    </w:p>
    <w:p w14:paraId="2009886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z w:val="32"/>
          <w:szCs w:val="32"/>
        </w:rPr>
      </w:pPr>
    </w:p>
    <w:p w14:paraId="024DAAC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梅州市农林科学院动物科学研究所</w:t>
      </w:r>
    </w:p>
    <w:p w14:paraId="7CF30765">
      <w:pPr>
        <w:keepNext w:val="0"/>
        <w:keepLines w:val="0"/>
        <w:pageBreakBefore w:val="0"/>
        <w:widowControl w:val="0"/>
        <w:kinsoku/>
        <w:wordWrap/>
        <w:overflowPunct/>
        <w:topLinePunct w:val="0"/>
        <w:autoSpaceDE/>
        <w:autoSpaceDN/>
        <w:bidi w:val="0"/>
        <w:adjustRightInd/>
        <w:snapToGrid/>
        <w:spacing w:line="240" w:lineRule="auto"/>
        <w:ind w:firstLine="4160" w:firstLineChars="1300"/>
        <w:jc w:val="both"/>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20</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25</w:t>
      </w:r>
      <w:r>
        <w:rPr>
          <w:rFonts w:hint="default" w:ascii="Times New Roman" w:hAnsi="Times New Roman" w:eastAsia="方正仿宋_GBK" w:cs="Times New Roman"/>
          <w:color w:val="000000" w:themeColor="text1"/>
          <w:sz w:val="32"/>
          <w:szCs w:val="32"/>
          <w14:textFill>
            <w14:solidFill>
              <w14:schemeClr w14:val="tx1"/>
            </w14:solidFill>
          </w14:textFill>
        </w:rPr>
        <w:t>年</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6 </w:t>
      </w:r>
      <w:r>
        <w:rPr>
          <w:rFonts w:hint="default" w:ascii="Times New Roman" w:hAnsi="Times New Roman" w:eastAsia="方正仿宋_GBK" w:cs="Times New Roman"/>
          <w:color w:val="000000" w:themeColor="text1"/>
          <w:sz w:val="32"/>
          <w:szCs w:val="32"/>
          <w14:textFill>
            <w14:solidFill>
              <w14:schemeClr w14:val="tx1"/>
            </w14:solidFill>
          </w14:textFill>
        </w:rPr>
        <w:t>月</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 12</w:t>
      </w:r>
      <w:bookmarkStart w:id="0" w:name="_GoBack"/>
      <w:bookmarkEnd w:id="0"/>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 xml:space="preserve">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FD1B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3B2001">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F3B200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EB7E86"/>
    <w:rsid w:val="32191E0F"/>
    <w:rsid w:val="3CAC766C"/>
    <w:rsid w:val="427D5BD2"/>
    <w:rsid w:val="47981D85"/>
    <w:rsid w:val="482D3E87"/>
    <w:rsid w:val="6A5070DE"/>
    <w:rsid w:val="72D825E0"/>
    <w:rsid w:val="7A6A3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正文】"/>
    <w:basedOn w:val="1"/>
    <w:qFormat/>
    <w:uiPriority w:val="0"/>
    <w:pPr>
      <w:widowControl/>
      <w:spacing w:line="560" w:lineRule="exact"/>
      <w:ind w:firstLine="200" w:firstLineChars="200"/>
      <w:jc w:val="both"/>
    </w:pPr>
    <w:rPr>
      <w:rFonts w:ascii="Calibri" w:hAnsi="Calibri" w:cs="黑体"/>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1978</Words>
  <Characters>2038</Characters>
  <Lines>0</Lines>
  <Paragraphs>0</Paragraphs>
  <TotalTime>12</TotalTime>
  <ScaleCrop>false</ScaleCrop>
  <LinksUpToDate>false</LinksUpToDate>
  <CharactersWithSpaces>2048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2025-04-02T07:15:00Z</dcterms:created>
  <dc:creator>ADMIN</dc:creator>
  <cp:lastModifiedBy>rainbow</cp:lastModifiedBy>
  <dcterms:modified xsi:type="dcterms:W3CDTF">2025-06-11T07:28:26Z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eyJoZGlkIjoiZTMyNDZhMmMzNmFjNTA5OWFiNDYxMzE0NjhjMTA1MzAiLCJ1c2VySWQiOiI1MTYzMTg4MzkifQ==</vt:lpwstr>
  </property>
  <property fmtid="{D5CDD505-2E9C-101B-9397-08002B2CF9AE}" pid="4" name="ICV">
    <vt:lpwstr>96F6A24063BB4E63A0F926F59DDA0B49_12</vt:lpwstr>
  </property>
</Properties>
</file>