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黑体" w:cs="黑体"/>
          <w:color w:val="auto"/>
          <w:sz w:val="32"/>
          <w:szCs w:val="40"/>
          <w:highlight w:val="none"/>
          <w:lang w:val="en-US" w:eastAsia="zh-CN"/>
        </w:rPr>
      </w:pPr>
      <w:r>
        <w:rPr>
          <w:rFonts w:hint="eastAsia" w:ascii="Times New Roman" w:hAnsi="Times New Roman" w:eastAsia="黑体" w:cs="黑体"/>
          <w:color w:val="auto"/>
          <w:sz w:val="32"/>
          <w:szCs w:val="40"/>
          <w:highlight w:val="none"/>
        </w:rPr>
        <w:t>附件</w:t>
      </w:r>
      <w:r>
        <w:rPr>
          <w:rFonts w:hint="eastAsia" w:eastAsia="黑体" w:cs="黑体"/>
          <w:color w:val="auto"/>
          <w:sz w:val="32"/>
          <w:szCs w:val="40"/>
          <w:highlight w:val="none"/>
          <w:lang w:val="en-US" w:eastAsia="zh-CN"/>
        </w:rPr>
        <w:t>1</w:t>
      </w:r>
      <w:r>
        <w:rPr>
          <w:rFonts w:hint="eastAsia" w:ascii="Times New Roman" w:hAnsi="Times New Roman" w:eastAsia="黑体" w:cs="黑体"/>
          <w:color w:val="auto"/>
          <w:sz w:val="32"/>
          <w:szCs w:val="40"/>
          <w:highlight w:val="none"/>
          <w:lang w:val="en-US" w:eastAsia="zh-CN"/>
        </w:rPr>
        <w:t>6</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Times New Roman" w:hAnsi="Times New Roman" w:eastAsia="仿宋_GB2312" w:cs="仿宋_GB2312"/>
          <w:color w:val="auto"/>
          <w:sz w:val="32"/>
          <w:szCs w:val="40"/>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方正小标宋简体" w:cs="方正小标宋简体"/>
          <w:sz w:val="44"/>
          <w:szCs w:val="44"/>
          <w:highlight w:val="none"/>
          <w:lang w:val="en-US" w:eastAsia="zh-CN"/>
        </w:rPr>
      </w:pPr>
      <w:r>
        <w:rPr>
          <w:rFonts w:hint="eastAsia" w:eastAsia="方正小标宋简体" w:cs="方正小标宋简体"/>
          <w:sz w:val="44"/>
          <w:szCs w:val="44"/>
          <w:highlight w:val="none"/>
          <w:lang w:val="en-US" w:eastAsia="zh-CN"/>
        </w:rPr>
        <w:t>梅州市</w:t>
      </w:r>
      <w:r>
        <w:rPr>
          <w:rFonts w:hint="eastAsia" w:ascii="Times New Roman" w:hAnsi="Times New Roman" w:eastAsia="方正小标宋简体" w:cs="方正小标宋简体"/>
          <w:sz w:val="44"/>
          <w:szCs w:val="44"/>
          <w:highlight w:val="none"/>
          <w:lang w:val="en-US" w:eastAsia="zh-CN"/>
        </w:rPr>
        <w:t>塑料管材及管件产品质量监督抽查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方正小标宋简体" w:cs="方正小标宋简体"/>
          <w:sz w:val="44"/>
          <w:szCs w:val="44"/>
          <w:highlight w:val="none"/>
          <w:lang w:val="en-US" w:eastAsia="zh-CN"/>
        </w:rPr>
      </w:pPr>
      <w:r>
        <w:rPr>
          <w:rFonts w:hint="eastAsia" w:ascii="Times New Roman" w:hAnsi="Times New Roman" w:eastAsia="方正小标宋简体" w:cs="方正小标宋简体"/>
          <w:sz w:val="44"/>
          <w:szCs w:val="44"/>
          <w:highlight w:val="none"/>
          <w:lang w:val="en-US" w:eastAsia="zh-CN"/>
        </w:rPr>
        <w:t>实施细则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Times New Roman" w:eastAsia="楷体_GB2312" w:cs="楷体_GB2312"/>
          <w:color w:val="auto"/>
          <w:sz w:val="32"/>
          <w:szCs w:val="40"/>
          <w:highlight w:val="none"/>
          <w:lang w:val="en-US" w:eastAsia="zh-CN"/>
        </w:rPr>
      </w:pPr>
      <w:r>
        <w:rPr>
          <w:rFonts w:hint="eastAsia" w:ascii="Times New Roman" w:hAnsi="Times New Roman" w:eastAsia="楷体_GB2312" w:cs="楷体_GB2312"/>
          <w:color w:val="auto"/>
          <w:sz w:val="32"/>
          <w:szCs w:val="40"/>
          <w:highlight w:val="none"/>
          <w:lang w:val="en-US" w:eastAsia="zh-CN"/>
        </w:rPr>
        <w:t>（2025年版）</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Times New Roman" w:hAnsi="Times New Roman" w:eastAsia="仿宋_GB2312" w:cs="仿宋_GB2312"/>
          <w:color w:val="auto"/>
          <w:sz w:val="32"/>
          <w:szCs w:val="40"/>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黑体" w:cs="黑体"/>
          <w:sz w:val="32"/>
          <w:szCs w:val="40"/>
          <w:highlight w:val="none"/>
          <w:lang w:val="en-US" w:eastAsia="zh-CN"/>
        </w:rPr>
      </w:pPr>
      <w:r>
        <w:rPr>
          <w:rFonts w:hint="default" w:ascii="Times New Roman" w:hAnsi="Times New Roman" w:eastAsia="黑体" w:cs="黑体"/>
          <w:sz w:val="32"/>
          <w:szCs w:val="40"/>
          <w:highlight w:val="none"/>
          <w:lang w:val="en-US" w:eastAsia="zh-CN"/>
        </w:rPr>
        <w:t>1 抽样方法</w:t>
      </w:r>
    </w:p>
    <w:p>
      <w:pPr>
        <w:pageBreakBefore w:val="0"/>
        <w:wordWrap/>
        <w:overflowPunct/>
        <w:topLinePunct w:val="0"/>
        <w:bidi w:val="0"/>
        <w:adjustRightInd/>
        <w:snapToGrid/>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以随机抽样的方式在被抽查市场主体的待销产品中抽取。</w:t>
      </w:r>
    </w:p>
    <w:p>
      <w:pPr>
        <w:pageBreakBefore w:val="0"/>
        <w:wordWrap/>
        <w:overflowPunct/>
        <w:topLinePunct w:val="0"/>
        <w:bidi w:val="0"/>
        <w:adjustRightInd/>
        <w:snapToGrid/>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随机数一般可使用随机数表等方法产生。</w:t>
      </w:r>
    </w:p>
    <w:p>
      <w:pPr>
        <w:pageBreakBefore w:val="0"/>
        <w:wordWrap/>
        <w:overflowPunct/>
        <w:topLinePunct w:val="0"/>
        <w:bidi w:val="0"/>
        <w:adjustRightInd/>
        <w:snapToGrid/>
        <w:spacing w:line="560" w:lineRule="exact"/>
        <w:ind w:firstLine="640" w:firstLineChars="200"/>
        <w:rPr>
          <w:rFonts w:hint="default" w:ascii="Times New Roman" w:hAnsi="Times New Roman" w:eastAsia="仿宋_GB2312" w:cs="Times New Roman"/>
          <w:color w:val="auto"/>
          <w:spacing w:val="-6"/>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（一）无规共聚聚丙烯（PP-R）管材：抽取公称外径d</w:t>
      </w:r>
      <w:r>
        <w:rPr>
          <w:rFonts w:hint="default" w:ascii="Times New Roman" w:hAnsi="Times New Roman" w:eastAsia="仿宋_GB2312" w:cs="Times New Roman"/>
          <w:color w:val="auto"/>
          <w:sz w:val="32"/>
          <w:szCs w:val="32"/>
          <w:highlight w:val="none"/>
          <w:vertAlign w:val="subscript"/>
          <w:lang w:val="en-US" w:eastAsia="zh-CN"/>
        </w:rPr>
        <w:t>n</w:t>
      </w:r>
      <w:r>
        <w:rPr>
          <w:rFonts w:hint="default" w:ascii="Times New Roman" w:hAnsi="Times New Roman" w:eastAsia="仿宋_GB2312" w:cs="Times New Roman"/>
          <w:color w:val="auto"/>
          <w:sz w:val="32"/>
          <w:szCs w:val="32"/>
          <w:highlight w:val="none"/>
          <w:lang w:val="en-US" w:eastAsia="zh-CN"/>
        </w:rPr>
        <w:t>16～</w:t>
      </w:r>
      <w:r>
        <w:rPr>
          <w:rFonts w:hint="default" w:ascii="Times New Roman" w:hAnsi="Times New Roman" w:eastAsia="仿宋_GB2312" w:cs="Times New Roman"/>
          <w:color w:val="auto"/>
          <w:spacing w:val="-6"/>
          <w:sz w:val="32"/>
          <w:szCs w:val="32"/>
          <w:highlight w:val="none"/>
          <w:lang w:val="en-US" w:eastAsia="zh-CN"/>
        </w:rPr>
        <w:t>d</w:t>
      </w:r>
      <w:r>
        <w:rPr>
          <w:rFonts w:hint="default" w:ascii="Times New Roman" w:hAnsi="Times New Roman" w:eastAsia="仿宋_GB2312" w:cs="Times New Roman"/>
          <w:color w:val="auto"/>
          <w:spacing w:val="-6"/>
          <w:sz w:val="32"/>
          <w:szCs w:val="32"/>
          <w:highlight w:val="none"/>
          <w:vertAlign w:val="subscript"/>
          <w:lang w:val="en-US" w:eastAsia="zh-CN"/>
        </w:rPr>
        <w:t>n</w:t>
      </w:r>
      <w:r>
        <w:rPr>
          <w:rFonts w:hint="default" w:ascii="Times New Roman" w:hAnsi="Times New Roman" w:eastAsia="仿宋_GB2312" w:cs="Times New Roman"/>
          <w:color w:val="auto"/>
          <w:spacing w:val="-6"/>
          <w:sz w:val="32"/>
          <w:szCs w:val="32"/>
          <w:highlight w:val="none"/>
          <w:lang w:val="en-US" w:eastAsia="zh-CN"/>
        </w:rPr>
        <w:t>200管材，优先抽取公称外径为d</w:t>
      </w:r>
      <w:r>
        <w:rPr>
          <w:rFonts w:hint="default" w:ascii="Times New Roman" w:hAnsi="Times New Roman" w:eastAsia="仿宋_GB2312" w:cs="Times New Roman"/>
          <w:color w:val="auto"/>
          <w:spacing w:val="-6"/>
          <w:sz w:val="32"/>
          <w:szCs w:val="32"/>
          <w:highlight w:val="none"/>
          <w:vertAlign w:val="subscript"/>
          <w:lang w:val="en-US" w:eastAsia="zh-CN"/>
        </w:rPr>
        <w:t>n</w:t>
      </w:r>
      <w:r>
        <w:rPr>
          <w:rFonts w:hint="default" w:ascii="Times New Roman" w:hAnsi="Times New Roman" w:eastAsia="仿宋_GB2312" w:cs="Times New Roman"/>
          <w:color w:val="auto"/>
          <w:spacing w:val="-6"/>
          <w:sz w:val="32"/>
          <w:szCs w:val="32"/>
          <w:highlight w:val="none"/>
          <w:lang w:val="en-US" w:eastAsia="zh-CN"/>
        </w:rPr>
        <w:t>20～d</w:t>
      </w:r>
      <w:r>
        <w:rPr>
          <w:rFonts w:hint="default" w:ascii="Times New Roman" w:hAnsi="Times New Roman" w:eastAsia="仿宋_GB2312" w:cs="Times New Roman"/>
          <w:color w:val="auto"/>
          <w:spacing w:val="-6"/>
          <w:sz w:val="32"/>
          <w:szCs w:val="32"/>
          <w:highlight w:val="none"/>
          <w:vertAlign w:val="subscript"/>
          <w:lang w:val="en-US" w:eastAsia="zh-CN"/>
        </w:rPr>
        <w:t>n</w:t>
      </w:r>
      <w:r>
        <w:rPr>
          <w:rFonts w:hint="default" w:ascii="Times New Roman" w:hAnsi="Times New Roman" w:eastAsia="仿宋_GB2312" w:cs="Times New Roman"/>
          <w:color w:val="auto"/>
          <w:spacing w:val="-6"/>
          <w:sz w:val="32"/>
          <w:szCs w:val="32"/>
          <w:highlight w:val="none"/>
          <w:lang w:val="en-US" w:eastAsia="zh-CN"/>
        </w:rPr>
        <w:t>32的管材。当抽取的样品原始长度为4米时，在同一型号（或规格）合格产品中抽取8根，每根截取4段，每段1米；其中2段作为检验样品（分别编号为“1-1”、“1-2”、“2-1”、“2-2”、“3-1”、“3-2”、“4-1”、“4-2”、“5-1”、“5-2”、“6-1”、“6-2”、“7-1”、“7-2”、“8-1”、“8-2”），2段作为备用样品（分别编号为“1-3”、“1-4”、“2-3”、“2-4”、“3-3”、“3-4”、“4-3”、“4-4”、“5-3”、“5-4”、“6-3”、“6-4”、“7-3”、“7-4”、“8-3”、“8-4”）；当抽取的样品原始长度为3米时，同一型号（或规格）合格产品中抽取16根，每根截取3段，每段1米；其中1段作为检验样品（分别编号为“1-1”、“2-1”、“3-1”、“4-1”、“5-1”、“6-1”、“7-1”、“8-1”、“9-1”、“10-1”、“11-1”、“12-1”、“13-1”、“14-1”、“15-1”、“16-1”），1段作为备用样品（分别编号为“1-2”、“2-2”、“3-2”、“4-2”、“5-2”、“6-2”、“7-2”、“8-2”、“9-2”、“10-2”、“11-2”、“12-2”、“13-2”、“14-2”、“15-2”、“16-2”），余下1段由企业处置。</w:t>
      </w:r>
    </w:p>
    <w:p>
      <w:pPr>
        <w:pageBreakBefore w:val="0"/>
        <w:wordWrap/>
        <w:overflowPunct/>
        <w:topLinePunct w:val="0"/>
        <w:bidi w:val="0"/>
        <w:adjustRightInd/>
        <w:snapToGrid/>
        <w:spacing w:line="56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（二）给水用聚乙烯（PE）管材：抽取公称外径d</w:t>
      </w:r>
      <w:r>
        <w:rPr>
          <w:rFonts w:hint="default" w:ascii="Times New Roman" w:hAnsi="Times New Roman" w:eastAsia="仿宋_GB2312" w:cs="Times New Roman"/>
          <w:color w:val="auto"/>
          <w:sz w:val="32"/>
          <w:szCs w:val="32"/>
          <w:highlight w:val="none"/>
          <w:vertAlign w:val="subscript"/>
          <w:lang w:val="en-US" w:eastAsia="zh-CN"/>
        </w:rPr>
        <w:t>n</w:t>
      </w:r>
      <w:r>
        <w:rPr>
          <w:rFonts w:hint="default" w:ascii="Times New Roman" w:hAnsi="Times New Roman" w:eastAsia="仿宋_GB2312" w:cs="Times New Roman"/>
          <w:color w:val="auto"/>
          <w:sz w:val="32"/>
          <w:szCs w:val="32"/>
          <w:highlight w:val="none"/>
          <w:lang w:val="en-US" w:eastAsia="zh-CN"/>
        </w:rPr>
        <w:t>25～d</w:t>
      </w:r>
      <w:r>
        <w:rPr>
          <w:rFonts w:hint="default" w:ascii="Times New Roman" w:hAnsi="Times New Roman" w:eastAsia="仿宋_GB2312" w:cs="Times New Roman"/>
          <w:color w:val="auto"/>
          <w:sz w:val="32"/>
          <w:szCs w:val="32"/>
          <w:highlight w:val="none"/>
          <w:vertAlign w:val="subscript"/>
          <w:lang w:val="en-US" w:eastAsia="zh-CN"/>
        </w:rPr>
        <w:t>n</w:t>
      </w:r>
      <w:r>
        <w:rPr>
          <w:rFonts w:hint="default" w:ascii="Times New Roman" w:hAnsi="Times New Roman" w:eastAsia="仿宋_GB2312" w:cs="Times New Roman"/>
          <w:color w:val="auto"/>
          <w:sz w:val="32"/>
          <w:szCs w:val="32"/>
          <w:highlight w:val="none"/>
          <w:lang w:val="en-US" w:eastAsia="zh-CN"/>
        </w:rPr>
        <w:t>200的PE80、PE100管材，公称外径小于25及大于200的管材不在本次抽查范围。同一型号（或规格）合格产品中非饮用水管材抽取5根或5盘（产品以盘管形式存放时），每根（盘）截取5段，每段1米；每根（盘）中的3段作为检验样品（分别编号为“1-1”、“1-2”、“1-3”、“2-1”、“2-2”、“2-3”、“3-1”、“3-2”、“3-3”、“4-1”、“4-2”、“4-3”、“5-1”、“5-2”、“5-3”）， 2段作为备用样品（分别编号为“1-4”、“1-5”、“2-4”、“2-5”、“3-4”、“3-5”、“4-4”、“4-5”、“5-4”、“5-5”）。饮用水管材抽取6根或6盘（产品以盘管形式存放时），每根（盘）截取5段，每段1米；每根（盘）中的3段作为检验样品（分别编号为“1-1”、“1-2”、“1-3”、“2-1”、“2-2”、“2-3”、“3-1”、“3-2”、“3-3”、“4-1”、“4-2”、“4-3”、“5-1”、“5-2”、“5-3”、“6-1”、“6-2”、“6-3”），2段作为备用样品（分别编号为“1-4”、“1-5”、“2-4”、“2-5”、“3-4”、“3-5”、“4-4”、“4-5”、“5-4”、“5-5”、“6-4”、“6-5”）。</w:t>
      </w:r>
    </w:p>
    <w:p>
      <w:pPr>
        <w:pageBreakBefore w:val="0"/>
        <w:wordWrap/>
        <w:overflowPunct/>
        <w:topLinePunct w:val="0"/>
        <w:bidi w:val="0"/>
        <w:adjustRightInd/>
        <w:snapToGrid/>
        <w:spacing w:line="56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（三）给水用硬聚氯乙烯（PVC-U）管材：抽取样品应为同一型号（或规格）的产品。抽取公称外径d</w:t>
      </w:r>
      <w:r>
        <w:rPr>
          <w:rFonts w:hint="default" w:ascii="Times New Roman" w:hAnsi="Times New Roman" w:eastAsia="仿宋_GB2312" w:cs="Times New Roman"/>
          <w:color w:val="auto"/>
          <w:sz w:val="32"/>
          <w:szCs w:val="32"/>
          <w:highlight w:val="none"/>
          <w:vertAlign w:val="subscript"/>
          <w:lang w:val="en-US" w:eastAsia="zh-CN"/>
        </w:rPr>
        <w:t>n</w:t>
      </w:r>
      <w:r>
        <w:rPr>
          <w:rFonts w:hint="default" w:ascii="Times New Roman" w:hAnsi="Times New Roman" w:eastAsia="仿宋_GB2312" w:cs="Times New Roman"/>
          <w:color w:val="auto"/>
          <w:sz w:val="32"/>
          <w:szCs w:val="32"/>
          <w:highlight w:val="none"/>
          <w:lang w:val="en-US" w:eastAsia="zh-CN"/>
        </w:rPr>
        <w:t>20～d</w:t>
      </w:r>
      <w:r>
        <w:rPr>
          <w:rFonts w:hint="default" w:ascii="Times New Roman" w:hAnsi="Times New Roman" w:eastAsia="仿宋_GB2312" w:cs="Times New Roman"/>
          <w:color w:val="auto"/>
          <w:sz w:val="32"/>
          <w:szCs w:val="32"/>
          <w:highlight w:val="none"/>
          <w:vertAlign w:val="subscript"/>
          <w:lang w:val="en-US" w:eastAsia="zh-CN"/>
        </w:rPr>
        <w:t>n</w:t>
      </w:r>
      <w:r>
        <w:rPr>
          <w:rFonts w:hint="default" w:ascii="Times New Roman" w:hAnsi="Times New Roman" w:eastAsia="仿宋_GB2312" w:cs="Times New Roman"/>
          <w:color w:val="auto"/>
          <w:sz w:val="32"/>
          <w:szCs w:val="32"/>
          <w:highlight w:val="none"/>
          <w:lang w:val="en-US" w:eastAsia="zh-CN"/>
        </w:rPr>
        <w:t>200的管材。同一型号（或规格）合格产品中非饮用水给水用管材抽取12根，每根截取4段，每段1米；每根中的2段作为检验样品，2段作为备用样品。饮用水给水用管材抽取13根，每根截取4段，每段1米；每根中的2段作为检验样品，2段作为备用样品。如每根管材的长度不足以截取4段，应增加抽取管材的根数，使最终截取的总段数不少于上述要求。非饮用水给水用管材抽取12根，每根截取4段，每段1米；每根中的2段作为检验样品（分别编号为“1-1”、“1-2”、“2-1”、“2-2”、“3-1”、“3-2”、“4-1”、“4-2”、“5-1”、“5-2”、“6-1”、“6-2”、“7-1”、“7-2”、“8-1”、“8-2”、“9-1”、“9-2”、“10-1”、“10-2”、“11-1”、“11-2”、“12-1”和“12-2”），2段作为备用样品（分别编号为“1-3”、“1-4”、“2-3”、“2-4”、“3-3”、“3-4”、“4-3”、“4-4”、“5-3”、“5-4”、“6-3”、“6-4”、“7-3”、“7-4”、“8-3”、“8-4”、“9-3”、“9-4”、“10-3”、“10-4”、“11-3”、“11-4”、“12-3”和“12-4”）。饮用水给水用管材抽取13根，每根截取4段，每段1米；每根中的2段作为检验样品（分别编号为“1-1”、“1-2”、“2-1”、“2-2”、“3-1”、“3-2”、“4-1”、“4-2”、“5-1”、“5-2”、“6-1”、“6-2”、“7-1”、“7-2”、“8-1”、“8-2”、“9-1”、“9-2”、“10-1”、“10-2”、“11-1”、“11-2”、“12-1”、“12-2”、“13-1”和“13-2”），2段作为备用样品（分别编号为“1-3”、“1-4”、“2-3”、“2-4”、“3-3”、“3-4”、“4-3”、“4-4”、“5-3”、“5-4”、“6-3”、“6-4”、“7-3”、“7-4”、“8-3”、“8-4”、“9-3”、“9-4”、“10-3”、“10-4”、“11-3”、“11-4”、“12-3”、“12-4”、“13-3”和“13-4”）。</w:t>
      </w:r>
    </w:p>
    <w:p>
      <w:pPr>
        <w:pageBreakBefore w:val="0"/>
        <w:wordWrap/>
        <w:overflowPunct/>
        <w:topLinePunct w:val="0"/>
        <w:bidi w:val="0"/>
        <w:adjustRightInd/>
        <w:snapToGrid/>
        <w:spacing w:line="56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（四）建筑排水用硬聚氯乙烯（PVC-U）管材：抽取公称外径d</w:t>
      </w:r>
      <w:r>
        <w:rPr>
          <w:rFonts w:hint="default" w:ascii="Times New Roman" w:hAnsi="Times New Roman" w:eastAsia="仿宋_GB2312" w:cs="Times New Roman"/>
          <w:color w:val="auto"/>
          <w:sz w:val="32"/>
          <w:szCs w:val="32"/>
          <w:highlight w:val="none"/>
          <w:vertAlign w:val="subscript"/>
          <w:lang w:val="en-US" w:eastAsia="zh-CN"/>
        </w:rPr>
        <w:t>n</w:t>
      </w:r>
      <w:r>
        <w:rPr>
          <w:rFonts w:hint="default" w:ascii="Times New Roman" w:hAnsi="Times New Roman" w:eastAsia="仿宋_GB2312" w:cs="Times New Roman"/>
          <w:color w:val="auto"/>
          <w:sz w:val="32"/>
          <w:szCs w:val="32"/>
          <w:highlight w:val="none"/>
          <w:lang w:val="en-US" w:eastAsia="zh-CN"/>
        </w:rPr>
        <w:t>50～d</w:t>
      </w:r>
      <w:r>
        <w:rPr>
          <w:rFonts w:hint="default" w:ascii="Times New Roman" w:hAnsi="Times New Roman" w:eastAsia="仿宋_GB2312" w:cs="Times New Roman"/>
          <w:color w:val="auto"/>
          <w:sz w:val="32"/>
          <w:szCs w:val="32"/>
          <w:highlight w:val="none"/>
          <w:vertAlign w:val="subscript"/>
          <w:lang w:val="en-US" w:eastAsia="zh-CN"/>
        </w:rPr>
        <w:t>n</w:t>
      </w:r>
      <w:r>
        <w:rPr>
          <w:rFonts w:hint="default" w:ascii="Times New Roman" w:hAnsi="Times New Roman" w:eastAsia="仿宋_GB2312" w:cs="Times New Roman"/>
          <w:color w:val="auto"/>
          <w:sz w:val="32"/>
          <w:szCs w:val="32"/>
          <w:highlight w:val="none"/>
          <w:lang w:val="en-US" w:eastAsia="zh-CN"/>
        </w:rPr>
        <w:t>200的管材。公称外径小于50及大于200的排水用硬聚氯乙烯（PVC-U）管材不在本次抽查范围。同一型号（或规格）合格产品中排水用管材抽取8根，每根截取4段，每段1米；每根中的2段作为检验样品（分别编号为“1-1”、“1-2”、“2-1”、“2-2”、“3-1”、“3-2”、“4-1”、“4-2”、“5-1”、“5-2”、“6-1”、“6-2”、“7-1”、“7-2”、“8-1”、“8-2”），2段作为备用样品（分别编号为“1-3”、“1-4”、“2-3”、“2-4”、“3-3”、“3-4”、“4-3”、“4-4”、“5-3”、“5-4”、“6-3”、“6-4”、“7-3”、“7-4”、“8-3”、“8-4”）。</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五）建筑用绝缘电工套管：抽查样品基数满足抽样数量即可，在同一型号（或规格）合格产品中抽取32根管材，每根截取2段，每段1.5米，每根中的1段作为检验样品，另1段作为备用样品。盘管抽取4盘，每盘截取16段，每段1.5米，每盘中的8段作为检验样品，另8段作为备用样品。</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仿宋_GB2312" w:cs="仿宋_GB2312"/>
          <w:color w:val="auto"/>
          <w:kern w:val="44"/>
          <w:sz w:val="32"/>
          <w:szCs w:val="32"/>
          <w:highlight w:val="none"/>
          <w:lang w:val="en-US" w:eastAsia="zh-CN" w:bidi="ar-SA"/>
        </w:rPr>
      </w:pPr>
      <w:r>
        <w:rPr>
          <w:rFonts w:hint="eastAsia" w:ascii="Times New Roman" w:hAnsi="Times New Roman" w:eastAsia="仿宋_GB2312" w:cs="仿宋_GB2312"/>
          <w:color w:val="auto"/>
          <w:kern w:val="44"/>
          <w:sz w:val="32"/>
          <w:szCs w:val="32"/>
          <w:highlight w:val="none"/>
          <w:lang w:val="en-US" w:eastAsia="zh-CN" w:bidi="ar-SA"/>
        </w:rPr>
        <w:drawing>
          <wp:inline distT="0" distB="0" distL="114300" distR="114300">
            <wp:extent cx="5183505" cy="4878070"/>
            <wp:effectExtent l="0" t="0" r="17145" b="17780"/>
            <wp:docPr id="5" name="图片 1"/>
            <wp:cNvGraphicFramePr/>
            <a:graphic xmlns:a="http://schemas.openxmlformats.org/drawingml/2006/main">
              <a:graphicData uri="http://schemas.openxmlformats.org/drawingml/2006/picture">
                <pic:pic xmlns:pic="http://schemas.openxmlformats.org/drawingml/2006/picture">
                  <pic:nvPicPr>
                    <pic:cNvPr id="5" name="图片 1"/>
                    <pic:cNvPicPr/>
                  </pic:nvPicPr>
                  <pic:blipFill>
                    <a:blip r:embed="rId4"/>
                    <a:stretch>
                      <a:fillRect/>
                    </a:stretch>
                  </pic:blipFill>
                  <pic:spPr>
                    <a:xfrm>
                      <a:off x="0" y="0"/>
                      <a:ext cx="5183505" cy="487807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图1 样品的唯一性编号标识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对每个所抽的样品用不可擦拭的记号笔编号标识，标识应具有唯一性：检验样品用Ⅰ标识，以Ⅰ-1，Ⅰ-2，……Ⅰ-32，区分各个电工套管；对应的备用样品用Ⅱ标识，以Ⅱ-1，Ⅱ-2，……Ⅱ-32，区分各个电工套管，先编号后截取分样，（对于盘管，先截取3米/段，按顺序编号后再截取分样），以确保检样和备样一一对应，编号时要注意检样区和备样区应至少保证有一段套管具有完整标识信息，编号方法见图1。</w:t>
      </w:r>
    </w:p>
    <w:p>
      <w:pPr>
        <w:pageBreakBefore w:val="0"/>
        <w:wordWrap/>
        <w:overflowPunct/>
        <w:topLinePunct w:val="0"/>
        <w:bidi w:val="0"/>
        <w:adjustRightInd/>
        <w:snapToGrid/>
        <w:spacing w:line="56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（六）聚乙烯双壁波纹管材：抽查样品基数满足抽样数量即可，在同一型号（或规格）合格产品中抽取2根管材，每根6米，截取20段，每段0.3米，每根取10段作为检验样品，10段作为备用样品。</w:t>
      </w:r>
    </w:p>
    <w:p>
      <w:pPr>
        <w:pageBreakBefore w:val="0"/>
        <w:wordWrap/>
        <w:overflowPunct/>
        <w:topLinePunct w:val="0"/>
        <w:bidi w:val="0"/>
        <w:adjustRightInd/>
        <w:snapToGrid/>
        <w:spacing w:line="56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（七）聚乙烯缠绕结构壁管材：抽查样品基数满足抽样数量即可，在同一型号（或规格）合格产品中抽取2根管材，每根6米，截取20段，每段0.3米，每根取10段作为检验样品，10段作为备用样品。</w:t>
      </w:r>
    </w:p>
    <w:p>
      <w:pPr>
        <w:pageBreakBefore w:val="0"/>
        <w:wordWrap/>
        <w:overflowPunct/>
        <w:topLinePunct w:val="0"/>
        <w:bidi w:val="0"/>
        <w:adjustRightInd/>
        <w:snapToGrid/>
        <w:spacing w:line="560" w:lineRule="exact"/>
        <w:ind w:firstLine="616" w:firstLineChars="200"/>
        <w:rPr>
          <w:rFonts w:hint="default" w:ascii="Times New Roman" w:hAnsi="Times New Roman" w:eastAsia="仿宋_GB2312" w:cs="Times New Roman"/>
          <w:color w:val="auto"/>
          <w:spacing w:val="-6"/>
          <w:sz w:val="32"/>
          <w:szCs w:val="32"/>
          <w:highlight w:val="none"/>
          <w:lang w:val="en-US" w:eastAsia="zh-CN"/>
        </w:rPr>
      </w:pPr>
      <w:r>
        <w:rPr>
          <w:rFonts w:hint="default" w:ascii="Times New Roman" w:hAnsi="Times New Roman" w:eastAsia="仿宋_GB2312" w:cs="Times New Roman"/>
          <w:color w:val="auto"/>
          <w:spacing w:val="-6"/>
          <w:sz w:val="32"/>
          <w:szCs w:val="32"/>
          <w:highlight w:val="none"/>
          <w:lang w:val="en-US" w:eastAsia="zh-CN"/>
        </w:rPr>
        <w:t>（八）冷热水用耐热聚乙烯（PE-RT）管材：当抽取的样品原始长度为4米时，在同一型号（或规格）合格产品中抽取8根，每根截取4段，每段1米；其中2段作为检验样品（分别编号为“1-1”、“1-2”、“2-1”、“2-2”、“3-1”、“3-2”、“4-1”、“4-2”、“5-1”、“5-2”、“6-1”、“6-2”、“7-1”、“7-2”、“8-1”、“8-2”）， 2段作为备用样品（分别编号为“1-3”、“1-4”、“2-3”、“2-4”、“3-3”、“3-4”、“4-3”、“4-4”、“5-3”、“5-4”、“6-3”、“6-4”、“7-3”、“7-4”、“8-3”、“8-4”）；当抽取的样品原始长度为6米时，在同一型号（或规格）合格产品中抽取8根，每根截取4段，每段1米，多余样品归还受检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（九）玻璃纤维增强塑料夹砂管：抽查样品基数满足抽样数量即可，在同一型号（或规格）合格产品中抽取2根管材，每根4米，截取8段，每段0.3米，每根取4段作为检验样品，4段作为备用样品。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十）地下通信用聚氯乙烯（PVC-U）实壁管：当抽取的样品原始长度为6米时，在同一型号（或规格）合格产品中抽取4根，每根截取4段，每段1米；其中2段作为检验样品（分别编号为“1-1”、“1-2”、“2-1”、“2-2”、“3-1”、“3-2”、“4-1”、“4-2”）， 2段作为备用样品（分别编号为“1-3”、“1-4”、“2-3”、“2-4”、“3-3”、“3-4”、“4-3”、“4-4”）。</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十一）地下通信用聚乙烯（PE）实壁管：当抽取的样品原始长度为6米时，在同一型号（或规格）合格产品中抽取4根，每根截取4段，每段1米；其中2段作为检验样品（分别编号为“1-1”、“1-2”、“2-1”、“2-2”、“3-1”、“3-2”、“4-1”、“4-2”）， 2段作为备用样品（分别编号为“1-3”、“1-4”、“2-3”、“2-4”、“3-3”、“3-4”、“4-3”、“4-4”）。</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每批次产品抽取2组样本，第1组用于检验，第2组用于备样。每组样本需抽取样品数量如下所示：</w:t>
      </w:r>
    </w:p>
    <w:p>
      <w:pPr>
        <w:pageBreakBefore w:val="0"/>
        <w:widowControl w:val="0"/>
        <w:wordWrap/>
        <w:overflowPunct/>
        <w:topLinePunct w:val="0"/>
        <w:bidi w:val="0"/>
        <w:adjustRightInd/>
        <w:snapToGrid/>
        <w:spacing w:line="560" w:lineRule="exact"/>
        <w:jc w:val="center"/>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表1</w:t>
      </w:r>
      <w:r>
        <w:rPr>
          <w:rFonts w:hint="eastAsia" w:ascii="Times New Roman" w:hAnsi="Times New Roman" w:eastAsia="仿宋_GB2312" w:cs="Times New Roman"/>
          <w:color w:val="auto"/>
          <w:kern w:val="2"/>
          <w:sz w:val="32"/>
          <w:szCs w:val="32"/>
          <w:highlight w:val="none"/>
          <w:lang w:val="en-US" w:eastAsia="zh-CN" w:bidi="ar-SA"/>
        </w:rPr>
        <w:t xml:space="preserve"> </w:t>
      </w:r>
      <w:r>
        <w:rPr>
          <w:rFonts w:hint="default" w:ascii="Times New Roman" w:hAnsi="Times New Roman" w:eastAsia="仿宋_GB2312" w:cs="Times New Roman"/>
          <w:color w:val="auto"/>
          <w:kern w:val="2"/>
          <w:sz w:val="32"/>
          <w:szCs w:val="32"/>
          <w:highlight w:val="none"/>
          <w:lang w:val="en-US" w:eastAsia="zh-CN" w:bidi="ar-SA"/>
        </w:rPr>
        <w:t>抽样数量</w:t>
      </w:r>
    </w:p>
    <w:tbl>
      <w:tblPr>
        <w:tblStyle w:val="4"/>
        <w:tblW w:w="9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2400"/>
        <w:gridCol w:w="2850"/>
        <w:gridCol w:w="2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899" w:type="dxa"/>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color w:val="auto"/>
                <w:sz w:val="21"/>
                <w:szCs w:val="21"/>
                <w:highlight w:val="none"/>
              </w:rPr>
            </w:pPr>
            <w:r>
              <w:rPr>
                <w:rFonts w:hint="default" w:ascii="Times New Roman" w:hAnsi="Times New Roman" w:eastAsia="仿宋_GB2312" w:cs="Times New Roman"/>
                <w:b/>
                <w:bCs/>
                <w:color w:val="auto"/>
                <w:sz w:val="21"/>
                <w:szCs w:val="21"/>
                <w:highlight w:val="none"/>
              </w:rPr>
              <w:t>序号</w:t>
            </w:r>
          </w:p>
        </w:tc>
        <w:tc>
          <w:tcPr>
            <w:tcW w:w="2400" w:type="dxa"/>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color w:val="auto"/>
                <w:sz w:val="21"/>
                <w:szCs w:val="21"/>
                <w:highlight w:val="none"/>
              </w:rPr>
            </w:pPr>
            <w:r>
              <w:rPr>
                <w:rFonts w:hint="default" w:ascii="Times New Roman" w:hAnsi="Times New Roman" w:eastAsia="仿宋_GB2312" w:cs="Times New Roman"/>
                <w:b/>
                <w:bCs/>
                <w:color w:val="auto"/>
                <w:sz w:val="21"/>
                <w:szCs w:val="21"/>
                <w:highlight w:val="none"/>
              </w:rPr>
              <w:t>产品名称</w:t>
            </w:r>
          </w:p>
        </w:tc>
        <w:tc>
          <w:tcPr>
            <w:tcW w:w="2850" w:type="dxa"/>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color w:val="auto"/>
                <w:sz w:val="21"/>
                <w:szCs w:val="21"/>
                <w:highlight w:val="none"/>
              </w:rPr>
            </w:pPr>
            <w:r>
              <w:rPr>
                <w:rFonts w:hint="default" w:ascii="Times New Roman" w:hAnsi="Times New Roman" w:eastAsia="仿宋_GB2312" w:cs="Times New Roman"/>
                <w:b/>
                <w:bCs/>
                <w:color w:val="auto"/>
                <w:sz w:val="21"/>
                <w:szCs w:val="21"/>
                <w:highlight w:val="none"/>
              </w:rPr>
              <w:t>第1组数量</w:t>
            </w:r>
          </w:p>
        </w:tc>
        <w:tc>
          <w:tcPr>
            <w:tcW w:w="2858" w:type="dxa"/>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color w:val="auto"/>
                <w:sz w:val="21"/>
                <w:szCs w:val="21"/>
                <w:highlight w:val="none"/>
              </w:rPr>
            </w:pPr>
            <w:r>
              <w:rPr>
                <w:rFonts w:hint="default" w:ascii="Times New Roman" w:hAnsi="Times New Roman" w:eastAsia="仿宋_GB2312" w:cs="Times New Roman"/>
                <w:b/>
                <w:bCs/>
                <w:color w:val="auto"/>
                <w:sz w:val="21"/>
                <w:szCs w:val="21"/>
                <w:highlight w:val="none"/>
              </w:rPr>
              <w:t>第2组数量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99"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w:t>
            </w:r>
          </w:p>
        </w:tc>
        <w:tc>
          <w:tcPr>
            <w:tcW w:w="240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无规共聚聚丙烯（PP-R）管材</w:t>
            </w:r>
          </w:p>
        </w:tc>
        <w:tc>
          <w:tcPr>
            <w:tcW w:w="285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8根×16段×1米/段</w:t>
            </w:r>
          </w:p>
        </w:tc>
        <w:tc>
          <w:tcPr>
            <w:tcW w:w="2858"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8根×16段×1米/段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99"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w:t>
            </w:r>
          </w:p>
        </w:tc>
        <w:tc>
          <w:tcPr>
            <w:tcW w:w="240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给水用聚乙烯（PE）管材</w:t>
            </w:r>
          </w:p>
        </w:tc>
        <w:tc>
          <w:tcPr>
            <w:tcW w:w="285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非饮用水管材：</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5根×15段×1米/段</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饮用水管材：</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6根×18段×1米/段</w:t>
            </w:r>
          </w:p>
        </w:tc>
        <w:tc>
          <w:tcPr>
            <w:tcW w:w="2858"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非饮用水管材：</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5根×10段×1米/段</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饮用水管材：</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6根×12段×1米/段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99"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w:t>
            </w:r>
          </w:p>
        </w:tc>
        <w:tc>
          <w:tcPr>
            <w:tcW w:w="240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给水用硬聚氯乙烯（PVC-U）管材</w:t>
            </w:r>
          </w:p>
        </w:tc>
        <w:tc>
          <w:tcPr>
            <w:tcW w:w="285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非饮用水管材：</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12根×24段×1米/段</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饮用水管材：</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13根×26段×1米/段</w:t>
            </w:r>
          </w:p>
        </w:tc>
        <w:tc>
          <w:tcPr>
            <w:tcW w:w="2858"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非饮用水管材：</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12根×24段×1米/段</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饮用水管材：</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13根×26段×1米/段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99"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w:t>
            </w:r>
          </w:p>
        </w:tc>
        <w:tc>
          <w:tcPr>
            <w:tcW w:w="240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建筑排水用硬聚氯乙烯（PVC-U）管材</w:t>
            </w:r>
          </w:p>
        </w:tc>
        <w:tc>
          <w:tcPr>
            <w:tcW w:w="285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8根×16段×1米/段</w:t>
            </w:r>
          </w:p>
        </w:tc>
        <w:tc>
          <w:tcPr>
            <w:tcW w:w="2858"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8根×16段×1米/段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99"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5</w:t>
            </w:r>
          </w:p>
        </w:tc>
        <w:tc>
          <w:tcPr>
            <w:tcW w:w="240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建筑用绝缘电工套管</w:t>
            </w:r>
          </w:p>
        </w:tc>
        <w:tc>
          <w:tcPr>
            <w:tcW w:w="285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直管：</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32根×32段×1.5米/段</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盘管：4盘</w:t>
            </w:r>
          </w:p>
        </w:tc>
        <w:tc>
          <w:tcPr>
            <w:tcW w:w="2858"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直管：</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32根×32段×1.5米/段</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盘管：4盘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99" w:type="dxa"/>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6</w:t>
            </w:r>
          </w:p>
        </w:tc>
        <w:tc>
          <w:tcPr>
            <w:tcW w:w="2400" w:type="dxa"/>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聚乙烯双壁波纹管材</w:t>
            </w:r>
          </w:p>
        </w:tc>
        <w:tc>
          <w:tcPr>
            <w:tcW w:w="2850" w:type="dxa"/>
            <w:noWrap/>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0.3 米/段×20段</w:t>
            </w:r>
          </w:p>
        </w:tc>
        <w:tc>
          <w:tcPr>
            <w:tcW w:w="2858" w:type="dxa"/>
            <w:noWrap/>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0.3 米/段×20段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99" w:type="dxa"/>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7</w:t>
            </w:r>
          </w:p>
        </w:tc>
        <w:tc>
          <w:tcPr>
            <w:tcW w:w="2400" w:type="dxa"/>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聚乙烯缠绕结构壁管材</w:t>
            </w:r>
          </w:p>
        </w:tc>
        <w:tc>
          <w:tcPr>
            <w:tcW w:w="2850" w:type="dxa"/>
            <w:noWrap/>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0.3 米/段×20段</w:t>
            </w:r>
          </w:p>
        </w:tc>
        <w:tc>
          <w:tcPr>
            <w:tcW w:w="2858" w:type="dxa"/>
            <w:noWrap/>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0.3 米/段×20段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99"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8</w:t>
            </w:r>
          </w:p>
        </w:tc>
        <w:tc>
          <w:tcPr>
            <w:tcW w:w="240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冷热水用耐热聚乙烯（PE-RT）</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管材</w:t>
            </w:r>
          </w:p>
        </w:tc>
        <w:tc>
          <w:tcPr>
            <w:tcW w:w="285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8根×16段×1米/段</w:t>
            </w:r>
          </w:p>
        </w:tc>
        <w:tc>
          <w:tcPr>
            <w:tcW w:w="2858"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8根×16段×1米/段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99"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9</w:t>
            </w:r>
          </w:p>
        </w:tc>
        <w:tc>
          <w:tcPr>
            <w:tcW w:w="240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玻璃纤维增强塑料夹砂管</w:t>
            </w:r>
          </w:p>
        </w:tc>
        <w:tc>
          <w:tcPr>
            <w:tcW w:w="285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2根×8段×0.3米/段</w:t>
            </w:r>
          </w:p>
        </w:tc>
        <w:tc>
          <w:tcPr>
            <w:tcW w:w="2858"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2根×8段×0.3米/段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99"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10</w:t>
            </w:r>
          </w:p>
        </w:tc>
        <w:tc>
          <w:tcPr>
            <w:tcW w:w="240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地下通信用聚氯乙烯（PVC-U）</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实壁管</w:t>
            </w:r>
          </w:p>
        </w:tc>
        <w:tc>
          <w:tcPr>
            <w:tcW w:w="285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4根×8段×1米/段</w:t>
            </w:r>
          </w:p>
        </w:tc>
        <w:tc>
          <w:tcPr>
            <w:tcW w:w="2858"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4根×8段×1米/段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99"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11</w:t>
            </w:r>
          </w:p>
        </w:tc>
        <w:tc>
          <w:tcPr>
            <w:tcW w:w="240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地下通信用聚乙烯（PE）实壁管</w:t>
            </w:r>
          </w:p>
        </w:tc>
        <w:tc>
          <w:tcPr>
            <w:tcW w:w="285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4根×8段×1米/段</w:t>
            </w:r>
          </w:p>
        </w:tc>
        <w:tc>
          <w:tcPr>
            <w:tcW w:w="2858"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4根×8段×1米/段</w:t>
            </w:r>
          </w:p>
        </w:tc>
      </w:tr>
    </w:tbl>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黑体" w:cs="黑体"/>
          <w:sz w:val="32"/>
          <w:szCs w:val="40"/>
          <w:highlight w:val="none"/>
          <w:lang w:val="en-US" w:eastAsia="zh-CN"/>
        </w:rPr>
      </w:pPr>
      <w:r>
        <w:rPr>
          <w:rFonts w:hint="default" w:ascii="Times New Roman" w:hAnsi="Times New Roman" w:eastAsia="黑体" w:cs="黑体"/>
          <w:sz w:val="32"/>
          <w:szCs w:val="40"/>
          <w:highlight w:val="none"/>
          <w:lang w:val="en-US" w:eastAsia="zh-CN"/>
        </w:rPr>
        <w:t>2 检验依据</w:t>
      </w:r>
    </w:p>
    <w:p>
      <w:pPr>
        <w:pageBreakBefore w:val="0"/>
        <w:wordWrap/>
        <w:overflowPunct/>
        <w:topLinePunct w:val="0"/>
        <w:bidi w:val="0"/>
        <w:adjustRightInd/>
        <w:snapToGrid/>
        <w:spacing w:line="560" w:lineRule="exact"/>
        <w:jc w:val="center"/>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表2</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无规共聚聚丙烯（PP-R）管材</w:t>
      </w:r>
    </w:p>
    <w:tbl>
      <w:tblPr>
        <w:tblStyle w:val="4"/>
        <w:tblW w:w="9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1543"/>
        <w:gridCol w:w="2539"/>
        <w:gridCol w:w="3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黑体"/>
                <w:b/>
                <w:bCs/>
                <w:color w:val="auto"/>
                <w:sz w:val="21"/>
                <w:szCs w:val="21"/>
                <w:highlight w:val="none"/>
              </w:rPr>
            </w:pPr>
            <w:r>
              <w:rPr>
                <w:rFonts w:hint="eastAsia" w:ascii="Times New Roman" w:hAnsi="Times New Roman" w:eastAsia="仿宋_GB2312" w:cs="黑体"/>
                <w:b/>
                <w:bCs/>
                <w:color w:val="auto"/>
                <w:sz w:val="21"/>
                <w:szCs w:val="21"/>
                <w:highlight w:val="none"/>
              </w:rPr>
              <w:t>序号</w:t>
            </w:r>
          </w:p>
        </w:tc>
        <w:tc>
          <w:tcPr>
            <w:tcW w:w="408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黑体"/>
                <w:b/>
                <w:bCs/>
                <w:color w:val="auto"/>
                <w:sz w:val="21"/>
                <w:szCs w:val="21"/>
                <w:highlight w:val="none"/>
              </w:rPr>
            </w:pPr>
            <w:r>
              <w:rPr>
                <w:rFonts w:hint="eastAsia" w:ascii="Times New Roman" w:hAnsi="Times New Roman" w:eastAsia="仿宋_GB2312" w:cs="黑体"/>
                <w:b/>
                <w:bCs/>
                <w:color w:val="auto"/>
                <w:sz w:val="21"/>
                <w:szCs w:val="21"/>
                <w:highlight w:val="none"/>
              </w:rPr>
              <w:t>检验项目</w:t>
            </w:r>
          </w:p>
        </w:tc>
        <w:tc>
          <w:tcPr>
            <w:tcW w:w="393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黑体"/>
                <w:b/>
                <w:bCs/>
                <w:color w:val="auto"/>
                <w:sz w:val="21"/>
                <w:szCs w:val="21"/>
                <w:highlight w:val="none"/>
              </w:rPr>
            </w:pPr>
            <w:r>
              <w:rPr>
                <w:rFonts w:hint="eastAsia" w:ascii="Times New Roman" w:hAnsi="Times New Roman" w:eastAsia="仿宋_GB2312" w:cs="黑体"/>
                <w:b/>
                <w:bCs/>
                <w:color w:val="auto"/>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13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1</w:t>
            </w:r>
          </w:p>
        </w:tc>
        <w:tc>
          <w:tcPr>
            <w:tcW w:w="154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规格尺寸</w:t>
            </w:r>
          </w:p>
        </w:tc>
        <w:tc>
          <w:tcPr>
            <w:tcW w:w="253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平均外径</w:t>
            </w:r>
          </w:p>
        </w:tc>
        <w:tc>
          <w:tcPr>
            <w:tcW w:w="393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GB/T 18742.2—2017</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GB/T 8806—2008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1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p>
        </w:tc>
        <w:tc>
          <w:tcPr>
            <w:tcW w:w="154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Times New Roman"/>
                <w:color w:val="auto"/>
                <w:sz w:val="21"/>
                <w:szCs w:val="21"/>
                <w:highlight w:val="none"/>
              </w:rPr>
            </w:pPr>
          </w:p>
        </w:tc>
        <w:tc>
          <w:tcPr>
            <w:tcW w:w="253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壁厚偏差</w:t>
            </w:r>
          </w:p>
        </w:tc>
        <w:tc>
          <w:tcPr>
            <w:tcW w:w="39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2</w:t>
            </w:r>
          </w:p>
        </w:tc>
        <w:tc>
          <w:tcPr>
            <w:tcW w:w="408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静液压强度（20℃,1h）</w:t>
            </w:r>
          </w:p>
        </w:tc>
        <w:tc>
          <w:tcPr>
            <w:tcW w:w="393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GB/T 18742.2—2017</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 xml:space="preserve">GB/T 6111—2003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3</w:t>
            </w:r>
          </w:p>
        </w:tc>
        <w:tc>
          <w:tcPr>
            <w:tcW w:w="408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静液压强度（95℃,165h）</w:t>
            </w:r>
          </w:p>
        </w:tc>
        <w:tc>
          <w:tcPr>
            <w:tcW w:w="39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4</w:t>
            </w:r>
          </w:p>
        </w:tc>
        <w:tc>
          <w:tcPr>
            <w:tcW w:w="408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灰分</w:t>
            </w:r>
          </w:p>
        </w:tc>
        <w:tc>
          <w:tcPr>
            <w:tcW w:w="393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GB/T 9345.1—2008方法A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5</w:t>
            </w:r>
          </w:p>
        </w:tc>
        <w:tc>
          <w:tcPr>
            <w:tcW w:w="408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熔融温度</w:t>
            </w:r>
          </w:p>
        </w:tc>
        <w:tc>
          <w:tcPr>
            <w:tcW w:w="393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GB/T 19466.3—2004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6</w:t>
            </w:r>
          </w:p>
        </w:tc>
        <w:tc>
          <w:tcPr>
            <w:tcW w:w="408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氧化诱导时间</w:t>
            </w:r>
          </w:p>
        </w:tc>
        <w:tc>
          <w:tcPr>
            <w:tcW w:w="393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GB/T 19466.6—2009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7</w:t>
            </w:r>
          </w:p>
        </w:tc>
        <w:tc>
          <w:tcPr>
            <w:tcW w:w="408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纵向回缩率</w:t>
            </w:r>
          </w:p>
        </w:tc>
        <w:tc>
          <w:tcPr>
            <w:tcW w:w="393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GB/T 6671—2001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8</w:t>
            </w:r>
          </w:p>
        </w:tc>
        <w:tc>
          <w:tcPr>
            <w:tcW w:w="408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简支梁冲击</w:t>
            </w:r>
          </w:p>
        </w:tc>
        <w:tc>
          <w:tcPr>
            <w:tcW w:w="393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GB/T 18743—2002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13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9</w:t>
            </w:r>
          </w:p>
        </w:tc>
        <w:tc>
          <w:tcPr>
            <w:tcW w:w="408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透光率</w:t>
            </w:r>
          </w:p>
        </w:tc>
        <w:tc>
          <w:tcPr>
            <w:tcW w:w="393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GB/T 21300—2007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13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10</w:t>
            </w:r>
          </w:p>
        </w:tc>
        <w:tc>
          <w:tcPr>
            <w:tcW w:w="154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卫生要求</w:t>
            </w:r>
          </w:p>
        </w:tc>
        <w:tc>
          <w:tcPr>
            <w:tcW w:w="2539"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铅</w:t>
            </w:r>
          </w:p>
        </w:tc>
        <w:tc>
          <w:tcPr>
            <w:tcW w:w="393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GB/T 17219—1998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1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p>
        </w:tc>
        <w:tc>
          <w:tcPr>
            <w:tcW w:w="154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Times New Roman" w:hAnsi="Times New Roman" w:eastAsia="仿宋_GB2312" w:cs="Times New Roman"/>
                <w:color w:val="auto"/>
                <w:sz w:val="21"/>
                <w:szCs w:val="21"/>
                <w:highlight w:val="none"/>
              </w:rPr>
            </w:pPr>
          </w:p>
        </w:tc>
        <w:tc>
          <w:tcPr>
            <w:tcW w:w="2539"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镉</w:t>
            </w:r>
          </w:p>
        </w:tc>
        <w:tc>
          <w:tcPr>
            <w:tcW w:w="39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p>
        </w:tc>
        <w:tc>
          <w:tcPr>
            <w:tcW w:w="154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Times New Roman" w:hAnsi="Times New Roman" w:eastAsia="仿宋_GB2312" w:cs="Times New Roman"/>
                <w:color w:val="auto"/>
                <w:sz w:val="21"/>
                <w:szCs w:val="21"/>
                <w:highlight w:val="none"/>
              </w:rPr>
            </w:pPr>
          </w:p>
        </w:tc>
        <w:tc>
          <w:tcPr>
            <w:tcW w:w="2539"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高锰酸钾消耗量</w:t>
            </w:r>
          </w:p>
        </w:tc>
        <w:tc>
          <w:tcPr>
            <w:tcW w:w="39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p>
        </w:tc>
      </w:tr>
    </w:tbl>
    <w:p>
      <w:pPr>
        <w:pageBreakBefore w:val="0"/>
        <w:wordWrap/>
        <w:overflowPunct/>
        <w:topLinePunct w:val="0"/>
        <w:bidi w:val="0"/>
        <w:adjustRightInd/>
        <w:snapToGrid/>
        <w:spacing w:line="560" w:lineRule="exact"/>
        <w:jc w:val="center"/>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表3 给水用聚乙烯（PE）管材</w:t>
      </w:r>
    </w:p>
    <w:tbl>
      <w:tblPr>
        <w:tblStyle w:val="4"/>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1527"/>
        <w:gridCol w:w="2739"/>
        <w:gridCol w:w="3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Header/>
          <w:jc w:val="center"/>
        </w:trPr>
        <w:tc>
          <w:tcPr>
            <w:tcW w:w="11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黑体"/>
                <w:b/>
                <w:bCs/>
                <w:color w:val="auto"/>
                <w:sz w:val="21"/>
                <w:szCs w:val="21"/>
                <w:highlight w:val="none"/>
              </w:rPr>
            </w:pPr>
            <w:r>
              <w:rPr>
                <w:rFonts w:hint="eastAsia" w:ascii="Times New Roman" w:hAnsi="Times New Roman" w:eastAsia="仿宋_GB2312" w:cs="黑体"/>
                <w:b/>
                <w:bCs/>
                <w:color w:val="auto"/>
                <w:sz w:val="21"/>
                <w:szCs w:val="21"/>
                <w:highlight w:val="none"/>
              </w:rPr>
              <w:t>序号</w:t>
            </w:r>
          </w:p>
        </w:tc>
        <w:tc>
          <w:tcPr>
            <w:tcW w:w="426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黑体"/>
                <w:b/>
                <w:bCs/>
                <w:color w:val="auto"/>
                <w:sz w:val="21"/>
                <w:szCs w:val="21"/>
                <w:highlight w:val="none"/>
              </w:rPr>
            </w:pPr>
            <w:r>
              <w:rPr>
                <w:rFonts w:hint="eastAsia" w:ascii="Times New Roman" w:hAnsi="Times New Roman" w:eastAsia="仿宋_GB2312" w:cs="黑体"/>
                <w:b/>
                <w:bCs/>
                <w:color w:val="auto"/>
                <w:sz w:val="21"/>
                <w:szCs w:val="21"/>
                <w:highlight w:val="none"/>
              </w:rPr>
              <w:t>检验项目</w:t>
            </w:r>
          </w:p>
        </w:tc>
        <w:tc>
          <w:tcPr>
            <w:tcW w:w="379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黑体"/>
                <w:b/>
                <w:bCs/>
                <w:color w:val="auto"/>
                <w:sz w:val="21"/>
                <w:szCs w:val="21"/>
                <w:highlight w:val="none"/>
              </w:rPr>
            </w:pPr>
            <w:r>
              <w:rPr>
                <w:rFonts w:hint="eastAsia" w:ascii="Times New Roman" w:hAnsi="Times New Roman" w:eastAsia="仿宋_GB2312" w:cs="黑体"/>
                <w:b/>
                <w:bCs/>
                <w:color w:val="auto"/>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1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1</w:t>
            </w:r>
          </w:p>
        </w:tc>
        <w:tc>
          <w:tcPr>
            <w:tcW w:w="152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几何尺寸</w:t>
            </w:r>
          </w:p>
        </w:tc>
        <w:tc>
          <w:tcPr>
            <w:tcW w:w="273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平均外径</w:t>
            </w:r>
          </w:p>
        </w:tc>
        <w:tc>
          <w:tcPr>
            <w:tcW w:w="379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GB/T 13663.2—2018</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GB/T 8806—2008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p>
        </w:tc>
        <w:tc>
          <w:tcPr>
            <w:tcW w:w="152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color w:val="auto"/>
                <w:sz w:val="21"/>
                <w:szCs w:val="21"/>
                <w:highlight w:val="none"/>
              </w:rPr>
            </w:pPr>
          </w:p>
        </w:tc>
        <w:tc>
          <w:tcPr>
            <w:tcW w:w="273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壁厚公差</w:t>
            </w:r>
          </w:p>
        </w:tc>
        <w:tc>
          <w:tcPr>
            <w:tcW w:w="379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2</w:t>
            </w:r>
          </w:p>
        </w:tc>
        <w:tc>
          <w:tcPr>
            <w:tcW w:w="426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 xml:space="preserve">静液压强度（20℃，100h） </w:t>
            </w:r>
          </w:p>
        </w:tc>
        <w:tc>
          <w:tcPr>
            <w:tcW w:w="379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GB/T 13663.2—2018</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GB/T 6111—2003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3</w:t>
            </w:r>
          </w:p>
        </w:tc>
        <w:tc>
          <w:tcPr>
            <w:tcW w:w="426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断裂伸长率</w:t>
            </w:r>
          </w:p>
        </w:tc>
        <w:tc>
          <w:tcPr>
            <w:tcW w:w="379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GB/T 13663.2—2018</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GB/T 8804.3—2003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4</w:t>
            </w:r>
          </w:p>
        </w:tc>
        <w:tc>
          <w:tcPr>
            <w:tcW w:w="426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纵向回缩率</w:t>
            </w:r>
          </w:p>
        </w:tc>
        <w:tc>
          <w:tcPr>
            <w:tcW w:w="379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GB/T 13663.2—2018</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GB/T 6671—2001 方法B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1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5</w:t>
            </w:r>
          </w:p>
        </w:tc>
        <w:tc>
          <w:tcPr>
            <w:tcW w:w="426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氧化诱导时间</w:t>
            </w:r>
          </w:p>
        </w:tc>
        <w:tc>
          <w:tcPr>
            <w:tcW w:w="379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GB/T 13663.2—2018</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GB/T 19466.6—2009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6</w:t>
            </w:r>
          </w:p>
        </w:tc>
        <w:tc>
          <w:tcPr>
            <w:tcW w:w="426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灰分</w:t>
            </w:r>
          </w:p>
        </w:tc>
        <w:tc>
          <w:tcPr>
            <w:tcW w:w="379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GB/T 9345.1—2008 方法A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7</w:t>
            </w:r>
          </w:p>
        </w:tc>
        <w:tc>
          <w:tcPr>
            <w:tcW w:w="152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卫生要求</w:t>
            </w:r>
          </w:p>
        </w:tc>
        <w:tc>
          <w:tcPr>
            <w:tcW w:w="273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铅</w:t>
            </w:r>
          </w:p>
        </w:tc>
        <w:tc>
          <w:tcPr>
            <w:tcW w:w="379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GB/T 17219—1998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p>
        </w:tc>
        <w:tc>
          <w:tcPr>
            <w:tcW w:w="152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auto"/>
                <w:sz w:val="21"/>
                <w:szCs w:val="21"/>
                <w:highlight w:val="none"/>
              </w:rPr>
            </w:pPr>
          </w:p>
        </w:tc>
        <w:tc>
          <w:tcPr>
            <w:tcW w:w="273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镉</w:t>
            </w:r>
          </w:p>
        </w:tc>
        <w:tc>
          <w:tcPr>
            <w:tcW w:w="379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1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p>
        </w:tc>
        <w:tc>
          <w:tcPr>
            <w:tcW w:w="152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auto"/>
                <w:sz w:val="21"/>
                <w:szCs w:val="21"/>
                <w:highlight w:val="none"/>
              </w:rPr>
            </w:pPr>
          </w:p>
        </w:tc>
        <w:tc>
          <w:tcPr>
            <w:tcW w:w="273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高锰酸钾消耗量</w:t>
            </w:r>
          </w:p>
        </w:tc>
        <w:tc>
          <w:tcPr>
            <w:tcW w:w="379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p>
        </w:tc>
      </w:tr>
    </w:tbl>
    <w:p>
      <w:pPr>
        <w:pageBreakBefore w:val="0"/>
        <w:wordWrap/>
        <w:overflowPunct/>
        <w:topLinePunct w:val="0"/>
        <w:bidi w:val="0"/>
        <w:adjustRightInd/>
        <w:snapToGrid/>
        <w:spacing w:line="560" w:lineRule="exact"/>
        <w:jc w:val="center"/>
        <w:rPr>
          <w:rFonts w:hint="eastAsia" w:ascii="Times New Roman" w:hAnsi="Times New Roman" w:eastAsia="仿宋_GB2312" w:cs="楷体_GB2312"/>
          <w:color w:val="auto"/>
          <w:sz w:val="32"/>
          <w:szCs w:val="32"/>
          <w:highlight w:val="none"/>
        </w:rPr>
      </w:pPr>
      <w:r>
        <w:rPr>
          <w:rFonts w:hint="eastAsia" w:ascii="Times New Roman" w:hAnsi="Times New Roman" w:eastAsia="仿宋_GB2312" w:cs="楷体_GB2312"/>
          <w:color w:val="auto"/>
          <w:sz w:val="32"/>
          <w:szCs w:val="32"/>
          <w:highlight w:val="none"/>
        </w:rPr>
        <w:t>表4 给水用硬聚氯乙烯（PVC-U）管材</w:t>
      </w:r>
    </w:p>
    <w:tbl>
      <w:tblPr>
        <w:tblStyle w:val="4"/>
        <w:tblW w:w="9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561"/>
        <w:gridCol w:w="2673"/>
        <w:gridCol w:w="3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blHeader/>
          <w:jc w:val="center"/>
        </w:trPr>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黑体"/>
                <w:b/>
                <w:bCs/>
                <w:color w:val="auto"/>
                <w:sz w:val="21"/>
                <w:szCs w:val="21"/>
                <w:highlight w:val="none"/>
              </w:rPr>
            </w:pPr>
            <w:r>
              <w:rPr>
                <w:rFonts w:hint="eastAsia" w:ascii="Times New Roman" w:hAnsi="Times New Roman" w:eastAsia="仿宋_GB2312" w:cs="黑体"/>
                <w:b/>
                <w:bCs/>
                <w:color w:val="auto"/>
                <w:sz w:val="21"/>
                <w:szCs w:val="21"/>
                <w:highlight w:val="none"/>
              </w:rPr>
              <w:t>序号</w:t>
            </w:r>
          </w:p>
        </w:tc>
        <w:tc>
          <w:tcPr>
            <w:tcW w:w="423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黑体"/>
                <w:b/>
                <w:bCs/>
                <w:color w:val="auto"/>
                <w:sz w:val="21"/>
                <w:szCs w:val="21"/>
                <w:highlight w:val="none"/>
              </w:rPr>
            </w:pPr>
            <w:r>
              <w:rPr>
                <w:rFonts w:hint="eastAsia" w:ascii="Times New Roman" w:hAnsi="Times New Roman" w:eastAsia="仿宋_GB2312" w:cs="黑体"/>
                <w:b/>
                <w:bCs/>
                <w:color w:val="auto"/>
                <w:sz w:val="21"/>
                <w:szCs w:val="21"/>
                <w:highlight w:val="none"/>
              </w:rPr>
              <w:t>检验项目</w:t>
            </w:r>
          </w:p>
        </w:tc>
        <w:tc>
          <w:tcPr>
            <w:tcW w:w="38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黑体"/>
                <w:b/>
                <w:bCs/>
                <w:color w:val="auto"/>
                <w:sz w:val="21"/>
                <w:szCs w:val="21"/>
                <w:highlight w:val="none"/>
              </w:rPr>
            </w:pPr>
            <w:r>
              <w:rPr>
                <w:rFonts w:hint="eastAsia" w:ascii="Times New Roman" w:hAnsi="Times New Roman" w:eastAsia="仿宋_GB2312" w:cs="黑体"/>
                <w:b/>
                <w:bCs/>
                <w:color w:val="auto"/>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1</w:t>
            </w:r>
          </w:p>
        </w:tc>
        <w:tc>
          <w:tcPr>
            <w:tcW w:w="423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规格尺寸（外径、壁厚）</w:t>
            </w:r>
          </w:p>
        </w:tc>
        <w:tc>
          <w:tcPr>
            <w:tcW w:w="38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GB/T 8806—2008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2</w:t>
            </w:r>
          </w:p>
        </w:tc>
        <w:tc>
          <w:tcPr>
            <w:tcW w:w="423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密度</w:t>
            </w:r>
          </w:p>
        </w:tc>
        <w:tc>
          <w:tcPr>
            <w:tcW w:w="38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GB/T 1033.1—2008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3</w:t>
            </w:r>
          </w:p>
        </w:tc>
        <w:tc>
          <w:tcPr>
            <w:tcW w:w="423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维卡软化温度</w:t>
            </w:r>
          </w:p>
        </w:tc>
        <w:tc>
          <w:tcPr>
            <w:tcW w:w="38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GB/T 8802—2001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4</w:t>
            </w:r>
          </w:p>
        </w:tc>
        <w:tc>
          <w:tcPr>
            <w:tcW w:w="423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纵向回缩率</w:t>
            </w:r>
          </w:p>
        </w:tc>
        <w:tc>
          <w:tcPr>
            <w:tcW w:w="38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GB/T 6671—2001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5</w:t>
            </w:r>
          </w:p>
        </w:tc>
        <w:tc>
          <w:tcPr>
            <w:tcW w:w="423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落锤冲击试验</w:t>
            </w:r>
          </w:p>
        </w:tc>
        <w:tc>
          <w:tcPr>
            <w:tcW w:w="38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GB/T 14152—2001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6</w:t>
            </w:r>
          </w:p>
        </w:tc>
        <w:tc>
          <w:tcPr>
            <w:tcW w:w="423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液压试验（20℃，1h）</w:t>
            </w:r>
          </w:p>
        </w:tc>
        <w:tc>
          <w:tcPr>
            <w:tcW w:w="38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GB/T 6111—2003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7</w:t>
            </w:r>
          </w:p>
        </w:tc>
        <w:tc>
          <w:tcPr>
            <w:tcW w:w="156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rPr>
              <w:t>卫生</w:t>
            </w:r>
            <w:r>
              <w:rPr>
                <w:rFonts w:hint="eastAsia" w:ascii="Times New Roman" w:hAnsi="Times New Roman" w:eastAsia="仿宋_GB2312" w:cs="Times New Roman"/>
                <w:color w:val="auto"/>
                <w:sz w:val="21"/>
                <w:szCs w:val="21"/>
                <w:highlight w:val="none"/>
                <w:lang w:val="en-US" w:eastAsia="zh-CN"/>
              </w:rPr>
              <w:t>要求</w:t>
            </w:r>
          </w:p>
        </w:tc>
        <w:tc>
          <w:tcPr>
            <w:tcW w:w="267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氯乙烯单体</w:t>
            </w:r>
          </w:p>
        </w:tc>
        <w:tc>
          <w:tcPr>
            <w:tcW w:w="38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GB/T 4615—2013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12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p>
        </w:tc>
        <w:tc>
          <w:tcPr>
            <w:tcW w:w="156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p>
        </w:tc>
        <w:tc>
          <w:tcPr>
            <w:tcW w:w="267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铅</w:t>
            </w:r>
          </w:p>
        </w:tc>
        <w:tc>
          <w:tcPr>
            <w:tcW w:w="38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GB/T 17219—1998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12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p>
        </w:tc>
        <w:tc>
          <w:tcPr>
            <w:tcW w:w="156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p>
        </w:tc>
        <w:tc>
          <w:tcPr>
            <w:tcW w:w="267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镉</w:t>
            </w:r>
          </w:p>
        </w:tc>
        <w:tc>
          <w:tcPr>
            <w:tcW w:w="38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12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p>
        </w:tc>
        <w:tc>
          <w:tcPr>
            <w:tcW w:w="156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p>
        </w:tc>
        <w:tc>
          <w:tcPr>
            <w:tcW w:w="267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高锰酸钾消耗量</w:t>
            </w:r>
          </w:p>
        </w:tc>
        <w:tc>
          <w:tcPr>
            <w:tcW w:w="38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p>
        </w:tc>
      </w:tr>
    </w:tbl>
    <w:p>
      <w:pPr>
        <w:pageBreakBefore w:val="0"/>
        <w:wordWrap/>
        <w:overflowPunct/>
        <w:topLinePunct w:val="0"/>
        <w:bidi w:val="0"/>
        <w:adjustRightInd/>
        <w:snapToGrid/>
        <w:spacing w:line="560" w:lineRule="exact"/>
        <w:jc w:val="center"/>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表5 建筑排水用硬聚氯乙烯（PVC-U）管材</w:t>
      </w:r>
    </w:p>
    <w:tbl>
      <w:tblPr>
        <w:tblStyle w:val="4"/>
        <w:tblW w:w="9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506"/>
        <w:gridCol w:w="2728"/>
        <w:gridCol w:w="3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blHeader/>
          <w:jc w:val="center"/>
        </w:trPr>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黑体"/>
                <w:b/>
                <w:bCs/>
                <w:color w:val="auto"/>
                <w:sz w:val="21"/>
                <w:szCs w:val="21"/>
                <w:highlight w:val="none"/>
              </w:rPr>
            </w:pPr>
            <w:r>
              <w:rPr>
                <w:rFonts w:hint="eastAsia" w:ascii="Times New Roman" w:hAnsi="Times New Roman" w:eastAsia="仿宋_GB2312" w:cs="黑体"/>
                <w:b/>
                <w:bCs/>
                <w:color w:val="auto"/>
                <w:sz w:val="21"/>
                <w:szCs w:val="21"/>
                <w:highlight w:val="none"/>
              </w:rPr>
              <w:t>序号</w:t>
            </w:r>
          </w:p>
        </w:tc>
        <w:tc>
          <w:tcPr>
            <w:tcW w:w="423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黑体"/>
                <w:b/>
                <w:bCs/>
                <w:color w:val="auto"/>
                <w:sz w:val="21"/>
                <w:szCs w:val="21"/>
                <w:highlight w:val="none"/>
              </w:rPr>
            </w:pPr>
            <w:r>
              <w:rPr>
                <w:rFonts w:hint="eastAsia" w:ascii="Times New Roman" w:hAnsi="Times New Roman" w:eastAsia="仿宋_GB2312" w:cs="黑体"/>
                <w:b/>
                <w:bCs/>
                <w:color w:val="auto"/>
                <w:sz w:val="21"/>
                <w:szCs w:val="21"/>
                <w:highlight w:val="none"/>
              </w:rPr>
              <w:t>检验项目</w:t>
            </w:r>
          </w:p>
        </w:tc>
        <w:tc>
          <w:tcPr>
            <w:tcW w:w="38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黑体"/>
                <w:b/>
                <w:bCs/>
                <w:color w:val="auto"/>
                <w:sz w:val="21"/>
                <w:szCs w:val="21"/>
                <w:highlight w:val="none"/>
              </w:rPr>
            </w:pPr>
            <w:r>
              <w:rPr>
                <w:rFonts w:hint="eastAsia" w:ascii="Times New Roman" w:hAnsi="Times New Roman" w:eastAsia="仿宋_GB2312" w:cs="黑体"/>
                <w:b/>
                <w:bCs/>
                <w:color w:val="auto"/>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12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1</w:t>
            </w:r>
          </w:p>
        </w:tc>
        <w:tc>
          <w:tcPr>
            <w:tcW w:w="150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规格尺寸</w:t>
            </w:r>
          </w:p>
        </w:tc>
        <w:tc>
          <w:tcPr>
            <w:tcW w:w="27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平均外径</w:t>
            </w:r>
          </w:p>
        </w:tc>
        <w:tc>
          <w:tcPr>
            <w:tcW w:w="38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GB/T 5836.1—2018</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GB/T 8806—2008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12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p>
        </w:tc>
        <w:tc>
          <w:tcPr>
            <w:tcW w:w="150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p>
        </w:tc>
        <w:tc>
          <w:tcPr>
            <w:tcW w:w="27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壁厚</w:t>
            </w:r>
          </w:p>
        </w:tc>
        <w:tc>
          <w:tcPr>
            <w:tcW w:w="38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2</w:t>
            </w:r>
          </w:p>
        </w:tc>
        <w:tc>
          <w:tcPr>
            <w:tcW w:w="423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密度</w:t>
            </w:r>
          </w:p>
        </w:tc>
        <w:tc>
          <w:tcPr>
            <w:tcW w:w="38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GB/T 5836.1—2018</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GB/T 1033.1—2008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3</w:t>
            </w:r>
          </w:p>
        </w:tc>
        <w:tc>
          <w:tcPr>
            <w:tcW w:w="423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维卡软化温度</w:t>
            </w:r>
          </w:p>
        </w:tc>
        <w:tc>
          <w:tcPr>
            <w:tcW w:w="38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GB/T 8802—2001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4</w:t>
            </w:r>
          </w:p>
        </w:tc>
        <w:tc>
          <w:tcPr>
            <w:tcW w:w="423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纵向回缩率</w:t>
            </w:r>
          </w:p>
        </w:tc>
        <w:tc>
          <w:tcPr>
            <w:tcW w:w="38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GB/T 5836.1—2018</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GB/T 6671—2001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5</w:t>
            </w:r>
          </w:p>
        </w:tc>
        <w:tc>
          <w:tcPr>
            <w:tcW w:w="423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拉伸屈服应力</w:t>
            </w:r>
          </w:p>
        </w:tc>
        <w:tc>
          <w:tcPr>
            <w:tcW w:w="38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GB/T 8804.2—2003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6</w:t>
            </w:r>
          </w:p>
        </w:tc>
        <w:tc>
          <w:tcPr>
            <w:tcW w:w="423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断裂伸长率</w:t>
            </w:r>
          </w:p>
        </w:tc>
        <w:tc>
          <w:tcPr>
            <w:tcW w:w="38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GB/T 8804.2—2003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7</w:t>
            </w:r>
          </w:p>
        </w:tc>
        <w:tc>
          <w:tcPr>
            <w:tcW w:w="423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落锤冲击试验</w:t>
            </w:r>
          </w:p>
        </w:tc>
        <w:tc>
          <w:tcPr>
            <w:tcW w:w="38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GB/T 5836.1—2018</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GB/T 14152—2001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8</w:t>
            </w:r>
          </w:p>
        </w:tc>
        <w:tc>
          <w:tcPr>
            <w:tcW w:w="423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铅限量</w:t>
            </w:r>
          </w:p>
        </w:tc>
        <w:tc>
          <w:tcPr>
            <w:tcW w:w="38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GB/T 5836.1—2018</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GB/T 26125—2011</w:t>
            </w:r>
          </w:p>
        </w:tc>
      </w:tr>
    </w:tbl>
    <w:p>
      <w:pPr>
        <w:pageBreakBefore w:val="0"/>
        <w:wordWrap/>
        <w:overflowPunct/>
        <w:topLinePunct w:val="0"/>
        <w:bidi w:val="0"/>
        <w:adjustRightInd/>
        <w:snapToGrid/>
        <w:spacing w:line="560" w:lineRule="exact"/>
        <w:jc w:val="center"/>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表6 建筑用绝缘电工套管</w:t>
      </w:r>
    </w:p>
    <w:tbl>
      <w:tblPr>
        <w:tblStyle w:val="4"/>
        <w:tblW w:w="9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506"/>
        <w:gridCol w:w="2728"/>
        <w:gridCol w:w="3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黑体"/>
                <w:b/>
                <w:bCs/>
                <w:color w:val="auto"/>
                <w:sz w:val="21"/>
                <w:szCs w:val="21"/>
                <w:highlight w:val="none"/>
              </w:rPr>
            </w:pPr>
            <w:r>
              <w:rPr>
                <w:rFonts w:hint="eastAsia" w:ascii="Times New Roman" w:hAnsi="Times New Roman" w:eastAsia="仿宋_GB2312" w:cs="黑体"/>
                <w:b/>
                <w:bCs/>
                <w:color w:val="auto"/>
                <w:sz w:val="21"/>
                <w:szCs w:val="21"/>
                <w:highlight w:val="none"/>
              </w:rPr>
              <w:t>序号</w:t>
            </w:r>
          </w:p>
        </w:tc>
        <w:tc>
          <w:tcPr>
            <w:tcW w:w="423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黑体"/>
                <w:b/>
                <w:bCs/>
                <w:color w:val="auto"/>
                <w:sz w:val="21"/>
                <w:szCs w:val="21"/>
                <w:highlight w:val="none"/>
              </w:rPr>
            </w:pPr>
            <w:r>
              <w:rPr>
                <w:rFonts w:hint="eastAsia" w:ascii="Times New Roman" w:hAnsi="Times New Roman" w:eastAsia="仿宋_GB2312" w:cs="黑体"/>
                <w:b/>
                <w:bCs/>
                <w:color w:val="auto"/>
                <w:sz w:val="21"/>
                <w:szCs w:val="21"/>
                <w:highlight w:val="none"/>
              </w:rPr>
              <w:t>检验项目</w:t>
            </w:r>
          </w:p>
        </w:tc>
        <w:tc>
          <w:tcPr>
            <w:tcW w:w="38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黑体"/>
                <w:b/>
                <w:bCs/>
                <w:color w:val="auto"/>
                <w:sz w:val="21"/>
                <w:szCs w:val="21"/>
                <w:highlight w:val="none"/>
              </w:rPr>
            </w:pPr>
            <w:r>
              <w:rPr>
                <w:rFonts w:hint="eastAsia" w:ascii="Times New Roman" w:hAnsi="Times New Roman" w:eastAsia="仿宋_GB2312" w:cs="黑体"/>
                <w:b/>
                <w:bCs/>
                <w:color w:val="auto"/>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1</w:t>
            </w:r>
          </w:p>
        </w:tc>
        <w:tc>
          <w:tcPr>
            <w:tcW w:w="423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抗压性能</w:t>
            </w:r>
          </w:p>
        </w:tc>
        <w:tc>
          <w:tcPr>
            <w:tcW w:w="38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JG/T 3050—1998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2</w:t>
            </w:r>
          </w:p>
        </w:tc>
        <w:tc>
          <w:tcPr>
            <w:tcW w:w="423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冲击性能</w:t>
            </w:r>
          </w:p>
        </w:tc>
        <w:tc>
          <w:tcPr>
            <w:tcW w:w="38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JG/T 3050—1998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3</w:t>
            </w:r>
          </w:p>
        </w:tc>
        <w:tc>
          <w:tcPr>
            <w:tcW w:w="423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弯曲性能</w:t>
            </w:r>
          </w:p>
        </w:tc>
        <w:tc>
          <w:tcPr>
            <w:tcW w:w="38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JG/T 3050—1998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4</w:t>
            </w:r>
          </w:p>
        </w:tc>
        <w:tc>
          <w:tcPr>
            <w:tcW w:w="423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耐热性能</w:t>
            </w:r>
          </w:p>
        </w:tc>
        <w:tc>
          <w:tcPr>
            <w:tcW w:w="38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JG/T 3050—1998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12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5</w:t>
            </w:r>
          </w:p>
        </w:tc>
        <w:tc>
          <w:tcPr>
            <w:tcW w:w="150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阻燃性能</w:t>
            </w:r>
          </w:p>
        </w:tc>
        <w:tc>
          <w:tcPr>
            <w:tcW w:w="272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自熄时间</w:t>
            </w:r>
          </w:p>
        </w:tc>
        <w:tc>
          <w:tcPr>
            <w:tcW w:w="38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JG/T 3050—1998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12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p>
        </w:tc>
        <w:tc>
          <w:tcPr>
            <w:tcW w:w="150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p>
        </w:tc>
        <w:tc>
          <w:tcPr>
            <w:tcW w:w="27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氧指数</w:t>
            </w:r>
          </w:p>
        </w:tc>
        <w:tc>
          <w:tcPr>
            <w:tcW w:w="38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JG/T 3050—1998</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GB/T 2406.2—2009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6</w:t>
            </w:r>
          </w:p>
        </w:tc>
        <w:tc>
          <w:tcPr>
            <w:tcW w:w="423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电气性能</w:t>
            </w:r>
          </w:p>
        </w:tc>
        <w:tc>
          <w:tcPr>
            <w:tcW w:w="38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JG/T 3050—1998</w:t>
            </w:r>
          </w:p>
        </w:tc>
      </w:tr>
    </w:tbl>
    <w:p>
      <w:pPr>
        <w:pageBreakBefore w:val="0"/>
        <w:wordWrap/>
        <w:overflowPunct/>
        <w:topLinePunct w:val="0"/>
        <w:bidi w:val="0"/>
        <w:adjustRightInd/>
        <w:snapToGrid/>
        <w:spacing w:line="560" w:lineRule="exact"/>
        <w:jc w:val="center"/>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表7 聚乙烯双壁波纹管材</w:t>
      </w:r>
    </w:p>
    <w:tbl>
      <w:tblPr>
        <w:tblStyle w:val="4"/>
        <w:tblW w:w="9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4234"/>
        <w:gridCol w:w="3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黑体"/>
                <w:b/>
                <w:bCs/>
                <w:color w:val="auto"/>
                <w:sz w:val="21"/>
                <w:szCs w:val="21"/>
                <w:highlight w:val="none"/>
              </w:rPr>
            </w:pPr>
            <w:r>
              <w:rPr>
                <w:rFonts w:hint="eastAsia" w:ascii="Times New Roman" w:hAnsi="Times New Roman" w:eastAsia="仿宋_GB2312" w:cs="黑体"/>
                <w:b/>
                <w:bCs/>
                <w:color w:val="auto"/>
                <w:sz w:val="21"/>
                <w:szCs w:val="21"/>
                <w:highlight w:val="none"/>
              </w:rPr>
              <w:t>序号</w:t>
            </w:r>
          </w:p>
        </w:tc>
        <w:tc>
          <w:tcPr>
            <w:tcW w:w="423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黑体"/>
                <w:b/>
                <w:bCs/>
                <w:color w:val="auto"/>
                <w:sz w:val="21"/>
                <w:szCs w:val="21"/>
                <w:highlight w:val="none"/>
              </w:rPr>
            </w:pPr>
            <w:r>
              <w:rPr>
                <w:rFonts w:hint="eastAsia" w:ascii="Times New Roman" w:hAnsi="Times New Roman" w:eastAsia="仿宋_GB2312" w:cs="黑体"/>
                <w:b/>
                <w:bCs/>
                <w:color w:val="auto"/>
                <w:sz w:val="21"/>
                <w:szCs w:val="21"/>
                <w:highlight w:val="none"/>
              </w:rPr>
              <w:t>检验项目</w:t>
            </w:r>
          </w:p>
        </w:tc>
        <w:tc>
          <w:tcPr>
            <w:tcW w:w="38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黑体"/>
                <w:b/>
                <w:bCs/>
                <w:color w:val="auto"/>
                <w:sz w:val="21"/>
                <w:szCs w:val="21"/>
                <w:highlight w:val="none"/>
              </w:rPr>
            </w:pPr>
            <w:r>
              <w:rPr>
                <w:rFonts w:hint="eastAsia" w:ascii="Times New Roman" w:hAnsi="Times New Roman" w:eastAsia="仿宋_GB2312" w:cs="黑体"/>
                <w:b/>
                <w:bCs/>
                <w:color w:val="auto"/>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1</w:t>
            </w:r>
          </w:p>
        </w:tc>
        <w:tc>
          <w:tcPr>
            <w:tcW w:w="423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层压壁厚</w:t>
            </w:r>
          </w:p>
        </w:tc>
        <w:tc>
          <w:tcPr>
            <w:tcW w:w="38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GB/T 8806—2008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2</w:t>
            </w:r>
          </w:p>
        </w:tc>
        <w:tc>
          <w:tcPr>
            <w:tcW w:w="423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内层壁厚</w:t>
            </w:r>
          </w:p>
        </w:tc>
        <w:tc>
          <w:tcPr>
            <w:tcW w:w="38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GB/T 8806—2008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3</w:t>
            </w:r>
          </w:p>
        </w:tc>
        <w:tc>
          <w:tcPr>
            <w:tcW w:w="423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环刚度</w:t>
            </w:r>
          </w:p>
        </w:tc>
        <w:tc>
          <w:tcPr>
            <w:tcW w:w="38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GB/T 9647—2015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4</w:t>
            </w:r>
          </w:p>
        </w:tc>
        <w:tc>
          <w:tcPr>
            <w:tcW w:w="423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环柔性</w:t>
            </w:r>
          </w:p>
        </w:tc>
        <w:tc>
          <w:tcPr>
            <w:tcW w:w="38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ISO 13968:2008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5</w:t>
            </w:r>
          </w:p>
        </w:tc>
        <w:tc>
          <w:tcPr>
            <w:tcW w:w="423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烘箱试验</w:t>
            </w:r>
          </w:p>
        </w:tc>
        <w:tc>
          <w:tcPr>
            <w:tcW w:w="38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GB/T 19472.1—2019</w:t>
            </w:r>
          </w:p>
        </w:tc>
      </w:tr>
    </w:tbl>
    <w:p>
      <w:pPr>
        <w:pageBreakBefore w:val="0"/>
        <w:wordWrap/>
        <w:overflowPunct/>
        <w:topLinePunct w:val="0"/>
        <w:bidi w:val="0"/>
        <w:adjustRightInd/>
        <w:snapToGrid/>
        <w:spacing w:line="560" w:lineRule="exact"/>
        <w:jc w:val="center"/>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表8 聚乙烯缠绕结构壁管材</w:t>
      </w:r>
    </w:p>
    <w:tbl>
      <w:tblPr>
        <w:tblStyle w:val="4"/>
        <w:tblW w:w="9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4234"/>
        <w:gridCol w:w="3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黑体"/>
                <w:b/>
                <w:bCs/>
                <w:color w:val="auto"/>
                <w:sz w:val="21"/>
                <w:szCs w:val="21"/>
                <w:highlight w:val="none"/>
              </w:rPr>
            </w:pPr>
            <w:r>
              <w:rPr>
                <w:rFonts w:hint="eastAsia" w:ascii="Times New Roman" w:hAnsi="Times New Roman" w:eastAsia="仿宋_GB2312" w:cs="黑体"/>
                <w:b/>
                <w:bCs/>
                <w:color w:val="auto"/>
                <w:sz w:val="21"/>
                <w:szCs w:val="21"/>
                <w:highlight w:val="none"/>
              </w:rPr>
              <w:t>序号</w:t>
            </w:r>
          </w:p>
        </w:tc>
        <w:tc>
          <w:tcPr>
            <w:tcW w:w="423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黑体"/>
                <w:b/>
                <w:bCs/>
                <w:color w:val="auto"/>
                <w:sz w:val="21"/>
                <w:szCs w:val="21"/>
                <w:highlight w:val="none"/>
              </w:rPr>
            </w:pPr>
            <w:r>
              <w:rPr>
                <w:rFonts w:hint="eastAsia" w:ascii="Times New Roman" w:hAnsi="Times New Roman" w:eastAsia="仿宋_GB2312" w:cs="黑体"/>
                <w:b/>
                <w:bCs/>
                <w:color w:val="auto"/>
                <w:sz w:val="21"/>
                <w:szCs w:val="21"/>
                <w:highlight w:val="none"/>
              </w:rPr>
              <w:t>检验项目</w:t>
            </w:r>
          </w:p>
        </w:tc>
        <w:tc>
          <w:tcPr>
            <w:tcW w:w="38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黑体"/>
                <w:b/>
                <w:bCs/>
                <w:color w:val="auto"/>
                <w:sz w:val="21"/>
                <w:szCs w:val="21"/>
                <w:highlight w:val="none"/>
              </w:rPr>
            </w:pPr>
            <w:r>
              <w:rPr>
                <w:rFonts w:hint="eastAsia" w:ascii="Times New Roman" w:hAnsi="Times New Roman" w:eastAsia="仿宋_GB2312" w:cs="黑体"/>
                <w:b/>
                <w:bCs/>
                <w:color w:val="auto"/>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1</w:t>
            </w:r>
          </w:p>
        </w:tc>
        <w:tc>
          <w:tcPr>
            <w:tcW w:w="423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纵向回缩率（适用于A型管材）</w:t>
            </w:r>
          </w:p>
        </w:tc>
        <w:tc>
          <w:tcPr>
            <w:tcW w:w="38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GB/T 6671—2001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2</w:t>
            </w:r>
          </w:p>
        </w:tc>
        <w:tc>
          <w:tcPr>
            <w:tcW w:w="423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烘箱试验（适用于B型管材）</w:t>
            </w:r>
          </w:p>
        </w:tc>
        <w:tc>
          <w:tcPr>
            <w:tcW w:w="38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GB/T 19472.2—2017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3</w:t>
            </w:r>
          </w:p>
        </w:tc>
        <w:tc>
          <w:tcPr>
            <w:tcW w:w="423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灰分</w:t>
            </w:r>
          </w:p>
        </w:tc>
        <w:tc>
          <w:tcPr>
            <w:tcW w:w="38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GB/T 9345.1—2008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4</w:t>
            </w:r>
          </w:p>
        </w:tc>
        <w:tc>
          <w:tcPr>
            <w:tcW w:w="423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氧化诱导时间</w:t>
            </w:r>
          </w:p>
        </w:tc>
        <w:tc>
          <w:tcPr>
            <w:tcW w:w="38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GB/T 19466.6—2009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5</w:t>
            </w:r>
          </w:p>
        </w:tc>
        <w:tc>
          <w:tcPr>
            <w:tcW w:w="423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环刚度</w:t>
            </w:r>
          </w:p>
        </w:tc>
        <w:tc>
          <w:tcPr>
            <w:tcW w:w="38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GB/T 9647—2015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6</w:t>
            </w:r>
          </w:p>
        </w:tc>
        <w:tc>
          <w:tcPr>
            <w:tcW w:w="423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环柔性</w:t>
            </w:r>
          </w:p>
        </w:tc>
        <w:tc>
          <w:tcPr>
            <w:tcW w:w="38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GB/T 9647—2015</w:t>
            </w:r>
          </w:p>
        </w:tc>
      </w:tr>
    </w:tbl>
    <w:p>
      <w:pPr>
        <w:pageBreakBefore w:val="0"/>
        <w:wordWrap/>
        <w:overflowPunct/>
        <w:topLinePunct w:val="0"/>
        <w:bidi w:val="0"/>
        <w:adjustRightInd/>
        <w:snapToGrid/>
        <w:spacing w:line="560" w:lineRule="exact"/>
        <w:jc w:val="center"/>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表9</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冷热水用耐热聚乙烯（PE-RT）管材</w:t>
      </w:r>
    </w:p>
    <w:tbl>
      <w:tblPr>
        <w:tblStyle w:val="4"/>
        <w:tblW w:w="9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628"/>
        <w:gridCol w:w="2606"/>
        <w:gridCol w:w="3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黑体"/>
                <w:b/>
                <w:bCs/>
                <w:color w:val="auto"/>
                <w:sz w:val="21"/>
                <w:szCs w:val="21"/>
                <w:highlight w:val="none"/>
              </w:rPr>
            </w:pPr>
            <w:r>
              <w:rPr>
                <w:rFonts w:hint="eastAsia" w:ascii="Times New Roman" w:hAnsi="Times New Roman" w:eastAsia="仿宋_GB2312" w:cs="黑体"/>
                <w:b/>
                <w:bCs/>
                <w:color w:val="auto"/>
                <w:sz w:val="21"/>
                <w:szCs w:val="21"/>
                <w:highlight w:val="none"/>
              </w:rPr>
              <w:t>序号</w:t>
            </w:r>
          </w:p>
        </w:tc>
        <w:tc>
          <w:tcPr>
            <w:tcW w:w="423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黑体"/>
                <w:b/>
                <w:bCs/>
                <w:color w:val="auto"/>
                <w:sz w:val="21"/>
                <w:szCs w:val="21"/>
                <w:highlight w:val="none"/>
              </w:rPr>
            </w:pPr>
            <w:r>
              <w:rPr>
                <w:rFonts w:hint="eastAsia" w:ascii="Times New Roman" w:hAnsi="Times New Roman" w:eastAsia="仿宋_GB2312" w:cs="黑体"/>
                <w:b/>
                <w:bCs/>
                <w:color w:val="auto"/>
                <w:sz w:val="21"/>
                <w:szCs w:val="21"/>
                <w:highlight w:val="none"/>
              </w:rPr>
              <w:t>检验项目</w:t>
            </w:r>
          </w:p>
        </w:tc>
        <w:tc>
          <w:tcPr>
            <w:tcW w:w="38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黑体"/>
                <w:b/>
                <w:bCs/>
                <w:color w:val="auto"/>
                <w:sz w:val="21"/>
                <w:szCs w:val="21"/>
                <w:highlight w:val="none"/>
              </w:rPr>
            </w:pPr>
            <w:r>
              <w:rPr>
                <w:rFonts w:hint="eastAsia" w:ascii="Times New Roman" w:hAnsi="Times New Roman" w:eastAsia="仿宋_GB2312" w:cs="黑体"/>
                <w:b/>
                <w:bCs/>
                <w:color w:val="auto"/>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1</w:t>
            </w:r>
          </w:p>
        </w:tc>
        <w:tc>
          <w:tcPr>
            <w:tcW w:w="423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规格尺寸（外径、壁厚）</w:t>
            </w:r>
          </w:p>
        </w:tc>
        <w:tc>
          <w:tcPr>
            <w:tcW w:w="38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rPr>
              <w:t>GB/T 8806—</w:t>
            </w:r>
            <w:r>
              <w:rPr>
                <w:rFonts w:hint="eastAsia" w:ascii="Times New Roman" w:hAnsi="Times New Roman" w:eastAsia="仿宋_GB2312" w:cs="Times New Roman"/>
                <w:color w:val="auto"/>
                <w:sz w:val="21"/>
                <w:szCs w:val="21"/>
                <w:highlight w:val="none"/>
                <w:lang w:val="en-US" w:eastAsia="zh-CN"/>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2</w:t>
            </w:r>
          </w:p>
        </w:tc>
        <w:tc>
          <w:tcPr>
            <w:tcW w:w="423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静液压强度（20℃ 1h）</w:t>
            </w:r>
          </w:p>
        </w:tc>
        <w:tc>
          <w:tcPr>
            <w:tcW w:w="38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GB/T 6111—2018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3</w:t>
            </w:r>
          </w:p>
        </w:tc>
        <w:tc>
          <w:tcPr>
            <w:tcW w:w="423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静液压强度（95℃ 22h）</w:t>
            </w:r>
          </w:p>
        </w:tc>
        <w:tc>
          <w:tcPr>
            <w:tcW w:w="38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GB/T 6111—2018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4</w:t>
            </w:r>
          </w:p>
        </w:tc>
        <w:tc>
          <w:tcPr>
            <w:tcW w:w="423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静液压强度（95℃ 165h）</w:t>
            </w:r>
          </w:p>
        </w:tc>
        <w:tc>
          <w:tcPr>
            <w:tcW w:w="38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GB/T 6111—2018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5</w:t>
            </w:r>
          </w:p>
        </w:tc>
        <w:tc>
          <w:tcPr>
            <w:tcW w:w="423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灰分</w:t>
            </w:r>
          </w:p>
        </w:tc>
        <w:tc>
          <w:tcPr>
            <w:tcW w:w="38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rPr>
              <w:t>GB/T 9345.1—</w:t>
            </w:r>
            <w:r>
              <w:rPr>
                <w:rFonts w:hint="eastAsia" w:ascii="Times New Roman" w:hAnsi="Times New Roman" w:eastAsia="仿宋_GB2312" w:cs="Times New Roman"/>
                <w:color w:val="auto"/>
                <w:sz w:val="21"/>
                <w:szCs w:val="21"/>
                <w:highlight w:val="none"/>
                <w:lang w:val="en-US" w:eastAsia="zh-CN"/>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6</w:t>
            </w:r>
          </w:p>
        </w:tc>
        <w:tc>
          <w:tcPr>
            <w:tcW w:w="423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氧化诱导时间</w:t>
            </w:r>
          </w:p>
        </w:tc>
        <w:tc>
          <w:tcPr>
            <w:tcW w:w="38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rPr>
              <w:t>GB/T 19466.6—</w:t>
            </w:r>
            <w:r>
              <w:rPr>
                <w:rFonts w:hint="eastAsia" w:ascii="Times New Roman" w:hAnsi="Times New Roman" w:eastAsia="仿宋_GB2312" w:cs="Times New Roman"/>
                <w:color w:val="auto"/>
                <w:sz w:val="21"/>
                <w:szCs w:val="21"/>
                <w:highlight w:val="none"/>
                <w:lang w:val="en-US" w:eastAsia="zh-CN"/>
              </w:rPr>
              <w:t>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7</w:t>
            </w:r>
          </w:p>
        </w:tc>
        <w:tc>
          <w:tcPr>
            <w:tcW w:w="423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纵向回缩率</w:t>
            </w:r>
          </w:p>
        </w:tc>
        <w:tc>
          <w:tcPr>
            <w:tcW w:w="38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rPr>
              <w:t>GB/T 6111—</w:t>
            </w:r>
            <w:r>
              <w:rPr>
                <w:rFonts w:hint="eastAsia" w:ascii="Times New Roman" w:hAnsi="Times New Roman" w:eastAsia="仿宋_GB2312" w:cs="Times New Roman"/>
                <w:color w:val="auto"/>
                <w:sz w:val="21"/>
                <w:szCs w:val="21"/>
                <w:highlight w:val="none"/>
                <w:lang w:val="en-US" w:eastAsia="zh-CN"/>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2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lang w:eastAsia="zh-CN"/>
              </w:rPr>
            </w:pPr>
            <w:r>
              <w:rPr>
                <w:rFonts w:hint="eastAsia" w:ascii="Times New Roman" w:hAnsi="Times New Roman" w:eastAsia="仿宋_GB2312" w:cs="Times New Roman"/>
                <w:color w:val="auto"/>
                <w:sz w:val="21"/>
                <w:szCs w:val="21"/>
                <w:highlight w:val="none"/>
                <w:lang w:val="en-US" w:eastAsia="zh-CN"/>
              </w:rPr>
              <w:t>8</w:t>
            </w:r>
          </w:p>
        </w:tc>
        <w:tc>
          <w:tcPr>
            <w:tcW w:w="162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rPr>
              <w:t>卫生</w:t>
            </w:r>
            <w:r>
              <w:rPr>
                <w:rFonts w:hint="eastAsia" w:ascii="Times New Roman" w:hAnsi="Times New Roman" w:eastAsia="仿宋_GB2312" w:cs="Times New Roman"/>
                <w:color w:val="auto"/>
                <w:sz w:val="21"/>
                <w:szCs w:val="21"/>
                <w:highlight w:val="none"/>
                <w:lang w:val="en-US" w:eastAsia="zh-CN"/>
              </w:rPr>
              <w:t>要求</w:t>
            </w:r>
          </w:p>
        </w:tc>
        <w:tc>
          <w:tcPr>
            <w:tcW w:w="260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铅</w:t>
            </w:r>
          </w:p>
        </w:tc>
        <w:tc>
          <w:tcPr>
            <w:tcW w:w="38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GB/T 17219—1998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12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p>
        </w:tc>
        <w:tc>
          <w:tcPr>
            <w:tcW w:w="162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p>
        </w:tc>
        <w:tc>
          <w:tcPr>
            <w:tcW w:w="260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镉</w:t>
            </w:r>
          </w:p>
        </w:tc>
        <w:tc>
          <w:tcPr>
            <w:tcW w:w="38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12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p>
        </w:tc>
        <w:tc>
          <w:tcPr>
            <w:tcW w:w="162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p>
        </w:tc>
        <w:tc>
          <w:tcPr>
            <w:tcW w:w="260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高锰酸钾消耗量</w:t>
            </w:r>
          </w:p>
        </w:tc>
        <w:tc>
          <w:tcPr>
            <w:tcW w:w="38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p>
        </w:tc>
      </w:tr>
    </w:tbl>
    <w:p>
      <w:pPr>
        <w:pageBreakBefore w:val="0"/>
        <w:wordWrap/>
        <w:overflowPunct/>
        <w:topLinePunct w:val="0"/>
        <w:bidi w:val="0"/>
        <w:adjustRightInd/>
        <w:snapToGrid/>
        <w:spacing w:line="560" w:lineRule="exact"/>
        <w:jc w:val="center"/>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表10 玻璃纤维增强塑料夹砂管</w:t>
      </w:r>
    </w:p>
    <w:tbl>
      <w:tblPr>
        <w:tblStyle w:val="4"/>
        <w:tblW w:w="9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4234"/>
        <w:gridCol w:w="3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黑体"/>
                <w:b/>
                <w:bCs/>
                <w:color w:val="auto"/>
                <w:sz w:val="21"/>
                <w:szCs w:val="21"/>
                <w:highlight w:val="none"/>
              </w:rPr>
            </w:pPr>
            <w:r>
              <w:rPr>
                <w:rFonts w:hint="eastAsia" w:ascii="Times New Roman" w:hAnsi="Times New Roman" w:eastAsia="仿宋_GB2312" w:cs="黑体"/>
                <w:b/>
                <w:bCs/>
                <w:color w:val="auto"/>
                <w:sz w:val="21"/>
                <w:szCs w:val="21"/>
                <w:highlight w:val="none"/>
              </w:rPr>
              <w:t>序号</w:t>
            </w:r>
          </w:p>
        </w:tc>
        <w:tc>
          <w:tcPr>
            <w:tcW w:w="423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黑体"/>
                <w:b/>
                <w:bCs/>
                <w:color w:val="auto"/>
                <w:sz w:val="21"/>
                <w:szCs w:val="21"/>
                <w:highlight w:val="none"/>
              </w:rPr>
            </w:pPr>
            <w:r>
              <w:rPr>
                <w:rFonts w:hint="eastAsia" w:ascii="Times New Roman" w:hAnsi="Times New Roman" w:eastAsia="仿宋_GB2312" w:cs="黑体"/>
                <w:b/>
                <w:bCs/>
                <w:color w:val="auto"/>
                <w:sz w:val="21"/>
                <w:szCs w:val="21"/>
                <w:highlight w:val="none"/>
              </w:rPr>
              <w:t>检验项目</w:t>
            </w:r>
          </w:p>
        </w:tc>
        <w:tc>
          <w:tcPr>
            <w:tcW w:w="38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黑体"/>
                <w:b/>
                <w:bCs/>
                <w:color w:val="auto"/>
                <w:sz w:val="21"/>
                <w:szCs w:val="21"/>
                <w:highlight w:val="none"/>
              </w:rPr>
            </w:pPr>
            <w:r>
              <w:rPr>
                <w:rFonts w:hint="eastAsia" w:ascii="Times New Roman" w:hAnsi="Times New Roman" w:eastAsia="仿宋_GB2312" w:cs="黑体"/>
                <w:b/>
                <w:bCs/>
                <w:color w:val="auto"/>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1</w:t>
            </w:r>
          </w:p>
        </w:tc>
        <w:tc>
          <w:tcPr>
            <w:tcW w:w="423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直径</w:t>
            </w:r>
          </w:p>
        </w:tc>
        <w:tc>
          <w:tcPr>
            <w:tcW w:w="38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GB/T 21238—2016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2</w:t>
            </w:r>
          </w:p>
        </w:tc>
        <w:tc>
          <w:tcPr>
            <w:tcW w:w="423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管壁厚度</w:t>
            </w:r>
          </w:p>
        </w:tc>
        <w:tc>
          <w:tcPr>
            <w:tcW w:w="38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GB/T 21238—2016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3</w:t>
            </w:r>
          </w:p>
        </w:tc>
        <w:tc>
          <w:tcPr>
            <w:tcW w:w="423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巴柯尔硬度</w:t>
            </w:r>
          </w:p>
        </w:tc>
        <w:tc>
          <w:tcPr>
            <w:tcW w:w="38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rPr>
              <w:t>GB/T 3854—</w:t>
            </w:r>
            <w:r>
              <w:rPr>
                <w:rFonts w:hint="eastAsia" w:ascii="Times New Roman" w:hAnsi="Times New Roman" w:eastAsia="仿宋_GB2312" w:cs="Times New Roman"/>
                <w:color w:val="auto"/>
                <w:sz w:val="21"/>
                <w:szCs w:val="21"/>
                <w:highlight w:val="none"/>
                <w:lang w:val="en-US" w:eastAsia="zh-CN"/>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4</w:t>
            </w:r>
          </w:p>
        </w:tc>
        <w:tc>
          <w:tcPr>
            <w:tcW w:w="423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初始环刚度</w:t>
            </w:r>
          </w:p>
        </w:tc>
        <w:tc>
          <w:tcPr>
            <w:tcW w:w="38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rPr>
              <w:t>GB/T 5352—</w:t>
            </w:r>
            <w:r>
              <w:rPr>
                <w:rFonts w:hint="eastAsia" w:ascii="Times New Roman" w:hAnsi="Times New Roman" w:eastAsia="仿宋_GB2312" w:cs="Times New Roman"/>
                <w:color w:val="auto"/>
                <w:sz w:val="21"/>
                <w:szCs w:val="21"/>
                <w:highlight w:val="none"/>
                <w:lang w:val="en-US" w:eastAsia="zh-CN"/>
              </w:rPr>
              <w:t>2005</w:t>
            </w:r>
          </w:p>
        </w:tc>
      </w:tr>
    </w:tbl>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表11</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地下通信用聚氯乙烯（PVC-U）实壁管</w:t>
      </w:r>
    </w:p>
    <w:tbl>
      <w:tblPr>
        <w:tblStyle w:val="4"/>
        <w:tblW w:w="9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4234"/>
        <w:gridCol w:w="3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黑体"/>
                <w:b/>
                <w:bCs/>
                <w:color w:val="auto"/>
                <w:sz w:val="21"/>
                <w:szCs w:val="21"/>
                <w:highlight w:val="none"/>
              </w:rPr>
            </w:pPr>
            <w:r>
              <w:rPr>
                <w:rFonts w:hint="eastAsia" w:ascii="Times New Roman" w:hAnsi="Times New Roman" w:eastAsia="仿宋_GB2312" w:cs="黑体"/>
                <w:b/>
                <w:bCs/>
                <w:color w:val="auto"/>
                <w:sz w:val="21"/>
                <w:szCs w:val="21"/>
                <w:highlight w:val="none"/>
              </w:rPr>
              <w:t>序号</w:t>
            </w:r>
          </w:p>
        </w:tc>
        <w:tc>
          <w:tcPr>
            <w:tcW w:w="423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黑体"/>
                <w:b/>
                <w:bCs/>
                <w:color w:val="auto"/>
                <w:sz w:val="21"/>
                <w:szCs w:val="21"/>
                <w:highlight w:val="none"/>
              </w:rPr>
            </w:pPr>
            <w:r>
              <w:rPr>
                <w:rFonts w:hint="eastAsia" w:ascii="Times New Roman" w:hAnsi="Times New Roman" w:eastAsia="仿宋_GB2312" w:cs="黑体"/>
                <w:b/>
                <w:bCs/>
                <w:color w:val="auto"/>
                <w:sz w:val="21"/>
                <w:szCs w:val="21"/>
                <w:highlight w:val="none"/>
              </w:rPr>
              <w:t>检验项目</w:t>
            </w:r>
          </w:p>
        </w:tc>
        <w:tc>
          <w:tcPr>
            <w:tcW w:w="38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黑体"/>
                <w:b/>
                <w:bCs/>
                <w:color w:val="auto"/>
                <w:sz w:val="21"/>
                <w:szCs w:val="21"/>
                <w:highlight w:val="none"/>
              </w:rPr>
            </w:pPr>
            <w:r>
              <w:rPr>
                <w:rFonts w:hint="eastAsia" w:ascii="Times New Roman" w:hAnsi="Times New Roman" w:eastAsia="仿宋_GB2312" w:cs="黑体"/>
                <w:b/>
                <w:bCs/>
                <w:color w:val="auto"/>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1</w:t>
            </w:r>
          </w:p>
        </w:tc>
        <w:tc>
          <w:tcPr>
            <w:tcW w:w="423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规格尺寸（外径、壁厚）</w:t>
            </w:r>
          </w:p>
        </w:tc>
        <w:tc>
          <w:tcPr>
            <w:tcW w:w="38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YD/T 841.1—2016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2</w:t>
            </w:r>
          </w:p>
        </w:tc>
        <w:tc>
          <w:tcPr>
            <w:tcW w:w="423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落锤冲击试验</w:t>
            </w:r>
          </w:p>
        </w:tc>
        <w:tc>
          <w:tcPr>
            <w:tcW w:w="38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YD/T 841.1—2016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3</w:t>
            </w:r>
          </w:p>
        </w:tc>
        <w:tc>
          <w:tcPr>
            <w:tcW w:w="423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环刚度</w:t>
            </w:r>
          </w:p>
        </w:tc>
        <w:tc>
          <w:tcPr>
            <w:tcW w:w="38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YD/T 841.1—2016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4</w:t>
            </w:r>
          </w:p>
        </w:tc>
        <w:tc>
          <w:tcPr>
            <w:tcW w:w="423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复原率</w:t>
            </w:r>
          </w:p>
        </w:tc>
        <w:tc>
          <w:tcPr>
            <w:tcW w:w="38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YD/T 841.1—2016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5</w:t>
            </w:r>
          </w:p>
        </w:tc>
        <w:tc>
          <w:tcPr>
            <w:tcW w:w="423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拉伸屈服强度</w:t>
            </w:r>
          </w:p>
        </w:tc>
        <w:tc>
          <w:tcPr>
            <w:tcW w:w="38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YD/T 841.1—2016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6</w:t>
            </w:r>
          </w:p>
        </w:tc>
        <w:tc>
          <w:tcPr>
            <w:tcW w:w="423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纵向回缩率</w:t>
            </w:r>
          </w:p>
        </w:tc>
        <w:tc>
          <w:tcPr>
            <w:tcW w:w="38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YD/T 841.1—2016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7</w:t>
            </w:r>
          </w:p>
        </w:tc>
        <w:tc>
          <w:tcPr>
            <w:tcW w:w="423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维卡软化温度</w:t>
            </w:r>
          </w:p>
        </w:tc>
        <w:tc>
          <w:tcPr>
            <w:tcW w:w="38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YD/T 841.1—2016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8</w:t>
            </w:r>
          </w:p>
        </w:tc>
        <w:tc>
          <w:tcPr>
            <w:tcW w:w="423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静摩擦系数</w:t>
            </w:r>
          </w:p>
        </w:tc>
        <w:tc>
          <w:tcPr>
            <w:tcW w:w="38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YD/T 841.1—2016</w:t>
            </w:r>
          </w:p>
        </w:tc>
      </w:tr>
    </w:tbl>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表12</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地下通信用聚乙烯（PE）实壁管</w:t>
      </w:r>
    </w:p>
    <w:tbl>
      <w:tblPr>
        <w:tblStyle w:val="4"/>
        <w:tblW w:w="9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4234"/>
        <w:gridCol w:w="3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黑体"/>
                <w:b/>
                <w:bCs/>
                <w:color w:val="auto"/>
                <w:sz w:val="21"/>
                <w:szCs w:val="21"/>
                <w:highlight w:val="none"/>
              </w:rPr>
            </w:pPr>
            <w:r>
              <w:rPr>
                <w:rFonts w:hint="eastAsia" w:ascii="Times New Roman" w:hAnsi="Times New Roman" w:eastAsia="仿宋_GB2312" w:cs="黑体"/>
                <w:b/>
                <w:bCs/>
                <w:color w:val="auto"/>
                <w:sz w:val="21"/>
                <w:szCs w:val="21"/>
                <w:highlight w:val="none"/>
              </w:rPr>
              <w:t>序号</w:t>
            </w:r>
          </w:p>
        </w:tc>
        <w:tc>
          <w:tcPr>
            <w:tcW w:w="423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黑体"/>
                <w:b/>
                <w:bCs/>
                <w:color w:val="auto"/>
                <w:sz w:val="21"/>
                <w:szCs w:val="21"/>
                <w:highlight w:val="none"/>
              </w:rPr>
            </w:pPr>
            <w:r>
              <w:rPr>
                <w:rFonts w:hint="eastAsia" w:ascii="Times New Roman" w:hAnsi="Times New Roman" w:eastAsia="仿宋_GB2312" w:cs="黑体"/>
                <w:b/>
                <w:bCs/>
                <w:color w:val="auto"/>
                <w:sz w:val="21"/>
                <w:szCs w:val="21"/>
                <w:highlight w:val="none"/>
              </w:rPr>
              <w:t>检验项目</w:t>
            </w:r>
          </w:p>
        </w:tc>
        <w:tc>
          <w:tcPr>
            <w:tcW w:w="38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黑体"/>
                <w:b/>
                <w:bCs/>
                <w:color w:val="auto"/>
                <w:sz w:val="21"/>
                <w:szCs w:val="21"/>
                <w:highlight w:val="none"/>
              </w:rPr>
            </w:pPr>
            <w:r>
              <w:rPr>
                <w:rFonts w:hint="eastAsia" w:ascii="Times New Roman" w:hAnsi="Times New Roman" w:eastAsia="仿宋_GB2312" w:cs="黑体"/>
                <w:b/>
                <w:bCs/>
                <w:color w:val="auto"/>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1</w:t>
            </w:r>
          </w:p>
        </w:tc>
        <w:tc>
          <w:tcPr>
            <w:tcW w:w="423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规格尺寸（外径、壁厚）</w:t>
            </w:r>
          </w:p>
        </w:tc>
        <w:tc>
          <w:tcPr>
            <w:tcW w:w="38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YD/T 841.1—2016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2</w:t>
            </w:r>
          </w:p>
        </w:tc>
        <w:tc>
          <w:tcPr>
            <w:tcW w:w="423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落锤冲击试验</w:t>
            </w:r>
          </w:p>
        </w:tc>
        <w:tc>
          <w:tcPr>
            <w:tcW w:w="38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YD/T 841.1—2016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3</w:t>
            </w:r>
          </w:p>
        </w:tc>
        <w:tc>
          <w:tcPr>
            <w:tcW w:w="423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扁平试验</w:t>
            </w:r>
          </w:p>
        </w:tc>
        <w:tc>
          <w:tcPr>
            <w:tcW w:w="38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YD/T 841.1—2016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4</w:t>
            </w:r>
          </w:p>
        </w:tc>
        <w:tc>
          <w:tcPr>
            <w:tcW w:w="423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环刚度</w:t>
            </w:r>
          </w:p>
        </w:tc>
        <w:tc>
          <w:tcPr>
            <w:tcW w:w="38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YD/T 841.1—2016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5</w:t>
            </w:r>
          </w:p>
        </w:tc>
        <w:tc>
          <w:tcPr>
            <w:tcW w:w="423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复原率</w:t>
            </w:r>
          </w:p>
        </w:tc>
        <w:tc>
          <w:tcPr>
            <w:tcW w:w="38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YD/T 841.1—2016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6</w:t>
            </w:r>
          </w:p>
        </w:tc>
        <w:tc>
          <w:tcPr>
            <w:tcW w:w="423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拉伸强度</w:t>
            </w:r>
          </w:p>
        </w:tc>
        <w:tc>
          <w:tcPr>
            <w:tcW w:w="38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YD/T 841.1—2016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7</w:t>
            </w:r>
          </w:p>
        </w:tc>
        <w:tc>
          <w:tcPr>
            <w:tcW w:w="423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断裂伸长率</w:t>
            </w:r>
          </w:p>
        </w:tc>
        <w:tc>
          <w:tcPr>
            <w:tcW w:w="38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YD/T 841.1—2016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8</w:t>
            </w:r>
          </w:p>
        </w:tc>
        <w:tc>
          <w:tcPr>
            <w:tcW w:w="423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纵向回缩率</w:t>
            </w:r>
          </w:p>
        </w:tc>
        <w:tc>
          <w:tcPr>
            <w:tcW w:w="38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YD/T 841.1—2016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9</w:t>
            </w:r>
          </w:p>
        </w:tc>
        <w:tc>
          <w:tcPr>
            <w:tcW w:w="423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静摩擦系数</w:t>
            </w:r>
          </w:p>
        </w:tc>
        <w:tc>
          <w:tcPr>
            <w:tcW w:w="38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rPr>
              <w:t>YD/T 841.1—2016</w:t>
            </w:r>
          </w:p>
        </w:tc>
      </w:tr>
    </w:tbl>
    <w:p>
      <w:pPr>
        <w:pageBreakBefore w:val="0"/>
        <w:wordWrap/>
        <w:overflowPunct/>
        <w:topLinePunct w:val="0"/>
        <w:bidi w:val="0"/>
        <w:adjustRightInd/>
        <w:snapToGrid/>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执行企业标准、团体标准、地方标准的产品，检验项目参照上述内容执行。</w:t>
      </w:r>
    </w:p>
    <w:p>
      <w:pPr>
        <w:pageBreakBefore w:val="0"/>
        <w:wordWrap/>
        <w:overflowPunct/>
        <w:topLinePunct w:val="0"/>
        <w:bidi w:val="0"/>
        <w:adjustRightInd/>
        <w:snapToGrid/>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凡是注日期的文件，其随后所有的修改单（不包括勘误的内容）或修订版不适用于本细则。凡是不注日期的文件，其最新版本适用于本细则。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黑体" w:cs="黑体"/>
          <w:sz w:val="32"/>
          <w:szCs w:val="40"/>
          <w:highlight w:val="none"/>
          <w:lang w:val="en-US" w:eastAsia="zh-CN"/>
        </w:rPr>
      </w:pPr>
      <w:r>
        <w:rPr>
          <w:rFonts w:hint="default" w:ascii="Times New Roman" w:hAnsi="Times New Roman" w:eastAsia="黑体" w:cs="黑体"/>
          <w:sz w:val="32"/>
          <w:szCs w:val="40"/>
          <w:highlight w:val="none"/>
          <w:lang w:val="en-US" w:eastAsia="zh-CN"/>
        </w:rPr>
        <w:t>3 判定规则</w:t>
      </w:r>
    </w:p>
    <w:p>
      <w:pPr>
        <w:pageBreakBefore w:val="0"/>
        <w:wordWrap/>
        <w:overflowPunct/>
        <w:topLinePunct w:val="0"/>
        <w:bidi w:val="0"/>
        <w:adjustRightInd/>
        <w:snapToGrid/>
        <w:spacing w:line="560" w:lineRule="exact"/>
        <w:ind w:firstLine="640" w:firstLineChars="200"/>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楷体_GB2312" w:cs="Times New Roman"/>
          <w:color w:val="auto"/>
          <w:sz w:val="32"/>
          <w:szCs w:val="32"/>
          <w:highlight w:val="none"/>
          <w:lang w:eastAsia="zh-CN"/>
        </w:rPr>
        <w:t>3.1 依据标准</w:t>
      </w:r>
    </w:p>
    <w:p>
      <w:pPr>
        <w:pageBreakBefore w:val="0"/>
        <w:wordWrap/>
        <w:overflowPunct/>
        <w:topLinePunct w:val="0"/>
        <w:bidi w:val="0"/>
        <w:adjustRightInd/>
        <w:snapToGrid/>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GB/T 18742.2—2017</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冷热水用聚丙烯管道系统 第2部分：管材</w:t>
      </w:r>
    </w:p>
    <w:p>
      <w:pPr>
        <w:pageBreakBefore w:val="0"/>
        <w:wordWrap/>
        <w:overflowPunct/>
        <w:topLinePunct w:val="0"/>
        <w:bidi w:val="0"/>
        <w:adjustRightInd/>
        <w:snapToGrid/>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GB/T 13663.2—2018</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给水用聚乙烯（PE）管道系统 第2部分：管材</w:t>
      </w:r>
    </w:p>
    <w:p>
      <w:pPr>
        <w:pageBreakBefore w:val="0"/>
        <w:wordWrap/>
        <w:overflowPunct/>
        <w:topLinePunct w:val="0"/>
        <w:bidi w:val="0"/>
        <w:adjustRightInd/>
        <w:snapToGrid/>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GB/T 10002.1—2023</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给水用硬聚氯乙烯（PVC-U）管材</w:t>
      </w:r>
    </w:p>
    <w:p>
      <w:pPr>
        <w:pageBreakBefore w:val="0"/>
        <w:wordWrap/>
        <w:overflowPunct/>
        <w:topLinePunct w:val="0"/>
        <w:bidi w:val="0"/>
        <w:adjustRightInd/>
        <w:snapToGrid/>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GB/T 5836.1—2018</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建筑排水用硬聚氯乙烯（PVC-U）管材</w:t>
      </w:r>
    </w:p>
    <w:p>
      <w:pPr>
        <w:pageBreakBefore w:val="0"/>
        <w:wordWrap/>
        <w:overflowPunct/>
        <w:topLinePunct w:val="0"/>
        <w:bidi w:val="0"/>
        <w:adjustRightInd/>
        <w:snapToGrid/>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JG/T 3050—1998</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建筑用绝缘电工套管及配件</w:t>
      </w:r>
    </w:p>
    <w:p>
      <w:pPr>
        <w:pageBreakBefore w:val="0"/>
        <w:wordWrap/>
        <w:overflowPunct/>
        <w:topLinePunct w:val="0"/>
        <w:bidi w:val="0"/>
        <w:adjustRightInd/>
        <w:snapToGrid/>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GB/T 19472.1—2019</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埋地用聚乙烯(PE)结构壁管道系统 第1部分:聚乙烯双壁波纹管材</w:t>
      </w:r>
    </w:p>
    <w:p>
      <w:pPr>
        <w:pageBreakBefore w:val="0"/>
        <w:wordWrap/>
        <w:overflowPunct/>
        <w:topLinePunct w:val="0"/>
        <w:bidi w:val="0"/>
        <w:adjustRightInd/>
        <w:snapToGrid/>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GB/T 19472.2—2017</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埋地用聚乙烯(PE)结构壁管道系统 第2部分:聚乙烯缠绕结构壁管材</w:t>
      </w:r>
    </w:p>
    <w:p>
      <w:pPr>
        <w:pageBreakBefore w:val="0"/>
        <w:wordWrap/>
        <w:overflowPunct/>
        <w:topLinePunct w:val="0"/>
        <w:bidi w:val="0"/>
        <w:adjustRightInd/>
        <w:snapToGrid/>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GB/T 28799.2—2020</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冷热水用耐热聚乙烯(PE-RT)管道系统 第2部分：管材</w:t>
      </w:r>
    </w:p>
    <w:p>
      <w:pPr>
        <w:pageBreakBefore w:val="0"/>
        <w:wordWrap/>
        <w:overflowPunct/>
        <w:topLinePunct w:val="0"/>
        <w:bidi w:val="0"/>
        <w:adjustRightInd/>
        <w:snapToGrid/>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GB/T 21238—2016</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玻璃纤维增强塑料夹砂管</w:t>
      </w:r>
    </w:p>
    <w:p>
      <w:pPr>
        <w:pageBreakBefore w:val="0"/>
        <w:wordWrap/>
        <w:overflowPunct/>
        <w:topLinePunct w:val="0"/>
        <w:bidi w:val="0"/>
        <w:adjustRightInd/>
        <w:snapToGrid/>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YD/T 841.2—2016</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地下通信管道用塑料管 第2部分：实壁管（适用于生产日期在202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w:t>
      </w: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月1之前的产品）</w:t>
      </w:r>
    </w:p>
    <w:p>
      <w:pPr>
        <w:pageBreakBefore w:val="0"/>
        <w:wordWrap/>
        <w:overflowPunct/>
        <w:topLinePunct w:val="0"/>
        <w:bidi w:val="0"/>
        <w:adjustRightInd/>
        <w:snapToGrid/>
        <w:spacing w:line="560" w:lineRule="exact"/>
        <w:ind w:firstLine="640" w:firstLineChars="20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YD/T 841.2</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kern w:val="2"/>
          <w:sz w:val="32"/>
          <w:szCs w:val="32"/>
          <w:highlight w:val="none"/>
          <w:lang w:val="en-US" w:eastAsia="zh-CN" w:bidi="ar-SA"/>
        </w:rPr>
        <w:t>2024</w:t>
      </w:r>
      <w:r>
        <w:rPr>
          <w:rFonts w:hint="eastAsia" w:ascii="Times New Roman" w:hAnsi="Times New Roman" w:eastAsia="仿宋_GB2312" w:cs="Times New Roman"/>
          <w:color w:val="auto"/>
          <w:kern w:val="2"/>
          <w:sz w:val="32"/>
          <w:szCs w:val="32"/>
          <w:highlight w:val="none"/>
          <w:lang w:val="en-US" w:eastAsia="zh-CN" w:bidi="ar-SA"/>
        </w:rPr>
        <w:t xml:space="preserve"> 地下通信管道用塑料管 第2部分：实壁管</w:t>
      </w:r>
      <w:r>
        <w:rPr>
          <w:rFonts w:hint="default" w:ascii="Times New Roman" w:hAnsi="Times New Roman" w:eastAsia="仿宋_GB2312" w:cs="Times New Roman"/>
          <w:color w:val="auto"/>
          <w:sz w:val="32"/>
          <w:szCs w:val="32"/>
          <w:highlight w:val="none"/>
        </w:rPr>
        <w:t>（适用于生产日期在202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w:t>
      </w: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月1日及之后的产品）</w:t>
      </w:r>
    </w:p>
    <w:p>
      <w:pPr>
        <w:pageBreakBefore w:val="0"/>
        <w:wordWrap/>
        <w:overflowPunct/>
        <w:topLinePunct w:val="0"/>
        <w:bidi w:val="0"/>
        <w:adjustRightInd/>
        <w:snapToGrid/>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现行有效的企业标准、团体标准、地方标准及产品明示质量要求</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highlight w:val="none"/>
        </w:rPr>
      </w:pPr>
      <w:r>
        <w:rPr>
          <w:rFonts w:hint="eastAsia" w:ascii="Times New Roman" w:hAnsi="Times New Roman" w:eastAsia="楷体_GB2312" w:cs="Times New Roman"/>
          <w:color w:val="auto"/>
          <w:sz w:val="32"/>
          <w:szCs w:val="32"/>
          <w:highlight w:val="none"/>
          <w:lang w:val="en-US" w:eastAsia="zh-CN"/>
        </w:rPr>
        <w:t>3.2 判定原则</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199"/>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经检验，检验项目全部合格，判定为被抽查产品所检项目未发现不合格；检验项目中任一项或一项以上不合格，判定为被抽查产品不合格。</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199"/>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若被检产品明示的质量要求高于本细则中检验项目依据的标准要求时，应按被检产品明示的质量要求判定。</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199"/>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若被检产品明示的质量要求低于本细则中检验项目依据的强制性标准要求时，应按照强制性标准要求判定。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199"/>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若被检产品明示的质量要求低于或包含本细则中检验项目依据的推荐性标准要求时，应以被检产品明示的质量要求判定。</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199"/>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若被检产品明示的质量要求缺少本细则中检验项目依据的强制性标准要求时，应按照强制性标准要求判定。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199"/>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若被检产品明示的质量要求缺少本细则中检验项目依据的推荐性标准要求时，该项目不参与判定。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Times New Roman" w:hAnsi="Times New Roman" w:eastAsia="仿宋_GB2312" w:cs="仿宋_GB2312"/>
          <w:color w:val="auto"/>
          <w:sz w:val="32"/>
          <w:szCs w:val="40"/>
          <w:highlight w:val="none"/>
        </w:rPr>
      </w:pPr>
    </w:p>
    <w:p>
      <w:pPr>
        <w:rPr>
          <w:rFonts w:hint="eastAsia" w:eastAsia="仿宋_GB2312"/>
          <w:lang w:val="en-US" w:eastAsia="zh-CN"/>
        </w:rPr>
      </w:pPr>
      <w:bookmarkStart w:id="0" w:name="_GoBack"/>
      <w:bookmarkEnd w:id="0"/>
    </w:p>
    <w:sectPr>
      <w:pgSz w:w="11906" w:h="16838"/>
      <w:pgMar w:top="2098"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CB4C9E"/>
    <w:rsid w:val="47CB4C9E"/>
    <w:rsid w:val="5FF33D30"/>
    <w:rsid w:val="653F4341"/>
    <w:rsid w:val="7B6FD292"/>
    <w:rsid w:val="7BF771D3"/>
    <w:rsid w:val="7F4DECFC"/>
    <w:rsid w:val="BBCF8B61"/>
    <w:rsid w:val="DFD5F4F2"/>
    <w:rsid w:val="EB3F22CA"/>
    <w:rsid w:val="EBD3EC93"/>
    <w:rsid w:val="EEFB8B7A"/>
    <w:rsid w:val="F38FD40E"/>
    <w:rsid w:val="F78F2BA5"/>
    <w:rsid w:val="FD37BF4B"/>
    <w:rsid w:val="FFD32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qFormat/>
    <w:uiPriority w:val="0"/>
    <w:pPr>
      <w:widowControl w:val="0"/>
      <w:spacing w:line="360" w:lineRule="auto"/>
      <w:ind w:firstLine="480" w:firstLineChars="200"/>
      <w:jc w:val="both"/>
    </w:pPr>
    <w:rPr>
      <w:rFonts w:ascii="宋体" w:hAnsi="宋体" w:eastAsia="宋体" w:cs="Times New Roman"/>
      <w:kern w:val="2"/>
      <w:sz w:val="24"/>
      <w:szCs w:val="20"/>
      <w:lang w:val="en-US" w:eastAsia="zh-CN" w:bidi="ar-SA"/>
    </w:rPr>
  </w:style>
  <w:style w:type="paragraph" w:styleId="3">
    <w:name w:val="Plain Text"/>
    <w:basedOn w:val="1"/>
    <w:unhideWhenUsed/>
    <w:qFormat/>
    <w:uiPriority w:val="99"/>
    <w:pPr>
      <w:widowControl w:val="0"/>
      <w:jc w:val="both"/>
    </w:pPr>
    <w:rPr>
      <w:rFonts w:ascii="宋体" w:hAnsi="Courier New" w:eastAsia="宋体" w:cs="Times New Roman"/>
      <w:kern w:val="2"/>
      <w:sz w:val="32"/>
      <w:szCs w:val="21"/>
      <w:lang w:val="en-US" w:eastAsia="zh-CN" w:bidi="ar-SA"/>
    </w:rPr>
  </w:style>
  <w:style w:type="table" w:styleId="5">
    <w:name w:val="Table Grid"/>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Grid_0"/>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样式1 标题（方正小标宋简体）"/>
    <w:qFormat/>
    <w:uiPriority w:val="0"/>
    <w:pPr>
      <w:widowControl w:val="0"/>
      <w:spacing w:line="560" w:lineRule="exact"/>
      <w:jc w:val="center"/>
    </w:pPr>
    <w:rPr>
      <w:rFonts w:ascii="Times New Roman" w:hAnsi="Times New Roman" w:eastAsia="方正小标宋简体" w:cs="Times New Roman"/>
      <w:kern w:val="2"/>
      <w:sz w:val="44"/>
      <w:szCs w:val="44"/>
      <w:lang w:val="en-US" w:eastAsia="zh-CN" w:bidi="ar-SA"/>
    </w:rPr>
  </w:style>
  <w:style w:type="paragraph" w:customStyle="1" w:styleId="9">
    <w:name w:val="样式2 标题（楷体三号）"/>
    <w:qFormat/>
    <w:uiPriority w:val="0"/>
    <w:pPr>
      <w:widowControl w:val="0"/>
      <w:spacing w:line="560" w:lineRule="exact"/>
      <w:jc w:val="center"/>
    </w:pPr>
    <w:rPr>
      <w:rFonts w:hint="eastAsia" w:ascii="楷体_GB2312" w:hAnsi="楷体_GB2312" w:eastAsia="楷体_GB2312" w:cs="楷体_GB2312"/>
      <w:kern w:val="2"/>
      <w:sz w:val="32"/>
      <w:szCs w:val="32"/>
      <w:lang w:val="en-US" w:eastAsia="zh-CN" w:bidi="ar-SA"/>
    </w:rPr>
  </w:style>
  <w:style w:type="paragraph" w:customStyle="1" w:styleId="10">
    <w:name w:val="样式1 标题一级（黑体三号）"/>
    <w:qFormat/>
    <w:uiPriority w:val="0"/>
    <w:pPr>
      <w:widowControl w:val="0"/>
      <w:spacing w:line="560" w:lineRule="exact"/>
      <w:ind w:firstLineChars="200"/>
      <w:jc w:val="both"/>
    </w:pPr>
    <w:rPr>
      <w:rFonts w:hint="eastAsia" w:ascii="黑体" w:hAnsi="黑体" w:eastAsia="黑体" w:cs="黑体"/>
      <w:kern w:val="2"/>
      <w:sz w:val="32"/>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省市场监督管理局</Company>
  <Pages>14</Pages>
  <Words>0</Words>
  <Characters>0</Characters>
  <Lines>0</Lines>
  <Paragraphs>0</Paragraphs>
  <TotalTime>0</TotalTime>
  <ScaleCrop>false</ScaleCrop>
  <LinksUpToDate>false</LinksUpToDate>
  <CharactersWithSpaces>0</CharactersWithSpaces>
  <Application>WPS Office_12.8.2.15290_F1E327BC-269C-435d-A152-05C5408002CA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2024-06-08T01:04:00Z</dcterms:created>
  <dc:creator>胡翌婧</dc:creator>
  <cp:lastModifiedBy>greatwall</cp:lastModifiedBy>
  <dcterms:modified xsi:type="dcterms:W3CDTF">2025-06-17T11:42:00Z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2052-12.8.2.15290</vt:lpwstr>
  </property>
  <property fmtid="{D5CDD505-2E9C-101B-9397-08002B2CF9AE}" pid="3" name="ICV">
    <vt:lpwstr>5AB4B2EC23BC00F6EEE3506849A32C45_43</vt:lpwstr>
  </property>
</Properties>
</file>