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E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Ansi="黑体" w:eastAsia="黑体"/>
          <w:sz w:val="32"/>
          <w:szCs w:val="32"/>
        </w:rPr>
      </w:pPr>
      <w:bookmarkStart w:id="0" w:name="_GoBack"/>
      <w:r>
        <w:rPr>
          <w:rFonts w:hAnsi="黑体" w:eastAsia="黑体"/>
          <w:sz w:val="32"/>
          <w:szCs w:val="32"/>
        </w:rPr>
        <w:t>附件</w:t>
      </w:r>
    </w:p>
    <w:bookmarkEnd w:id="0"/>
    <w:p w14:paraId="110E69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A496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复审合格获得市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年度免税资格的</w:t>
      </w:r>
    </w:p>
    <w:p w14:paraId="158EE9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非营利组织名单（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户）</w:t>
      </w:r>
    </w:p>
    <w:p w14:paraId="79993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130A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54593EB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1.梅州市鼎祥慈善基金会</w:t>
      </w:r>
    </w:p>
    <w:p w14:paraId="513CE95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2.梅州市总商会</w:t>
      </w:r>
    </w:p>
    <w:p w14:paraId="4AC397FF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3.梅州市新晋炜根基教育基金会</w:t>
      </w:r>
    </w:p>
    <w:p w14:paraId="1479D0D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4.梅州市林风眠艺术基金会</w:t>
      </w:r>
    </w:p>
    <w:p w14:paraId="25A2647A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5.梅州市巫礼兵教育基金会</w:t>
      </w:r>
    </w:p>
    <w:p w14:paraId="4F072BB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6.梅州市罗浮教育发展基金会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342B6"/>
    <w:rsid w:val="45D342B6"/>
    <w:rsid w:val="5D2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3</TotalTime>
  <ScaleCrop>false</ScaleCrop>
  <LinksUpToDate>false</LinksUpToDate>
  <CharactersWithSpaces>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2025-07-01T06:55:00Z</dcterms:created>
  <dc:creator>黄燕</dc:creator>
  <cp:lastModifiedBy>黄燕</cp:lastModifiedBy>
  <cp:lastPrinted>2025-07-01T07:10:24Z</cp:lastPrinted>
  <dcterms:modified xsi:type="dcterms:W3CDTF">2025-07-01T07:10:30Z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7FCA5B3A31AE4030BE789632B7B4200D_13</vt:lpwstr>
  </property>
  <property fmtid="{D5CDD505-2E9C-101B-9397-08002B2CF9AE}" pid="4" name="KSOTemplateDocerSaveRecord">
    <vt:lpwstr>eyJoZGlkIjoiNTA5YmRmYTMzYmEwNWI4ZDE3MjRkYTAyMGZmNTlmNzYiLCJ1c2VySWQiOiIyNzU5MDUxMzkifQ==</vt:lpwstr>
  </property>
</Properties>
</file>